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59C10" w14:textId="77777777" w:rsidR="00D0761C" w:rsidRDefault="00D0761C" w:rsidP="00D0761C">
      <w:pPr>
        <w:pStyle w:val="NormalWeb"/>
      </w:pPr>
      <w:r>
        <w:rPr>
          <w:noProof/>
        </w:rPr>
        <w:drawing>
          <wp:inline distT="0" distB="0" distL="0" distR="0" wp14:anchorId="3B00F8D7" wp14:editId="7982C90C">
            <wp:extent cx="2806810" cy="289551"/>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5349" cy="310032"/>
                    </a:xfrm>
                    <a:prstGeom prst="rect">
                      <a:avLst/>
                    </a:prstGeom>
                    <a:noFill/>
                    <a:ln>
                      <a:noFill/>
                    </a:ln>
                  </pic:spPr>
                </pic:pic>
              </a:graphicData>
            </a:graphic>
          </wp:inline>
        </w:drawing>
      </w:r>
    </w:p>
    <w:p w14:paraId="0AAA7486" w14:textId="77777777" w:rsidR="00907F7F" w:rsidRDefault="00907F7F" w:rsidP="00451CC3">
      <w:pPr>
        <w:pStyle w:val="Title"/>
        <w:jc w:val="left"/>
      </w:pPr>
      <w:bookmarkStart w:id="0" w:name="_Toc174960048"/>
      <w:r w:rsidRPr="00907F7F">
        <w:t xml:space="preserve">Non-Staff </w:t>
      </w:r>
      <w:r w:rsidR="00D8628B">
        <w:t>Reimbursement</w:t>
      </w:r>
      <w:r w:rsidRPr="00907F7F">
        <w:t xml:space="preserve"> Policy</w:t>
      </w:r>
      <w:bookmarkEnd w:id="0"/>
    </w:p>
    <w:p w14:paraId="4844DD18" w14:textId="77777777" w:rsidR="00907F7F" w:rsidRDefault="00907F7F" w:rsidP="00451CC3">
      <w:pPr>
        <w:pStyle w:val="Paragraphnonumbers"/>
        <w:rPr>
          <w:b/>
          <w:sz w:val="32"/>
          <w:szCs w:val="3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907F7F" w:rsidRPr="00485FE1" w14:paraId="54401968" w14:textId="77777777" w:rsidTr="00400155">
        <w:trPr>
          <w:trHeight w:val="370"/>
          <w:jc w:val="right"/>
        </w:trPr>
        <w:tc>
          <w:tcPr>
            <w:tcW w:w="2410" w:type="dxa"/>
          </w:tcPr>
          <w:p w14:paraId="5F79652E" w14:textId="77777777" w:rsidR="00907F7F" w:rsidRPr="00485FE1" w:rsidRDefault="00907F7F" w:rsidP="003D7153">
            <w:pPr>
              <w:pStyle w:val="Default"/>
              <w:spacing w:after="120"/>
              <w:rPr>
                <w:sz w:val="20"/>
              </w:rPr>
            </w:pPr>
            <w:r w:rsidRPr="00485FE1">
              <w:rPr>
                <w:sz w:val="20"/>
              </w:rPr>
              <w:t xml:space="preserve">Responsible Officer </w:t>
            </w:r>
          </w:p>
        </w:tc>
        <w:tc>
          <w:tcPr>
            <w:tcW w:w="2410" w:type="dxa"/>
          </w:tcPr>
          <w:p w14:paraId="4F2B8953" w14:textId="47A05E5A" w:rsidR="00907F7F" w:rsidRPr="00485FE1" w:rsidRDefault="00960D32" w:rsidP="003D7153">
            <w:pPr>
              <w:pStyle w:val="Default"/>
              <w:spacing w:after="120"/>
              <w:rPr>
                <w:i/>
                <w:sz w:val="20"/>
              </w:rPr>
            </w:pPr>
            <w:r>
              <w:rPr>
                <w:i/>
                <w:sz w:val="20"/>
              </w:rPr>
              <w:t>Finance</w:t>
            </w:r>
            <w:r w:rsidR="00907F7F" w:rsidRPr="00485FE1">
              <w:rPr>
                <w:i/>
                <w:sz w:val="20"/>
              </w:rPr>
              <w:t xml:space="preserve"> Director </w:t>
            </w:r>
          </w:p>
        </w:tc>
      </w:tr>
      <w:tr w:rsidR="00907F7F" w:rsidRPr="00485FE1" w14:paraId="14ED82C0" w14:textId="77777777" w:rsidTr="00365A4D">
        <w:trPr>
          <w:trHeight w:val="244"/>
          <w:jc w:val="right"/>
        </w:trPr>
        <w:tc>
          <w:tcPr>
            <w:tcW w:w="2410" w:type="dxa"/>
          </w:tcPr>
          <w:p w14:paraId="3A1B85F8" w14:textId="77777777" w:rsidR="00907F7F" w:rsidRPr="00485FE1" w:rsidRDefault="00907F7F" w:rsidP="003D7153">
            <w:pPr>
              <w:pStyle w:val="Default"/>
              <w:spacing w:after="120"/>
              <w:rPr>
                <w:sz w:val="20"/>
              </w:rPr>
            </w:pPr>
            <w:r w:rsidRPr="00485FE1">
              <w:rPr>
                <w:sz w:val="20"/>
              </w:rPr>
              <w:t xml:space="preserve">Author </w:t>
            </w:r>
          </w:p>
        </w:tc>
        <w:tc>
          <w:tcPr>
            <w:tcW w:w="2410" w:type="dxa"/>
          </w:tcPr>
          <w:p w14:paraId="4CEF571B" w14:textId="77777777" w:rsidR="00907F7F" w:rsidRPr="00485FE1" w:rsidRDefault="00907F7F" w:rsidP="003D7153">
            <w:pPr>
              <w:pStyle w:val="Default"/>
              <w:spacing w:after="120"/>
              <w:rPr>
                <w:i/>
                <w:sz w:val="20"/>
              </w:rPr>
            </w:pPr>
            <w:r>
              <w:rPr>
                <w:i/>
                <w:sz w:val="20"/>
              </w:rPr>
              <w:t>Finance</w:t>
            </w:r>
            <w:r w:rsidRPr="00485FE1">
              <w:rPr>
                <w:i/>
                <w:sz w:val="20"/>
              </w:rPr>
              <w:t xml:space="preserve"> </w:t>
            </w:r>
          </w:p>
        </w:tc>
      </w:tr>
      <w:tr w:rsidR="00907F7F" w:rsidRPr="00485FE1" w14:paraId="787D3497" w14:textId="77777777" w:rsidTr="00365A4D">
        <w:trPr>
          <w:trHeight w:val="244"/>
          <w:jc w:val="right"/>
        </w:trPr>
        <w:tc>
          <w:tcPr>
            <w:tcW w:w="2410" w:type="dxa"/>
          </w:tcPr>
          <w:p w14:paraId="76BDAE5A" w14:textId="77777777" w:rsidR="00907F7F" w:rsidRPr="00485FE1" w:rsidRDefault="00907F7F" w:rsidP="003D7153">
            <w:pPr>
              <w:pStyle w:val="Default"/>
              <w:spacing w:after="120"/>
              <w:rPr>
                <w:sz w:val="20"/>
              </w:rPr>
            </w:pPr>
            <w:r w:rsidRPr="00485FE1">
              <w:rPr>
                <w:sz w:val="20"/>
              </w:rPr>
              <w:t xml:space="preserve">Date effective from </w:t>
            </w:r>
          </w:p>
        </w:tc>
        <w:tc>
          <w:tcPr>
            <w:tcW w:w="2410" w:type="dxa"/>
          </w:tcPr>
          <w:p w14:paraId="65D6B225" w14:textId="0D28D34C" w:rsidR="00907F7F" w:rsidRPr="00485FE1" w:rsidRDefault="0017403C" w:rsidP="003D7153">
            <w:pPr>
              <w:pStyle w:val="Default"/>
              <w:spacing w:after="120"/>
              <w:rPr>
                <w:i/>
                <w:sz w:val="20"/>
              </w:rPr>
            </w:pPr>
            <w:r>
              <w:rPr>
                <w:i/>
                <w:sz w:val="20"/>
              </w:rPr>
              <w:t>August</w:t>
            </w:r>
            <w:r w:rsidR="00960D32">
              <w:rPr>
                <w:i/>
                <w:sz w:val="20"/>
              </w:rPr>
              <w:t xml:space="preserve"> </w:t>
            </w:r>
            <w:r w:rsidR="00366A66">
              <w:rPr>
                <w:i/>
                <w:sz w:val="20"/>
              </w:rPr>
              <w:t>2024</w:t>
            </w:r>
          </w:p>
        </w:tc>
      </w:tr>
      <w:tr w:rsidR="00907F7F" w:rsidRPr="00485FE1" w14:paraId="475ACD0F" w14:textId="77777777" w:rsidTr="00365A4D">
        <w:trPr>
          <w:trHeight w:val="244"/>
          <w:jc w:val="right"/>
        </w:trPr>
        <w:tc>
          <w:tcPr>
            <w:tcW w:w="2410" w:type="dxa"/>
          </w:tcPr>
          <w:p w14:paraId="76578E6C" w14:textId="77777777" w:rsidR="00907F7F" w:rsidRPr="00485FE1" w:rsidRDefault="00907F7F" w:rsidP="003D7153">
            <w:pPr>
              <w:pStyle w:val="Default"/>
              <w:spacing w:after="120"/>
              <w:rPr>
                <w:sz w:val="20"/>
              </w:rPr>
            </w:pPr>
            <w:r w:rsidRPr="00485FE1">
              <w:rPr>
                <w:sz w:val="20"/>
              </w:rPr>
              <w:t xml:space="preserve">Date last amended </w:t>
            </w:r>
          </w:p>
        </w:tc>
        <w:tc>
          <w:tcPr>
            <w:tcW w:w="2410" w:type="dxa"/>
          </w:tcPr>
          <w:p w14:paraId="17FFB1F5" w14:textId="4FBDC2DA" w:rsidR="00907F7F" w:rsidRPr="00485FE1" w:rsidRDefault="0017403C" w:rsidP="003D7153">
            <w:pPr>
              <w:pStyle w:val="Default"/>
              <w:spacing w:after="120"/>
              <w:rPr>
                <w:i/>
                <w:sz w:val="20"/>
              </w:rPr>
            </w:pPr>
            <w:r>
              <w:rPr>
                <w:i/>
                <w:sz w:val="20"/>
              </w:rPr>
              <w:t>August</w:t>
            </w:r>
            <w:r w:rsidR="00960D32">
              <w:rPr>
                <w:i/>
                <w:sz w:val="20"/>
              </w:rPr>
              <w:t xml:space="preserve"> </w:t>
            </w:r>
            <w:r w:rsidR="00366A66">
              <w:rPr>
                <w:i/>
                <w:sz w:val="20"/>
              </w:rPr>
              <w:t>2024</w:t>
            </w:r>
          </w:p>
        </w:tc>
      </w:tr>
      <w:tr w:rsidR="00907F7F" w:rsidRPr="00485FE1" w14:paraId="4E862366" w14:textId="77777777" w:rsidTr="00365A4D">
        <w:trPr>
          <w:trHeight w:val="249"/>
          <w:jc w:val="right"/>
        </w:trPr>
        <w:tc>
          <w:tcPr>
            <w:tcW w:w="2410" w:type="dxa"/>
          </w:tcPr>
          <w:p w14:paraId="0179961D" w14:textId="77777777" w:rsidR="00907F7F" w:rsidRPr="00485FE1" w:rsidRDefault="00907F7F" w:rsidP="003D7153">
            <w:pPr>
              <w:pStyle w:val="Default"/>
              <w:spacing w:after="120"/>
              <w:rPr>
                <w:sz w:val="20"/>
              </w:rPr>
            </w:pPr>
            <w:r w:rsidRPr="00485FE1">
              <w:rPr>
                <w:sz w:val="20"/>
              </w:rPr>
              <w:t xml:space="preserve">Review date </w:t>
            </w:r>
          </w:p>
        </w:tc>
        <w:tc>
          <w:tcPr>
            <w:tcW w:w="2410" w:type="dxa"/>
          </w:tcPr>
          <w:p w14:paraId="30808BF6" w14:textId="25D57156" w:rsidR="00907F7F" w:rsidRPr="00485FE1" w:rsidRDefault="0017403C" w:rsidP="003D7153">
            <w:pPr>
              <w:pStyle w:val="Default"/>
              <w:spacing w:after="120"/>
              <w:rPr>
                <w:i/>
                <w:sz w:val="20"/>
              </w:rPr>
            </w:pPr>
            <w:r>
              <w:rPr>
                <w:i/>
                <w:sz w:val="20"/>
              </w:rPr>
              <w:t>August</w:t>
            </w:r>
            <w:r w:rsidR="00960D32">
              <w:rPr>
                <w:i/>
                <w:sz w:val="20"/>
              </w:rPr>
              <w:t xml:space="preserve"> </w:t>
            </w:r>
            <w:r w:rsidR="00366A66">
              <w:rPr>
                <w:i/>
                <w:sz w:val="20"/>
              </w:rPr>
              <w:t>2027</w:t>
            </w:r>
          </w:p>
        </w:tc>
      </w:tr>
    </w:tbl>
    <w:p w14:paraId="7074A71D" w14:textId="77777777" w:rsidR="00907F7F" w:rsidRDefault="00907F7F" w:rsidP="00451CC3">
      <w:pPr>
        <w:pStyle w:val="Paragraphnonumbers"/>
        <w:rPr>
          <w:b/>
          <w:sz w:val="32"/>
          <w:szCs w:val="32"/>
        </w:rPr>
      </w:pPr>
    </w:p>
    <w:sdt>
      <w:sdtPr>
        <w:rPr>
          <w:rFonts w:ascii="Times New Roman" w:eastAsia="Times New Roman" w:hAnsi="Times New Roman" w:cs="Times New Roman"/>
          <w:color w:val="auto"/>
          <w:sz w:val="24"/>
          <w:szCs w:val="24"/>
          <w:lang w:val="en-GB" w:eastAsia="en-GB"/>
        </w:rPr>
        <w:id w:val="444047298"/>
        <w:docPartObj>
          <w:docPartGallery w:val="Table of Contents"/>
          <w:docPartUnique/>
        </w:docPartObj>
      </w:sdtPr>
      <w:sdtEndPr>
        <w:rPr>
          <w:b/>
          <w:bCs/>
          <w:noProof/>
        </w:rPr>
      </w:sdtEndPr>
      <w:sdtContent>
        <w:p w14:paraId="463BFDE5" w14:textId="77777777" w:rsidR="008A73FE" w:rsidRPr="008A73FE" w:rsidRDefault="008A73FE" w:rsidP="003D7153">
          <w:pPr>
            <w:pStyle w:val="TOCHeading"/>
            <w:rPr>
              <w:rStyle w:val="TitleChar"/>
              <w:color w:val="auto"/>
              <w:sz w:val="36"/>
            </w:rPr>
          </w:pPr>
          <w:r w:rsidRPr="008A73FE">
            <w:rPr>
              <w:rStyle w:val="TitleChar"/>
              <w:color w:val="auto"/>
              <w:sz w:val="36"/>
            </w:rPr>
            <w:t>Contents</w:t>
          </w:r>
        </w:p>
        <w:p w14:paraId="6BCF5272" w14:textId="7442E82B" w:rsidR="00400155" w:rsidRDefault="008A73FE">
          <w:pPr>
            <w:pStyle w:val="TOC1"/>
            <w:rPr>
              <w:rFonts w:asciiTheme="minorHAnsi" w:eastAsiaTheme="minorEastAsia" w:hAnsiTheme="minorHAnsi" w:cstheme="minorBidi"/>
              <w:noProof/>
              <w:kern w:val="2"/>
              <w14:ligatures w14:val="standardContextual"/>
            </w:rPr>
          </w:pPr>
          <w:r w:rsidRPr="008A73FE">
            <w:rPr>
              <w:sz w:val="28"/>
            </w:rPr>
            <w:fldChar w:fldCharType="begin"/>
          </w:r>
          <w:r w:rsidRPr="008A73FE">
            <w:rPr>
              <w:sz w:val="28"/>
            </w:rPr>
            <w:instrText xml:space="preserve"> TOC \o "1-3" \h \z \u </w:instrText>
          </w:r>
          <w:r w:rsidRPr="008A73FE">
            <w:rPr>
              <w:sz w:val="28"/>
            </w:rPr>
            <w:fldChar w:fldCharType="separate"/>
          </w:r>
          <w:hyperlink w:anchor="_Toc174960048" w:history="1">
            <w:r w:rsidR="00400155" w:rsidRPr="002D3C39">
              <w:rPr>
                <w:rStyle w:val="Hyperlink"/>
                <w:noProof/>
              </w:rPr>
              <w:t>Non-Staff Reimbursement Policy</w:t>
            </w:r>
            <w:r w:rsidR="00400155">
              <w:rPr>
                <w:noProof/>
                <w:webHidden/>
              </w:rPr>
              <w:tab/>
            </w:r>
            <w:r w:rsidR="00400155">
              <w:rPr>
                <w:noProof/>
                <w:webHidden/>
              </w:rPr>
              <w:fldChar w:fldCharType="begin"/>
            </w:r>
            <w:r w:rsidR="00400155">
              <w:rPr>
                <w:noProof/>
                <w:webHidden/>
              </w:rPr>
              <w:instrText xml:space="preserve"> PAGEREF _Toc174960048 \h </w:instrText>
            </w:r>
            <w:r w:rsidR="00400155">
              <w:rPr>
                <w:noProof/>
                <w:webHidden/>
              </w:rPr>
            </w:r>
            <w:r w:rsidR="00400155">
              <w:rPr>
                <w:noProof/>
                <w:webHidden/>
              </w:rPr>
              <w:fldChar w:fldCharType="separate"/>
            </w:r>
            <w:r w:rsidR="00400155">
              <w:rPr>
                <w:noProof/>
                <w:webHidden/>
              </w:rPr>
              <w:t>1</w:t>
            </w:r>
            <w:r w:rsidR="00400155">
              <w:rPr>
                <w:noProof/>
                <w:webHidden/>
              </w:rPr>
              <w:fldChar w:fldCharType="end"/>
            </w:r>
          </w:hyperlink>
        </w:p>
        <w:p w14:paraId="0B9AD727" w14:textId="6141F2EE" w:rsidR="00400155" w:rsidRDefault="00A249D0">
          <w:pPr>
            <w:pStyle w:val="TOC1"/>
            <w:rPr>
              <w:rFonts w:asciiTheme="minorHAnsi" w:eastAsiaTheme="minorEastAsia" w:hAnsiTheme="minorHAnsi" w:cstheme="minorBidi"/>
              <w:noProof/>
              <w:kern w:val="2"/>
              <w14:ligatures w14:val="standardContextual"/>
            </w:rPr>
          </w:pPr>
          <w:hyperlink w:anchor="_Toc174960049" w:history="1">
            <w:r w:rsidR="00400155" w:rsidRPr="002D3C39">
              <w:rPr>
                <w:rStyle w:val="Hyperlink"/>
                <w:noProof/>
              </w:rPr>
              <w:t>Introduction</w:t>
            </w:r>
            <w:r w:rsidR="00400155">
              <w:rPr>
                <w:noProof/>
                <w:webHidden/>
              </w:rPr>
              <w:tab/>
            </w:r>
            <w:r w:rsidR="00400155">
              <w:rPr>
                <w:noProof/>
                <w:webHidden/>
              </w:rPr>
              <w:fldChar w:fldCharType="begin"/>
            </w:r>
            <w:r w:rsidR="00400155">
              <w:rPr>
                <w:noProof/>
                <w:webHidden/>
              </w:rPr>
              <w:instrText xml:space="preserve"> PAGEREF _Toc174960049 \h </w:instrText>
            </w:r>
            <w:r w:rsidR="00400155">
              <w:rPr>
                <w:noProof/>
                <w:webHidden/>
              </w:rPr>
            </w:r>
            <w:r w:rsidR="00400155">
              <w:rPr>
                <w:noProof/>
                <w:webHidden/>
              </w:rPr>
              <w:fldChar w:fldCharType="separate"/>
            </w:r>
            <w:r w:rsidR="00400155">
              <w:rPr>
                <w:noProof/>
                <w:webHidden/>
              </w:rPr>
              <w:t>2</w:t>
            </w:r>
            <w:r w:rsidR="00400155">
              <w:rPr>
                <w:noProof/>
                <w:webHidden/>
              </w:rPr>
              <w:fldChar w:fldCharType="end"/>
            </w:r>
          </w:hyperlink>
        </w:p>
        <w:p w14:paraId="4E3CB0D5" w14:textId="769B7DF6" w:rsidR="00400155" w:rsidRDefault="00A249D0">
          <w:pPr>
            <w:pStyle w:val="TOC1"/>
            <w:rPr>
              <w:rFonts w:asciiTheme="minorHAnsi" w:eastAsiaTheme="minorEastAsia" w:hAnsiTheme="minorHAnsi" w:cstheme="minorBidi"/>
              <w:noProof/>
              <w:kern w:val="2"/>
              <w14:ligatures w14:val="standardContextual"/>
            </w:rPr>
          </w:pPr>
          <w:hyperlink w:anchor="_Toc174960050" w:history="1">
            <w:r w:rsidR="00400155" w:rsidRPr="002D3C39">
              <w:rPr>
                <w:rStyle w:val="Hyperlink"/>
                <w:noProof/>
              </w:rPr>
              <w:t>Scope</w:t>
            </w:r>
            <w:r w:rsidR="00400155">
              <w:rPr>
                <w:noProof/>
                <w:webHidden/>
              </w:rPr>
              <w:tab/>
            </w:r>
            <w:r w:rsidR="00400155">
              <w:rPr>
                <w:noProof/>
                <w:webHidden/>
              </w:rPr>
              <w:fldChar w:fldCharType="begin"/>
            </w:r>
            <w:r w:rsidR="00400155">
              <w:rPr>
                <w:noProof/>
                <w:webHidden/>
              </w:rPr>
              <w:instrText xml:space="preserve"> PAGEREF _Toc174960050 \h </w:instrText>
            </w:r>
            <w:r w:rsidR="00400155">
              <w:rPr>
                <w:noProof/>
                <w:webHidden/>
              </w:rPr>
            </w:r>
            <w:r w:rsidR="00400155">
              <w:rPr>
                <w:noProof/>
                <w:webHidden/>
              </w:rPr>
              <w:fldChar w:fldCharType="separate"/>
            </w:r>
            <w:r w:rsidR="00400155">
              <w:rPr>
                <w:noProof/>
                <w:webHidden/>
              </w:rPr>
              <w:t>2</w:t>
            </w:r>
            <w:r w:rsidR="00400155">
              <w:rPr>
                <w:noProof/>
                <w:webHidden/>
              </w:rPr>
              <w:fldChar w:fldCharType="end"/>
            </w:r>
          </w:hyperlink>
        </w:p>
        <w:p w14:paraId="0958C807" w14:textId="74F18692" w:rsidR="00400155" w:rsidRDefault="00A249D0">
          <w:pPr>
            <w:pStyle w:val="TOC1"/>
            <w:rPr>
              <w:rFonts w:asciiTheme="minorHAnsi" w:eastAsiaTheme="minorEastAsia" w:hAnsiTheme="minorHAnsi" w:cstheme="minorBidi"/>
              <w:noProof/>
              <w:kern w:val="2"/>
              <w14:ligatures w14:val="standardContextual"/>
            </w:rPr>
          </w:pPr>
          <w:hyperlink w:anchor="_Toc174960051" w:history="1">
            <w:r w:rsidR="00400155" w:rsidRPr="002D3C39">
              <w:rPr>
                <w:rStyle w:val="Hyperlink"/>
                <w:rFonts w:cs="Arial"/>
                <w:noProof/>
              </w:rPr>
              <w:t>Section 1 – Payments and reimbursements</w:t>
            </w:r>
            <w:r w:rsidR="00400155">
              <w:rPr>
                <w:noProof/>
                <w:webHidden/>
              </w:rPr>
              <w:tab/>
            </w:r>
            <w:r w:rsidR="00400155">
              <w:rPr>
                <w:noProof/>
                <w:webHidden/>
              </w:rPr>
              <w:fldChar w:fldCharType="begin"/>
            </w:r>
            <w:r w:rsidR="00400155">
              <w:rPr>
                <w:noProof/>
                <w:webHidden/>
              </w:rPr>
              <w:instrText xml:space="preserve"> PAGEREF _Toc174960051 \h </w:instrText>
            </w:r>
            <w:r w:rsidR="00400155">
              <w:rPr>
                <w:noProof/>
                <w:webHidden/>
              </w:rPr>
            </w:r>
            <w:r w:rsidR="00400155">
              <w:rPr>
                <w:noProof/>
                <w:webHidden/>
              </w:rPr>
              <w:fldChar w:fldCharType="separate"/>
            </w:r>
            <w:r w:rsidR="00400155">
              <w:rPr>
                <w:noProof/>
                <w:webHidden/>
              </w:rPr>
              <w:t>2</w:t>
            </w:r>
            <w:r w:rsidR="00400155">
              <w:rPr>
                <w:noProof/>
                <w:webHidden/>
              </w:rPr>
              <w:fldChar w:fldCharType="end"/>
            </w:r>
          </w:hyperlink>
        </w:p>
        <w:p w14:paraId="2DFE768E" w14:textId="50D0C8D5"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52" w:history="1">
            <w:r w:rsidR="00400155" w:rsidRPr="002D3C39">
              <w:rPr>
                <w:rStyle w:val="Hyperlink"/>
                <w:noProof/>
              </w:rPr>
              <w:t>Terms of Payment</w:t>
            </w:r>
            <w:r w:rsidR="00400155">
              <w:rPr>
                <w:noProof/>
                <w:webHidden/>
              </w:rPr>
              <w:tab/>
            </w:r>
            <w:r w:rsidR="00400155">
              <w:rPr>
                <w:noProof/>
                <w:webHidden/>
              </w:rPr>
              <w:fldChar w:fldCharType="begin"/>
            </w:r>
            <w:r w:rsidR="00400155">
              <w:rPr>
                <w:noProof/>
                <w:webHidden/>
              </w:rPr>
              <w:instrText xml:space="preserve"> PAGEREF _Toc174960052 \h </w:instrText>
            </w:r>
            <w:r w:rsidR="00400155">
              <w:rPr>
                <w:noProof/>
                <w:webHidden/>
              </w:rPr>
            </w:r>
            <w:r w:rsidR="00400155">
              <w:rPr>
                <w:noProof/>
                <w:webHidden/>
              </w:rPr>
              <w:fldChar w:fldCharType="separate"/>
            </w:r>
            <w:r w:rsidR="00400155">
              <w:rPr>
                <w:noProof/>
                <w:webHidden/>
              </w:rPr>
              <w:t>2</w:t>
            </w:r>
            <w:r w:rsidR="00400155">
              <w:rPr>
                <w:noProof/>
                <w:webHidden/>
              </w:rPr>
              <w:fldChar w:fldCharType="end"/>
            </w:r>
          </w:hyperlink>
        </w:p>
        <w:p w14:paraId="16170067" w14:textId="7329306D"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53" w:history="1">
            <w:r w:rsidR="00400155" w:rsidRPr="002D3C39">
              <w:rPr>
                <w:rStyle w:val="Hyperlink"/>
                <w:rFonts w:cs="Arial"/>
                <w:noProof/>
              </w:rPr>
              <w:t>Lay contributor payments</w:t>
            </w:r>
            <w:r w:rsidR="00400155">
              <w:rPr>
                <w:noProof/>
                <w:webHidden/>
              </w:rPr>
              <w:tab/>
            </w:r>
            <w:r w:rsidR="00400155">
              <w:rPr>
                <w:noProof/>
                <w:webHidden/>
              </w:rPr>
              <w:fldChar w:fldCharType="begin"/>
            </w:r>
            <w:r w:rsidR="00400155">
              <w:rPr>
                <w:noProof/>
                <w:webHidden/>
              </w:rPr>
              <w:instrText xml:space="preserve"> PAGEREF _Toc174960053 \h </w:instrText>
            </w:r>
            <w:r w:rsidR="00400155">
              <w:rPr>
                <w:noProof/>
                <w:webHidden/>
              </w:rPr>
            </w:r>
            <w:r w:rsidR="00400155">
              <w:rPr>
                <w:noProof/>
                <w:webHidden/>
              </w:rPr>
              <w:fldChar w:fldCharType="separate"/>
            </w:r>
            <w:r w:rsidR="00400155">
              <w:rPr>
                <w:noProof/>
                <w:webHidden/>
              </w:rPr>
              <w:t>3</w:t>
            </w:r>
            <w:r w:rsidR="00400155">
              <w:rPr>
                <w:noProof/>
                <w:webHidden/>
              </w:rPr>
              <w:fldChar w:fldCharType="end"/>
            </w:r>
          </w:hyperlink>
        </w:p>
        <w:p w14:paraId="0B772897" w14:textId="56DB54F0"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54" w:history="1">
            <w:r w:rsidR="00400155" w:rsidRPr="002D3C39">
              <w:rPr>
                <w:rStyle w:val="Hyperlink"/>
                <w:noProof/>
              </w:rPr>
              <w:t>Committee Member &amp; Topic Advisor Payments</w:t>
            </w:r>
            <w:r w:rsidR="00400155">
              <w:rPr>
                <w:noProof/>
                <w:webHidden/>
              </w:rPr>
              <w:tab/>
            </w:r>
            <w:r w:rsidR="00400155">
              <w:rPr>
                <w:noProof/>
                <w:webHidden/>
              </w:rPr>
              <w:fldChar w:fldCharType="begin"/>
            </w:r>
            <w:r w:rsidR="00400155">
              <w:rPr>
                <w:noProof/>
                <w:webHidden/>
              </w:rPr>
              <w:instrText xml:space="preserve"> PAGEREF _Toc174960054 \h </w:instrText>
            </w:r>
            <w:r w:rsidR="00400155">
              <w:rPr>
                <w:noProof/>
                <w:webHidden/>
              </w:rPr>
            </w:r>
            <w:r w:rsidR="00400155">
              <w:rPr>
                <w:noProof/>
                <w:webHidden/>
              </w:rPr>
              <w:fldChar w:fldCharType="separate"/>
            </w:r>
            <w:r w:rsidR="00400155">
              <w:rPr>
                <w:noProof/>
                <w:webHidden/>
              </w:rPr>
              <w:t>4</w:t>
            </w:r>
            <w:r w:rsidR="00400155">
              <w:rPr>
                <w:noProof/>
                <w:webHidden/>
              </w:rPr>
              <w:fldChar w:fldCharType="end"/>
            </w:r>
          </w:hyperlink>
        </w:p>
        <w:p w14:paraId="755CF308" w14:textId="70A0D761"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55" w:history="1">
            <w:r w:rsidR="00400155" w:rsidRPr="002D3C39">
              <w:rPr>
                <w:rStyle w:val="Hyperlink"/>
                <w:noProof/>
              </w:rPr>
              <w:t>Topic Advisors</w:t>
            </w:r>
            <w:r w:rsidR="00400155">
              <w:rPr>
                <w:noProof/>
                <w:webHidden/>
              </w:rPr>
              <w:tab/>
            </w:r>
            <w:r w:rsidR="00400155">
              <w:rPr>
                <w:noProof/>
                <w:webHidden/>
              </w:rPr>
              <w:fldChar w:fldCharType="begin"/>
            </w:r>
            <w:r w:rsidR="00400155">
              <w:rPr>
                <w:noProof/>
                <w:webHidden/>
              </w:rPr>
              <w:instrText xml:space="preserve"> PAGEREF _Toc174960055 \h </w:instrText>
            </w:r>
            <w:r w:rsidR="00400155">
              <w:rPr>
                <w:noProof/>
                <w:webHidden/>
              </w:rPr>
            </w:r>
            <w:r w:rsidR="00400155">
              <w:rPr>
                <w:noProof/>
                <w:webHidden/>
              </w:rPr>
              <w:fldChar w:fldCharType="separate"/>
            </w:r>
            <w:r w:rsidR="00400155">
              <w:rPr>
                <w:noProof/>
                <w:webHidden/>
              </w:rPr>
              <w:t>6</w:t>
            </w:r>
            <w:r w:rsidR="00400155">
              <w:rPr>
                <w:noProof/>
                <w:webHidden/>
              </w:rPr>
              <w:fldChar w:fldCharType="end"/>
            </w:r>
          </w:hyperlink>
        </w:p>
        <w:p w14:paraId="09E4735E" w14:textId="104F728D"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56" w:history="1">
            <w:r w:rsidR="00400155" w:rsidRPr="002D3C39">
              <w:rPr>
                <w:rStyle w:val="Hyperlink"/>
                <w:noProof/>
              </w:rPr>
              <w:t>Technology appraisal and highly specialised technologies appeal panels</w:t>
            </w:r>
            <w:r w:rsidR="00400155">
              <w:rPr>
                <w:noProof/>
                <w:webHidden/>
              </w:rPr>
              <w:tab/>
            </w:r>
            <w:r w:rsidR="00400155">
              <w:rPr>
                <w:noProof/>
                <w:webHidden/>
              </w:rPr>
              <w:fldChar w:fldCharType="begin"/>
            </w:r>
            <w:r w:rsidR="00400155">
              <w:rPr>
                <w:noProof/>
                <w:webHidden/>
              </w:rPr>
              <w:instrText xml:space="preserve"> PAGEREF _Toc174960056 \h </w:instrText>
            </w:r>
            <w:r w:rsidR="00400155">
              <w:rPr>
                <w:noProof/>
                <w:webHidden/>
              </w:rPr>
            </w:r>
            <w:r w:rsidR="00400155">
              <w:rPr>
                <w:noProof/>
                <w:webHidden/>
              </w:rPr>
              <w:fldChar w:fldCharType="separate"/>
            </w:r>
            <w:r w:rsidR="00400155">
              <w:rPr>
                <w:noProof/>
                <w:webHidden/>
              </w:rPr>
              <w:t>7</w:t>
            </w:r>
            <w:r w:rsidR="00400155">
              <w:rPr>
                <w:noProof/>
                <w:webHidden/>
              </w:rPr>
              <w:fldChar w:fldCharType="end"/>
            </w:r>
          </w:hyperlink>
        </w:p>
        <w:p w14:paraId="1C2AA18F" w14:textId="6FA26521"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57" w:history="1">
            <w:r w:rsidR="00400155" w:rsidRPr="002D3C39">
              <w:rPr>
                <w:rStyle w:val="Hyperlink"/>
                <w:noProof/>
              </w:rPr>
              <w:t>Tax and National Insurance</w:t>
            </w:r>
            <w:r w:rsidR="00400155">
              <w:rPr>
                <w:noProof/>
                <w:webHidden/>
              </w:rPr>
              <w:tab/>
            </w:r>
            <w:r w:rsidR="00400155">
              <w:rPr>
                <w:noProof/>
                <w:webHidden/>
              </w:rPr>
              <w:fldChar w:fldCharType="begin"/>
            </w:r>
            <w:r w:rsidR="00400155">
              <w:rPr>
                <w:noProof/>
                <w:webHidden/>
              </w:rPr>
              <w:instrText xml:space="preserve"> PAGEREF _Toc174960057 \h </w:instrText>
            </w:r>
            <w:r w:rsidR="00400155">
              <w:rPr>
                <w:noProof/>
                <w:webHidden/>
              </w:rPr>
            </w:r>
            <w:r w:rsidR="00400155">
              <w:rPr>
                <w:noProof/>
                <w:webHidden/>
              </w:rPr>
              <w:fldChar w:fldCharType="separate"/>
            </w:r>
            <w:r w:rsidR="00400155">
              <w:rPr>
                <w:noProof/>
                <w:webHidden/>
              </w:rPr>
              <w:t>8</w:t>
            </w:r>
            <w:r w:rsidR="00400155">
              <w:rPr>
                <w:noProof/>
                <w:webHidden/>
              </w:rPr>
              <w:fldChar w:fldCharType="end"/>
            </w:r>
          </w:hyperlink>
        </w:p>
        <w:p w14:paraId="2A84BE92" w14:textId="6E1121A6" w:rsidR="00400155" w:rsidRDefault="00A249D0">
          <w:pPr>
            <w:pStyle w:val="TOC1"/>
            <w:rPr>
              <w:rFonts w:asciiTheme="minorHAnsi" w:eastAsiaTheme="minorEastAsia" w:hAnsiTheme="minorHAnsi" w:cstheme="minorBidi"/>
              <w:noProof/>
              <w:kern w:val="2"/>
              <w14:ligatures w14:val="standardContextual"/>
            </w:rPr>
          </w:pPr>
          <w:hyperlink w:anchor="_Toc174960058" w:history="1">
            <w:r w:rsidR="00400155" w:rsidRPr="002D3C39">
              <w:rPr>
                <w:rStyle w:val="Hyperlink"/>
                <w:noProof/>
              </w:rPr>
              <w:t>Considerations for people in receipt of state benefits</w:t>
            </w:r>
            <w:r w:rsidR="00400155">
              <w:rPr>
                <w:noProof/>
                <w:webHidden/>
              </w:rPr>
              <w:tab/>
            </w:r>
            <w:r w:rsidR="00400155">
              <w:rPr>
                <w:noProof/>
                <w:webHidden/>
              </w:rPr>
              <w:fldChar w:fldCharType="begin"/>
            </w:r>
            <w:r w:rsidR="00400155">
              <w:rPr>
                <w:noProof/>
                <w:webHidden/>
              </w:rPr>
              <w:instrText xml:space="preserve"> PAGEREF _Toc174960058 \h </w:instrText>
            </w:r>
            <w:r w:rsidR="00400155">
              <w:rPr>
                <w:noProof/>
                <w:webHidden/>
              </w:rPr>
            </w:r>
            <w:r w:rsidR="00400155">
              <w:rPr>
                <w:noProof/>
                <w:webHidden/>
              </w:rPr>
              <w:fldChar w:fldCharType="separate"/>
            </w:r>
            <w:r w:rsidR="00400155">
              <w:rPr>
                <w:noProof/>
                <w:webHidden/>
              </w:rPr>
              <w:t>9</w:t>
            </w:r>
            <w:r w:rsidR="00400155">
              <w:rPr>
                <w:noProof/>
                <w:webHidden/>
              </w:rPr>
              <w:fldChar w:fldCharType="end"/>
            </w:r>
          </w:hyperlink>
        </w:p>
        <w:p w14:paraId="418FB5CA" w14:textId="098510BE" w:rsidR="00400155" w:rsidRDefault="00A249D0">
          <w:pPr>
            <w:pStyle w:val="TOC1"/>
            <w:rPr>
              <w:rFonts w:asciiTheme="minorHAnsi" w:eastAsiaTheme="minorEastAsia" w:hAnsiTheme="minorHAnsi" w:cstheme="minorBidi"/>
              <w:noProof/>
              <w:kern w:val="2"/>
              <w14:ligatures w14:val="standardContextual"/>
            </w:rPr>
          </w:pPr>
          <w:hyperlink w:anchor="_Toc174960059" w:history="1">
            <w:r w:rsidR="00400155" w:rsidRPr="002D3C39">
              <w:rPr>
                <w:rStyle w:val="Hyperlink"/>
                <w:noProof/>
              </w:rPr>
              <w:t>Section 2 - Travel and accommodation</w:t>
            </w:r>
            <w:r w:rsidR="00400155">
              <w:rPr>
                <w:noProof/>
                <w:webHidden/>
              </w:rPr>
              <w:tab/>
            </w:r>
            <w:r w:rsidR="00400155">
              <w:rPr>
                <w:noProof/>
                <w:webHidden/>
              </w:rPr>
              <w:fldChar w:fldCharType="begin"/>
            </w:r>
            <w:r w:rsidR="00400155">
              <w:rPr>
                <w:noProof/>
                <w:webHidden/>
              </w:rPr>
              <w:instrText xml:space="preserve"> PAGEREF _Toc174960059 \h </w:instrText>
            </w:r>
            <w:r w:rsidR="00400155">
              <w:rPr>
                <w:noProof/>
                <w:webHidden/>
              </w:rPr>
            </w:r>
            <w:r w:rsidR="00400155">
              <w:rPr>
                <w:noProof/>
                <w:webHidden/>
              </w:rPr>
              <w:fldChar w:fldCharType="separate"/>
            </w:r>
            <w:r w:rsidR="00400155">
              <w:rPr>
                <w:noProof/>
                <w:webHidden/>
              </w:rPr>
              <w:t>9</w:t>
            </w:r>
            <w:r w:rsidR="00400155">
              <w:rPr>
                <w:noProof/>
                <w:webHidden/>
              </w:rPr>
              <w:fldChar w:fldCharType="end"/>
            </w:r>
          </w:hyperlink>
        </w:p>
        <w:p w14:paraId="413DDC8D" w14:textId="12904B09"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0" w:history="1">
            <w:r w:rsidR="00400155" w:rsidRPr="002D3C39">
              <w:rPr>
                <w:rStyle w:val="Hyperlink"/>
                <w:noProof/>
              </w:rPr>
              <w:t>Rail travel</w:t>
            </w:r>
            <w:r w:rsidR="00400155">
              <w:rPr>
                <w:noProof/>
                <w:webHidden/>
              </w:rPr>
              <w:tab/>
            </w:r>
            <w:r w:rsidR="00400155">
              <w:rPr>
                <w:noProof/>
                <w:webHidden/>
              </w:rPr>
              <w:fldChar w:fldCharType="begin"/>
            </w:r>
            <w:r w:rsidR="00400155">
              <w:rPr>
                <w:noProof/>
                <w:webHidden/>
              </w:rPr>
              <w:instrText xml:space="preserve"> PAGEREF _Toc174960060 \h </w:instrText>
            </w:r>
            <w:r w:rsidR="00400155">
              <w:rPr>
                <w:noProof/>
                <w:webHidden/>
              </w:rPr>
            </w:r>
            <w:r w:rsidR="00400155">
              <w:rPr>
                <w:noProof/>
                <w:webHidden/>
              </w:rPr>
              <w:fldChar w:fldCharType="separate"/>
            </w:r>
            <w:r w:rsidR="00400155">
              <w:rPr>
                <w:noProof/>
                <w:webHidden/>
              </w:rPr>
              <w:t>11</w:t>
            </w:r>
            <w:r w:rsidR="00400155">
              <w:rPr>
                <w:noProof/>
                <w:webHidden/>
              </w:rPr>
              <w:fldChar w:fldCharType="end"/>
            </w:r>
          </w:hyperlink>
        </w:p>
        <w:p w14:paraId="7D42E2B6" w14:textId="4051E014"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1" w:history="1">
            <w:r w:rsidR="00400155" w:rsidRPr="002D3C39">
              <w:rPr>
                <w:rStyle w:val="Hyperlink"/>
                <w:noProof/>
              </w:rPr>
              <w:t>Other public transport (e.g. tube, tram or bus)</w:t>
            </w:r>
            <w:r w:rsidR="00400155">
              <w:rPr>
                <w:noProof/>
                <w:webHidden/>
              </w:rPr>
              <w:tab/>
            </w:r>
            <w:r w:rsidR="00400155">
              <w:rPr>
                <w:noProof/>
                <w:webHidden/>
              </w:rPr>
              <w:fldChar w:fldCharType="begin"/>
            </w:r>
            <w:r w:rsidR="00400155">
              <w:rPr>
                <w:noProof/>
                <w:webHidden/>
              </w:rPr>
              <w:instrText xml:space="preserve"> PAGEREF _Toc174960061 \h </w:instrText>
            </w:r>
            <w:r w:rsidR="00400155">
              <w:rPr>
                <w:noProof/>
                <w:webHidden/>
              </w:rPr>
            </w:r>
            <w:r w:rsidR="00400155">
              <w:rPr>
                <w:noProof/>
                <w:webHidden/>
              </w:rPr>
              <w:fldChar w:fldCharType="separate"/>
            </w:r>
            <w:r w:rsidR="00400155">
              <w:rPr>
                <w:noProof/>
                <w:webHidden/>
              </w:rPr>
              <w:t>11</w:t>
            </w:r>
            <w:r w:rsidR="00400155">
              <w:rPr>
                <w:noProof/>
                <w:webHidden/>
              </w:rPr>
              <w:fldChar w:fldCharType="end"/>
            </w:r>
          </w:hyperlink>
        </w:p>
        <w:p w14:paraId="0A0069FD" w14:textId="1580A134"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2" w:history="1">
            <w:r w:rsidR="00400155" w:rsidRPr="002D3C39">
              <w:rPr>
                <w:rStyle w:val="Hyperlink"/>
                <w:noProof/>
              </w:rPr>
              <w:t>Taxis</w:t>
            </w:r>
            <w:r w:rsidR="00400155">
              <w:rPr>
                <w:noProof/>
                <w:webHidden/>
              </w:rPr>
              <w:tab/>
            </w:r>
            <w:r w:rsidR="00400155">
              <w:rPr>
                <w:noProof/>
                <w:webHidden/>
              </w:rPr>
              <w:fldChar w:fldCharType="begin"/>
            </w:r>
            <w:r w:rsidR="00400155">
              <w:rPr>
                <w:noProof/>
                <w:webHidden/>
              </w:rPr>
              <w:instrText xml:space="preserve"> PAGEREF _Toc174960062 \h </w:instrText>
            </w:r>
            <w:r w:rsidR="00400155">
              <w:rPr>
                <w:noProof/>
                <w:webHidden/>
              </w:rPr>
            </w:r>
            <w:r w:rsidR="00400155">
              <w:rPr>
                <w:noProof/>
                <w:webHidden/>
              </w:rPr>
              <w:fldChar w:fldCharType="separate"/>
            </w:r>
            <w:r w:rsidR="00400155">
              <w:rPr>
                <w:noProof/>
                <w:webHidden/>
              </w:rPr>
              <w:t>11</w:t>
            </w:r>
            <w:r w:rsidR="00400155">
              <w:rPr>
                <w:noProof/>
                <w:webHidden/>
              </w:rPr>
              <w:fldChar w:fldCharType="end"/>
            </w:r>
          </w:hyperlink>
        </w:p>
        <w:p w14:paraId="4CEECAC7" w14:textId="6B02BE41"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3" w:history="1">
            <w:r w:rsidR="00400155" w:rsidRPr="002D3C39">
              <w:rPr>
                <w:rStyle w:val="Hyperlink"/>
                <w:noProof/>
              </w:rPr>
              <w:t>Air travel</w:t>
            </w:r>
            <w:r w:rsidR="00400155">
              <w:rPr>
                <w:noProof/>
                <w:webHidden/>
              </w:rPr>
              <w:tab/>
            </w:r>
            <w:r w:rsidR="00400155">
              <w:rPr>
                <w:noProof/>
                <w:webHidden/>
              </w:rPr>
              <w:fldChar w:fldCharType="begin"/>
            </w:r>
            <w:r w:rsidR="00400155">
              <w:rPr>
                <w:noProof/>
                <w:webHidden/>
              </w:rPr>
              <w:instrText xml:space="preserve"> PAGEREF _Toc174960063 \h </w:instrText>
            </w:r>
            <w:r w:rsidR="00400155">
              <w:rPr>
                <w:noProof/>
                <w:webHidden/>
              </w:rPr>
            </w:r>
            <w:r w:rsidR="00400155">
              <w:rPr>
                <w:noProof/>
                <w:webHidden/>
              </w:rPr>
              <w:fldChar w:fldCharType="separate"/>
            </w:r>
            <w:r w:rsidR="00400155">
              <w:rPr>
                <w:noProof/>
                <w:webHidden/>
              </w:rPr>
              <w:t>12</w:t>
            </w:r>
            <w:r w:rsidR="00400155">
              <w:rPr>
                <w:noProof/>
                <w:webHidden/>
              </w:rPr>
              <w:fldChar w:fldCharType="end"/>
            </w:r>
          </w:hyperlink>
        </w:p>
        <w:p w14:paraId="7FE61326" w14:textId="262FEAFC"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4" w:history="1">
            <w:r w:rsidR="00400155" w:rsidRPr="002D3C39">
              <w:rPr>
                <w:rStyle w:val="Hyperlink"/>
                <w:rFonts w:cs="Arial"/>
                <w:noProof/>
              </w:rPr>
              <w:t>Car use</w:t>
            </w:r>
            <w:r w:rsidR="00400155">
              <w:rPr>
                <w:noProof/>
                <w:webHidden/>
              </w:rPr>
              <w:tab/>
            </w:r>
            <w:r w:rsidR="00400155">
              <w:rPr>
                <w:noProof/>
                <w:webHidden/>
              </w:rPr>
              <w:fldChar w:fldCharType="begin"/>
            </w:r>
            <w:r w:rsidR="00400155">
              <w:rPr>
                <w:noProof/>
                <w:webHidden/>
              </w:rPr>
              <w:instrText xml:space="preserve"> PAGEREF _Toc174960064 \h </w:instrText>
            </w:r>
            <w:r w:rsidR="00400155">
              <w:rPr>
                <w:noProof/>
                <w:webHidden/>
              </w:rPr>
            </w:r>
            <w:r w:rsidR="00400155">
              <w:rPr>
                <w:noProof/>
                <w:webHidden/>
              </w:rPr>
              <w:fldChar w:fldCharType="separate"/>
            </w:r>
            <w:r w:rsidR="00400155">
              <w:rPr>
                <w:noProof/>
                <w:webHidden/>
              </w:rPr>
              <w:t>12</w:t>
            </w:r>
            <w:r w:rsidR="00400155">
              <w:rPr>
                <w:noProof/>
                <w:webHidden/>
              </w:rPr>
              <w:fldChar w:fldCharType="end"/>
            </w:r>
          </w:hyperlink>
        </w:p>
        <w:p w14:paraId="3879975C" w14:textId="4B904658"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5" w:history="1">
            <w:r w:rsidR="00400155" w:rsidRPr="002D3C39">
              <w:rPr>
                <w:rStyle w:val="Hyperlink"/>
                <w:noProof/>
              </w:rPr>
              <w:t>Bicycle use</w:t>
            </w:r>
            <w:r w:rsidR="00400155">
              <w:rPr>
                <w:noProof/>
                <w:webHidden/>
              </w:rPr>
              <w:tab/>
            </w:r>
            <w:r w:rsidR="00400155">
              <w:rPr>
                <w:noProof/>
                <w:webHidden/>
              </w:rPr>
              <w:fldChar w:fldCharType="begin"/>
            </w:r>
            <w:r w:rsidR="00400155">
              <w:rPr>
                <w:noProof/>
                <w:webHidden/>
              </w:rPr>
              <w:instrText xml:space="preserve"> PAGEREF _Toc174960065 \h </w:instrText>
            </w:r>
            <w:r w:rsidR="00400155">
              <w:rPr>
                <w:noProof/>
                <w:webHidden/>
              </w:rPr>
            </w:r>
            <w:r w:rsidR="00400155">
              <w:rPr>
                <w:noProof/>
                <w:webHidden/>
              </w:rPr>
              <w:fldChar w:fldCharType="separate"/>
            </w:r>
            <w:r w:rsidR="00400155">
              <w:rPr>
                <w:noProof/>
                <w:webHidden/>
              </w:rPr>
              <w:t>13</w:t>
            </w:r>
            <w:r w:rsidR="00400155">
              <w:rPr>
                <w:noProof/>
                <w:webHidden/>
              </w:rPr>
              <w:fldChar w:fldCharType="end"/>
            </w:r>
          </w:hyperlink>
        </w:p>
        <w:p w14:paraId="2BB07652" w14:textId="0F838B00"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6" w:history="1">
            <w:r w:rsidR="00400155" w:rsidRPr="002D3C39">
              <w:rPr>
                <w:rStyle w:val="Hyperlink"/>
                <w:noProof/>
              </w:rPr>
              <w:t>Accommodation</w:t>
            </w:r>
            <w:r w:rsidR="00400155">
              <w:rPr>
                <w:noProof/>
                <w:webHidden/>
              </w:rPr>
              <w:tab/>
            </w:r>
            <w:r w:rsidR="00400155">
              <w:rPr>
                <w:noProof/>
                <w:webHidden/>
              </w:rPr>
              <w:fldChar w:fldCharType="begin"/>
            </w:r>
            <w:r w:rsidR="00400155">
              <w:rPr>
                <w:noProof/>
                <w:webHidden/>
              </w:rPr>
              <w:instrText xml:space="preserve"> PAGEREF _Toc174960066 \h </w:instrText>
            </w:r>
            <w:r w:rsidR="00400155">
              <w:rPr>
                <w:noProof/>
                <w:webHidden/>
              </w:rPr>
            </w:r>
            <w:r w:rsidR="00400155">
              <w:rPr>
                <w:noProof/>
                <w:webHidden/>
              </w:rPr>
              <w:fldChar w:fldCharType="separate"/>
            </w:r>
            <w:r w:rsidR="00400155">
              <w:rPr>
                <w:noProof/>
                <w:webHidden/>
              </w:rPr>
              <w:t>13</w:t>
            </w:r>
            <w:r w:rsidR="00400155">
              <w:rPr>
                <w:noProof/>
                <w:webHidden/>
              </w:rPr>
              <w:fldChar w:fldCharType="end"/>
            </w:r>
          </w:hyperlink>
        </w:p>
        <w:p w14:paraId="2BB7EFB9" w14:textId="7E1DA394"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7" w:history="1">
            <w:r w:rsidR="00400155" w:rsidRPr="002D3C39">
              <w:rPr>
                <w:rStyle w:val="Hyperlink"/>
                <w:noProof/>
              </w:rPr>
              <w:t>Rechargeable activities</w:t>
            </w:r>
            <w:r w:rsidR="00400155">
              <w:rPr>
                <w:noProof/>
                <w:webHidden/>
              </w:rPr>
              <w:tab/>
            </w:r>
            <w:r w:rsidR="00400155">
              <w:rPr>
                <w:noProof/>
                <w:webHidden/>
              </w:rPr>
              <w:fldChar w:fldCharType="begin"/>
            </w:r>
            <w:r w:rsidR="00400155">
              <w:rPr>
                <w:noProof/>
                <w:webHidden/>
              </w:rPr>
              <w:instrText xml:space="preserve"> PAGEREF _Toc174960067 \h </w:instrText>
            </w:r>
            <w:r w:rsidR="00400155">
              <w:rPr>
                <w:noProof/>
                <w:webHidden/>
              </w:rPr>
            </w:r>
            <w:r w:rsidR="00400155">
              <w:rPr>
                <w:noProof/>
                <w:webHidden/>
              </w:rPr>
              <w:fldChar w:fldCharType="separate"/>
            </w:r>
            <w:r w:rsidR="00400155">
              <w:rPr>
                <w:noProof/>
                <w:webHidden/>
              </w:rPr>
              <w:t>14</w:t>
            </w:r>
            <w:r w:rsidR="00400155">
              <w:rPr>
                <w:noProof/>
                <w:webHidden/>
              </w:rPr>
              <w:fldChar w:fldCharType="end"/>
            </w:r>
          </w:hyperlink>
        </w:p>
        <w:p w14:paraId="4A744E12" w14:textId="14A96509" w:rsidR="00400155" w:rsidRDefault="00A249D0">
          <w:pPr>
            <w:pStyle w:val="TOC1"/>
            <w:rPr>
              <w:rFonts w:asciiTheme="minorHAnsi" w:eastAsiaTheme="minorEastAsia" w:hAnsiTheme="minorHAnsi" w:cstheme="minorBidi"/>
              <w:noProof/>
              <w:kern w:val="2"/>
              <w14:ligatures w14:val="standardContextual"/>
            </w:rPr>
          </w:pPr>
          <w:hyperlink w:anchor="_Toc174960068" w:history="1">
            <w:r w:rsidR="00400155" w:rsidRPr="002D3C39">
              <w:rPr>
                <w:rStyle w:val="Hyperlink"/>
                <w:noProof/>
              </w:rPr>
              <w:t>Section 3 – Subsistence, carers, additional support and incidentals</w:t>
            </w:r>
            <w:r w:rsidR="00400155">
              <w:rPr>
                <w:noProof/>
                <w:webHidden/>
              </w:rPr>
              <w:tab/>
            </w:r>
            <w:r w:rsidR="00400155">
              <w:rPr>
                <w:noProof/>
                <w:webHidden/>
              </w:rPr>
              <w:fldChar w:fldCharType="begin"/>
            </w:r>
            <w:r w:rsidR="00400155">
              <w:rPr>
                <w:noProof/>
                <w:webHidden/>
              </w:rPr>
              <w:instrText xml:space="preserve"> PAGEREF _Toc174960068 \h </w:instrText>
            </w:r>
            <w:r w:rsidR="00400155">
              <w:rPr>
                <w:noProof/>
                <w:webHidden/>
              </w:rPr>
            </w:r>
            <w:r w:rsidR="00400155">
              <w:rPr>
                <w:noProof/>
                <w:webHidden/>
              </w:rPr>
              <w:fldChar w:fldCharType="separate"/>
            </w:r>
            <w:r w:rsidR="00400155">
              <w:rPr>
                <w:noProof/>
                <w:webHidden/>
              </w:rPr>
              <w:t>14</w:t>
            </w:r>
            <w:r w:rsidR="00400155">
              <w:rPr>
                <w:noProof/>
                <w:webHidden/>
              </w:rPr>
              <w:fldChar w:fldCharType="end"/>
            </w:r>
          </w:hyperlink>
        </w:p>
        <w:p w14:paraId="6AE3D56A" w14:textId="78EFE59D"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69" w:history="1">
            <w:r w:rsidR="00400155" w:rsidRPr="002D3C39">
              <w:rPr>
                <w:rStyle w:val="Hyperlink"/>
                <w:noProof/>
              </w:rPr>
              <w:t>Subsistence</w:t>
            </w:r>
            <w:r w:rsidR="00400155">
              <w:rPr>
                <w:noProof/>
                <w:webHidden/>
              </w:rPr>
              <w:tab/>
            </w:r>
            <w:r w:rsidR="00400155">
              <w:rPr>
                <w:noProof/>
                <w:webHidden/>
              </w:rPr>
              <w:fldChar w:fldCharType="begin"/>
            </w:r>
            <w:r w:rsidR="00400155">
              <w:rPr>
                <w:noProof/>
                <w:webHidden/>
              </w:rPr>
              <w:instrText xml:space="preserve"> PAGEREF _Toc174960069 \h </w:instrText>
            </w:r>
            <w:r w:rsidR="00400155">
              <w:rPr>
                <w:noProof/>
                <w:webHidden/>
              </w:rPr>
            </w:r>
            <w:r w:rsidR="00400155">
              <w:rPr>
                <w:noProof/>
                <w:webHidden/>
              </w:rPr>
              <w:fldChar w:fldCharType="separate"/>
            </w:r>
            <w:r w:rsidR="00400155">
              <w:rPr>
                <w:noProof/>
                <w:webHidden/>
              </w:rPr>
              <w:t>14</w:t>
            </w:r>
            <w:r w:rsidR="00400155">
              <w:rPr>
                <w:noProof/>
                <w:webHidden/>
              </w:rPr>
              <w:fldChar w:fldCharType="end"/>
            </w:r>
          </w:hyperlink>
        </w:p>
        <w:p w14:paraId="417F2B49" w14:textId="7A686E5E"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70" w:history="1">
            <w:r w:rsidR="00400155" w:rsidRPr="002D3C39">
              <w:rPr>
                <w:rStyle w:val="Hyperlink"/>
                <w:noProof/>
              </w:rPr>
              <w:t>Carers, support worker and childcare expenses</w:t>
            </w:r>
            <w:r w:rsidR="00400155">
              <w:rPr>
                <w:noProof/>
                <w:webHidden/>
              </w:rPr>
              <w:tab/>
            </w:r>
            <w:r w:rsidR="00400155">
              <w:rPr>
                <w:noProof/>
                <w:webHidden/>
              </w:rPr>
              <w:fldChar w:fldCharType="begin"/>
            </w:r>
            <w:r w:rsidR="00400155">
              <w:rPr>
                <w:noProof/>
                <w:webHidden/>
              </w:rPr>
              <w:instrText xml:space="preserve"> PAGEREF _Toc174960070 \h </w:instrText>
            </w:r>
            <w:r w:rsidR="00400155">
              <w:rPr>
                <w:noProof/>
                <w:webHidden/>
              </w:rPr>
            </w:r>
            <w:r w:rsidR="00400155">
              <w:rPr>
                <w:noProof/>
                <w:webHidden/>
              </w:rPr>
              <w:fldChar w:fldCharType="separate"/>
            </w:r>
            <w:r w:rsidR="00400155">
              <w:rPr>
                <w:noProof/>
                <w:webHidden/>
              </w:rPr>
              <w:t>14</w:t>
            </w:r>
            <w:r w:rsidR="00400155">
              <w:rPr>
                <w:noProof/>
                <w:webHidden/>
              </w:rPr>
              <w:fldChar w:fldCharType="end"/>
            </w:r>
          </w:hyperlink>
        </w:p>
        <w:p w14:paraId="46AC5906" w14:textId="447C28B0" w:rsidR="00400155" w:rsidRDefault="00A249D0">
          <w:pPr>
            <w:pStyle w:val="TOC2"/>
            <w:tabs>
              <w:tab w:val="right" w:leader="dot" w:pos="9016"/>
            </w:tabs>
            <w:rPr>
              <w:rFonts w:asciiTheme="minorHAnsi" w:eastAsiaTheme="minorEastAsia" w:hAnsiTheme="minorHAnsi" w:cstheme="minorBidi"/>
              <w:noProof/>
              <w:kern w:val="2"/>
              <w14:ligatures w14:val="standardContextual"/>
            </w:rPr>
          </w:pPr>
          <w:hyperlink w:anchor="_Toc174960071" w:history="1">
            <w:r w:rsidR="00400155" w:rsidRPr="002D3C39">
              <w:rPr>
                <w:rStyle w:val="Hyperlink"/>
                <w:noProof/>
              </w:rPr>
              <w:t>Additional support on NICE’s premises</w:t>
            </w:r>
            <w:r w:rsidR="00400155">
              <w:rPr>
                <w:noProof/>
                <w:webHidden/>
              </w:rPr>
              <w:tab/>
            </w:r>
            <w:r w:rsidR="00400155">
              <w:rPr>
                <w:noProof/>
                <w:webHidden/>
              </w:rPr>
              <w:fldChar w:fldCharType="begin"/>
            </w:r>
            <w:r w:rsidR="00400155">
              <w:rPr>
                <w:noProof/>
                <w:webHidden/>
              </w:rPr>
              <w:instrText xml:space="preserve"> PAGEREF _Toc174960071 \h </w:instrText>
            </w:r>
            <w:r w:rsidR="00400155">
              <w:rPr>
                <w:noProof/>
                <w:webHidden/>
              </w:rPr>
            </w:r>
            <w:r w:rsidR="00400155">
              <w:rPr>
                <w:noProof/>
                <w:webHidden/>
              </w:rPr>
              <w:fldChar w:fldCharType="separate"/>
            </w:r>
            <w:r w:rsidR="00400155">
              <w:rPr>
                <w:noProof/>
                <w:webHidden/>
              </w:rPr>
              <w:t>15</w:t>
            </w:r>
            <w:r w:rsidR="00400155">
              <w:rPr>
                <w:noProof/>
                <w:webHidden/>
              </w:rPr>
              <w:fldChar w:fldCharType="end"/>
            </w:r>
          </w:hyperlink>
        </w:p>
        <w:p w14:paraId="5CE01C49" w14:textId="633D7C80" w:rsidR="00400155" w:rsidRDefault="00A249D0">
          <w:pPr>
            <w:pStyle w:val="TOC1"/>
            <w:rPr>
              <w:rFonts w:asciiTheme="minorHAnsi" w:eastAsiaTheme="minorEastAsia" w:hAnsiTheme="minorHAnsi" w:cstheme="minorBidi"/>
              <w:noProof/>
              <w:kern w:val="2"/>
              <w14:ligatures w14:val="standardContextual"/>
            </w:rPr>
          </w:pPr>
          <w:hyperlink w:anchor="_Toc174960072" w:history="1">
            <w:r w:rsidR="00400155" w:rsidRPr="002D3C39">
              <w:rPr>
                <w:rStyle w:val="Hyperlink"/>
                <w:i/>
                <w:noProof/>
              </w:rPr>
              <w:t>Appendix 1: Using the expenses system (Lay Members only)</w:t>
            </w:r>
            <w:r w:rsidR="00400155">
              <w:rPr>
                <w:noProof/>
                <w:webHidden/>
              </w:rPr>
              <w:tab/>
            </w:r>
            <w:r w:rsidR="00400155">
              <w:rPr>
                <w:noProof/>
                <w:webHidden/>
              </w:rPr>
              <w:fldChar w:fldCharType="begin"/>
            </w:r>
            <w:r w:rsidR="00400155">
              <w:rPr>
                <w:noProof/>
                <w:webHidden/>
              </w:rPr>
              <w:instrText xml:space="preserve"> PAGEREF _Toc174960072 \h </w:instrText>
            </w:r>
            <w:r w:rsidR="00400155">
              <w:rPr>
                <w:noProof/>
                <w:webHidden/>
              </w:rPr>
            </w:r>
            <w:r w:rsidR="00400155">
              <w:rPr>
                <w:noProof/>
                <w:webHidden/>
              </w:rPr>
              <w:fldChar w:fldCharType="separate"/>
            </w:r>
            <w:r w:rsidR="00400155">
              <w:rPr>
                <w:noProof/>
                <w:webHidden/>
              </w:rPr>
              <w:t>16</w:t>
            </w:r>
            <w:r w:rsidR="00400155">
              <w:rPr>
                <w:noProof/>
                <w:webHidden/>
              </w:rPr>
              <w:fldChar w:fldCharType="end"/>
            </w:r>
          </w:hyperlink>
        </w:p>
        <w:p w14:paraId="1CAA05F2" w14:textId="70B43803" w:rsidR="00400155" w:rsidRDefault="00A249D0">
          <w:pPr>
            <w:pStyle w:val="TOC1"/>
            <w:rPr>
              <w:rFonts w:asciiTheme="minorHAnsi" w:eastAsiaTheme="minorEastAsia" w:hAnsiTheme="minorHAnsi" w:cstheme="minorBidi"/>
              <w:noProof/>
              <w:kern w:val="2"/>
              <w14:ligatures w14:val="standardContextual"/>
            </w:rPr>
          </w:pPr>
          <w:hyperlink w:anchor="_Toc174960073" w:history="1">
            <w:r w:rsidR="00400155" w:rsidRPr="002D3C39">
              <w:rPr>
                <w:rStyle w:val="Hyperlink"/>
                <w:noProof/>
              </w:rPr>
              <w:t>Appendix 2: Subsistence allowances</w:t>
            </w:r>
            <w:r w:rsidR="00400155">
              <w:rPr>
                <w:noProof/>
                <w:webHidden/>
              </w:rPr>
              <w:tab/>
            </w:r>
            <w:r w:rsidR="00400155">
              <w:rPr>
                <w:noProof/>
                <w:webHidden/>
              </w:rPr>
              <w:fldChar w:fldCharType="begin"/>
            </w:r>
            <w:r w:rsidR="00400155">
              <w:rPr>
                <w:noProof/>
                <w:webHidden/>
              </w:rPr>
              <w:instrText xml:space="preserve"> PAGEREF _Toc174960073 \h </w:instrText>
            </w:r>
            <w:r w:rsidR="00400155">
              <w:rPr>
                <w:noProof/>
                <w:webHidden/>
              </w:rPr>
            </w:r>
            <w:r w:rsidR="00400155">
              <w:rPr>
                <w:noProof/>
                <w:webHidden/>
              </w:rPr>
              <w:fldChar w:fldCharType="separate"/>
            </w:r>
            <w:r w:rsidR="00400155">
              <w:rPr>
                <w:noProof/>
                <w:webHidden/>
              </w:rPr>
              <w:t>17</w:t>
            </w:r>
            <w:r w:rsidR="00400155">
              <w:rPr>
                <w:noProof/>
                <w:webHidden/>
              </w:rPr>
              <w:fldChar w:fldCharType="end"/>
            </w:r>
          </w:hyperlink>
        </w:p>
        <w:p w14:paraId="41B2DE32" w14:textId="212FDBB8" w:rsidR="00400155" w:rsidRDefault="00A249D0">
          <w:pPr>
            <w:pStyle w:val="TOC1"/>
            <w:rPr>
              <w:rFonts w:asciiTheme="minorHAnsi" w:eastAsiaTheme="minorEastAsia" w:hAnsiTheme="minorHAnsi" w:cstheme="minorBidi"/>
              <w:noProof/>
              <w:kern w:val="2"/>
              <w14:ligatures w14:val="standardContextual"/>
            </w:rPr>
          </w:pPr>
          <w:hyperlink w:anchor="_Toc174960074" w:history="1">
            <w:r w:rsidR="00400155" w:rsidRPr="002D3C39">
              <w:rPr>
                <w:rStyle w:val="Hyperlink"/>
                <w:noProof/>
              </w:rPr>
              <w:t>Appendix 3: Mileage rates</w:t>
            </w:r>
            <w:r w:rsidR="00400155">
              <w:rPr>
                <w:noProof/>
                <w:webHidden/>
              </w:rPr>
              <w:tab/>
            </w:r>
            <w:r w:rsidR="00400155">
              <w:rPr>
                <w:noProof/>
                <w:webHidden/>
              </w:rPr>
              <w:fldChar w:fldCharType="begin"/>
            </w:r>
            <w:r w:rsidR="00400155">
              <w:rPr>
                <w:noProof/>
                <w:webHidden/>
              </w:rPr>
              <w:instrText xml:space="preserve"> PAGEREF _Toc174960074 \h </w:instrText>
            </w:r>
            <w:r w:rsidR="00400155">
              <w:rPr>
                <w:noProof/>
                <w:webHidden/>
              </w:rPr>
            </w:r>
            <w:r w:rsidR="00400155">
              <w:rPr>
                <w:noProof/>
                <w:webHidden/>
              </w:rPr>
              <w:fldChar w:fldCharType="separate"/>
            </w:r>
            <w:r w:rsidR="00400155">
              <w:rPr>
                <w:noProof/>
                <w:webHidden/>
              </w:rPr>
              <w:t>18</w:t>
            </w:r>
            <w:r w:rsidR="00400155">
              <w:rPr>
                <w:noProof/>
                <w:webHidden/>
              </w:rPr>
              <w:fldChar w:fldCharType="end"/>
            </w:r>
          </w:hyperlink>
        </w:p>
        <w:p w14:paraId="0602F05F" w14:textId="1E7E49B5" w:rsidR="00400155" w:rsidRDefault="00A249D0">
          <w:pPr>
            <w:pStyle w:val="TOC1"/>
            <w:rPr>
              <w:rFonts w:asciiTheme="minorHAnsi" w:eastAsiaTheme="minorEastAsia" w:hAnsiTheme="minorHAnsi" w:cstheme="minorBidi"/>
              <w:noProof/>
              <w:kern w:val="2"/>
              <w14:ligatures w14:val="standardContextual"/>
            </w:rPr>
          </w:pPr>
          <w:hyperlink w:anchor="_Toc174960075" w:history="1">
            <w:r w:rsidR="00400155" w:rsidRPr="002D3C39">
              <w:rPr>
                <w:rStyle w:val="Hyperlink"/>
                <w:noProof/>
              </w:rPr>
              <w:t>Appendix 4: Lay Member Terms and Conditions</w:t>
            </w:r>
            <w:r w:rsidR="00400155">
              <w:rPr>
                <w:noProof/>
                <w:webHidden/>
              </w:rPr>
              <w:tab/>
            </w:r>
            <w:r w:rsidR="00400155">
              <w:rPr>
                <w:noProof/>
                <w:webHidden/>
              </w:rPr>
              <w:fldChar w:fldCharType="begin"/>
            </w:r>
            <w:r w:rsidR="00400155">
              <w:rPr>
                <w:noProof/>
                <w:webHidden/>
              </w:rPr>
              <w:instrText xml:space="preserve"> PAGEREF _Toc174960075 \h </w:instrText>
            </w:r>
            <w:r w:rsidR="00400155">
              <w:rPr>
                <w:noProof/>
                <w:webHidden/>
              </w:rPr>
            </w:r>
            <w:r w:rsidR="00400155">
              <w:rPr>
                <w:noProof/>
                <w:webHidden/>
              </w:rPr>
              <w:fldChar w:fldCharType="separate"/>
            </w:r>
            <w:r w:rsidR="00400155">
              <w:rPr>
                <w:noProof/>
                <w:webHidden/>
              </w:rPr>
              <w:t>18</w:t>
            </w:r>
            <w:r w:rsidR="00400155">
              <w:rPr>
                <w:noProof/>
                <w:webHidden/>
              </w:rPr>
              <w:fldChar w:fldCharType="end"/>
            </w:r>
          </w:hyperlink>
        </w:p>
        <w:p w14:paraId="39CC1593" w14:textId="77DC406D" w:rsidR="00400155" w:rsidRDefault="00A249D0">
          <w:pPr>
            <w:pStyle w:val="TOC1"/>
            <w:rPr>
              <w:rFonts w:asciiTheme="minorHAnsi" w:eastAsiaTheme="minorEastAsia" w:hAnsiTheme="minorHAnsi" w:cstheme="minorBidi"/>
              <w:noProof/>
              <w:kern w:val="2"/>
              <w14:ligatures w14:val="standardContextual"/>
            </w:rPr>
          </w:pPr>
          <w:hyperlink w:anchor="_Toc174960076" w:history="1">
            <w:r w:rsidR="00400155" w:rsidRPr="002D3C39">
              <w:rPr>
                <w:rStyle w:val="Hyperlink"/>
                <w:noProof/>
              </w:rPr>
              <w:t>Appendix 5: Lay Member Worked examples</w:t>
            </w:r>
            <w:r w:rsidR="00400155">
              <w:rPr>
                <w:noProof/>
                <w:webHidden/>
              </w:rPr>
              <w:tab/>
            </w:r>
            <w:r w:rsidR="00400155">
              <w:rPr>
                <w:noProof/>
                <w:webHidden/>
              </w:rPr>
              <w:fldChar w:fldCharType="begin"/>
            </w:r>
            <w:r w:rsidR="00400155">
              <w:rPr>
                <w:noProof/>
                <w:webHidden/>
              </w:rPr>
              <w:instrText xml:space="preserve"> PAGEREF _Toc174960076 \h </w:instrText>
            </w:r>
            <w:r w:rsidR="00400155">
              <w:rPr>
                <w:noProof/>
                <w:webHidden/>
              </w:rPr>
            </w:r>
            <w:r w:rsidR="00400155">
              <w:rPr>
                <w:noProof/>
                <w:webHidden/>
              </w:rPr>
              <w:fldChar w:fldCharType="separate"/>
            </w:r>
            <w:r w:rsidR="00400155">
              <w:rPr>
                <w:noProof/>
                <w:webHidden/>
              </w:rPr>
              <w:t>20</w:t>
            </w:r>
            <w:r w:rsidR="00400155">
              <w:rPr>
                <w:noProof/>
                <w:webHidden/>
              </w:rPr>
              <w:fldChar w:fldCharType="end"/>
            </w:r>
          </w:hyperlink>
        </w:p>
        <w:p w14:paraId="6564708E" w14:textId="3B99D50E" w:rsidR="00400155" w:rsidRDefault="00A249D0">
          <w:pPr>
            <w:pStyle w:val="TOC1"/>
            <w:rPr>
              <w:rFonts w:asciiTheme="minorHAnsi" w:eastAsiaTheme="minorEastAsia" w:hAnsiTheme="minorHAnsi" w:cstheme="minorBidi"/>
              <w:noProof/>
              <w:kern w:val="2"/>
              <w14:ligatures w14:val="standardContextual"/>
            </w:rPr>
          </w:pPr>
          <w:hyperlink w:anchor="_Toc174960077" w:history="1">
            <w:r w:rsidR="00400155" w:rsidRPr="002D3C39">
              <w:rPr>
                <w:rStyle w:val="Hyperlink"/>
                <w:noProof/>
              </w:rPr>
              <w:t>Appendix 6: Sustainable travel hierarchy</w:t>
            </w:r>
            <w:r w:rsidR="00400155">
              <w:rPr>
                <w:noProof/>
                <w:webHidden/>
              </w:rPr>
              <w:tab/>
            </w:r>
            <w:r w:rsidR="00400155">
              <w:rPr>
                <w:noProof/>
                <w:webHidden/>
              </w:rPr>
              <w:fldChar w:fldCharType="begin"/>
            </w:r>
            <w:r w:rsidR="00400155">
              <w:rPr>
                <w:noProof/>
                <w:webHidden/>
              </w:rPr>
              <w:instrText xml:space="preserve"> PAGEREF _Toc174960077 \h </w:instrText>
            </w:r>
            <w:r w:rsidR="00400155">
              <w:rPr>
                <w:noProof/>
                <w:webHidden/>
              </w:rPr>
            </w:r>
            <w:r w:rsidR="00400155">
              <w:rPr>
                <w:noProof/>
                <w:webHidden/>
              </w:rPr>
              <w:fldChar w:fldCharType="separate"/>
            </w:r>
            <w:r w:rsidR="00400155">
              <w:rPr>
                <w:noProof/>
                <w:webHidden/>
              </w:rPr>
              <w:t>20</w:t>
            </w:r>
            <w:r w:rsidR="00400155">
              <w:rPr>
                <w:noProof/>
                <w:webHidden/>
              </w:rPr>
              <w:fldChar w:fldCharType="end"/>
            </w:r>
          </w:hyperlink>
        </w:p>
        <w:p w14:paraId="3F385C2C" w14:textId="593EF4B7" w:rsidR="008A73FE" w:rsidRDefault="008A73FE" w:rsidP="003D7153">
          <w:r w:rsidRPr="008A73FE">
            <w:rPr>
              <w:b/>
              <w:bCs/>
              <w:noProof/>
              <w:sz w:val="28"/>
            </w:rPr>
            <w:fldChar w:fldCharType="end"/>
          </w:r>
        </w:p>
      </w:sdtContent>
    </w:sdt>
    <w:p w14:paraId="7034D0A2" w14:textId="77777777" w:rsidR="00907F7F" w:rsidRDefault="00907F7F" w:rsidP="003D7153">
      <w:pPr>
        <w:rPr>
          <w:rFonts w:ascii="Arial" w:hAnsi="Arial"/>
          <w:b/>
          <w:sz w:val="32"/>
          <w:szCs w:val="32"/>
          <w:highlight w:val="yellow"/>
        </w:rPr>
      </w:pPr>
      <w:r>
        <w:rPr>
          <w:b/>
          <w:sz w:val="32"/>
          <w:szCs w:val="32"/>
          <w:highlight w:val="yellow"/>
        </w:rPr>
        <w:br w:type="page"/>
      </w:r>
    </w:p>
    <w:p w14:paraId="3534D016" w14:textId="77777777" w:rsidR="00907F7F" w:rsidRPr="005E28CE" w:rsidRDefault="00907F7F" w:rsidP="003D7153">
      <w:pPr>
        <w:pStyle w:val="Heading1"/>
        <w:rPr>
          <w:color w:val="31849B" w:themeColor="accent5" w:themeShade="BF"/>
          <w:sz w:val="40"/>
          <w:szCs w:val="40"/>
        </w:rPr>
      </w:pPr>
      <w:bookmarkStart w:id="1" w:name="_Toc174960049"/>
      <w:r w:rsidRPr="005E28CE">
        <w:rPr>
          <w:color w:val="31849B" w:themeColor="accent5" w:themeShade="BF"/>
          <w:sz w:val="40"/>
          <w:szCs w:val="40"/>
        </w:rPr>
        <w:lastRenderedPageBreak/>
        <w:t>Introduction</w:t>
      </w:r>
      <w:bookmarkEnd w:id="1"/>
    </w:p>
    <w:p w14:paraId="4A4A6D3A" w14:textId="229C81E6" w:rsidR="00463A64" w:rsidRDefault="00D97FBD" w:rsidP="00451CC3">
      <w:pPr>
        <w:pStyle w:val="Paragraph"/>
        <w:ind w:left="0" w:firstLine="0"/>
      </w:pPr>
      <w:r w:rsidRPr="00ED3AFB">
        <w:t>It is NICE policy to ensure members of its advisory committees</w:t>
      </w:r>
      <w:r w:rsidR="009D2233">
        <w:t xml:space="preserve"> and</w:t>
      </w:r>
      <w:r>
        <w:t xml:space="preserve"> other ad hoc </w:t>
      </w:r>
      <w:r w:rsidRPr="00ED3AFB">
        <w:t>advisory group</w:t>
      </w:r>
      <w:r w:rsidR="009D2233">
        <w:t>s</w:t>
      </w:r>
      <w:r w:rsidRPr="00ED3AFB">
        <w:t xml:space="preserve"> are reimbursed promptly and appropriately for expenses incurred on NICE business.</w:t>
      </w:r>
    </w:p>
    <w:p w14:paraId="1664B5D4" w14:textId="627E4C56" w:rsidR="008C19EE" w:rsidRDefault="008C19EE" w:rsidP="00451CC3">
      <w:pPr>
        <w:pStyle w:val="Paragraph"/>
        <w:ind w:left="0" w:firstLine="0"/>
      </w:pPr>
      <w:r>
        <w:t xml:space="preserve">Deviations from this policy may be considered in exceptional circumstances and are subject to prior approval by the Director of Finance. The Director </w:t>
      </w:r>
      <w:r w:rsidR="00371162">
        <w:t xml:space="preserve">of </w:t>
      </w:r>
      <w:r>
        <w:t xml:space="preserve">Finance may choose to delegate this approval to a senior member of the Finance Team. </w:t>
      </w:r>
    </w:p>
    <w:p w14:paraId="3C778029" w14:textId="5B9FB764" w:rsidR="00CF6418" w:rsidRDefault="00CF6418" w:rsidP="00451CC3">
      <w:pPr>
        <w:pStyle w:val="Paragraph"/>
        <w:ind w:left="0" w:firstLine="0"/>
      </w:pPr>
      <w:r>
        <w:t>This new policy will come into effect for meetings held on or after the 1</w:t>
      </w:r>
      <w:r w:rsidRPr="00CF6418">
        <w:rPr>
          <w:vertAlign w:val="superscript"/>
        </w:rPr>
        <w:t>st</w:t>
      </w:r>
      <w:r>
        <w:t xml:space="preserve"> of August 2024. Any claims for meetings held before th</w:t>
      </w:r>
      <w:r w:rsidR="00946092">
        <w:t xml:space="preserve">is date will continue to be covered under the previous </w:t>
      </w:r>
      <w:proofErr w:type="gramStart"/>
      <w:r w:rsidR="00946092">
        <w:t>Non-Staff</w:t>
      </w:r>
      <w:proofErr w:type="gramEnd"/>
      <w:r w:rsidR="00946092">
        <w:t xml:space="preserve"> re-imbursement policy. </w:t>
      </w:r>
    </w:p>
    <w:p w14:paraId="66D4B567" w14:textId="77777777" w:rsidR="00907F7F" w:rsidRPr="005E28CE" w:rsidRDefault="00907F7F" w:rsidP="003D7153">
      <w:pPr>
        <w:pStyle w:val="Heading1"/>
        <w:rPr>
          <w:color w:val="31849B" w:themeColor="accent5" w:themeShade="BF"/>
          <w:sz w:val="40"/>
          <w:szCs w:val="40"/>
        </w:rPr>
      </w:pPr>
      <w:bookmarkStart w:id="2" w:name="_Toc174960050"/>
      <w:r w:rsidRPr="005E28CE">
        <w:rPr>
          <w:color w:val="31849B" w:themeColor="accent5" w:themeShade="BF"/>
          <w:sz w:val="40"/>
          <w:szCs w:val="40"/>
        </w:rPr>
        <w:t>Scope</w:t>
      </w:r>
      <w:bookmarkEnd w:id="2"/>
    </w:p>
    <w:p w14:paraId="09402011" w14:textId="77777777" w:rsidR="00430AC4" w:rsidRPr="00ED3AFB" w:rsidRDefault="00EF72D0" w:rsidP="00451CC3">
      <w:pPr>
        <w:pStyle w:val="Paragraph"/>
        <w:ind w:left="0" w:firstLine="0"/>
      </w:pPr>
      <w:r w:rsidRPr="00ED3AFB">
        <w:t xml:space="preserve">This policy applies to people who are individual members of our advisory committees and other groups convened to help us with our work. It also covers people who attend committee meetings as experts. </w:t>
      </w:r>
      <w:r w:rsidR="00784189" w:rsidRPr="00ED3AFB">
        <w:t>Meeting organisers will be explicit about whether expenses are covered when inviting p</w:t>
      </w:r>
      <w:r w:rsidR="005F0ACB">
        <w:t>eople to take part in meetings.</w:t>
      </w:r>
      <w:r w:rsidR="00784189" w:rsidRPr="00ED3AFB">
        <w:t xml:space="preserve"> </w:t>
      </w:r>
      <w:r w:rsidR="00D80E81" w:rsidRPr="00ED3AFB">
        <w:t>They will be collectively termed ‘</w:t>
      </w:r>
      <w:proofErr w:type="gramStart"/>
      <w:r w:rsidR="00D80E81" w:rsidRPr="00ED3AFB">
        <w:t>individuals’</w:t>
      </w:r>
      <w:proofErr w:type="gramEnd"/>
      <w:r w:rsidR="00D80E81" w:rsidRPr="00ED3AFB">
        <w:t xml:space="preserve">. </w:t>
      </w:r>
    </w:p>
    <w:p w14:paraId="7C1AD203" w14:textId="77777777" w:rsidR="00521BC6" w:rsidRPr="00ED3AFB" w:rsidRDefault="00521BC6" w:rsidP="00451CC3">
      <w:pPr>
        <w:pStyle w:val="Paragraph"/>
        <w:ind w:left="0" w:firstLine="0"/>
      </w:pPr>
      <w:r w:rsidRPr="00ED3AFB">
        <w:t>People attending meetings as observers are not eligible to claim reimbursement of expenses.</w:t>
      </w:r>
    </w:p>
    <w:p w14:paraId="0FF39387" w14:textId="25CA0BFF" w:rsidR="00414BC2" w:rsidRDefault="00521BC6" w:rsidP="00451CC3">
      <w:pPr>
        <w:pStyle w:val="Paragraph"/>
        <w:ind w:left="0" w:firstLine="0"/>
      </w:pPr>
      <w:r w:rsidRPr="00ED3AFB">
        <w:t>NICE staff and Non-Executive Director expenses are covered in a separate policy.</w:t>
      </w:r>
    </w:p>
    <w:p w14:paraId="7E3AA0EF" w14:textId="0AA9D5D8" w:rsidR="00414BC2" w:rsidRPr="00D97FBD" w:rsidRDefault="00414BC2" w:rsidP="003D7153">
      <w:pPr>
        <w:pStyle w:val="Heading1"/>
        <w:rPr>
          <w:rFonts w:cs="Arial"/>
          <w:color w:val="31849B" w:themeColor="accent5" w:themeShade="BF"/>
          <w:sz w:val="40"/>
          <w:szCs w:val="40"/>
        </w:rPr>
      </w:pPr>
      <w:bookmarkStart w:id="3" w:name="_Toc174960051"/>
      <w:bookmarkStart w:id="4" w:name="laycontributors"/>
      <w:r w:rsidRPr="00D97FBD">
        <w:rPr>
          <w:rFonts w:cs="Arial"/>
          <w:color w:val="31849B" w:themeColor="accent5" w:themeShade="BF"/>
          <w:sz w:val="40"/>
          <w:szCs w:val="40"/>
        </w:rPr>
        <w:t xml:space="preserve">Section </w:t>
      </w:r>
      <w:r w:rsidR="009B7CD8">
        <w:rPr>
          <w:rFonts w:cs="Arial"/>
          <w:color w:val="31849B" w:themeColor="accent5" w:themeShade="BF"/>
          <w:sz w:val="40"/>
          <w:szCs w:val="40"/>
        </w:rPr>
        <w:t>1</w:t>
      </w:r>
      <w:r w:rsidRPr="00D97FBD">
        <w:rPr>
          <w:rFonts w:cs="Arial"/>
          <w:color w:val="31849B" w:themeColor="accent5" w:themeShade="BF"/>
          <w:sz w:val="40"/>
          <w:szCs w:val="40"/>
        </w:rPr>
        <w:t xml:space="preserve"> – Payments and reimbursements</w:t>
      </w:r>
      <w:bookmarkEnd w:id="3"/>
    </w:p>
    <w:p w14:paraId="7759153A" w14:textId="77777777" w:rsidR="00F076EE" w:rsidRPr="002B22DC" w:rsidRDefault="00F076EE" w:rsidP="003D7153">
      <w:pPr>
        <w:pStyle w:val="Heading2"/>
        <w:rPr>
          <w:color w:val="31849B" w:themeColor="accent5" w:themeShade="BF"/>
          <w:sz w:val="36"/>
          <w:szCs w:val="36"/>
        </w:rPr>
      </w:pPr>
      <w:bookmarkStart w:id="5" w:name="_Toc174960052"/>
      <w:r>
        <w:rPr>
          <w:color w:val="31849B" w:themeColor="accent5" w:themeShade="BF"/>
          <w:sz w:val="36"/>
          <w:szCs w:val="36"/>
        </w:rPr>
        <w:t>Terms of Payment</w:t>
      </w:r>
      <w:bookmarkEnd w:id="5"/>
    </w:p>
    <w:p w14:paraId="2F904DB4" w14:textId="356A32FD" w:rsidR="00F076EE" w:rsidRPr="007D6EE8" w:rsidRDefault="00F076EE" w:rsidP="00451CC3">
      <w:pPr>
        <w:pStyle w:val="Paragraph"/>
        <w:ind w:left="0" w:firstLine="0"/>
      </w:pPr>
      <w:r w:rsidRPr="007D6EE8">
        <w:t>Payment rates include reading, preparation time and correspondence for meetings. </w:t>
      </w:r>
    </w:p>
    <w:p w14:paraId="4E01C124" w14:textId="77777777" w:rsidR="00F076EE" w:rsidRPr="007D6EE8" w:rsidRDefault="00F076EE" w:rsidP="00451CC3">
      <w:pPr>
        <w:pStyle w:val="Paragraph"/>
        <w:ind w:left="0" w:firstLine="0"/>
      </w:pPr>
      <w:r w:rsidRPr="007D6EE8">
        <w:t>The payment rates relate to the scheduled running time for meetings.  Lay contributors</w:t>
      </w:r>
      <w:r>
        <w:t xml:space="preserve"> &amp; committee members</w:t>
      </w:r>
      <w:r w:rsidRPr="007D6EE8">
        <w:t xml:space="preserve"> will not be paid less if a meeting finishes early, nor can they claim additional payment if a meeting runs over, unless the overrun can be considered excessive</w:t>
      </w:r>
      <w:r>
        <w:t xml:space="preserve"> (for example, over 30 minutes)</w:t>
      </w:r>
      <w:r w:rsidRPr="007D6EE8">
        <w:t>. </w:t>
      </w:r>
    </w:p>
    <w:p w14:paraId="345B583F" w14:textId="77777777" w:rsidR="00F076EE" w:rsidRDefault="00F076EE" w:rsidP="00451CC3">
      <w:pPr>
        <w:pStyle w:val="Paragraph"/>
        <w:ind w:left="0" w:firstLine="0"/>
      </w:pPr>
      <w:r w:rsidRPr="007D6EE8">
        <w:t xml:space="preserve">If a meeting is cancelled with 7 or fewer days’ notice payment will be offered at the rate the </w:t>
      </w:r>
      <w:r>
        <w:t>individual</w:t>
      </w:r>
      <w:r w:rsidRPr="007D6EE8">
        <w:t xml:space="preserve"> would have been eligible to receive had the </w:t>
      </w:r>
      <w:proofErr w:type="gramStart"/>
      <w:r w:rsidRPr="007D6EE8">
        <w:t>meeting</w:t>
      </w:r>
      <w:proofErr w:type="gramEnd"/>
      <w:r w:rsidRPr="007D6EE8">
        <w:t xml:space="preserve"> gone ahead. </w:t>
      </w:r>
    </w:p>
    <w:p w14:paraId="257BFD5C" w14:textId="25EE45E9" w:rsidR="00CF6418" w:rsidRDefault="004548B9" w:rsidP="00CF6418">
      <w:pPr>
        <w:pStyle w:val="Paragraph"/>
        <w:ind w:left="0" w:firstLine="0"/>
      </w:pPr>
      <w:r>
        <w:t>Individuals are only eligible to claim for either locum re-imbursement or direct payment and will only receive one payment for one meeting.</w:t>
      </w:r>
    </w:p>
    <w:p w14:paraId="2A3CFB25" w14:textId="77777777" w:rsidR="00414BC2" w:rsidRPr="000C3121" w:rsidRDefault="00414BC2" w:rsidP="003D7153">
      <w:pPr>
        <w:pStyle w:val="Heading2"/>
        <w:rPr>
          <w:rFonts w:cs="Arial"/>
          <w:color w:val="31849B" w:themeColor="accent5" w:themeShade="BF"/>
          <w:sz w:val="36"/>
          <w:szCs w:val="36"/>
        </w:rPr>
      </w:pPr>
      <w:bookmarkStart w:id="6" w:name="_Toc174960053"/>
      <w:r w:rsidRPr="002B22DC">
        <w:rPr>
          <w:rFonts w:cs="Arial"/>
          <w:color w:val="31849B" w:themeColor="accent5" w:themeShade="BF"/>
          <w:sz w:val="36"/>
          <w:szCs w:val="36"/>
        </w:rPr>
        <w:lastRenderedPageBreak/>
        <w:t>Lay contributor payments</w:t>
      </w:r>
      <w:bookmarkEnd w:id="6"/>
      <w:r w:rsidRPr="002B22DC">
        <w:rPr>
          <w:rFonts w:cs="Arial"/>
          <w:color w:val="31849B" w:themeColor="accent5" w:themeShade="BF"/>
          <w:sz w:val="36"/>
          <w:szCs w:val="36"/>
        </w:rPr>
        <w:t xml:space="preserve"> </w:t>
      </w:r>
      <w:bookmarkEnd w:id="4"/>
    </w:p>
    <w:p w14:paraId="007B79E9" w14:textId="77777777" w:rsidR="00414BC2" w:rsidRPr="00466495" w:rsidRDefault="00414BC2" w:rsidP="003D7153">
      <w:pPr>
        <w:pStyle w:val="Paragraphnonumbers"/>
        <w:rPr>
          <w:b/>
          <w:bCs/>
        </w:rPr>
      </w:pPr>
      <w:r w:rsidRPr="00466495">
        <w:rPr>
          <w:b/>
          <w:bCs/>
        </w:rPr>
        <w:t xml:space="preserve">Payment rates for meetings </w:t>
      </w:r>
    </w:p>
    <w:p w14:paraId="1C008D5A" w14:textId="77777777" w:rsidR="00414BC2" w:rsidRDefault="00414BC2" w:rsidP="00451CC3">
      <w:pPr>
        <w:pStyle w:val="Paragraph"/>
        <w:ind w:left="0" w:firstLine="0"/>
      </w:pPr>
      <w:r>
        <w:t xml:space="preserve">Payment for meetings will be offered as following: </w:t>
      </w:r>
    </w:p>
    <w:p w14:paraId="5C3B87E4" w14:textId="77777777" w:rsidR="00414BC2" w:rsidRDefault="00414BC2" w:rsidP="003D7153">
      <w:pPr>
        <w:pStyle w:val="Paragraph"/>
        <w:numPr>
          <w:ilvl w:val="0"/>
          <w:numId w:val="0"/>
        </w:numPr>
        <w:rPr>
          <w:rStyle w:val="eop"/>
          <w:rFonts w:cs="Arial"/>
          <w:b/>
          <w:bCs/>
          <w:color w:val="000000"/>
          <w:shd w:val="clear" w:color="auto" w:fill="FFFFFF"/>
        </w:rPr>
      </w:pPr>
      <w:r>
        <w:rPr>
          <w:rStyle w:val="normaltextrun"/>
          <w:rFonts w:cs="Arial"/>
          <w:b/>
          <w:bCs/>
          <w:color w:val="000000"/>
          <w:shd w:val="clear" w:color="auto" w:fill="FFFFFF"/>
        </w:rPr>
        <w:t>Decision makers</w:t>
      </w:r>
      <w:r>
        <w:rPr>
          <w:rStyle w:val="eop"/>
          <w:rFonts w:cs="Arial"/>
          <w:b/>
          <w:bCs/>
          <w:color w:val="000000"/>
          <w:shd w:val="clear" w:color="auto" w:fill="FFFFFF"/>
        </w:rPr>
        <w:t> </w:t>
      </w:r>
    </w:p>
    <w:p w14:paraId="72D92522" w14:textId="2AF034CC" w:rsidR="00414BC2" w:rsidRPr="00D16654" w:rsidRDefault="00414BC2" w:rsidP="00451CC3">
      <w:pPr>
        <w:pStyle w:val="Paragraph"/>
        <w:ind w:left="0" w:firstLine="0"/>
        <w:rPr>
          <w:rStyle w:val="eop"/>
        </w:rPr>
      </w:pPr>
      <w:r>
        <w:rPr>
          <w:rStyle w:val="normaltextrun"/>
          <w:rFonts w:cs="Arial"/>
        </w:rPr>
        <w:t xml:space="preserve">Decision makers are lay contributors who have been specifically recruited to a committee or group where they will make formal decisions and recommendations on behalf of NICE. This includes lay contributors who sit on NICE’s advisory committees, </w:t>
      </w:r>
      <w:r w:rsidR="00897D2B">
        <w:rPr>
          <w:rStyle w:val="normaltextrun"/>
          <w:rFonts w:cs="Arial"/>
        </w:rPr>
        <w:t>a</w:t>
      </w:r>
      <w:r>
        <w:rPr>
          <w:rStyle w:val="normaltextrun"/>
          <w:rFonts w:cs="Arial"/>
        </w:rPr>
        <w:t>ppeal panels, and other groups with a formal remit. </w:t>
      </w:r>
      <w:r>
        <w:rPr>
          <w:rStyle w:val="eop"/>
          <w:rFonts w:cs="Arial"/>
        </w:rPr>
        <w:t> </w:t>
      </w:r>
    </w:p>
    <w:p w14:paraId="7051BF28" w14:textId="2DA11FF5" w:rsidR="00D16654" w:rsidRDefault="00312F07" w:rsidP="00451CC3">
      <w:pPr>
        <w:pStyle w:val="Paragraph"/>
        <w:ind w:left="0" w:firstLine="0"/>
      </w:pPr>
      <w:r w:rsidRPr="00312F07">
        <w:t xml:space="preserve">Decision makers are offered the following rates for meetings in which they have a </w:t>
      </w:r>
      <w:proofErr w:type="gramStart"/>
      <w:r w:rsidRPr="00312F07">
        <w:t>decision making</w:t>
      </w:r>
      <w:proofErr w:type="gramEnd"/>
      <w:r w:rsidRPr="00312F07">
        <w:t xml:space="preserve"> role (e.g. an advisory committee meeting or Appeal panel meeting), which include recognition of reading, preparation and correspondence pre and post meeting.</w:t>
      </w:r>
    </w:p>
    <w:p w14:paraId="34342B07" w14:textId="77777777" w:rsidR="00414BC2" w:rsidRDefault="00414BC2" w:rsidP="00451CC3">
      <w:pPr>
        <w:pStyle w:val="paragraph0"/>
        <w:numPr>
          <w:ilvl w:val="0"/>
          <w:numId w:val="8"/>
        </w:numPr>
        <w:spacing w:before="0" w:beforeAutospacing="0" w:after="0" w:afterAutospacing="0"/>
        <w:ind w:left="0" w:firstLine="0"/>
        <w:textAlignment w:val="baseline"/>
        <w:rPr>
          <w:rFonts w:ascii="Arial" w:hAnsi="Arial" w:cs="Arial"/>
        </w:rPr>
      </w:pPr>
      <w:r>
        <w:rPr>
          <w:rStyle w:val="normaltextrun"/>
          <w:rFonts w:ascii="Arial" w:hAnsi="Arial" w:cs="Arial"/>
        </w:rPr>
        <w:t>£300 – scheduled meetings of more than 4 hours</w:t>
      </w:r>
      <w:r>
        <w:rPr>
          <w:rStyle w:val="eop"/>
          <w:rFonts w:ascii="Arial" w:hAnsi="Arial" w:cs="Arial"/>
        </w:rPr>
        <w:t> </w:t>
      </w:r>
    </w:p>
    <w:p w14:paraId="50636ED4" w14:textId="77777777" w:rsidR="00414BC2" w:rsidRDefault="00414BC2" w:rsidP="00451CC3">
      <w:pPr>
        <w:pStyle w:val="paragraph0"/>
        <w:numPr>
          <w:ilvl w:val="0"/>
          <w:numId w:val="8"/>
        </w:numPr>
        <w:spacing w:before="0" w:beforeAutospacing="0" w:after="0" w:afterAutospacing="0"/>
        <w:ind w:left="0" w:firstLine="0"/>
        <w:textAlignment w:val="baseline"/>
        <w:rPr>
          <w:rFonts w:ascii="Arial" w:hAnsi="Arial" w:cs="Arial"/>
        </w:rPr>
      </w:pPr>
      <w:r>
        <w:rPr>
          <w:rStyle w:val="normaltextrun"/>
          <w:rFonts w:ascii="Arial" w:hAnsi="Arial" w:cs="Arial"/>
        </w:rPr>
        <w:t>£150 – scheduled meetings up to and including 4 hours. </w:t>
      </w:r>
      <w:r>
        <w:rPr>
          <w:rStyle w:val="eop"/>
          <w:rFonts w:ascii="Arial" w:hAnsi="Arial" w:cs="Arial"/>
        </w:rPr>
        <w:t> </w:t>
      </w:r>
    </w:p>
    <w:p w14:paraId="119F9934" w14:textId="77777777" w:rsidR="00414BC2" w:rsidRDefault="00414BC2" w:rsidP="00451CC3">
      <w:pPr>
        <w:pStyle w:val="paragraph0"/>
        <w:spacing w:before="0" w:beforeAutospacing="0" w:after="0" w:afterAutospacing="0"/>
        <w:textAlignment w:val="baseline"/>
        <w:rPr>
          <w:rFonts w:ascii="Arial" w:hAnsi="Arial" w:cs="Arial"/>
        </w:rPr>
      </w:pPr>
      <w:r>
        <w:rPr>
          <w:rStyle w:val="eop"/>
          <w:rFonts w:ascii="Arial" w:hAnsi="Arial" w:cs="Arial"/>
        </w:rPr>
        <w:t> </w:t>
      </w:r>
    </w:p>
    <w:p w14:paraId="31D15D13" w14:textId="77777777" w:rsidR="000B15E3" w:rsidRDefault="00414BC2" w:rsidP="00890D65">
      <w:pPr>
        <w:pStyle w:val="paragraph0"/>
        <w:spacing w:before="0" w:beforeAutospacing="0" w:after="0" w:afterAutospacing="0"/>
        <w:textAlignment w:val="baseline"/>
        <w:rPr>
          <w:rStyle w:val="eop"/>
          <w:rFonts w:ascii="Arial" w:hAnsi="Arial" w:cs="Arial"/>
        </w:rPr>
      </w:pPr>
      <w:r>
        <w:rPr>
          <w:rStyle w:val="normaltextrun"/>
          <w:rFonts w:ascii="Arial" w:hAnsi="Arial" w:cs="Arial"/>
        </w:rPr>
        <w:t>Example: a lay contributor recruited to a guideline committee looking at stable angina would be offered £300 for attending a 6-hour meeting.</w:t>
      </w:r>
      <w:r>
        <w:rPr>
          <w:rStyle w:val="eop"/>
          <w:rFonts w:ascii="Arial" w:hAnsi="Arial" w:cs="Arial"/>
        </w:rPr>
        <w:t> </w:t>
      </w:r>
      <w:r w:rsidRPr="00D55358">
        <w:rPr>
          <w:rStyle w:val="eop"/>
          <w:rFonts w:ascii="Arial" w:hAnsi="Arial" w:cs="Arial"/>
        </w:rPr>
        <w:t xml:space="preserve">This rate would include attending any short pre- or post- committee meeting briefings, reading </w:t>
      </w:r>
      <w:r w:rsidR="00B16E52" w:rsidRPr="00D55358">
        <w:rPr>
          <w:rStyle w:val="eop"/>
          <w:rFonts w:ascii="Arial" w:hAnsi="Arial" w:cs="Arial"/>
        </w:rPr>
        <w:t>papers,</w:t>
      </w:r>
      <w:r w:rsidRPr="00D55358">
        <w:rPr>
          <w:rStyle w:val="eop"/>
          <w:rFonts w:ascii="Arial" w:hAnsi="Arial" w:cs="Arial"/>
        </w:rPr>
        <w:t xml:space="preserve"> and responding to email correspondence.</w:t>
      </w:r>
      <w:r w:rsidR="003030B3">
        <w:rPr>
          <w:rStyle w:val="eop"/>
          <w:rFonts w:ascii="Arial" w:hAnsi="Arial" w:cs="Arial"/>
        </w:rPr>
        <w:t xml:space="preserve"> </w:t>
      </w:r>
    </w:p>
    <w:p w14:paraId="1CBA897E" w14:textId="77777777" w:rsidR="009C1799" w:rsidRDefault="009C1799" w:rsidP="00890D65">
      <w:pPr>
        <w:pStyle w:val="paragraph0"/>
        <w:spacing w:before="0" w:beforeAutospacing="0" w:after="0" w:afterAutospacing="0"/>
        <w:textAlignment w:val="baseline"/>
        <w:rPr>
          <w:rStyle w:val="eop"/>
          <w:rFonts w:ascii="Arial" w:hAnsi="Arial" w:cs="Arial"/>
        </w:rPr>
      </w:pPr>
    </w:p>
    <w:p w14:paraId="2AA6696B" w14:textId="5B70C555" w:rsidR="00890D65" w:rsidRPr="009C1799" w:rsidRDefault="003030B3" w:rsidP="009C1799">
      <w:pPr>
        <w:pStyle w:val="Paragraph"/>
        <w:ind w:left="0" w:firstLine="0"/>
      </w:pPr>
      <w:r w:rsidRPr="009C1799">
        <w:t>For any other meetings, for example lead team meetings, formal pre meeting briefings or other meetings outside of formal committee work the lived experience contributor rate (below) will apply.</w:t>
      </w:r>
    </w:p>
    <w:p w14:paraId="49D1BDE4" w14:textId="32585790" w:rsidR="00414BC2" w:rsidRPr="003F289F" w:rsidRDefault="00414BC2" w:rsidP="00451CC3">
      <w:pPr>
        <w:pStyle w:val="Paragraph"/>
        <w:tabs>
          <w:tab w:val="clear" w:pos="567"/>
        </w:tabs>
        <w:spacing w:before="240"/>
        <w:ind w:left="0" w:firstLine="0"/>
      </w:pPr>
      <w:r>
        <w:t xml:space="preserve">If a lay contributor requires formal or informal carer support for themselves, or someone they provide carer support to, </w:t>
      </w:r>
      <w:proofErr w:type="gramStart"/>
      <w:r>
        <w:t>in order for</w:t>
      </w:r>
      <w:proofErr w:type="gramEnd"/>
      <w:r>
        <w:t xml:space="preserve"> them to prepare for a meeting (e.g. reading papers, preparing notes) they are eligible to claim carer </w:t>
      </w:r>
      <w:r w:rsidR="00B16E52">
        <w:t>costs.</w:t>
      </w:r>
      <w:r>
        <w:t xml:space="preserve"> Please see section </w:t>
      </w:r>
      <w:r w:rsidR="009D57AB">
        <w:t>3</w:t>
      </w:r>
      <w:r>
        <w:t xml:space="preserve"> for more information about covering costs for formal carers and support worker</w:t>
      </w:r>
      <w:r w:rsidR="005D50B5">
        <w:t>.</w:t>
      </w:r>
    </w:p>
    <w:p w14:paraId="0E6EC054" w14:textId="7111C9D1" w:rsidR="00414BC2" w:rsidRDefault="00414BC2" w:rsidP="00451CC3">
      <w:pPr>
        <w:pStyle w:val="Paragraph"/>
        <w:ind w:left="0" w:firstLine="0"/>
      </w:pPr>
      <w:r>
        <w:rPr>
          <w:rStyle w:val="normaltextrun"/>
          <w:rFonts w:cs="Arial"/>
        </w:rPr>
        <w:t xml:space="preserve">If a lay contributor requires any additional </w:t>
      </w:r>
      <w:r w:rsidR="005061A3">
        <w:rPr>
          <w:rStyle w:val="normaltextrun"/>
          <w:rFonts w:cs="Arial"/>
        </w:rPr>
        <w:t xml:space="preserve">adjustments </w:t>
      </w:r>
      <w:r>
        <w:rPr>
          <w:rStyle w:val="normaltextrun"/>
          <w:rFonts w:cs="Arial"/>
        </w:rPr>
        <w:t xml:space="preserve">to enable them to participate, approval will need to be obtained from the Director of Finance. Contact </w:t>
      </w:r>
      <w:hyperlink r:id="rId8" w:tgtFrame="_blank" w:history="1">
        <w:r>
          <w:rPr>
            <w:rStyle w:val="normaltextrun"/>
            <w:rFonts w:cs="Arial"/>
            <w:color w:val="0000FF"/>
            <w:u w:val="single"/>
          </w:rPr>
          <w:t>pip@nice.org.uk</w:t>
        </w:r>
      </w:hyperlink>
      <w:r>
        <w:rPr>
          <w:rStyle w:val="normaltextrun"/>
          <w:rFonts w:cs="Arial"/>
        </w:rPr>
        <w:t xml:space="preserve"> to discuss any additional needs. </w:t>
      </w:r>
      <w:r>
        <w:rPr>
          <w:rStyle w:val="eop"/>
          <w:rFonts w:cs="Arial"/>
        </w:rPr>
        <w:t> </w:t>
      </w:r>
    </w:p>
    <w:p w14:paraId="49D50A97" w14:textId="3E8F009C" w:rsidR="00414BC2" w:rsidRPr="00466495" w:rsidRDefault="00414BC2" w:rsidP="00451CC3">
      <w:pPr>
        <w:pStyle w:val="Paragraph"/>
        <w:numPr>
          <w:ilvl w:val="0"/>
          <w:numId w:val="0"/>
        </w:numPr>
        <w:rPr>
          <w:b/>
          <w:bCs/>
        </w:rPr>
      </w:pPr>
      <w:r w:rsidRPr="00466495">
        <w:rPr>
          <w:b/>
          <w:bCs/>
        </w:rPr>
        <w:t xml:space="preserve">Lived experience </w:t>
      </w:r>
      <w:r w:rsidR="00B16E52" w:rsidRPr="00466495">
        <w:rPr>
          <w:b/>
          <w:bCs/>
        </w:rPr>
        <w:t>contributors.</w:t>
      </w:r>
      <w:r w:rsidRPr="00466495">
        <w:rPr>
          <w:b/>
          <w:bCs/>
        </w:rPr>
        <w:t> </w:t>
      </w:r>
    </w:p>
    <w:p w14:paraId="0D0425EA" w14:textId="77777777" w:rsidR="00414BC2" w:rsidRPr="00466495" w:rsidRDefault="00414BC2" w:rsidP="00451CC3">
      <w:pPr>
        <w:pStyle w:val="Paragraph"/>
        <w:ind w:left="0" w:firstLine="0"/>
      </w:pPr>
      <w:r w:rsidRPr="00466495">
        <w:t>Lay contributors who have been invited to a meeting to share their lived experience and testimony with NICE, but who do not take part in decision making are offered the following rates:  </w:t>
      </w:r>
    </w:p>
    <w:p w14:paraId="732F3A6D" w14:textId="77777777" w:rsidR="00414BC2" w:rsidRPr="00466495" w:rsidRDefault="00414BC2" w:rsidP="00451CC3">
      <w:pPr>
        <w:pStyle w:val="Paragraph"/>
        <w:numPr>
          <w:ilvl w:val="0"/>
          <w:numId w:val="9"/>
        </w:numPr>
        <w:spacing w:after="0"/>
        <w:ind w:left="0" w:firstLine="0"/>
      </w:pPr>
      <w:r w:rsidRPr="00466495">
        <w:t>£150 – more than 4 hours </w:t>
      </w:r>
    </w:p>
    <w:p w14:paraId="64EAA930" w14:textId="422827C0" w:rsidR="00F049A8" w:rsidRDefault="00414BC2" w:rsidP="00F049A8">
      <w:pPr>
        <w:pStyle w:val="Paragraph"/>
        <w:numPr>
          <w:ilvl w:val="0"/>
          <w:numId w:val="9"/>
        </w:numPr>
        <w:spacing w:after="0"/>
        <w:ind w:left="0" w:firstLine="0"/>
      </w:pPr>
      <w:r w:rsidRPr="00466495">
        <w:lastRenderedPageBreak/>
        <w:t>£75 – up to and including 4 hours </w:t>
      </w:r>
    </w:p>
    <w:p w14:paraId="57392880" w14:textId="77777777" w:rsidR="00F049A8" w:rsidRPr="00466495" w:rsidRDefault="00F049A8" w:rsidP="00F049A8">
      <w:pPr>
        <w:pStyle w:val="Paragraph"/>
        <w:numPr>
          <w:ilvl w:val="0"/>
          <w:numId w:val="0"/>
        </w:numPr>
        <w:spacing w:after="0"/>
      </w:pPr>
    </w:p>
    <w:p w14:paraId="620D6404" w14:textId="2C14913B" w:rsidR="00414BC2" w:rsidRPr="00466495" w:rsidRDefault="00414BC2" w:rsidP="00451CC3">
      <w:pPr>
        <w:pStyle w:val="Paragraph"/>
        <w:numPr>
          <w:ilvl w:val="0"/>
          <w:numId w:val="0"/>
        </w:numPr>
      </w:pPr>
      <w:r w:rsidRPr="00466495">
        <w:t xml:space="preserve">Example: a patient expert attending a technology appraisal committee to share their lived experience of chronic lymphocytic leukaemia would be offered £75 for attending a </w:t>
      </w:r>
      <w:proofErr w:type="gramStart"/>
      <w:r w:rsidR="00B16E52" w:rsidRPr="00466495">
        <w:t>2.5</w:t>
      </w:r>
      <w:r w:rsidR="00B16E52">
        <w:t xml:space="preserve"> </w:t>
      </w:r>
      <w:r w:rsidR="00B16E52" w:rsidRPr="00466495">
        <w:t>hour</w:t>
      </w:r>
      <w:proofErr w:type="gramEnd"/>
      <w:r w:rsidRPr="00466495">
        <w:t xml:space="preserve"> meeting. </w:t>
      </w:r>
      <w:r>
        <w:t>The payment includes reading any papers associated with the meeting and responding to email correspondence.</w:t>
      </w:r>
    </w:p>
    <w:p w14:paraId="36C2D47B" w14:textId="77777777" w:rsidR="00414BC2" w:rsidRPr="00466495" w:rsidRDefault="00414BC2" w:rsidP="00451CC3">
      <w:pPr>
        <w:pStyle w:val="Paragraph"/>
        <w:numPr>
          <w:ilvl w:val="0"/>
          <w:numId w:val="0"/>
        </w:numPr>
        <w:rPr>
          <w:b/>
          <w:bCs/>
          <w:i/>
          <w:iCs/>
        </w:rPr>
      </w:pPr>
      <w:r w:rsidRPr="00466495">
        <w:rPr>
          <w:b/>
          <w:bCs/>
          <w:i/>
          <w:iCs/>
        </w:rPr>
        <w:t>Payment rates for ‘one off’ activities </w:t>
      </w:r>
    </w:p>
    <w:p w14:paraId="6B5E4327" w14:textId="77777777" w:rsidR="00414BC2" w:rsidRPr="00466495" w:rsidRDefault="00414BC2" w:rsidP="00451CC3">
      <w:pPr>
        <w:pStyle w:val="Paragraph"/>
        <w:ind w:left="0" w:firstLine="0"/>
      </w:pPr>
      <w:r w:rsidRPr="00466495">
        <w:t>Where lay contributors are asked to take part in a ‘one off' activity (e.g. activity not associated with scheduled routine committee work), the following rates are offered: </w:t>
      </w:r>
    </w:p>
    <w:p w14:paraId="1A433285" w14:textId="0F71A6C4" w:rsidR="00414BC2" w:rsidRPr="00466495" w:rsidRDefault="00414BC2" w:rsidP="00451CC3">
      <w:pPr>
        <w:pStyle w:val="Paragraph"/>
        <w:numPr>
          <w:ilvl w:val="0"/>
          <w:numId w:val="10"/>
        </w:numPr>
        <w:tabs>
          <w:tab w:val="clear" w:pos="720"/>
          <w:tab w:val="num" w:pos="1080"/>
        </w:tabs>
        <w:spacing w:after="0"/>
        <w:ind w:left="0" w:firstLine="0"/>
      </w:pPr>
      <w:r w:rsidRPr="00466495">
        <w:t xml:space="preserve">Reviewing documents </w:t>
      </w:r>
      <w:r w:rsidR="007866E7">
        <w:t xml:space="preserve">or </w:t>
      </w:r>
      <w:r w:rsidR="00AF55F0">
        <w:t>training modules</w:t>
      </w:r>
      <w:r w:rsidRPr="00466495">
        <w:t>: £25 </w:t>
      </w:r>
    </w:p>
    <w:p w14:paraId="1EF5DBD4" w14:textId="77777777" w:rsidR="00414BC2" w:rsidRPr="00466495" w:rsidRDefault="00414BC2" w:rsidP="00451CC3">
      <w:pPr>
        <w:pStyle w:val="Paragraph"/>
        <w:numPr>
          <w:ilvl w:val="0"/>
          <w:numId w:val="0"/>
        </w:numPr>
        <w:spacing w:after="0"/>
      </w:pPr>
    </w:p>
    <w:p w14:paraId="58FF20BE" w14:textId="77777777" w:rsidR="00414BC2" w:rsidRDefault="00414BC2" w:rsidP="00451CC3">
      <w:pPr>
        <w:pStyle w:val="Paragraph"/>
        <w:numPr>
          <w:ilvl w:val="0"/>
          <w:numId w:val="0"/>
        </w:numPr>
      </w:pPr>
      <w:r w:rsidRPr="00466495">
        <w:t>Example: a member of the NICE expert panel asked to review a factsheet would be offered £25 for doing so. </w:t>
      </w:r>
    </w:p>
    <w:p w14:paraId="4E97F2DD" w14:textId="77777777" w:rsidR="00414BC2" w:rsidRPr="007D6EE8" w:rsidRDefault="00414BC2" w:rsidP="00451CC3">
      <w:pPr>
        <w:pStyle w:val="Paragraph"/>
        <w:numPr>
          <w:ilvl w:val="0"/>
          <w:numId w:val="0"/>
        </w:numPr>
        <w:rPr>
          <w:b/>
          <w:bCs/>
          <w:i/>
          <w:iCs/>
        </w:rPr>
      </w:pPr>
      <w:r w:rsidRPr="007D6EE8">
        <w:rPr>
          <w:b/>
          <w:bCs/>
          <w:i/>
          <w:iCs/>
        </w:rPr>
        <w:t>Payment rates for formal lived experience and voluntary and community sector partners </w:t>
      </w:r>
    </w:p>
    <w:p w14:paraId="364CD9F5" w14:textId="77777777" w:rsidR="00414BC2" w:rsidRPr="007D6EE8" w:rsidRDefault="00414BC2" w:rsidP="00451CC3">
      <w:pPr>
        <w:pStyle w:val="Paragraph"/>
        <w:ind w:left="0" w:firstLine="0"/>
      </w:pPr>
      <w:r w:rsidRPr="007D6EE8">
        <w:t>NICE will formally partner with a small number of people with lived experience, and employees of voluntary and community sector organisations to work collaboratively on strategic developments within the organisation’s patient and public involvement approaches.   </w:t>
      </w:r>
    </w:p>
    <w:p w14:paraId="3D526565" w14:textId="013DC132" w:rsidR="00414BC2" w:rsidRPr="007D6EE8" w:rsidRDefault="00414BC2" w:rsidP="00451CC3">
      <w:pPr>
        <w:pStyle w:val="Paragraph"/>
        <w:ind w:left="0" w:firstLine="0"/>
      </w:pPr>
      <w:r w:rsidRPr="007D6EE8">
        <w:t>These partners will be offered a fixed amount for their contribution, depend</w:t>
      </w:r>
      <w:r w:rsidR="00C15637">
        <w:t>e</w:t>
      </w:r>
      <w:r w:rsidRPr="007D6EE8">
        <w:t>nt on the frequency and type of activity they contribute to. </w:t>
      </w:r>
    </w:p>
    <w:p w14:paraId="1D08A1EB" w14:textId="77777777" w:rsidR="00414BC2" w:rsidRDefault="00414BC2" w:rsidP="00451CC3">
      <w:pPr>
        <w:pStyle w:val="Paragraphnonumbers"/>
        <w:spacing w:after="0" w:line="240" w:lineRule="auto"/>
        <w:rPr>
          <w:sz w:val="22"/>
          <w:szCs w:val="32"/>
        </w:rPr>
      </w:pPr>
    </w:p>
    <w:p w14:paraId="6F38801F" w14:textId="0514B7D6" w:rsidR="00414BC2" w:rsidRPr="002B22DC" w:rsidRDefault="00414BC2" w:rsidP="003D7153">
      <w:pPr>
        <w:pStyle w:val="Heading2"/>
        <w:rPr>
          <w:color w:val="31849B" w:themeColor="accent5" w:themeShade="BF"/>
          <w:sz w:val="36"/>
          <w:szCs w:val="36"/>
        </w:rPr>
      </w:pPr>
      <w:bookmarkStart w:id="7" w:name="_Toc174960054"/>
      <w:r>
        <w:rPr>
          <w:color w:val="31849B" w:themeColor="accent5" w:themeShade="BF"/>
          <w:sz w:val="36"/>
          <w:szCs w:val="36"/>
        </w:rPr>
        <w:t xml:space="preserve">Committee Member </w:t>
      </w:r>
      <w:r w:rsidR="00DB78EA">
        <w:rPr>
          <w:color w:val="31849B" w:themeColor="accent5" w:themeShade="BF"/>
          <w:sz w:val="36"/>
          <w:szCs w:val="36"/>
        </w:rPr>
        <w:t xml:space="preserve">&amp; Topic Advisor </w:t>
      </w:r>
      <w:r>
        <w:rPr>
          <w:color w:val="31849B" w:themeColor="accent5" w:themeShade="BF"/>
          <w:sz w:val="36"/>
          <w:szCs w:val="36"/>
        </w:rPr>
        <w:t>Payments</w:t>
      </w:r>
      <w:bookmarkEnd w:id="7"/>
    </w:p>
    <w:p w14:paraId="6598179A" w14:textId="77777777" w:rsidR="00414BC2" w:rsidRPr="00E37BA8" w:rsidRDefault="00414BC2" w:rsidP="00451CC3">
      <w:pPr>
        <w:pStyle w:val="Paragraph"/>
        <w:numPr>
          <w:ilvl w:val="0"/>
          <w:numId w:val="0"/>
        </w:numPr>
      </w:pPr>
      <w:proofErr w:type="gramStart"/>
      <w:r w:rsidRPr="00E37BA8">
        <w:rPr>
          <w:b/>
          <w:bCs/>
          <w:i/>
          <w:iCs/>
        </w:rPr>
        <w:t>Locum</w:t>
      </w:r>
      <w:proofErr w:type="gramEnd"/>
      <w:r w:rsidRPr="00E37BA8">
        <w:rPr>
          <w:b/>
          <w:bCs/>
          <w:i/>
          <w:iCs/>
        </w:rPr>
        <w:t xml:space="preserve"> backfill reimbursements to NHS GP practices </w:t>
      </w:r>
    </w:p>
    <w:p w14:paraId="16CE4FFB" w14:textId="77777777" w:rsidR="00414BC2" w:rsidRDefault="00414BC2" w:rsidP="00451CC3">
      <w:pPr>
        <w:pStyle w:val="Paragraph"/>
        <w:ind w:left="0" w:firstLine="0"/>
      </w:pPr>
      <w:r>
        <w:t>NICE will reimburse locum backfill for committee members, chairs and vice chairs that are working in NHS general practice</w:t>
      </w:r>
      <w:r w:rsidRPr="008C527D">
        <w:t xml:space="preserve"> </w:t>
      </w:r>
      <w:r>
        <w:t>and a</w:t>
      </w:r>
      <w:r w:rsidRPr="008C527D">
        <w:t xml:space="preserve"> locum</w:t>
      </w:r>
      <w:r>
        <w:t xml:space="preserve"> is needed</w:t>
      </w:r>
      <w:r w:rsidRPr="008C527D">
        <w:t xml:space="preserve"> to allow their attendance on NICE business.</w:t>
      </w:r>
      <w:r>
        <w:t xml:space="preserve"> The cost of the locum cover will be reimbursed up to a maximum of £1,000 per day (more than 4 hours) or £500 for half a day (</w:t>
      </w:r>
      <w:r w:rsidRPr="00466495">
        <w:t>up to and including 4 hours</w:t>
      </w:r>
      <w:r>
        <w:t xml:space="preserve">). </w:t>
      </w:r>
    </w:p>
    <w:p w14:paraId="03DF0C48" w14:textId="77777777" w:rsidR="00414BC2" w:rsidRDefault="00414BC2" w:rsidP="00451CC3">
      <w:pPr>
        <w:pStyle w:val="Paragraph"/>
        <w:ind w:left="0" w:firstLine="0"/>
      </w:pPr>
      <w:r>
        <w:t xml:space="preserve">Locum reimbursement claims must be submitted by the practice via an invoice to NICE. The invoice from the practice must give details of the hours of locum cover, the name of the person, organisation or agency providing the cover and the rate being claimed. In the case of salaried staff evidence of their annual salary would also be required (to determine daily rate). Any external agency locum costs need to be </w:t>
      </w:r>
      <w:r>
        <w:lastRenderedPageBreak/>
        <w:t xml:space="preserve">supported by a copy of the agency’s invoice. All reimbursement for internal or external locums will be to the claimant’s practice. </w:t>
      </w:r>
    </w:p>
    <w:p w14:paraId="1EE6CD32" w14:textId="1444DCC4" w:rsidR="00414BC2" w:rsidRDefault="00414BC2" w:rsidP="00451CC3">
      <w:pPr>
        <w:pStyle w:val="Paragraph"/>
        <w:ind w:left="0" w:firstLine="0"/>
      </w:pPr>
      <w:r>
        <w:t>Locum reimbursements will only be paid via the invoice/ purchase order route</w:t>
      </w:r>
      <w:r w:rsidR="00967106">
        <w:t>.</w:t>
      </w:r>
      <w:r>
        <w:t xml:space="preserve"> with the </w:t>
      </w:r>
      <w:r w:rsidR="00150368">
        <w:t>NICE</w:t>
      </w:r>
      <w:r w:rsidR="00F85934">
        <w:t xml:space="preserve"> </w:t>
      </w:r>
      <w:r>
        <w:t>aim</w:t>
      </w:r>
      <w:r w:rsidR="00F85934">
        <w:t>s</w:t>
      </w:r>
      <w:r>
        <w:t xml:space="preserve"> to make payment within 30 days of receipt of the invoice at NICE’s accounts payable provider. </w:t>
      </w:r>
      <w:r w:rsidRPr="0028782D">
        <w:t>Practice invoices</w:t>
      </w:r>
      <w:r>
        <w:t xml:space="preserve"> quoting the purchase order number provided by teams</w:t>
      </w:r>
      <w:r w:rsidRPr="0028782D">
        <w:t xml:space="preserve"> together with a copy of the Agency locum invoice if applicable, should be sent to</w:t>
      </w:r>
      <w:r>
        <w:t xml:space="preserve"> either </w:t>
      </w:r>
      <w:hyperlink r:id="rId9">
        <w:r w:rsidRPr="4B3DCEA3">
          <w:rPr>
            <w:rStyle w:val="Hyperlink"/>
          </w:rPr>
          <w:t>sbs.apinvoicing@nhs.net</w:t>
        </w:r>
      </w:hyperlink>
      <w:r>
        <w:rPr>
          <w:rStyle w:val="ui-provider"/>
        </w:rPr>
        <w:t xml:space="preserve"> or</w:t>
      </w:r>
      <w:r w:rsidRPr="0028782D">
        <w:t xml:space="preserve"> </w:t>
      </w:r>
      <w:r>
        <w:t>National Institute for Health and Care Excellence, T53 Payables 4545, NHS Shared Business Services, PO Box 312, Leeds.</w:t>
      </w:r>
    </w:p>
    <w:p w14:paraId="175AC2FF" w14:textId="77777777" w:rsidR="00414BC2" w:rsidRPr="00E37BA8" w:rsidRDefault="00414BC2" w:rsidP="003D7153">
      <w:pPr>
        <w:pStyle w:val="Paragraph"/>
        <w:numPr>
          <w:ilvl w:val="0"/>
          <w:numId w:val="0"/>
        </w:numPr>
        <w:rPr>
          <w:b/>
          <w:i/>
        </w:rPr>
      </w:pPr>
      <w:r w:rsidRPr="00E37BA8">
        <w:rPr>
          <w:b/>
          <w:i/>
        </w:rPr>
        <w:t>Self-employed NHS GP locums attending NICE’s committees</w:t>
      </w:r>
    </w:p>
    <w:p w14:paraId="0FF75D39" w14:textId="7794F501" w:rsidR="00414BC2" w:rsidRDefault="00414BC2" w:rsidP="00451CC3">
      <w:pPr>
        <w:pStyle w:val="Paragraph"/>
        <w:ind w:left="0" w:firstLine="0"/>
      </w:pPr>
      <w:r>
        <w:t xml:space="preserve">Self-employed GP locums working in the NHS will be personally reimbursed </w:t>
      </w:r>
      <w:r w:rsidR="00C0676F">
        <w:t xml:space="preserve">at a rate of </w:t>
      </w:r>
      <w:r>
        <w:t>£600 per day (more than 4 hours) or £300 for half a day (</w:t>
      </w:r>
      <w:r w:rsidRPr="00466495">
        <w:t>up to and including 4 hours</w:t>
      </w:r>
      <w:r>
        <w:t xml:space="preserve">) upon receipt of a completed claim form. These payments will be made through NICE’s payroll system and will be subject to tax and National Insurance deductions in line with IR35 legislation. </w:t>
      </w:r>
    </w:p>
    <w:p w14:paraId="1FC00A1B" w14:textId="77777777" w:rsidR="00414BC2" w:rsidRDefault="00414BC2" w:rsidP="00451CC3">
      <w:pPr>
        <w:pStyle w:val="Paragraph"/>
        <w:ind w:left="0" w:firstLine="0"/>
      </w:pPr>
      <w:r w:rsidRPr="00172FC5">
        <w:t xml:space="preserve">Self-employed </w:t>
      </w:r>
      <w:r>
        <w:t>GP l</w:t>
      </w:r>
      <w:r w:rsidRPr="00172FC5">
        <w:t>ocums need to submit a</w:t>
      </w:r>
      <w:r>
        <w:t>n honorarium</w:t>
      </w:r>
      <w:r w:rsidRPr="00172FC5">
        <w:t xml:space="preserve"> </w:t>
      </w:r>
      <w:r>
        <w:t>c</w:t>
      </w:r>
      <w:r w:rsidRPr="00172FC5">
        <w:t xml:space="preserve">laim form which is available from the </w:t>
      </w:r>
      <w:r>
        <w:t>team c</w:t>
      </w:r>
      <w:r w:rsidRPr="00172FC5">
        <w:t xml:space="preserve">oordinator of the meeting. As these will be processed through </w:t>
      </w:r>
      <w:r>
        <w:t>p</w:t>
      </w:r>
      <w:r w:rsidRPr="00172FC5">
        <w:t>ayroll</w:t>
      </w:r>
      <w:r>
        <w:t>,</w:t>
      </w:r>
      <w:r w:rsidRPr="00172FC5">
        <w:t xml:space="preserve"> additional personal information needs to be collected to set the claimant up </w:t>
      </w:r>
      <w:r>
        <w:t xml:space="preserve">on the system and to fulfil reporting requirements to the HMRC.  When issuing an honorarium claim form for the first time, the coordinator of the meeting will therefore also ask that the claimant completes a payroll information form.  All </w:t>
      </w:r>
      <w:proofErr w:type="gramStart"/>
      <w:r>
        <w:t>honorarium</w:t>
      </w:r>
      <w:proofErr w:type="gramEnd"/>
      <w:r>
        <w:t xml:space="preserve"> claim forms will need to be verified and approved by the relevant budget holder within the team and forwarded to the payroll team for processing.  Payments will usually be issued monthly in arrears with pay day being on the 25th of the month (or the previous working day if this falls on a non-working day).</w:t>
      </w:r>
      <w:r w:rsidRPr="00172FC5">
        <w:t xml:space="preserve">  </w:t>
      </w:r>
    </w:p>
    <w:p w14:paraId="255082B4" w14:textId="77777777" w:rsidR="00414BC2" w:rsidRDefault="00414BC2" w:rsidP="00451CC3">
      <w:pPr>
        <w:pStyle w:val="Paragraph"/>
        <w:ind w:left="0" w:firstLine="0"/>
      </w:pPr>
      <w:bookmarkStart w:id="8" w:name="_Hlk165987694"/>
      <w:r>
        <w:t xml:space="preserve">The above is applicable to self-employed GPs working in the NHS only. Consideration may be given to the reimbursement of NHS </w:t>
      </w:r>
      <w:proofErr w:type="gramStart"/>
      <w:r>
        <w:t>hospital based</w:t>
      </w:r>
      <w:proofErr w:type="gramEnd"/>
      <w:r>
        <w:t xml:space="preserve"> locums on a case by case basis. Approval should be sought from the Director of Finance. Locums from private practices or other commercial organisations will not be entitled to claim for any locum costs. </w:t>
      </w:r>
    </w:p>
    <w:bookmarkEnd w:id="8"/>
    <w:p w14:paraId="1CB30584" w14:textId="77777777" w:rsidR="00414BC2" w:rsidRDefault="00414BC2" w:rsidP="00451CC3">
      <w:pPr>
        <w:pStyle w:val="Paragraph"/>
        <w:ind w:left="0" w:firstLine="0"/>
      </w:pPr>
      <w:r>
        <w:t xml:space="preserve">Locum fee claims processed through the payroll system will be paid at the end of the month following the month of approval. </w:t>
      </w:r>
    </w:p>
    <w:p w14:paraId="1AE74F6E" w14:textId="77777777" w:rsidR="00414BC2" w:rsidRPr="00451CC3" w:rsidRDefault="00414BC2" w:rsidP="00451CC3">
      <w:pPr>
        <w:pStyle w:val="Paragraph"/>
        <w:numPr>
          <w:ilvl w:val="0"/>
          <w:numId w:val="0"/>
        </w:numPr>
      </w:pPr>
      <w:r w:rsidRPr="00451CC3">
        <w:rPr>
          <w:b/>
          <w:i/>
        </w:rPr>
        <w:t>Committee chair reimbursement and remuneration</w:t>
      </w:r>
    </w:p>
    <w:p w14:paraId="36DEE476" w14:textId="77777777" w:rsidR="00414BC2" w:rsidRDefault="00414BC2" w:rsidP="00451CC3">
      <w:pPr>
        <w:pStyle w:val="Paragraph"/>
        <w:ind w:left="0" w:firstLine="0"/>
      </w:pPr>
      <w:r w:rsidRPr="00ED3AFB">
        <w:t>C</w:t>
      </w:r>
      <w:r>
        <w:t xml:space="preserve">ommittee chairs’ </w:t>
      </w:r>
      <w:r w:rsidRPr="00ED3AFB">
        <w:t xml:space="preserve">employing organisations are </w:t>
      </w:r>
      <w:r>
        <w:t xml:space="preserve">normally </w:t>
      </w:r>
      <w:r w:rsidRPr="00ED3AFB">
        <w:t>reimbursed for the time chairs work</w:t>
      </w:r>
      <w:r>
        <w:t xml:space="preserve"> </w:t>
      </w:r>
      <w:r w:rsidRPr="00ED3AFB">
        <w:t>for NICE</w:t>
      </w:r>
      <w:r>
        <w:t xml:space="preserve"> on a secondment arrangement. </w:t>
      </w:r>
    </w:p>
    <w:p w14:paraId="1FEF50DF" w14:textId="77777777" w:rsidR="00414BC2" w:rsidRDefault="00414BC2" w:rsidP="00451CC3">
      <w:pPr>
        <w:pStyle w:val="Paragraph"/>
        <w:ind w:left="0" w:firstLine="0"/>
      </w:pPr>
      <w:r>
        <w:t xml:space="preserve">Where it is not possible or appropriate to reimburse a chair’s employing organisation NICE will engage the chair directly on payroll and PAYE will be </w:t>
      </w:r>
      <w:r>
        <w:lastRenderedPageBreak/>
        <w:t>collected. NICE engages chairs as office holders and as such the NHS pension scheme and other benefits are not offered.</w:t>
      </w:r>
    </w:p>
    <w:p w14:paraId="740B0A65" w14:textId="65F90650" w:rsidR="004628A0" w:rsidRDefault="00414BC2" w:rsidP="00451CC3">
      <w:pPr>
        <w:pStyle w:val="Paragraph"/>
        <w:ind w:left="0" w:firstLine="0"/>
      </w:pPr>
      <w:r>
        <w:t xml:space="preserve">The </w:t>
      </w:r>
      <w:proofErr w:type="gramStart"/>
      <w:r>
        <w:t>on payroll</w:t>
      </w:r>
      <w:proofErr w:type="gramEnd"/>
      <w:r>
        <w:t xml:space="preserve"> reimbursement rate (honorarium) for a chair will be £700 per day (more than 4 hours) or £350 per half day (</w:t>
      </w:r>
      <w:r w:rsidRPr="00466495">
        <w:t>up to and including 4 hours</w:t>
      </w:r>
      <w:r>
        <w:t>)</w:t>
      </w:r>
      <w:r w:rsidR="00DB78EA">
        <w:t>.</w:t>
      </w:r>
    </w:p>
    <w:p w14:paraId="44163C8C" w14:textId="38CD61C4" w:rsidR="00B61AAE" w:rsidRDefault="00EB4901" w:rsidP="00451CC3">
      <w:pPr>
        <w:pStyle w:val="Paragraph"/>
        <w:ind w:left="0" w:firstLine="0"/>
      </w:pPr>
      <w:r>
        <w:t xml:space="preserve">Occasional </w:t>
      </w:r>
      <w:r w:rsidR="00581178">
        <w:t xml:space="preserve">recruitment activity </w:t>
      </w:r>
      <w:r w:rsidR="003C0DBA">
        <w:t xml:space="preserve">of </w:t>
      </w:r>
      <w:r w:rsidR="00CA0A7E">
        <w:t>c</w:t>
      </w:r>
      <w:r w:rsidR="003C0DBA">
        <w:t xml:space="preserve">ommittee </w:t>
      </w:r>
      <w:r w:rsidR="007101B6">
        <w:t xml:space="preserve">members </w:t>
      </w:r>
      <w:r w:rsidR="00581178">
        <w:t xml:space="preserve">undertaken by </w:t>
      </w:r>
      <w:r w:rsidR="003C0DBA">
        <w:t>individuals appointed to</w:t>
      </w:r>
      <w:r w:rsidR="00581178">
        <w:t xml:space="preserve"> </w:t>
      </w:r>
      <w:r w:rsidR="00A82D02">
        <w:t>Chair</w:t>
      </w:r>
      <w:r w:rsidR="007101B6">
        <w:t xml:space="preserve"> of the committee</w:t>
      </w:r>
      <w:r w:rsidR="00A82D02">
        <w:t xml:space="preserve"> would </w:t>
      </w:r>
      <w:r w:rsidR="00D46A3E">
        <w:t xml:space="preserve">be covered </w:t>
      </w:r>
      <w:r w:rsidR="00A82D02">
        <w:t xml:space="preserve">under point </w:t>
      </w:r>
      <w:r w:rsidR="004548B9">
        <w:t>6</w:t>
      </w:r>
      <w:r w:rsidR="00A82D02">
        <w:t xml:space="preserve"> of this policy</w:t>
      </w:r>
      <w:r w:rsidR="0009197F">
        <w:t>.</w:t>
      </w:r>
      <w:r w:rsidR="00A82D02">
        <w:t xml:space="preserve"> </w:t>
      </w:r>
      <w:r w:rsidR="00EC1B36">
        <w:t xml:space="preserve">In exceptional </w:t>
      </w:r>
      <w:r w:rsidR="007101B6">
        <w:t xml:space="preserve">circumstances </w:t>
      </w:r>
      <w:r w:rsidR="00B7411E">
        <w:t>recruitment (e.g.</w:t>
      </w:r>
      <w:r w:rsidR="00BD4F23">
        <w:t xml:space="preserve"> </w:t>
      </w:r>
      <w:r w:rsidR="00B7411E">
        <w:t>when a new topic-specific committee is being set up) it</w:t>
      </w:r>
      <w:r w:rsidR="007101B6" w:rsidDel="00B7411E">
        <w:t xml:space="preserve"> </w:t>
      </w:r>
      <w:r w:rsidR="007101B6">
        <w:t xml:space="preserve">may be appropriate </w:t>
      </w:r>
      <w:r w:rsidR="00B7411E">
        <w:t xml:space="preserve">to reimburse the time spent on recruitment </w:t>
      </w:r>
      <w:r w:rsidR="00E964A4">
        <w:t xml:space="preserve">due to the additional time investment. </w:t>
      </w:r>
      <w:r w:rsidR="00DD5D1C">
        <w:t xml:space="preserve">See paragraph </w:t>
      </w:r>
      <w:r w:rsidR="00C13B69">
        <w:t>2</w:t>
      </w:r>
      <w:r w:rsidR="00DD5D1C">
        <w:t xml:space="preserve"> for exceptions to this policy</w:t>
      </w:r>
      <w:r w:rsidR="00837D97">
        <w:t>.</w:t>
      </w:r>
      <w:r w:rsidR="00DD5D1C">
        <w:t xml:space="preserve"> </w:t>
      </w:r>
    </w:p>
    <w:p w14:paraId="44CB9D43" w14:textId="14A14009" w:rsidR="00414BC2" w:rsidRPr="00873229" w:rsidRDefault="00414BC2" w:rsidP="00451CC3">
      <w:pPr>
        <w:pStyle w:val="Paragraph"/>
        <w:numPr>
          <w:ilvl w:val="0"/>
          <w:numId w:val="0"/>
        </w:numPr>
        <w:rPr>
          <w:color w:val="31849B" w:themeColor="accent5" w:themeShade="BF"/>
          <w:sz w:val="36"/>
          <w:szCs w:val="36"/>
        </w:rPr>
      </w:pPr>
      <w:bookmarkStart w:id="9" w:name="_Hlk159507389"/>
      <w:r w:rsidRPr="00451CC3">
        <w:rPr>
          <w:b/>
          <w:i/>
        </w:rPr>
        <w:t>Agenda for Change Professionals</w:t>
      </w:r>
    </w:p>
    <w:p w14:paraId="525CF319" w14:textId="417005AF" w:rsidR="00414BC2" w:rsidRDefault="00414BC2" w:rsidP="00451CC3">
      <w:pPr>
        <w:pStyle w:val="Paragraph"/>
        <w:ind w:left="0" w:firstLine="0"/>
      </w:pPr>
      <w:r>
        <w:t>Agenda for Change</w:t>
      </w:r>
      <w:r w:rsidRPr="009B5D86">
        <w:t xml:space="preserve"> Professionals will be re-imbursed in line with their current substantive salaries, up to a maximum of £300 per day</w:t>
      </w:r>
      <w:r>
        <w:t xml:space="preserve"> (more than 4 hours) or </w:t>
      </w:r>
      <w:r w:rsidRPr="009B5D86">
        <w:t>£150 per half day</w:t>
      </w:r>
      <w:r>
        <w:t xml:space="preserve"> (</w:t>
      </w:r>
      <w:r w:rsidRPr="00466495">
        <w:t>up to and including 4 hours</w:t>
      </w:r>
      <w:r>
        <w:t>).</w:t>
      </w:r>
      <w:r w:rsidRPr="009B5D86">
        <w:t xml:space="preserve"> NICE will reimburse </w:t>
      </w:r>
      <w:r>
        <w:t>the individual</w:t>
      </w:r>
      <w:r w:rsidR="00CC118E">
        <w:t>’</w:t>
      </w:r>
      <w:r>
        <w:t xml:space="preserve">s </w:t>
      </w:r>
      <w:r w:rsidRPr="009B5D86">
        <w:t>employer for any salary payments made upon receipt of an invoice.</w:t>
      </w:r>
      <w:r>
        <w:t xml:space="preserve"> For those engaged outside of Agenda for Change but in an equivalent role these rates will still apply.</w:t>
      </w:r>
    </w:p>
    <w:p w14:paraId="167E20E5" w14:textId="47113BAB" w:rsidR="00414CAE" w:rsidRPr="00777CFC" w:rsidRDefault="00414BC2" w:rsidP="00F31E4A">
      <w:pPr>
        <w:pStyle w:val="Paragraph"/>
        <w:numPr>
          <w:ilvl w:val="0"/>
          <w:numId w:val="18"/>
        </w:numPr>
      </w:pPr>
      <w:r>
        <w:t>For example, a nurse employed by a GP Practice or local authority not under</w:t>
      </w:r>
      <w:r w:rsidR="00F31E4A">
        <w:t xml:space="preserve"> </w:t>
      </w:r>
      <w:r w:rsidR="00B65A8F">
        <w:t>A</w:t>
      </w:r>
      <w:r>
        <w:t xml:space="preserve">genda for </w:t>
      </w:r>
      <w:r w:rsidR="00B65A8F">
        <w:t>C</w:t>
      </w:r>
      <w:r>
        <w:t>hange terms and conditions would be covered by the above payment rates.</w:t>
      </w:r>
      <w:bookmarkEnd w:id="9"/>
    </w:p>
    <w:p w14:paraId="3FB6C23C" w14:textId="13F3ECA0" w:rsidR="00A3541C" w:rsidRDefault="00A3541C" w:rsidP="003D7153">
      <w:pPr>
        <w:pStyle w:val="Heading2"/>
        <w:rPr>
          <w:color w:val="31849B" w:themeColor="accent5" w:themeShade="BF"/>
          <w:sz w:val="36"/>
          <w:szCs w:val="36"/>
        </w:rPr>
      </w:pPr>
      <w:bookmarkStart w:id="10" w:name="_Toc174960055"/>
      <w:r w:rsidRPr="00451CC3">
        <w:rPr>
          <w:sz w:val="24"/>
          <w:szCs w:val="24"/>
        </w:rPr>
        <w:t>Topic Advisors</w:t>
      </w:r>
      <w:bookmarkEnd w:id="10"/>
    </w:p>
    <w:p w14:paraId="5DC154DD" w14:textId="38465665" w:rsidR="00F04567" w:rsidRDefault="00F04567" w:rsidP="00451CC3">
      <w:pPr>
        <w:pStyle w:val="Paragraph"/>
        <w:ind w:left="0" w:firstLine="0"/>
      </w:pPr>
      <w:r>
        <w:t xml:space="preserve">Topic Advisors employing organisations are normally reimbursed for the time </w:t>
      </w:r>
      <w:r w:rsidR="004928BD">
        <w:t>advisors</w:t>
      </w:r>
      <w:r>
        <w:t xml:space="preserve"> work for NICE</w:t>
      </w:r>
      <w:r w:rsidR="169BE796">
        <w:t>.</w:t>
      </w:r>
    </w:p>
    <w:p w14:paraId="5CE17C6C" w14:textId="15E3B02C" w:rsidR="00F04567" w:rsidRDefault="00F04567" w:rsidP="00451CC3">
      <w:pPr>
        <w:pStyle w:val="Paragraph"/>
        <w:ind w:left="0" w:firstLine="0"/>
      </w:pPr>
      <w:r>
        <w:t>Where it is not possible or appropriate to reimburse a</w:t>
      </w:r>
      <w:r w:rsidR="004928BD">
        <w:t>n</w:t>
      </w:r>
      <w:r>
        <w:t xml:space="preserve"> </w:t>
      </w:r>
      <w:r w:rsidR="004928BD">
        <w:t>advisor</w:t>
      </w:r>
      <w:r>
        <w:t xml:space="preserve">’s employing organisation NICE will engage the </w:t>
      </w:r>
      <w:r w:rsidR="004928BD">
        <w:t>advisor</w:t>
      </w:r>
      <w:r>
        <w:t xml:space="preserve"> directly on payroll and PAYE will be collected. NICE engages </w:t>
      </w:r>
      <w:r w:rsidR="004928BD">
        <w:t>advisors</w:t>
      </w:r>
      <w:r>
        <w:t xml:space="preserve"> as office holders and as such the NHS pension scheme and other benefits are not offered.</w:t>
      </w:r>
    </w:p>
    <w:p w14:paraId="516F28C7" w14:textId="09D3E02D" w:rsidR="00F04567" w:rsidRDefault="00F04567" w:rsidP="00451CC3">
      <w:pPr>
        <w:pStyle w:val="Paragraph"/>
        <w:ind w:left="0" w:firstLine="0"/>
      </w:pPr>
      <w:r>
        <w:t xml:space="preserve">The </w:t>
      </w:r>
      <w:proofErr w:type="gramStart"/>
      <w:r>
        <w:t>on payroll</w:t>
      </w:r>
      <w:proofErr w:type="gramEnd"/>
      <w:r>
        <w:t xml:space="preserve"> reimbursement rate (honorarium) for a</w:t>
      </w:r>
      <w:r w:rsidR="00F46CA4">
        <w:t>n</w:t>
      </w:r>
      <w:r w:rsidR="004928BD">
        <w:t xml:space="preserve"> advisor will depend on their professional </w:t>
      </w:r>
      <w:r w:rsidR="00FA219B">
        <w:t>status</w:t>
      </w:r>
      <w:r w:rsidR="00F46CA4">
        <w:t>:</w:t>
      </w:r>
    </w:p>
    <w:p w14:paraId="18C6542E" w14:textId="00A235B3" w:rsidR="00B741C4" w:rsidRDefault="0070044A" w:rsidP="00F31E4A">
      <w:pPr>
        <w:pStyle w:val="Paragraph"/>
        <w:numPr>
          <w:ilvl w:val="0"/>
          <w:numId w:val="18"/>
        </w:numPr>
        <w:spacing w:after="0"/>
      </w:pPr>
      <w:r>
        <w:t>General Practitioners</w:t>
      </w:r>
      <w:r w:rsidR="00667899">
        <w:t xml:space="preserve"> &amp; Consultants</w:t>
      </w:r>
      <w:r>
        <w:t xml:space="preserve">: </w:t>
      </w:r>
      <w:r w:rsidR="003C4193">
        <w:t xml:space="preserve">£600 per day (more than 4 hours) or </w:t>
      </w:r>
      <w:r w:rsidR="009E03CE">
        <w:t>£300 per half day (up to and including 4 hours)</w:t>
      </w:r>
      <w:r w:rsidR="009D1EB2">
        <w:t>.</w:t>
      </w:r>
    </w:p>
    <w:p w14:paraId="567973A6" w14:textId="75521364" w:rsidR="00A3541C" w:rsidRDefault="00B741C4" w:rsidP="00F31E4A">
      <w:pPr>
        <w:pStyle w:val="Paragraph"/>
        <w:numPr>
          <w:ilvl w:val="0"/>
          <w:numId w:val="18"/>
        </w:numPr>
        <w:spacing w:after="0"/>
      </w:pPr>
      <w:r>
        <w:t xml:space="preserve">Agenda for Change: </w:t>
      </w:r>
      <w:r w:rsidR="009D1EB2">
        <w:t>£300 per day</w:t>
      </w:r>
      <w:r w:rsidR="003C4193">
        <w:t xml:space="preserve"> </w:t>
      </w:r>
      <w:r w:rsidR="009D1EB2">
        <w:t>(more than 4 hours) or £150 per half day (up to and including 4 hours).</w:t>
      </w:r>
    </w:p>
    <w:p w14:paraId="259FECD2" w14:textId="77777777" w:rsidR="00F31E4A" w:rsidRPr="009C27B9" w:rsidRDefault="00F31E4A" w:rsidP="00F31E4A">
      <w:pPr>
        <w:pStyle w:val="Paragraph"/>
        <w:numPr>
          <w:ilvl w:val="0"/>
          <w:numId w:val="0"/>
        </w:numPr>
        <w:spacing w:after="0"/>
        <w:ind w:left="360"/>
      </w:pPr>
    </w:p>
    <w:p w14:paraId="2E4155DF" w14:textId="612F24B7" w:rsidR="00B14DA0" w:rsidRDefault="00A176AA" w:rsidP="003D7153">
      <w:pPr>
        <w:pStyle w:val="Heading2"/>
        <w:rPr>
          <w:color w:val="31849B" w:themeColor="accent5" w:themeShade="BF"/>
          <w:sz w:val="36"/>
          <w:szCs w:val="36"/>
        </w:rPr>
      </w:pPr>
      <w:bookmarkStart w:id="11" w:name="_Toc174960056"/>
      <w:r>
        <w:rPr>
          <w:color w:val="31849B" w:themeColor="accent5" w:themeShade="BF"/>
          <w:sz w:val="36"/>
          <w:szCs w:val="36"/>
        </w:rPr>
        <w:lastRenderedPageBreak/>
        <w:t>Technology appraisal and highly specialised technolog</w:t>
      </w:r>
      <w:r w:rsidR="00395956">
        <w:rPr>
          <w:color w:val="31849B" w:themeColor="accent5" w:themeShade="BF"/>
          <w:sz w:val="36"/>
          <w:szCs w:val="36"/>
        </w:rPr>
        <w:t>ies appeal panels</w:t>
      </w:r>
      <w:bookmarkEnd w:id="11"/>
    </w:p>
    <w:p w14:paraId="48E2A566" w14:textId="5F97885E" w:rsidR="00B829A6" w:rsidRPr="00873229" w:rsidRDefault="00B829A6" w:rsidP="00451CC3">
      <w:pPr>
        <w:pStyle w:val="Paragraph"/>
        <w:numPr>
          <w:ilvl w:val="0"/>
          <w:numId w:val="0"/>
        </w:numPr>
        <w:rPr>
          <w:b/>
          <w:bCs/>
        </w:rPr>
      </w:pPr>
      <w:r>
        <w:rPr>
          <w:b/>
          <w:bCs/>
        </w:rPr>
        <w:t>Chairs</w:t>
      </w:r>
    </w:p>
    <w:p w14:paraId="080ACDCF" w14:textId="3DA3C637" w:rsidR="00B14DA0" w:rsidRDefault="003062DF" w:rsidP="00451CC3">
      <w:pPr>
        <w:pStyle w:val="Paragraph"/>
        <w:ind w:left="0" w:firstLine="0"/>
      </w:pPr>
      <w:r>
        <w:t xml:space="preserve">Appeal panel chairs </w:t>
      </w:r>
      <w:r w:rsidR="00757C45">
        <w:t xml:space="preserve">will be </w:t>
      </w:r>
      <w:r w:rsidR="008071D2">
        <w:t xml:space="preserve">paid £700 per day </w:t>
      </w:r>
      <w:r w:rsidR="00374DB9">
        <w:t>to cover:</w:t>
      </w:r>
    </w:p>
    <w:p w14:paraId="1B782B2E" w14:textId="02114547" w:rsidR="00374DB9" w:rsidRDefault="00374DB9" w:rsidP="00F31E4A">
      <w:pPr>
        <w:pStyle w:val="Paragraph"/>
        <w:numPr>
          <w:ilvl w:val="0"/>
          <w:numId w:val="19"/>
        </w:numPr>
        <w:spacing w:after="0" w:line="240" w:lineRule="auto"/>
      </w:pPr>
      <w:r>
        <w:t>The pre-meet, appeal hearing and post-</w:t>
      </w:r>
      <w:r w:rsidR="001963A8">
        <w:t>appeal hearing meetin</w:t>
      </w:r>
      <w:r w:rsidR="00F64C03">
        <w:t>g (usually 1-2 days)</w:t>
      </w:r>
    </w:p>
    <w:p w14:paraId="5ECB8247" w14:textId="532C1E9A" w:rsidR="00F64C03" w:rsidRDefault="00F64C03" w:rsidP="00F31E4A">
      <w:pPr>
        <w:pStyle w:val="Paragraph"/>
        <w:numPr>
          <w:ilvl w:val="0"/>
          <w:numId w:val="19"/>
        </w:numPr>
        <w:spacing w:after="0" w:line="240" w:lineRule="auto"/>
      </w:pPr>
      <w:r>
        <w:t xml:space="preserve">Preparation for the </w:t>
      </w:r>
      <w:r w:rsidRPr="00F64C03">
        <w:t>appeal, and post-appeal liaising with the health service representative and legal adviser to finalise the decision</w:t>
      </w:r>
      <w:r>
        <w:t xml:space="preserve"> </w:t>
      </w:r>
      <w:r w:rsidR="005D69B0">
        <w:t xml:space="preserve">write-up </w:t>
      </w:r>
      <w:r>
        <w:t>(usually up to 3 days in total).</w:t>
      </w:r>
    </w:p>
    <w:p w14:paraId="231DC703" w14:textId="77777777" w:rsidR="00F31E4A" w:rsidRDefault="00F31E4A" w:rsidP="00F31E4A">
      <w:pPr>
        <w:pStyle w:val="Paragraph"/>
        <w:numPr>
          <w:ilvl w:val="0"/>
          <w:numId w:val="0"/>
        </w:numPr>
        <w:spacing w:after="0" w:line="240" w:lineRule="auto"/>
        <w:ind w:left="8136" w:hanging="340"/>
      </w:pPr>
    </w:p>
    <w:p w14:paraId="6087658C" w14:textId="1C21257E" w:rsidR="00F64C03" w:rsidRDefault="00F73D6B" w:rsidP="00451CC3">
      <w:pPr>
        <w:pStyle w:val="Paragraph"/>
        <w:ind w:left="0" w:firstLine="0"/>
      </w:pPr>
      <w:r w:rsidRPr="00F73D6B">
        <w:t>Each £</w:t>
      </w:r>
      <w:r>
        <w:t>7</w:t>
      </w:r>
      <w:r w:rsidRPr="00F73D6B">
        <w:t>00 is for an 8-hour block of time, which could be spread over multiple days. This is paid via the NICE payroll and PAYE will be collected</w:t>
      </w:r>
      <w:r>
        <w:t>.</w:t>
      </w:r>
    </w:p>
    <w:p w14:paraId="3D6AC6A0" w14:textId="5661107D" w:rsidR="008500C9" w:rsidRDefault="008500C9" w:rsidP="00451CC3">
      <w:pPr>
        <w:pStyle w:val="Paragraph"/>
        <w:ind w:left="0" w:firstLine="0"/>
      </w:pPr>
      <w:r>
        <w:t xml:space="preserve">Chairs who are a GP are eligible to claim the honorarium </w:t>
      </w:r>
      <w:r w:rsidR="2B18568A">
        <w:t xml:space="preserve">or </w:t>
      </w:r>
      <w:r>
        <w:t>locum cover costs for each full day hearing. The cost of the locum cover will be reimbursed up to a maximum of £</w:t>
      </w:r>
      <w:r w:rsidR="00686DE7">
        <w:t>1</w:t>
      </w:r>
      <w:r>
        <w:t>00</w:t>
      </w:r>
      <w:r w:rsidR="00686DE7">
        <w:t>0</w:t>
      </w:r>
      <w:r>
        <w:t xml:space="preserve"> per day or £</w:t>
      </w:r>
      <w:r w:rsidR="00686DE7">
        <w:t>5</w:t>
      </w:r>
      <w:r>
        <w:t xml:space="preserve">00 for half a day. </w:t>
      </w:r>
    </w:p>
    <w:p w14:paraId="385F684D" w14:textId="3A8BAEE4" w:rsidR="00A34182" w:rsidRDefault="008500C9" w:rsidP="00451CC3">
      <w:pPr>
        <w:pStyle w:val="Paragraph"/>
        <w:ind w:left="0" w:firstLine="0"/>
      </w:pPr>
      <w:r>
        <w:t>For chairs employed by the NHS, the honorarium is paid to the employing organisation</w:t>
      </w:r>
      <w:r w:rsidR="00A34182">
        <w:t>, unless the work on the appeal has been undertaken in the individual’s own time</w:t>
      </w:r>
      <w:r w:rsidR="005D69B0">
        <w:t xml:space="preserve"> and then it </w:t>
      </w:r>
      <w:r w:rsidR="00AB0C13">
        <w:t xml:space="preserve">will be paid via the NICE payroll </w:t>
      </w:r>
      <w:r w:rsidR="00AB0C13" w:rsidRPr="00F73D6B">
        <w:t>and PAYE will be collected</w:t>
      </w:r>
      <w:r w:rsidR="00AB0C13">
        <w:t>.</w:t>
      </w:r>
    </w:p>
    <w:p w14:paraId="1828BA54" w14:textId="4211256E" w:rsidR="00A34182" w:rsidRPr="00873229" w:rsidRDefault="00A34182" w:rsidP="00451CC3">
      <w:pPr>
        <w:pStyle w:val="Paragraph"/>
        <w:numPr>
          <w:ilvl w:val="0"/>
          <w:numId w:val="0"/>
        </w:numPr>
        <w:rPr>
          <w:b/>
          <w:bCs/>
        </w:rPr>
      </w:pPr>
      <w:r>
        <w:rPr>
          <w:b/>
          <w:bCs/>
        </w:rPr>
        <w:t>Health service members</w:t>
      </w:r>
    </w:p>
    <w:p w14:paraId="29144282" w14:textId="231FF36A" w:rsidR="008500C9" w:rsidRDefault="009971DC" w:rsidP="00451CC3">
      <w:pPr>
        <w:pStyle w:val="Paragraph"/>
        <w:ind w:left="0" w:firstLine="0"/>
      </w:pPr>
      <w:r>
        <w:t xml:space="preserve">The health service member is responsible for writing up the appeal panel’s decision. </w:t>
      </w:r>
      <w:r w:rsidR="00373334">
        <w:t>The following reimbursement arrangements will apply</w:t>
      </w:r>
      <w:r w:rsidR="00BB75E0">
        <w:t>:</w:t>
      </w:r>
    </w:p>
    <w:p w14:paraId="20C280A7" w14:textId="79AEDA97" w:rsidR="00BB75E0" w:rsidRDefault="00BB75E0" w:rsidP="00F31E4A">
      <w:pPr>
        <w:pStyle w:val="Paragraph"/>
        <w:numPr>
          <w:ilvl w:val="0"/>
          <w:numId w:val="20"/>
        </w:numPr>
        <w:spacing w:after="0"/>
      </w:pPr>
      <w:r>
        <w:rPr>
          <w:rStyle w:val="normaltextrun"/>
          <w:rFonts w:cs="Arial"/>
        </w:rPr>
        <w:t xml:space="preserve">A health service member working as a clinical </w:t>
      </w:r>
      <w:r w:rsidR="00D72FAE">
        <w:rPr>
          <w:rStyle w:val="normaltextrun"/>
          <w:rFonts w:cs="Arial"/>
        </w:rPr>
        <w:t>c</w:t>
      </w:r>
      <w:r>
        <w:rPr>
          <w:rStyle w:val="normaltextrun"/>
          <w:rFonts w:cs="Arial"/>
        </w:rPr>
        <w:t xml:space="preserve">onsultant will be remunerated at the consultant rate of £368 per </w:t>
      </w:r>
      <w:r w:rsidR="69C424E2" w:rsidRPr="47B1A8DA">
        <w:rPr>
          <w:rStyle w:val="normaltextrun"/>
          <w:rFonts w:cs="Arial"/>
        </w:rPr>
        <w:t>Programmed</w:t>
      </w:r>
      <w:r w:rsidR="69C424E2" w:rsidRPr="39269FBE">
        <w:rPr>
          <w:rStyle w:val="normaltextrun"/>
          <w:rFonts w:cs="Arial"/>
        </w:rPr>
        <w:t xml:space="preserve"> </w:t>
      </w:r>
      <w:r w:rsidR="69C424E2" w:rsidRPr="0583B1EB">
        <w:rPr>
          <w:rStyle w:val="normaltextrun"/>
          <w:rFonts w:cs="Arial"/>
        </w:rPr>
        <w:t xml:space="preserve">Activity </w:t>
      </w:r>
      <w:r w:rsidR="69C424E2" w:rsidRPr="47B1A8DA">
        <w:rPr>
          <w:rStyle w:val="normaltextrun"/>
          <w:rFonts w:cs="Arial"/>
        </w:rPr>
        <w:t>(</w:t>
      </w:r>
      <w:r w:rsidRPr="39269FBE">
        <w:rPr>
          <w:rStyle w:val="normaltextrun"/>
          <w:rFonts w:cs="Arial"/>
        </w:rPr>
        <w:t>PA</w:t>
      </w:r>
      <w:r w:rsidR="3D360CBA" w:rsidRPr="44DD7871">
        <w:rPr>
          <w:rStyle w:val="normaltextrun"/>
          <w:rFonts w:cs="Arial"/>
        </w:rPr>
        <w:t>)</w:t>
      </w:r>
      <w:r w:rsidRPr="44DD7871">
        <w:rPr>
          <w:rStyle w:val="normaltextrun"/>
          <w:rFonts w:cs="Arial"/>
        </w:rPr>
        <w:t>,</w:t>
      </w:r>
      <w:r>
        <w:rPr>
          <w:rStyle w:val="normaltextrun"/>
          <w:rFonts w:cs="Arial"/>
        </w:rPr>
        <w:t xml:space="preserve"> up to a maximum of 6 PAs.</w:t>
      </w:r>
      <w:r>
        <w:rPr>
          <w:rStyle w:val="eop"/>
          <w:rFonts w:cs="Arial"/>
        </w:rPr>
        <w:t> </w:t>
      </w:r>
    </w:p>
    <w:p w14:paraId="60CE3D37" w14:textId="77777777" w:rsidR="00BB75E0" w:rsidRDefault="00BB75E0" w:rsidP="00F31E4A">
      <w:pPr>
        <w:pStyle w:val="Paragraph"/>
        <w:numPr>
          <w:ilvl w:val="0"/>
          <w:numId w:val="20"/>
        </w:numPr>
        <w:spacing w:after="0"/>
      </w:pPr>
      <w:r>
        <w:rPr>
          <w:rStyle w:val="normaltextrun"/>
          <w:rFonts w:cs="Arial"/>
        </w:rPr>
        <w:t>The health service member currently working as a non-Consultant will be remunerated at £500 per day, up to a maximum of 2.5 days.</w:t>
      </w:r>
      <w:r>
        <w:rPr>
          <w:rStyle w:val="eop"/>
          <w:rFonts w:cs="Arial"/>
        </w:rPr>
        <w:t> </w:t>
      </w:r>
    </w:p>
    <w:p w14:paraId="630F49CF" w14:textId="71448FDA" w:rsidR="00BB75E0" w:rsidRPr="00F31E4A" w:rsidRDefault="00BB75E0" w:rsidP="00F31E4A">
      <w:pPr>
        <w:pStyle w:val="Paragraph"/>
        <w:numPr>
          <w:ilvl w:val="0"/>
          <w:numId w:val="20"/>
        </w:numPr>
        <w:spacing w:after="0"/>
        <w:rPr>
          <w:rStyle w:val="eop"/>
        </w:rPr>
      </w:pPr>
      <w:r>
        <w:rPr>
          <w:rStyle w:val="normaltextrun"/>
          <w:rFonts w:cs="Arial"/>
        </w:rPr>
        <w:t xml:space="preserve">The health service member currently working as a </w:t>
      </w:r>
      <w:r w:rsidR="00AB0C13">
        <w:rPr>
          <w:rStyle w:val="normaltextrun"/>
          <w:rFonts w:cs="Arial"/>
        </w:rPr>
        <w:t>GP</w:t>
      </w:r>
      <w:r>
        <w:rPr>
          <w:rStyle w:val="normaltextrun"/>
          <w:rFonts w:cs="Arial"/>
        </w:rPr>
        <w:t xml:space="preserve"> will be remunerated at the locum rates outlined above. </w:t>
      </w:r>
      <w:r>
        <w:rPr>
          <w:rStyle w:val="eop"/>
          <w:rFonts w:cs="Arial"/>
        </w:rPr>
        <w:t> </w:t>
      </w:r>
    </w:p>
    <w:p w14:paraId="537B63ED" w14:textId="77777777" w:rsidR="00F31E4A" w:rsidRDefault="00F31E4A" w:rsidP="00F31E4A">
      <w:pPr>
        <w:pStyle w:val="Paragraph"/>
        <w:numPr>
          <w:ilvl w:val="0"/>
          <w:numId w:val="0"/>
        </w:numPr>
        <w:spacing w:after="0"/>
        <w:ind w:left="8136" w:hanging="340"/>
      </w:pPr>
    </w:p>
    <w:p w14:paraId="3C4B8D35" w14:textId="0155DE83" w:rsidR="00AB0C13" w:rsidRDefault="00AB0C13" w:rsidP="00451CC3">
      <w:pPr>
        <w:pStyle w:val="Paragraph"/>
        <w:ind w:left="0" w:firstLine="0"/>
      </w:pPr>
      <w:r>
        <w:t>T</w:t>
      </w:r>
      <w:r w:rsidRPr="00AB0C13">
        <w:t xml:space="preserve">he honorarium is paid to the employing </w:t>
      </w:r>
      <w:r>
        <w:t xml:space="preserve">NHS </w:t>
      </w:r>
      <w:r w:rsidRPr="00AB0C13">
        <w:t xml:space="preserve">organisation, unless the work on the appeal has been undertaken in the individual’s own time </w:t>
      </w:r>
      <w:r w:rsidR="003F28C2">
        <w:t>and then</w:t>
      </w:r>
      <w:r w:rsidRPr="00AB0C13">
        <w:t xml:space="preserve"> it will be paid via the NICE payroll and PAYE will be collected.</w:t>
      </w:r>
    </w:p>
    <w:p w14:paraId="5E70AC12" w14:textId="11014EAC" w:rsidR="00AB0C13" w:rsidRPr="00873229" w:rsidRDefault="00AB0C13" w:rsidP="00451CC3">
      <w:pPr>
        <w:pStyle w:val="Paragraph"/>
        <w:numPr>
          <w:ilvl w:val="0"/>
          <w:numId w:val="0"/>
        </w:numPr>
        <w:rPr>
          <w:b/>
          <w:bCs/>
        </w:rPr>
      </w:pPr>
      <w:r w:rsidRPr="00873229">
        <w:rPr>
          <w:b/>
          <w:bCs/>
        </w:rPr>
        <w:t>Lay members</w:t>
      </w:r>
    </w:p>
    <w:p w14:paraId="500F06A2" w14:textId="39A2248A" w:rsidR="00BB75E0" w:rsidRPr="007D6EE8" w:rsidRDefault="00AB0C13" w:rsidP="00451CC3">
      <w:pPr>
        <w:pStyle w:val="Paragraph"/>
        <w:ind w:left="0" w:firstLine="0"/>
      </w:pPr>
      <w:r>
        <w:t xml:space="preserve">Lay members of the appeal panel will be reimbursed in accordance with the </w:t>
      </w:r>
      <w:r w:rsidR="00D12272">
        <w:t>arrangements for ‘decision makers’ set out earlier in th</w:t>
      </w:r>
      <w:r w:rsidR="00873C52">
        <w:t>is</w:t>
      </w:r>
      <w:r w:rsidR="00D12272">
        <w:t xml:space="preserve"> policy.</w:t>
      </w:r>
    </w:p>
    <w:p w14:paraId="022F47D6" w14:textId="77777777" w:rsidR="00414BC2" w:rsidRPr="0017384B" w:rsidRDefault="00414BC2" w:rsidP="003D7153">
      <w:pPr>
        <w:pStyle w:val="Heading2"/>
        <w:rPr>
          <w:color w:val="31849B" w:themeColor="accent5" w:themeShade="BF"/>
          <w:sz w:val="36"/>
          <w:szCs w:val="36"/>
        </w:rPr>
      </w:pPr>
      <w:bookmarkStart w:id="12" w:name="_Toc174960057"/>
      <w:r w:rsidRPr="0017384B">
        <w:rPr>
          <w:color w:val="31849B" w:themeColor="accent5" w:themeShade="BF"/>
          <w:sz w:val="36"/>
          <w:szCs w:val="36"/>
        </w:rPr>
        <w:lastRenderedPageBreak/>
        <w:t xml:space="preserve">Tax and </w:t>
      </w:r>
      <w:r>
        <w:rPr>
          <w:color w:val="31849B" w:themeColor="accent5" w:themeShade="BF"/>
          <w:sz w:val="36"/>
          <w:szCs w:val="36"/>
        </w:rPr>
        <w:t>N</w:t>
      </w:r>
      <w:r w:rsidRPr="0017384B">
        <w:rPr>
          <w:color w:val="31849B" w:themeColor="accent5" w:themeShade="BF"/>
          <w:sz w:val="36"/>
          <w:szCs w:val="36"/>
        </w:rPr>
        <w:t xml:space="preserve">ational </w:t>
      </w:r>
      <w:r>
        <w:rPr>
          <w:color w:val="31849B" w:themeColor="accent5" w:themeShade="BF"/>
          <w:sz w:val="36"/>
          <w:szCs w:val="36"/>
        </w:rPr>
        <w:t>I</w:t>
      </w:r>
      <w:r w:rsidRPr="0017384B">
        <w:rPr>
          <w:color w:val="31849B" w:themeColor="accent5" w:themeShade="BF"/>
          <w:sz w:val="36"/>
          <w:szCs w:val="36"/>
        </w:rPr>
        <w:t>nsurance</w:t>
      </w:r>
      <w:bookmarkEnd w:id="12"/>
    </w:p>
    <w:p w14:paraId="6AE3814E" w14:textId="77777777" w:rsidR="00414BC2" w:rsidRPr="007D6EE8" w:rsidRDefault="00414BC2" w:rsidP="00451CC3">
      <w:pPr>
        <w:pStyle w:val="Paragraph"/>
        <w:ind w:left="0" w:firstLine="0"/>
      </w:pPr>
      <w:r w:rsidRPr="007D6EE8">
        <w:t xml:space="preserve">Payments </w:t>
      </w:r>
      <w:r>
        <w:t xml:space="preserve">for </w:t>
      </w:r>
      <w:r w:rsidRPr="007D6EE8">
        <w:t>NICE’s lay contributors</w:t>
      </w:r>
      <w:r>
        <w:t xml:space="preserve"> &amp; committee members do not mean that they</w:t>
      </w:r>
      <w:r w:rsidRPr="007D6EE8">
        <w:t xml:space="preserve"> have a contract of employment with NICE. However, depending on the individual activity being undertaken different rules may apply in respect of tax and national insurance contributions. </w:t>
      </w:r>
    </w:p>
    <w:p w14:paraId="34E47FC1" w14:textId="49B942D9" w:rsidR="00414BC2" w:rsidRDefault="00414BC2" w:rsidP="00451CC3">
      <w:pPr>
        <w:pStyle w:val="Paragraph"/>
        <w:ind w:left="0" w:firstLine="0"/>
      </w:pPr>
      <w:r w:rsidRPr="007D6EE8">
        <w:t>Any payments accepted for contributing to NICE’s work</w:t>
      </w:r>
      <w:r>
        <w:t xml:space="preserve"> (excluding reimbursement of expenses)</w:t>
      </w:r>
      <w:r w:rsidRPr="007D6EE8">
        <w:t>, are regarded by HMRC as part of overall income.  </w:t>
      </w:r>
    </w:p>
    <w:p w14:paraId="3D05E79B" w14:textId="77777777" w:rsidR="00414BC2" w:rsidRPr="003C6AFA" w:rsidRDefault="00414BC2" w:rsidP="00451CC3">
      <w:pPr>
        <w:pStyle w:val="Paragraph"/>
        <w:numPr>
          <w:ilvl w:val="0"/>
          <w:numId w:val="0"/>
        </w:numPr>
        <w:rPr>
          <w:b/>
          <w:bCs/>
          <w:sz w:val="28"/>
          <w:szCs w:val="28"/>
        </w:rPr>
      </w:pPr>
      <w:r w:rsidRPr="003C6AFA">
        <w:rPr>
          <w:b/>
          <w:bCs/>
          <w:sz w:val="28"/>
          <w:szCs w:val="28"/>
        </w:rPr>
        <w:t>Lay Contributors</w:t>
      </w:r>
    </w:p>
    <w:p w14:paraId="2692ECA4" w14:textId="1F932FD4" w:rsidR="00414BC2" w:rsidRDefault="00414BC2" w:rsidP="00451CC3">
      <w:pPr>
        <w:pStyle w:val="Paragraph"/>
        <w:ind w:left="0" w:firstLine="0"/>
      </w:pPr>
      <w:r>
        <w:t xml:space="preserve">HMRC have confirmed that </w:t>
      </w:r>
      <w:r w:rsidR="009755C9">
        <w:t>l</w:t>
      </w:r>
      <w:r>
        <w:t xml:space="preserve">ay contributors are self-employed for tax purposes for the involvement payments outlined in this policy. The individual will be responsible for reporting all payments to HMRC for </w:t>
      </w:r>
      <w:r w:rsidR="00FD29D1">
        <w:t>income t</w:t>
      </w:r>
      <w:r>
        <w:t>ax and NI purposes.</w:t>
      </w:r>
    </w:p>
    <w:p w14:paraId="6D8D266B" w14:textId="77777777" w:rsidR="00414BC2" w:rsidRPr="003C6AFA" w:rsidRDefault="00414BC2" w:rsidP="00451CC3">
      <w:pPr>
        <w:pStyle w:val="Paragraph"/>
        <w:numPr>
          <w:ilvl w:val="0"/>
          <w:numId w:val="0"/>
        </w:numPr>
        <w:rPr>
          <w:b/>
          <w:bCs/>
          <w:sz w:val="28"/>
          <w:szCs w:val="28"/>
        </w:rPr>
      </w:pPr>
      <w:r w:rsidRPr="003C6AFA">
        <w:rPr>
          <w:b/>
          <w:bCs/>
          <w:sz w:val="28"/>
          <w:szCs w:val="28"/>
        </w:rPr>
        <w:t>Committee Members</w:t>
      </w:r>
    </w:p>
    <w:p w14:paraId="5B07C4B7" w14:textId="3FFBE181" w:rsidR="00414BC2" w:rsidRDefault="00414BC2" w:rsidP="00451CC3">
      <w:pPr>
        <w:pStyle w:val="Paragraph"/>
        <w:ind w:left="0" w:firstLine="0"/>
      </w:pPr>
      <w:r>
        <w:t>Committee members,</w:t>
      </w:r>
      <w:r w:rsidRPr="007D6EE8">
        <w:t xml:space="preserve"> </w:t>
      </w:r>
      <w:r>
        <w:t>where the individual</w:t>
      </w:r>
      <w:r w:rsidR="00FD29D1">
        <w:t>’</w:t>
      </w:r>
      <w:r>
        <w:t xml:space="preserve">s </w:t>
      </w:r>
      <w:r w:rsidR="00947CEF">
        <w:t xml:space="preserve">employing </w:t>
      </w:r>
      <w:r>
        <w:t xml:space="preserve">organisation invoices NICE for their services, will have tax and NI deducted as normal </w:t>
      </w:r>
      <w:r w:rsidR="00947CEF">
        <w:t xml:space="preserve">by their employing </w:t>
      </w:r>
      <w:r>
        <w:t xml:space="preserve">organisation. For individuals who claim direct payments from NICE they will be placed on </w:t>
      </w:r>
      <w:r w:rsidR="00C53B9E">
        <w:t xml:space="preserve">NICE’s </w:t>
      </w:r>
      <w:r>
        <w:t xml:space="preserve">payroll and </w:t>
      </w:r>
      <w:r w:rsidR="00C53B9E">
        <w:t>income t</w:t>
      </w:r>
      <w:r w:rsidR="003B3936">
        <w:t>a</w:t>
      </w:r>
      <w:r>
        <w:t>x &amp; NI deducted at source.</w:t>
      </w:r>
      <w:r w:rsidRPr="007D6EE8">
        <w:t> </w:t>
      </w:r>
    </w:p>
    <w:p w14:paraId="54128568" w14:textId="6E03F79E" w:rsidR="00414BC2" w:rsidRPr="007D6EE8" w:rsidRDefault="00414BC2" w:rsidP="00451CC3">
      <w:pPr>
        <w:pStyle w:val="Paragraph"/>
        <w:ind w:left="0" w:firstLine="0"/>
      </w:pPr>
      <w:r>
        <w:t>If, as a committee member, you are either self</w:t>
      </w:r>
      <w:r w:rsidR="008B253A">
        <w:t>-</w:t>
      </w:r>
      <w:r>
        <w:t xml:space="preserve"> employed elsewhere within the NHS, or are providing services through an intermediary, you will need to arrange with the NICE engaging team to complete an HMRC employment status check to determine your tax and NI position (CEST tool). The result of this should be submitted to the NICE payroll team along with your claim.</w:t>
      </w:r>
    </w:p>
    <w:p w14:paraId="6594DA52" w14:textId="77777777" w:rsidR="00414BC2" w:rsidRPr="007D6EE8" w:rsidRDefault="00414BC2" w:rsidP="003D7153">
      <w:pPr>
        <w:pStyle w:val="Paragraph"/>
        <w:numPr>
          <w:ilvl w:val="0"/>
          <w:numId w:val="0"/>
        </w:numPr>
        <w:rPr>
          <w:b/>
          <w:bCs/>
        </w:rPr>
      </w:pPr>
      <w:r w:rsidRPr="007D6EE8">
        <w:rPr>
          <w:b/>
          <w:bCs/>
        </w:rPr>
        <w:t>Method of payment </w:t>
      </w:r>
    </w:p>
    <w:p w14:paraId="1A885914" w14:textId="77777777" w:rsidR="00414BC2" w:rsidRPr="007D6EE8" w:rsidRDefault="00414BC2" w:rsidP="003D7153">
      <w:pPr>
        <w:pStyle w:val="Paragraph"/>
        <w:numPr>
          <w:ilvl w:val="0"/>
          <w:numId w:val="0"/>
        </w:numPr>
        <w:rPr>
          <w:b/>
          <w:bCs/>
          <w:i/>
          <w:iCs/>
        </w:rPr>
      </w:pPr>
      <w:r w:rsidRPr="007D6EE8">
        <w:rPr>
          <w:b/>
          <w:bCs/>
          <w:i/>
          <w:iCs/>
        </w:rPr>
        <w:t>Payroll </w:t>
      </w:r>
    </w:p>
    <w:p w14:paraId="7BCE0D35" w14:textId="77777777" w:rsidR="00414BC2" w:rsidRDefault="00414BC2" w:rsidP="00451CC3">
      <w:pPr>
        <w:pStyle w:val="Paragraph"/>
        <w:ind w:left="0" w:firstLine="0"/>
      </w:pPr>
      <w:r>
        <w:t>Committee members</w:t>
      </w:r>
      <w:r w:rsidRPr="007D6EE8">
        <w:t xml:space="preserve"> </w:t>
      </w:r>
      <w:r>
        <w:t xml:space="preserve">who are </w:t>
      </w:r>
      <w:r w:rsidRPr="007D6EE8">
        <w:t xml:space="preserve">paid via NICE’s payroll will be </w:t>
      </w:r>
      <w:r>
        <w:t>paid</w:t>
      </w:r>
      <w:r w:rsidRPr="007D6EE8">
        <w:t xml:space="preserve"> on the 25</w:t>
      </w:r>
      <w:r w:rsidRPr="007D6EE8">
        <w:rPr>
          <w:vertAlign w:val="superscript"/>
        </w:rPr>
        <w:t>th</w:t>
      </w:r>
      <w:r w:rsidRPr="007D6EE8">
        <w:t xml:space="preserve"> of the month, or the last weekday before the 25</w:t>
      </w:r>
      <w:r w:rsidRPr="007D6EE8">
        <w:rPr>
          <w:vertAlign w:val="superscript"/>
        </w:rPr>
        <w:t>th</w:t>
      </w:r>
      <w:r w:rsidRPr="007D6EE8">
        <w:t xml:space="preserve"> should the 25</w:t>
      </w:r>
      <w:r w:rsidRPr="007D6EE8">
        <w:rPr>
          <w:vertAlign w:val="superscript"/>
        </w:rPr>
        <w:t>th</w:t>
      </w:r>
      <w:r w:rsidRPr="007D6EE8">
        <w:t xml:space="preserve"> fall on a weekend or bank holiday. The cut off for payroll claims will be the </w:t>
      </w:r>
      <w:r>
        <w:t>1</w:t>
      </w:r>
      <w:r w:rsidRPr="003C6AFA">
        <w:rPr>
          <w:vertAlign w:val="superscript"/>
        </w:rPr>
        <w:t>st</w:t>
      </w:r>
      <w:r>
        <w:t xml:space="preserve"> working day of</w:t>
      </w:r>
      <w:r w:rsidRPr="007D6EE8">
        <w:t xml:space="preserve"> the month. Any claims submitted after that will be paid the following month. </w:t>
      </w:r>
    </w:p>
    <w:p w14:paraId="2ADDAC42" w14:textId="77777777" w:rsidR="00414BC2" w:rsidRPr="007D6EE8" w:rsidRDefault="00414BC2" w:rsidP="003D7153">
      <w:pPr>
        <w:pStyle w:val="Paragraph"/>
        <w:numPr>
          <w:ilvl w:val="0"/>
          <w:numId w:val="0"/>
        </w:numPr>
        <w:rPr>
          <w:b/>
          <w:bCs/>
          <w:i/>
          <w:iCs/>
        </w:rPr>
      </w:pPr>
      <w:r w:rsidRPr="007D6EE8">
        <w:rPr>
          <w:b/>
          <w:bCs/>
          <w:i/>
          <w:iCs/>
        </w:rPr>
        <w:t>NICE expenses system </w:t>
      </w:r>
    </w:p>
    <w:p w14:paraId="15261926" w14:textId="77777777" w:rsidR="00414BC2" w:rsidRDefault="00414BC2" w:rsidP="00451CC3">
      <w:pPr>
        <w:pStyle w:val="Paragraph"/>
        <w:ind w:left="0" w:firstLine="0"/>
      </w:pPr>
      <w:r>
        <w:t>Lay contributors</w:t>
      </w:r>
      <w:r w:rsidRPr="007D6EE8">
        <w:t xml:space="preserve"> will be able to claim payment for their involvement via NICE’s expenses system. </w:t>
      </w:r>
      <w:r>
        <w:t>Individuals</w:t>
      </w:r>
      <w:r w:rsidRPr="007D6EE8">
        <w:t xml:space="preserve"> paid via this method will be responsible for their own tax and NI contributions. NICE will aim to approve and pay claims made via the expenses system within 3 weeks of the claim being submitted. </w:t>
      </w:r>
    </w:p>
    <w:p w14:paraId="719F90FB" w14:textId="77777777" w:rsidR="00414BC2" w:rsidRPr="007D6EE8" w:rsidRDefault="00414BC2" w:rsidP="003D7153">
      <w:pPr>
        <w:pStyle w:val="Heading1"/>
      </w:pPr>
      <w:bookmarkStart w:id="13" w:name="_Toc174960058"/>
      <w:r w:rsidRPr="007D6EE8">
        <w:lastRenderedPageBreak/>
        <w:t>Considerations for people in receipt of state benefits</w:t>
      </w:r>
      <w:bookmarkEnd w:id="13"/>
      <w:r w:rsidRPr="007D6EE8">
        <w:t> </w:t>
      </w:r>
    </w:p>
    <w:p w14:paraId="1189E6A5" w14:textId="77777777" w:rsidR="00414BC2" w:rsidRPr="007D6EE8" w:rsidRDefault="00414BC2" w:rsidP="003D7153">
      <w:pPr>
        <w:pStyle w:val="Paragraph"/>
        <w:numPr>
          <w:ilvl w:val="0"/>
          <w:numId w:val="0"/>
        </w:numPr>
        <w:rPr>
          <w:b/>
          <w:bCs/>
          <w:i/>
          <w:iCs/>
        </w:rPr>
      </w:pPr>
      <w:r w:rsidRPr="007D6EE8">
        <w:rPr>
          <w:b/>
          <w:bCs/>
          <w:i/>
          <w:iCs/>
        </w:rPr>
        <w:t>Involvement payments </w:t>
      </w:r>
    </w:p>
    <w:p w14:paraId="72620C59" w14:textId="77777777" w:rsidR="00414BC2" w:rsidRDefault="00414BC2" w:rsidP="00451CC3">
      <w:pPr>
        <w:pStyle w:val="Paragraph"/>
        <w:ind w:left="0" w:firstLine="0"/>
      </w:pPr>
      <w:r w:rsidRPr="007D6EE8">
        <w:t xml:space="preserve">As payments for involvement are classified as income for state benefit calculations people in receipt of state benefits may choose not to claim them or chose to claim a lower amount. Different rules </w:t>
      </w:r>
      <w:proofErr w:type="gramStart"/>
      <w:r w:rsidRPr="007D6EE8">
        <w:t>in regard to</w:t>
      </w:r>
      <w:proofErr w:type="gramEnd"/>
      <w:r w:rsidRPr="007D6EE8">
        <w:t xml:space="preserve"> earnings apply to different types of benefits. Individuals in receipt of state benefits are advised to liaise with relevant agencies, which as the Department for Work and Pensions or their local Jobcentre Plus.  </w:t>
      </w:r>
    </w:p>
    <w:p w14:paraId="3680AC51" w14:textId="77777777" w:rsidR="00414BC2" w:rsidRPr="003C6AFA" w:rsidRDefault="00414BC2" w:rsidP="00451CC3">
      <w:pPr>
        <w:pStyle w:val="Paragraph"/>
        <w:numPr>
          <w:ilvl w:val="0"/>
          <w:numId w:val="0"/>
        </w:numPr>
        <w:rPr>
          <w:b/>
          <w:bCs/>
          <w:i/>
          <w:iCs/>
        </w:rPr>
      </w:pPr>
      <w:r w:rsidRPr="003C6AFA">
        <w:rPr>
          <w:b/>
          <w:bCs/>
          <w:i/>
          <w:iCs/>
        </w:rPr>
        <w:t>Travel, subsistence, and out of pocket expenses</w:t>
      </w:r>
    </w:p>
    <w:p w14:paraId="45128A84" w14:textId="1865FD76" w:rsidR="00414BC2" w:rsidRPr="007D6EE8" w:rsidRDefault="00414BC2" w:rsidP="00451CC3">
      <w:pPr>
        <w:pStyle w:val="Paragraph"/>
        <w:tabs>
          <w:tab w:val="clear" w:pos="567"/>
        </w:tabs>
        <w:spacing w:before="240"/>
        <w:ind w:left="0" w:firstLine="0"/>
      </w:pPr>
      <w:r w:rsidRPr="00EE5566">
        <w:t xml:space="preserve">Travel, subsistence, and other out of pocket expenses will be covered, in line with this policy, in addition to the payment. Payment of these expenses should not affect any state benefits the lay contributors receive. However, because NICE offers a standardised subsistence payment of a maximum of £20 per day, these subsistence payments may be considered as earnings when calculating benefits. Lay contributors whose subsistence costs are lower than £20 can claim the </w:t>
      </w:r>
      <w:r>
        <w:t xml:space="preserve">exact amount spent on subsistence. This claim for the exact amount will not be considered as earnings. </w:t>
      </w:r>
    </w:p>
    <w:p w14:paraId="7358BF72" w14:textId="77777777" w:rsidR="00414BC2" w:rsidRPr="007D6EE8" w:rsidRDefault="00414BC2" w:rsidP="003D7153">
      <w:pPr>
        <w:pStyle w:val="Paragraph"/>
        <w:numPr>
          <w:ilvl w:val="0"/>
          <w:numId w:val="0"/>
        </w:numPr>
        <w:rPr>
          <w:b/>
          <w:bCs/>
          <w:i/>
          <w:iCs/>
        </w:rPr>
      </w:pPr>
      <w:r w:rsidRPr="007D6EE8">
        <w:rPr>
          <w:b/>
          <w:bCs/>
          <w:i/>
          <w:iCs/>
        </w:rPr>
        <w:t>Further advice </w:t>
      </w:r>
    </w:p>
    <w:p w14:paraId="2EB56762" w14:textId="77777777" w:rsidR="00414BC2" w:rsidRDefault="00414BC2" w:rsidP="00451CC3">
      <w:pPr>
        <w:pStyle w:val="Paragraph"/>
        <w:ind w:left="0" w:firstLine="0"/>
      </w:pPr>
      <w:r w:rsidRPr="007D6EE8">
        <w:t xml:space="preserve">Specialist benefits advice is available from Bedford Citizen’s Advice bureau via referral from NICE. </w:t>
      </w:r>
      <w:r>
        <w:t xml:space="preserve">Please contact </w:t>
      </w:r>
      <w:hyperlink r:id="rId10">
        <w:r w:rsidRPr="4B3DCEA3">
          <w:rPr>
            <w:rStyle w:val="Hyperlink"/>
          </w:rPr>
          <w:t>pip@nice.org.uk</w:t>
        </w:r>
      </w:hyperlink>
      <w:r>
        <w:t xml:space="preserve"> for more information.  </w:t>
      </w:r>
    </w:p>
    <w:p w14:paraId="004BF4E5" w14:textId="77777777" w:rsidR="00414BC2" w:rsidRPr="00D47C54" w:rsidRDefault="00414BC2" w:rsidP="003D7153">
      <w:pPr>
        <w:pStyle w:val="Paragraph"/>
        <w:numPr>
          <w:ilvl w:val="0"/>
          <w:numId w:val="0"/>
        </w:numPr>
        <w:rPr>
          <w:b/>
          <w:bCs/>
        </w:rPr>
      </w:pPr>
      <w:r w:rsidRPr="00D47C54">
        <w:rPr>
          <w:b/>
          <w:bCs/>
        </w:rPr>
        <w:t>Responsibilities </w:t>
      </w:r>
    </w:p>
    <w:p w14:paraId="7CFEA3F1" w14:textId="77777777" w:rsidR="00414BC2" w:rsidRPr="00D47C54" w:rsidRDefault="00414BC2" w:rsidP="00451CC3">
      <w:pPr>
        <w:pStyle w:val="Paragraph"/>
        <w:ind w:left="0" w:firstLine="0"/>
      </w:pPr>
      <w:r w:rsidRPr="00D47C54">
        <w:t>It is the responsibility of NICE to ensure all lay contributors</w:t>
      </w:r>
      <w:r>
        <w:t xml:space="preserve"> &amp; committee members</w:t>
      </w:r>
      <w:r w:rsidRPr="00D47C54">
        <w:t xml:space="preserve"> have been provided with a copy of this policy. </w:t>
      </w:r>
    </w:p>
    <w:p w14:paraId="4FE461F1" w14:textId="77777777" w:rsidR="00414BC2" w:rsidRPr="00D47C54" w:rsidRDefault="00414BC2" w:rsidP="00451CC3">
      <w:pPr>
        <w:pStyle w:val="Paragraph"/>
        <w:ind w:left="0" w:firstLine="0"/>
      </w:pPr>
      <w:r w:rsidRPr="00D47C54">
        <w:t>It is the responsibility of lay contributors</w:t>
      </w:r>
      <w:r>
        <w:t xml:space="preserve"> &amp; committee members</w:t>
      </w:r>
      <w:r w:rsidRPr="00D47C54">
        <w:t xml:space="preserve"> involved in NICE’s activity to act in an honest and fair way e.g. only claiming for payments (including expenses) that are true and accurate. </w:t>
      </w:r>
    </w:p>
    <w:p w14:paraId="2D741D6C" w14:textId="0717B445" w:rsidR="00414BC2" w:rsidRDefault="00414BC2" w:rsidP="00451CC3">
      <w:pPr>
        <w:pStyle w:val="Paragraph"/>
        <w:ind w:left="0" w:firstLine="0"/>
      </w:pPr>
      <w:r w:rsidRPr="00D47C54">
        <w:t>NICE has a responsibility to ensure the appropriate use of public funds, therefore we reserve the right to take appropriate action if we believe payments are being claimed in a false or fraudulent way. This may include withholding payments. </w:t>
      </w:r>
    </w:p>
    <w:p w14:paraId="13D20CF6" w14:textId="1A39594E" w:rsidR="003E0A5B" w:rsidRPr="00D97FBD" w:rsidRDefault="0024588F" w:rsidP="003D7153">
      <w:pPr>
        <w:pStyle w:val="Heading1"/>
        <w:rPr>
          <w:color w:val="31849B" w:themeColor="accent5" w:themeShade="BF"/>
          <w:sz w:val="40"/>
          <w:szCs w:val="40"/>
        </w:rPr>
      </w:pPr>
      <w:bookmarkStart w:id="14" w:name="_Toc174960059"/>
      <w:r w:rsidRPr="00D97FBD">
        <w:rPr>
          <w:color w:val="31849B" w:themeColor="accent5" w:themeShade="BF"/>
          <w:sz w:val="40"/>
          <w:szCs w:val="40"/>
        </w:rPr>
        <w:t xml:space="preserve">Section </w:t>
      </w:r>
      <w:r w:rsidR="00414BC2">
        <w:rPr>
          <w:color w:val="31849B" w:themeColor="accent5" w:themeShade="BF"/>
          <w:sz w:val="40"/>
          <w:szCs w:val="40"/>
        </w:rPr>
        <w:t>2</w:t>
      </w:r>
      <w:r w:rsidRPr="00D97FBD">
        <w:rPr>
          <w:color w:val="31849B" w:themeColor="accent5" w:themeShade="BF"/>
          <w:sz w:val="40"/>
          <w:szCs w:val="40"/>
        </w:rPr>
        <w:t xml:space="preserve"> - </w:t>
      </w:r>
      <w:r w:rsidR="00C34A69" w:rsidRPr="00D97FBD">
        <w:rPr>
          <w:color w:val="31849B" w:themeColor="accent5" w:themeShade="BF"/>
          <w:sz w:val="40"/>
          <w:szCs w:val="40"/>
        </w:rPr>
        <w:t>T</w:t>
      </w:r>
      <w:r w:rsidR="00FA6AAB" w:rsidRPr="00D97FBD">
        <w:rPr>
          <w:color w:val="31849B" w:themeColor="accent5" w:themeShade="BF"/>
          <w:sz w:val="40"/>
          <w:szCs w:val="40"/>
        </w:rPr>
        <w:t>ravel and accommodation</w:t>
      </w:r>
      <w:bookmarkEnd w:id="14"/>
      <w:r w:rsidR="00FA6AAB" w:rsidRPr="00D97FBD">
        <w:rPr>
          <w:color w:val="31849B" w:themeColor="accent5" w:themeShade="BF"/>
          <w:sz w:val="40"/>
          <w:szCs w:val="40"/>
        </w:rPr>
        <w:t xml:space="preserve"> </w:t>
      </w:r>
    </w:p>
    <w:p w14:paraId="7C47F9E1" w14:textId="77777777" w:rsidR="00D40505" w:rsidRDefault="00D40505" w:rsidP="00451CC3">
      <w:pPr>
        <w:pStyle w:val="Paragraph"/>
        <w:ind w:left="0" w:firstLine="0"/>
      </w:pPr>
      <w:r>
        <w:t xml:space="preserve">This section </w:t>
      </w:r>
      <w:r w:rsidRPr="00ED3AFB">
        <w:t>covers</w:t>
      </w:r>
      <w:r>
        <w:t xml:space="preserve"> the following</w:t>
      </w:r>
      <w:r w:rsidR="0024588F">
        <w:t>:</w:t>
      </w:r>
    </w:p>
    <w:p w14:paraId="704A15A3" w14:textId="77777777" w:rsidR="0024588F" w:rsidRDefault="0024588F" w:rsidP="00451CC3">
      <w:pPr>
        <w:pStyle w:val="Bullets"/>
        <w:ind w:left="0" w:firstLine="0"/>
      </w:pPr>
      <w:r>
        <w:t>Rail travel</w:t>
      </w:r>
    </w:p>
    <w:p w14:paraId="652CF371" w14:textId="77777777" w:rsidR="0024588F" w:rsidRDefault="0024588F" w:rsidP="00451CC3">
      <w:pPr>
        <w:pStyle w:val="Bullets"/>
        <w:ind w:left="0" w:firstLine="0"/>
      </w:pPr>
      <w:r>
        <w:t>Other public transport</w:t>
      </w:r>
    </w:p>
    <w:p w14:paraId="08841F2E" w14:textId="77777777" w:rsidR="0024588F" w:rsidRDefault="0024588F" w:rsidP="00451CC3">
      <w:pPr>
        <w:pStyle w:val="Bullets"/>
        <w:ind w:left="0" w:firstLine="0"/>
      </w:pPr>
      <w:r>
        <w:lastRenderedPageBreak/>
        <w:t>Taxis</w:t>
      </w:r>
    </w:p>
    <w:p w14:paraId="4FACD51E" w14:textId="77777777" w:rsidR="0024588F" w:rsidRDefault="0024588F" w:rsidP="00451CC3">
      <w:pPr>
        <w:pStyle w:val="Bullets"/>
        <w:ind w:left="0" w:firstLine="0"/>
      </w:pPr>
      <w:r>
        <w:t>Flights</w:t>
      </w:r>
    </w:p>
    <w:p w14:paraId="3478BC96" w14:textId="77777777" w:rsidR="0024588F" w:rsidRDefault="0024588F" w:rsidP="00451CC3">
      <w:pPr>
        <w:pStyle w:val="Bullets"/>
        <w:ind w:left="0" w:firstLine="0"/>
      </w:pPr>
      <w:r>
        <w:t>Car use</w:t>
      </w:r>
    </w:p>
    <w:p w14:paraId="16E7946C" w14:textId="77777777" w:rsidR="0024588F" w:rsidRDefault="0024588F" w:rsidP="00451CC3">
      <w:pPr>
        <w:pStyle w:val="Bullets"/>
        <w:ind w:left="0" w:firstLine="0"/>
      </w:pPr>
      <w:r>
        <w:t>Bicycle use</w:t>
      </w:r>
    </w:p>
    <w:p w14:paraId="4D35A31D" w14:textId="77777777" w:rsidR="0024588F" w:rsidRDefault="0024588F" w:rsidP="00451CC3">
      <w:pPr>
        <w:pStyle w:val="Bullets"/>
        <w:ind w:left="0" w:firstLine="0"/>
      </w:pPr>
      <w:r>
        <w:t>Accommodation</w:t>
      </w:r>
    </w:p>
    <w:p w14:paraId="4B2A712C" w14:textId="6282BC42" w:rsidR="00E90F20" w:rsidRDefault="00C8336E" w:rsidP="00451CC3">
      <w:pPr>
        <w:pStyle w:val="Bullets"/>
        <w:ind w:left="0" w:firstLine="0"/>
      </w:pPr>
      <w:r>
        <w:t>Rechargeable activity</w:t>
      </w:r>
    </w:p>
    <w:p w14:paraId="3DBD2E7F" w14:textId="77777777" w:rsidR="00B00144" w:rsidRDefault="00B00144" w:rsidP="00451CC3">
      <w:pPr>
        <w:pStyle w:val="Paragraph"/>
        <w:numPr>
          <w:ilvl w:val="0"/>
          <w:numId w:val="0"/>
        </w:numPr>
        <w:spacing w:after="0" w:line="240" w:lineRule="auto"/>
      </w:pPr>
    </w:p>
    <w:p w14:paraId="3FE699DD" w14:textId="77777777" w:rsidR="00B00144" w:rsidRDefault="00B00144" w:rsidP="00451CC3">
      <w:pPr>
        <w:pStyle w:val="Paragraph"/>
        <w:ind w:left="0" w:firstLine="0"/>
      </w:pPr>
      <w:r w:rsidRPr="00ED3AFB">
        <w:t xml:space="preserve">NICE is committed to the </w:t>
      </w:r>
      <w:hyperlink r:id="rId11">
        <w:r w:rsidRPr="4B3DCEA3">
          <w:rPr>
            <w:rStyle w:val="Hyperlink"/>
            <w:color w:val="auto"/>
            <w:u w:val="none"/>
          </w:rPr>
          <w:t xml:space="preserve">Greening Government </w:t>
        </w:r>
      </w:hyperlink>
      <w:r w:rsidRPr="00ED3AFB">
        <w:t xml:space="preserve">agenda for UK government departments and their agencies to reduce </w:t>
      </w:r>
      <w:r>
        <w:t>their impact</w:t>
      </w:r>
      <w:r w:rsidRPr="00ED3AFB">
        <w:t xml:space="preserve"> on the environment. NICE recognises that any travel, other than cycling or walking, can have an impact on the environment. The procedures set out below attempt to minimise the environmental effects of any travel. </w:t>
      </w:r>
      <w:r>
        <w:t xml:space="preserve">This includes as key principles: </w:t>
      </w:r>
    </w:p>
    <w:p w14:paraId="0CA989C2" w14:textId="77777777" w:rsidR="00B00144" w:rsidRDefault="00B00144" w:rsidP="00430B0D">
      <w:pPr>
        <w:pStyle w:val="Paragraph"/>
        <w:numPr>
          <w:ilvl w:val="0"/>
          <w:numId w:val="21"/>
        </w:numPr>
        <w:spacing w:after="0"/>
      </w:pPr>
      <w:r>
        <w:t>Individuals must consider the environmental footprint of any travel. Individuals should select the most environmentally friendly mode of transport wherever possible. Typically, this will be public transport, cycling or walking in preference to using cars or flying.</w:t>
      </w:r>
    </w:p>
    <w:p w14:paraId="19B511A9" w14:textId="3342BDFC" w:rsidR="00B00144" w:rsidRDefault="00B00144" w:rsidP="00430B0D">
      <w:pPr>
        <w:pStyle w:val="Paragraph"/>
        <w:numPr>
          <w:ilvl w:val="0"/>
          <w:numId w:val="21"/>
        </w:numPr>
        <w:spacing w:after="0"/>
      </w:pPr>
      <w:r>
        <w:t>Once the mode of transport is chosen, the lowest cost fare should be the default. Individuals should provide clear business justification when this is not the case, with this endorsed and approved by a senior member of the NICE Finance Team.</w:t>
      </w:r>
    </w:p>
    <w:p w14:paraId="71C5036E" w14:textId="77777777" w:rsidR="00430B0D" w:rsidRDefault="00430B0D" w:rsidP="00430B0D">
      <w:pPr>
        <w:pStyle w:val="Paragraph"/>
        <w:numPr>
          <w:ilvl w:val="0"/>
          <w:numId w:val="0"/>
        </w:numPr>
        <w:spacing w:after="0"/>
        <w:ind w:left="360"/>
      </w:pPr>
    </w:p>
    <w:p w14:paraId="05165024" w14:textId="2D27B0A4" w:rsidR="004735AC" w:rsidRDefault="004735AC" w:rsidP="00451CC3">
      <w:pPr>
        <w:pStyle w:val="Paragraph"/>
        <w:ind w:left="0" w:firstLine="0"/>
      </w:pPr>
      <w:r>
        <w:t>NICE’s centralised travel booking system should be used in the first instance for booking accommodation, rail travel and flights.  If bookings are outside of the travel policy these should be made via the Facilities Team.  Wherever possible, the individual is encouraged to use public transport, cycle, or walk in preference to using cars or flying, on grounds of sustainability</w:t>
      </w:r>
      <w:r w:rsidR="00950ECB">
        <w:t>.</w:t>
      </w:r>
    </w:p>
    <w:p w14:paraId="42CC4192" w14:textId="77777777" w:rsidR="003E0A5B" w:rsidRDefault="003E0A5B" w:rsidP="00451CC3">
      <w:pPr>
        <w:pStyle w:val="Paragraph"/>
        <w:ind w:left="0" w:firstLine="0"/>
      </w:pPr>
      <w:r>
        <w:t xml:space="preserve">Journeys between home and NICE </w:t>
      </w:r>
      <w:r w:rsidR="00CF608A">
        <w:t>business locations</w:t>
      </w:r>
      <w:r>
        <w:t xml:space="preserve"> will be booked by the </w:t>
      </w:r>
      <w:r w:rsidR="006574C2">
        <w:t>team organising the meetings</w:t>
      </w:r>
      <w:r>
        <w:t xml:space="preserve">. Please contact </w:t>
      </w:r>
      <w:r w:rsidR="00D80E81">
        <w:t>the relevant</w:t>
      </w:r>
      <w:r>
        <w:t xml:space="preserve"> NICE team to request travel booking and explore accommodation requirements.</w:t>
      </w:r>
    </w:p>
    <w:p w14:paraId="30FC67FD" w14:textId="65AF17A6" w:rsidR="00CF608A" w:rsidRDefault="003E62E1" w:rsidP="00451CC3">
      <w:pPr>
        <w:pStyle w:val="Paragraph"/>
        <w:ind w:left="0" w:firstLine="0"/>
      </w:pPr>
      <w:r>
        <w:t>NICE will usually book and purchase rail</w:t>
      </w:r>
      <w:r w:rsidR="006766FE">
        <w:t>,</w:t>
      </w:r>
      <w:r w:rsidR="005A0B7E">
        <w:t xml:space="preserve"> air</w:t>
      </w:r>
      <w:r>
        <w:t xml:space="preserve"> travel and hotels on behalf of individuals, we recognise that on some occasions this will not be possible. </w:t>
      </w:r>
      <w:r w:rsidR="003E0A5B">
        <w:t>When</w:t>
      </w:r>
      <w:r w:rsidR="0022495B">
        <w:t>,</w:t>
      </w:r>
      <w:r w:rsidR="003E0A5B">
        <w:t xml:space="preserve"> by exception</w:t>
      </w:r>
      <w:r w:rsidR="0022495B">
        <w:t>,</w:t>
      </w:r>
      <w:r w:rsidR="003E0A5B">
        <w:t xml:space="preserve"> </w:t>
      </w:r>
      <w:r w:rsidR="00430AC4">
        <w:t xml:space="preserve">rail </w:t>
      </w:r>
      <w:r w:rsidR="003E0A5B">
        <w:t xml:space="preserve">travel and accommodation is booked and purchased </w:t>
      </w:r>
      <w:r w:rsidR="001826BC">
        <w:t xml:space="preserve">by the individual </w:t>
      </w:r>
      <w:r w:rsidR="003E0A5B">
        <w:t>the limits within this policy apply.</w:t>
      </w:r>
      <w:r>
        <w:t xml:space="preserve"> </w:t>
      </w:r>
      <w:r w:rsidR="00C34A69">
        <w:t>R</w:t>
      </w:r>
      <w:r>
        <w:t>eceipts wi</w:t>
      </w:r>
      <w:r w:rsidR="0022495B">
        <w:t>ll</w:t>
      </w:r>
      <w:r>
        <w:t xml:space="preserve"> be required when a claim is made for reimbursement.</w:t>
      </w:r>
      <w:r w:rsidR="00430AC4">
        <w:t xml:space="preserve"> </w:t>
      </w:r>
      <w:r>
        <w:t>Where appropriate</w:t>
      </w:r>
      <w:r w:rsidR="0022495B">
        <w:t>,</w:t>
      </w:r>
      <w:r>
        <w:t xml:space="preserve"> and by pre</w:t>
      </w:r>
      <w:r w:rsidR="0022495B">
        <w:t>-</w:t>
      </w:r>
      <w:r>
        <w:t>agreement</w:t>
      </w:r>
      <w:r w:rsidR="0022495B">
        <w:t>,</w:t>
      </w:r>
      <w:r>
        <w:t xml:space="preserve"> NICE will reimburse other travel expenses incurred by those engaged on NICE business for example </w:t>
      </w:r>
      <w:r w:rsidR="007A5EAC">
        <w:t>mileage</w:t>
      </w:r>
      <w:r>
        <w:t>, parking, taxis and flights.</w:t>
      </w:r>
    </w:p>
    <w:p w14:paraId="5E2E289B" w14:textId="77777777" w:rsidR="00BC1320" w:rsidRPr="00D97FBD" w:rsidRDefault="00D80E81" w:rsidP="003D7153">
      <w:pPr>
        <w:pStyle w:val="Heading2"/>
        <w:rPr>
          <w:color w:val="31849B" w:themeColor="accent5" w:themeShade="BF"/>
          <w:sz w:val="36"/>
          <w:szCs w:val="36"/>
        </w:rPr>
      </w:pPr>
      <w:bookmarkStart w:id="15" w:name="_Toc174960060"/>
      <w:r w:rsidRPr="00D97FBD">
        <w:rPr>
          <w:color w:val="31849B" w:themeColor="accent5" w:themeShade="BF"/>
          <w:sz w:val="36"/>
          <w:szCs w:val="36"/>
        </w:rPr>
        <w:lastRenderedPageBreak/>
        <w:t>Rail travel</w:t>
      </w:r>
      <w:bookmarkEnd w:id="15"/>
    </w:p>
    <w:p w14:paraId="1DEC8360" w14:textId="7571006B" w:rsidR="00FA6B92" w:rsidRDefault="00FA6B92" w:rsidP="00451CC3">
      <w:pPr>
        <w:pStyle w:val="Paragraph"/>
        <w:ind w:left="0" w:firstLine="0"/>
      </w:pPr>
      <w:r w:rsidRPr="00FA6B92">
        <w:t>In terms of the environmental footprint, public transport, including trains, is typically the preferred mode of business travel and, where individuals have a reasonable rail option, this should be prioritised over air or car wherever possible.</w:t>
      </w:r>
      <w:r w:rsidR="00317993">
        <w:t xml:space="preserve"> (please see appendix 6 for the sustainable travel hierarchy)</w:t>
      </w:r>
    </w:p>
    <w:p w14:paraId="2BD89807" w14:textId="17E09623" w:rsidR="007A5EAC" w:rsidRDefault="007A5EAC" w:rsidP="00451CC3">
      <w:pPr>
        <w:pStyle w:val="Paragraph"/>
        <w:ind w:left="0" w:firstLine="0"/>
      </w:pPr>
      <w:r>
        <w:t>Tickets should always be purchased as economically as possible taking advantage of cheaper fares where available through advance booking</w:t>
      </w:r>
      <w:r w:rsidR="00B206AF">
        <w:t xml:space="preserve">. </w:t>
      </w:r>
      <w:r w:rsidR="005C7317" w:rsidRPr="005C7317">
        <w:t>You can request tickets to be booked for either collection from a self-service machine at the train station or an e-ticket to download. If tickets are no longer required, you must report this to your booker. Do not collect the tickets from the machine or activate on your mobile device, instead contact the booker to arrange cancellation or amendments.</w:t>
      </w:r>
    </w:p>
    <w:p w14:paraId="27502881" w14:textId="77777777" w:rsidR="00004F87" w:rsidRDefault="00004F87" w:rsidP="00451CC3">
      <w:pPr>
        <w:pStyle w:val="Paragraph"/>
        <w:ind w:left="0" w:firstLine="0"/>
      </w:pPr>
      <w:r>
        <w:t xml:space="preserve">Rail travel will be standard class. </w:t>
      </w:r>
      <w:r w:rsidRPr="008A63F0">
        <w:t>First class travel is not permitted under any circumstances, even in rare circumstances when a first-class ticket is cheaper than a standard class fare.</w:t>
      </w:r>
    </w:p>
    <w:p w14:paraId="3B6874B9" w14:textId="77777777" w:rsidR="00FB6986" w:rsidRDefault="00FB6986" w:rsidP="00451CC3">
      <w:pPr>
        <w:pStyle w:val="Paragraph"/>
        <w:ind w:left="0" w:firstLine="0"/>
      </w:pPr>
      <w:r>
        <w:t>Compensation relating to delayed trains, where travel has occurred may be retained by the individual in recognition of the impact of the delay. Where a journey is cancelled and a full refund offered, this should be returned to NICE and where appropriate a new booking will be made.</w:t>
      </w:r>
    </w:p>
    <w:p w14:paraId="3152BD31" w14:textId="77777777" w:rsidR="00F81042" w:rsidRPr="00D97FBD" w:rsidRDefault="00CF608A" w:rsidP="003D7153">
      <w:pPr>
        <w:pStyle w:val="Heading2"/>
        <w:rPr>
          <w:color w:val="31849B" w:themeColor="accent5" w:themeShade="BF"/>
          <w:sz w:val="36"/>
          <w:szCs w:val="36"/>
        </w:rPr>
      </w:pPr>
      <w:bookmarkStart w:id="16" w:name="_Toc174960061"/>
      <w:r w:rsidRPr="00D97FBD">
        <w:rPr>
          <w:color w:val="31849B" w:themeColor="accent5" w:themeShade="BF"/>
          <w:sz w:val="36"/>
          <w:szCs w:val="36"/>
        </w:rPr>
        <w:t>Other p</w:t>
      </w:r>
      <w:r w:rsidR="003E62E1" w:rsidRPr="00D97FBD">
        <w:rPr>
          <w:color w:val="31849B" w:themeColor="accent5" w:themeShade="BF"/>
          <w:sz w:val="36"/>
          <w:szCs w:val="36"/>
        </w:rPr>
        <w:t xml:space="preserve">ublic </w:t>
      </w:r>
      <w:r w:rsidRPr="00D97FBD">
        <w:rPr>
          <w:color w:val="31849B" w:themeColor="accent5" w:themeShade="BF"/>
          <w:sz w:val="36"/>
          <w:szCs w:val="36"/>
        </w:rPr>
        <w:t>t</w:t>
      </w:r>
      <w:r w:rsidR="003E62E1" w:rsidRPr="00D97FBD">
        <w:rPr>
          <w:color w:val="31849B" w:themeColor="accent5" w:themeShade="BF"/>
          <w:sz w:val="36"/>
          <w:szCs w:val="36"/>
        </w:rPr>
        <w:t>ransport (</w:t>
      </w:r>
      <w:r w:rsidRPr="00D97FBD">
        <w:rPr>
          <w:color w:val="31849B" w:themeColor="accent5" w:themeShade="BF"/>
          <w:sz w:val="36"/>
          <w:szCs w:val="36"/>
        </w:rPr>
        <w:t>e.g. tube, tram or</w:t>
      </w:r>
      <w:r w:rsidR="003E62E1" w:rsidRPr="00D97FBD">
        <w:rPr>
          <w:color w:val="31849B" w:themeColor="accent5" w:themeShade="BF"/>
          <w:sz w:val="36"/>
          <w:szCs w:val="36"/>
        </w:rPr>
        <w:t xml:space="preserve"> bus)</w:t>
      </w:r>
      <w:bookmarkEnd w:id="16"/>
    </w:p>
    <w:p w14:paraId="5623C654" w14:textId="532AF982" w:rsidR="00BC1624" w:rsidRDefault="00BC1624" w:rsidP="00451CC3">
      <w:pPr>
        <w:pStyle w:val="Paragraph"/>
        <w:ind w:left="0" w:firstLine="0"/>
      </w:pPr>
      <w:r w:rsidRPr="00BC1624">
        <w:t xml:space="preserve">In cities where public transport services are comprehensively available </w:t>
      </w:r>
      <w:r>
        <w:t>individuals</w:t>
      </w:r>
      <w:r w:rsidRPr="00BC1624">
        <w:t xml:space="preserve"> are expected to use these modes of transport. </w:t>
      </w:r>
    </w:p>
    <w:p w14:paraId="416C0C55" w14:textId="209E188C" w:rsidR="009326BB" w:rsidRDefault="00F81042" w:rsidP="00451CC3">
      <w:pPr>
        <w:pStyle w:val="Paragraph"/>
        <w:ind w:left="0" w:firstLine="0"/>
      </w:pPr>
      <w:r>
        <w:t xml:space="preserve">Individuals </w:t>
      </w:r>
      <w:r w:rsidR="00BC1624">
        <w:rPr>
          <w:rStyle w:val="normaltextrun"/>
          <w:rFonts w:cs="Arial"/>
          <w:color w:val="000000"/>
          <w:shd w:val="clear" w:color="auto" w:fill="FFFFFF"/>
        </w:rPr>
        <w:t>are encouraged to use contactless payment cards for travel on public transport. These paperless systems provide a cost-effective means of travel. Any bus, tram or tube passes that allow unlimited travel (such as a monthly season ticket) will not be reimbursed as no additional cost has been incurred.</w:t>
      </w:r>
    </w:p>
    <w:p w14:paraId="6921DF76" w14:textId="600C9704" w:rsidR="009E1FE5" w:rsidRDefault="003F4B7D" w:rsidP="00451CC3">
      <w:pPr>
        <w:pStyle w:val="Paragraph"/>
        <w:ind w:left="0" w:firstLine="0"/>
      </w:pPr>
      <w:r>
        <w:t>Tickets,</w:t>
      </w:r>
      <w:r w:rsidR="009326BB">
        <w:t xml:space="preserve"> receipts</w:t>
      </w:r>
      <w:r>
        <w:t xml:space="preserve"> or </w:t>
      </w:r>
      <w:r w:rsidR="00BC1624">
        <w:rPr>
          <w:rStyle w:val="normaltextrun"/>
          <w:rFonts w:cs="Arial"/>
          <w:color w:val="000000"/>
          <w:bdr w:val="none" w:sz="0" w:space="0" w:color="auto" w:frame="1"/>
        </w:rPr>
        <w:t xml:space="preserve">bank/credit card </w:t>
      </w:r>
      <w:r>
        <w:t>statement extracts</w:t>
      </w:r>
      <w:r w:rsidR="009326BB">
        <w:t xml:space="preserve"> should be </w:t>
      </w:r>
      <w:r>
        <w:t>attached to the claim</w:t>
      </w:r>
      <w:r w:rsidR="009326BB">
        <w:t xml:space="preserve"> as proof of expense.</w:t>
      </w:r>
    </w:p>
    <w:p w14:paraId="53868FC0" w14:textId="77777777" w:rsidR="00A16ED6" w:rsidRPr="00D97FBD" w:rsidRDefault="00CF608A" w:rsidP="003D7153">
      <w:pPr>
        <w:pStyle w:val="Heading2"/>
        <w:rPr>
          <w:color w:val="31849B" w:themeColor="accent5" w:themeShade="BF"/>
          <w:sz w:val="36"/>
          <w:szCs w:val="36"/>
        </w:rPr>
      </w:pPr>
      <w:bookmarkStart w:id="17" w:name="_Toc174960062"/>
      <w:r w:rsidRPr="00D97FBD">
        <w:rPr>
          <w:color w:val="31849B" w:themeColor="accent5" w:themeShade="BF"/>
          <w:sz w:val="36"/>
          <w:szCs w:val="36"/>
        </w:rPr>
        <w:t>T</w:t>
      </w:r>
      <w:r w:rsidR="00A16ED6" w:rsidRPr="00D97FBD">
        <w:rPr>
          <w:color w:val="31849B" w:themeColor="accent5" w:themeShade="BF"/>
          <w:sz w:val="36"/>
          <w:szCs w:val="36"/>
        </w:rPr>
        <w:t>axi</w:t>
      </w:r>
      <w:r w:rsidRPr="00D97FBD">
        <w:rPr>
          <w:color w:val="31849B" w:themeColor="accent5" w:themeShade="BF"/>
          <w:sz w:val="36"/>
          <w:szCs w:val="36"/>
        </w:rPr>
        <w:t>s</w:t>
      </w:r>
      <w:bookmarkEnd w:id="17"/>
    </w:p>
    <w:p w14:paraId="6C45A971" w14:textId="77777777" w:rsidR="00A16ED6" w:rsidRDefault="00A16ED6" w:rsidP="00451CC3">
      <w:pPr>
        <w:pStyle w:val="Paragraph"/>
        <w:ind w:left="0" w:firstLine="0"/>
      </w:pPr>
      <w:r>
        <w:t>Taxis may be used where there is a justification on the grounds of:</w:t>
      </w:r>
    </w:p>
    <w:p w14:paraId="47823515" w14:textId="77777777" w:rsidR="00A16ED6" w:rsidRPr="0053421C" w:rsidRDefault="00CF608A" w:rsidP="00430B0D">
      <w:pPr>
        <w:pStyle w:val="Bullets"/>
        <w:numPr>
          <w:ilvl w:val="0"/>
          <w:numId w:val="22"/>
        </w:numPr>
        <w:spacing w:after="0"/>
      </w:pPr>
      <w:r w:rsidRPr="0053421C">
        <w:t>C</w:t>
      </w:r>
      <w:r w:rsidR="00A16ED6" w:rsidRPr="0053421C">
        <w:t>ost</w:t>
      </w:r>
      <w:r w:rsidR="0053421C">
        <w:t>-</w:t>
      </w:r>
      <w:r w:rsidR="00A16ED6" w:rsidRPr="0053421C">
        <w:t>effectiveness due to multiple people travelling to the same p</w:t>
      </w:r>
      <w:r w:rsidR="00BD5F70" w:rsidRPr="0053421C">
        <w:t>l</w:t>
      </w:r>
      <w:r w:rsidR="00A16ED6" w:rsidRPr="0053421C">
        <w:t>ace together</w:t>
      </w:r>
      <w:r w:rsidRPr="0053421C">
        <w:t>.</w:t>
      </w:r>
    </w:p>
    <w:p w14:paraId="693B4928" w14:textId="77777777" w:rsidR="00A16ED6" w:rsidRPr="0053421C" w:rsidRDefault="00CF608A" w:rsidP="00430B0D">
      <w:pPr>
        <w:pStyle w:val="Bullets"/>
        <w:numPr>
          <w:ilvl w:val="0"/>
          <w:numId w:val="22"/>
        </w:numPr>
        <w:spacing w:after="0"/>
      </w:pPr>
      <w:r w:rsidRPr="0053421C">
        <w:t>P</w:t>
      </w:r>
      <w:r w:rsidR="00A16ED6" w:rsidRPr="0053421C">
        <w:t>ersonal safety, for example travelling at night</w:t>
      </w:r>
      <w:r w:rsidRPr="0053421C">
        <w:t>.</w:t>
      </w:r>
    </w:p>
    <w:p w14:paraId="22727E44" w14:textId="77777777" w:rsidR="00A16ED6" w:rsidRPr="0053421C" w:rsidRDefault="00CF608A" w:rsidP="00430B0D">
      <w:pPr>
        <w:pStyle w:val="Bullets"/>
        <w:numPr>
          <w:ilvl w:val="0"/>
          <w:numId w:val="22"/>
        </w:numPr>
        <w:spacing w:after="0"/>
      </w:pPr>
      <w:r w:rsidRPr="0053421C">
        <w:t>D</w:t>
      </w:r>
      <w:r w:rsidR="00A16ED6" w:rsidRPr="0053421C">
        <w:t>isability, impairment or a long</w:t>
      </w:r>
      <w:r w:rsidR="0053421C">
        <w:t>-</w:t>
      </w:r>
      <w:r w:rsidR="00A16ED6" w:rsidRPr="0053421C">
        <w:t>term condition</w:t>
      </w:r>
      <w:r w:rsidRPr="0053421C">
        <w:t>.</w:t>
      </w:r>
    </w:p>
    <w:p w14:paraId="1D62BE69" w14:textId="77777777" w:rsidR="00BD5F70" w:rsidRPr="0053421C" w:rsidRDefault="00CF608A" w:rsidP="00430B0D">
      <w:pPr>
        <w:pStyle w:val="Bullets"/>
        <w:numPr>
          <w:ilvl w:val="0"/>
          <w:numId w:val="22"/>
        </w:numPr>
        <w:spacing w:after="0"/>
      </w:pPr>
      <w:r w:rsidRPr="0053421C">
        <w:t>T</w:t>
      </w:r>
      <w:r w:rsidR="00B44CC1" w:rsidRPr="0053421C">
        <w:t>ravelling with heavy or bulky items of equipment of luggage</w:t>
      </w:r>
      <w:r w:rsidRPr="0053421C">
        <w:t>.</w:t>
      </w:r>
    </w:p>
    <w:p w14:paraId="702F9576" w14:textId="77777777" w:rsidR="00A16ED6" w:rsidRPr="0053421C" w:rsidRDefault="00CF608A" w:rsidP="00430B0D">
      <w:pPr>
        <w:pStyle w:val="Bullets"/>
        <w:numPr>
          <w:ilvl w:val="0"/>
          <w:numId w:val="22"/>
        </w:numPr>
        <w:spacing w:after="0"/>
      </w:pPr>
      <w:r w:rsidRPr="0053421C">
        <w:lastRenderedPageBreak/>
        <w:t>T</w:t>
      </w:r>
      <w:r w:rsidR="00BD5F70" w:rsidRPr="0053421C">
        <w:t>ravelling in an area with limited public transport</w:t>
      </w:r>
      <w:r w:rsidR="003F4B7D">
        <w:t>.</w:t>
      </w:r>
      <w:r w:rsidR="00BD5F70" w:rsidRPr="0053421C">
        <w:t xml:space="preserve"> </w:t>
      </w:r>
      <w:r w:rsidR="000E0394">
        <w:t xml:space="preserve"> </w:t>
      </w:r>
    </w:p>
    <w:p w14:paraId="6C85CF78" w14:textId="77777777" w:rsidR="00CF608A" w:rsidRDefault="00CF608A">
      <w:pPr>
        <w:pStyle w:val="Bullets"/>
        <w:numPr>
          <w:ilvl w:val="0"/>
          <w:numId w:val="0"/>
        </w:numPr>
        <w:spacing w:after="0" w:line="240" w:lineRule="auto"/>
      </w:pPr>
    </w:p>
    <w:p w14:paraId="64751552" w14:textId="77777777" w:rsidR="00856017" w:rsidRPr="00856017" w:rsidRDefault="00B44CC1" w:rsidP="00451CC3">
      <w:pPr>
        <w:pStyle w:val="Paragraph"/>
        <w:ind w:left="0" w:firstLine="0"/>
      </w:pPr>
      <w:r>
        <w:t xml:space="preserve">Individuals wishing to travel by taxi should discuss this in advance with the </w:t>
      </w:r>
      <w:r w:rsidR="009326BB">
        <w:t>relevant</w:t>
      </w:r>
      <w:r>
        <w:t xml:space="preserve"> </w:t>
      </w:r>
      <w:r w:rsidR="003225FB">
        <w:t xml:space="preserve">NICE </w:t>
      </w:r>
      <w:r>
        <w:t xml:space="preserve">team so </w:t>
      </w:r>
      <w:r w:rsidR="0053421C">
        <w:t xml:space="preserve">that </w:t>
      </w:r>
      <w:r>
        <w:t>budget holder approval can be obtained prior to travel</w:t>
      </w:r>
      <w:r w:rsidR="000E4E93">
        <w:t xml:space="preserve"> if the cost of the journey exceeds £15</w:t>
      </w:r>
      <w:r>
        <w:t>.</w:t>
      </w:r>
    </w:p>
    <w:p w14:paraId="7ABFC5D3" w14:textId="77777777" w:rsidR="00B44CC1" w:rsidRDefault="00B44CC1" w:rsidP="00451CC3">
      <w:pPr>
        <w:pStyle w:val="Paragraph"/>
        <w:ind w:left="0" w:firstLine="0"/>
      </w:pPr>
      <w:r>
        <w:t xml:space="preserve">Where an individual has paid for a taxi fare, a receipt must be </w:t>
      </w:r>
      <w:proofErr w:type="gramStart"/>
      <w:r>
        <w:t>obtained</w:t>
      </w:r>
      <w:proofErr w:type="gramEnd"/>
      <w:r>
        <w:t xml:space="preserve"> and a scanned copy attached to the claim.</w:t>
      </w:r>
    </w:p>
    <w:p w14:paraId="2A152418" w14:textId="77777777" w:rsidR="006524D5" w:rsidRPr="00D97FBD" w:rsidRDefault="006524D5" w:rsidP="003D7153">
      <w:pPr>
        <w:pStyle w:val="Heading2"/>
        <w:rPr>
          <w:color w:val="31849B" w:themeColor="accent5" w:themeShade="BF"/>
          <w:sz w:val="36"/>
          <w:szCs w:val="36"/>
        </w:rPr>
      </w:pPr>
      <w:bookmarkStart w:id="18" w:name="_Toc174960063"/>
      <w:r w:rsidRPr="00D97FBD">
        <w:rPr>
          <w:color w:val="31849B" w:themeColor="accent5" w:themeShade="BF"/>
          <w:sz w:val="36"/>
          <w:szCs w:val="36"/>
        </w:rPr>
        <w:t>Air travel</w:t>
      </w:r>
      <w:bookmarkEnd w:id="18"/>
    </w:p>
    <w:p w14:paraId="08166AB0" w14:textId="5DB3CDC8" w:rsidR="006524D5" w:rsidRDefault="006524D5" w:rsidP="00451CC3">
      <w:pPr>
        <w:pStyle w:val="Paragraph"/>
        <w:ind w:left="0" w:firstLine="0"/>
      </w:pPr>
      <w:r>
        <w:t xml:space="preserve">Air travel should be </w:t>
      </w:r>
      <w:r w:rsidR="00E14C7C">
        <w:t xml:space="preserve">by </w:t>
      </w:r>
      <w:proofErr w:type="gramStart"/>
      <w:r w:rsidR="00E14C7C">
        <w:t xml:space="preserve">exception </w:t>
      </w:r>
      <w:r w:rsidR="00BD5F70">
        <w:t xml:space="preserve"> </w:t>
      </w:r>
      <w:r w:rsidR="00352CD1">
        <w:t>with</w:t>
      </w:r>
      <w:proofErr w:type="gramEnd"/>
      <w:r w:rsidR="00BD5F70">
        <w:t xml:space="preserve"> consideration given to the </w:t>
      </w:r>
      <w:r w:rsidR="00352CD1">
        <w:t xml:space="preserve">significant </w:t>
      </w:r>
      <w:r w:rsidR="00BD5F70">
        <w:t xml:space="preserve">environmental impact of flying as opposed to other </w:t>
      </w:r>
      <w:r w:rsidR="00352CD1">
        <w:t xml:space="preserve">lower carbon options </w:t>
      </w:r>
      <w:r w:rsidR="00BD5F70">
        <w:t xml:space="preserve">of transport </w:t>
      </w:r>
      <w:r w:rsidR="00352CD1">
        <w:t xml:space="preserve">(like rail travel) </w:t>
      </w:r>
      <w:r w:rsidR="00BD5F70">
        <w:t>as per NICE’s responsibilities around the sustainability agenda</w:t>
      </w:r>
      <w:r>
        <w:t>. However, there may be some instances where individuals may need to travel within the UK when travel by train may not be the most cost</w:t>
      </w:r>
      <w:r w:rsidR="0053421C">
        <w:t>-</w:t>
      </w:r>
      <w:r>
        <w:t>effective</w:t>
      </w:r>
      <w:r w:rsidR="00BD5F70">
        <w:t xml:space="preserve"> or viable</w:t>
      </w:r>
      <w:r>
        <w:t xml:space="preserve"> option, or outside the UK, to attend conferences and events in connection with </w:t>
      </w:r>
      <w:r w:rsidR="00156390">
        <w:t>NICE business</w:t>
      </w:r>
      <w:r>
        <w:t>.</w:t>
      </w:r>
      <w:r w:rsidR="00352CD1">
        <w:t xml:space="preserve"> Direct flights should be booked if available and reasonable to lower the emission impact.</w:t>
      </w:r>
    </w:p>
    <w:p w14:paraId="5F079DBB" w14:textId="77777777" w:rsidR="006524D5" w:rsidRDefault="006524D5" w:rsidP="00451CC3">
      <w:pPr>
        <w:pStyle w:val="Paragraph"/>
        <w:ind w:left="0" w:firstLine="0"/>
      </w:pPr>
      <w:r>
        <w:t xml:space="preserve">In such circumstances individual </w:t>
      </w:r>
      <w:r w:rsidR="0082186F">
        <w:t xml:space="preserve">NICE </w:t>
      </w:r>
      <w:r>
        <w:t xml:space="preserve">teams should book air travel through NICE’s internal booking systems. All bookings should be booked as far in advance as possible to ensure the purchase of the best value ticket available. </w:t>
      </w:r>
    </w:p>
    <w:p w14:paraId="423AE6D3" w14:textId="6B4AD3C4" w:rsidR="00957BD3" w:rsidRDefault="00483000" w:rsidP="00451CC3">
      <w:pPr>
        <w:pStyle w:val="Paragraph"/>
        <w:ind w:left="0" w:firstLine="0"/>
      </w:pPr>
      <w:r>
        <w:t xml:space="preserve">When travelling by air, NICE’s staff </w:t>
      </w:r>
      <w:r w:rsidR="00F56715">
        <w:t xml:space="preserve">travel </w:t>
      </w:r>
      <w:r>
        <w:t>policy applies and should be referred to.</w:t>
      </w:r>
    </w:p>
    <w:p w14:paraId="68B608F6" w14:textId="77777777" w:rsidR="002E6892" w:rsidRPr="00D97FBD" w:rsidRDefault="002E6892" w:rsidP="003D7153">
      <w:pPr>
        <w:pStyle w:val="Heading2"/>
        <w:rPr>
          <w:rFonts w:cs="Arial"/>
          <w:color w:val="31849B" w:themeColor="accent5" w:themeShade="BF"/>
          <w:sz w:val="36"/>
          <w:szCs w:val="36"/>
        </w:rPr>
      </w:pPr>
      <w:bookmarkStart w:id="19" w:name="_Toc174960064"/>
      <w:r w:rsidRPr="00D97FBD">
        <w:rPr>
          <w:rFonts w:cs="Arial"/>
          <w:color w:val="31849B" w:themeColor="accent5" w:themeShade="BF"/>
          <w:sz w:val="36"/>
          <w:szCs w:val="36"/>
        </w:rPr>
        <w:t>Car use</w:t>
      </w:r>
      <w:bookmarkEnd w:id="19"/>
    </w:p>
    <w:p w14:paraId="2636B713" w14:textId="77777777" w:rsidR="007C4D99" w:rsidRDefault="00B425E5" w:rsidP="00451CC3">
      <w:pPr>
        <w:pStyle w:val="Paragraph"/>
        <w:ind w:left="0" w:firstLine="0"/>
      </w:pPr>
      <w:r w:rsidRPr="782557F8">
        <w:rPr>
          <w:rFonts w:cs="Arial"/>
        </w:rPr>
        <w:t xml:space="preserve">As per the sustainable travel hierarchy (see appendix </w:t>
      </w:r>
      <w:r>
        <w:rPr>
          <w:rFonts w:cs="Arial"/>
        </w:rPr>
        <w:t>6</w:t>
      </w:r>
      <w:r w:rsidRPr="782557F8">
        <w:rPr>
          <w:rFonts w:cs="Arial"/>
        </w:rPr>
        <w:t xml:space="preserve">), where there is a reasonable option, </w:t>
      </w:r>
      <w:r>
        <w:rPr>
          <w:rFonts w:cs="Arial"/>
        </w:rPr>
        <w:t xml:space="preserve">individuals </w:t>
      </w:r>
      <w:r w:rsidRPr="782557F8">
        <w:rPr>
          <w:rFonts w:cs="Arial"/>
        </w:rPr>
        <w:t>should prioritise public transport (like rail) over car travel wherever possible, to reduce the associated environmental impacts, unless</w:t>
      </w:r>
      <w:r>
        <w:t xml:space="preserve"> there is a specific need for car use, for example due to illness/disability, there being a lack of public transport options or travel to a public transport departure point.  Reimbursement of mileage expenses will be paid where travel by public transport was not available or not appropriate for the journey</w:t>
      </w:r>
      <w:r w:rsidR="00D648D6">
        <w:t xml:space="preserve">. Individuals who use their own vehicles in these circumstances will receive reimbursement at the prevailing </w:t>
      </w:r>
      <w:r w:rsidR="001572D0">
        <w:t>reserve (p</w:t>
      </w:r>
      <w:r w:rsidR="00D648D6">
        <w:t>u</w:t>
      </w:r>
      <w:r w:rsidR="001572D0">
        <w:t>blic t</w:t>
      </w:r>
      <w:r w:rsidR="00D648D6" w:rsidRPr="00681FA2">
        <w:t>ransport</w:t>
      </w:r>
      <w:r w:rsidR="001572D0">
        <w:t>)</w:t>
      </w:r>
      <w:r w:rsidR="00D648D6" w:rsidRPr="00681FA2">
        <w:t xml:space="preserve"> mileage rate, as set out in appendix </w:t>
      </w:r>
      <w:r w:rsidR="00D73C72">
        <w:t>3</w:t>
      </w:r>
      <w:r w:rsidR="00D648D6" w:rsidRPr="00681FA2">
        <w:t>.</w:t>
      </w:r>
      <w:r w:rsidR="0096296A">
        <w:t xml:space="preserve"> </w:t>
      </w:r>
    </w:p>
    <w:p w14:paraId="74A05231" w14:textId="104AF21B" w:rsidR="00D648D6" w:rsidRPr="00681FA2" w:rsidRDefault="00DC0648" w:rsidP="00451CC3">
      <w:pPr>
        <w:pStyle w:val="Paragraph"/>
        <w:ind w:left="0" w:firstLine="0"/>
      </w:pPr>
      <w:r>
        <w:t xml:space="preserve">Individuals are also required to hold business insurance </w:t>
      </w:r>
      <w:r w:rsidR="00084AF8">
        <w:t>for the vehicle and provide evidence of this when claiming mileage.</w:t>
      </w:r>
      <w:r>
        <w:t xml:space="preserve"> </w:t>
      </w:r>
    </w:p>
    <w:p w14:paraId="457E22C1" w14:textId="77777777" w:rsidR="00D648D6" w:rsidRPr="0081687E" w:rsidRDefault="00D648D6" w:rsidP="00451CC3">
      <w:pPr>
        <w:pStyle w:val="Paragraph"/>
        <w:ind w:left="0" w:firstLine="0"/>
      </w:pPr>
      <w:r w:rsidRPr="0081687E">
        <w:t xml:space="preserve">Reasonable receipted parking fees, congestion charges and tolls will be reimbursed. </w:t>
      </w:r>
      <w:r w:rsidR="00883722" w:rsidRPr="0081687E">
        <w:t xml:space="preserve">Individuals </w:t>
      </w:r>
      <w:r w:rsidR="00883722" w:rsidRPr="00681FA2">
        <w:t>are expected to use the most cost</w:t>
      </w:r>
      <w:r w:rsidR="008F7E73">
        <w:t>-</w:t>
      </w:r>
      <w:r w:rsidR="00883722" w:rsidRPr="00681FA2">
        <w:t xml:space="preserve">effective parking options available and </w:t>
      </w:r>
      <w:r w:rsidR="008F7E73">
        <w:t xml:space="preserve">to </w:t>
      </w:r>
      <w:r w:rsidR="00883722" w:rsidRPr="00681FA2">
        <w:t>mak</w:t>
      </w:r>
      <w:r w:rsidR="008F7E73">
        <w:t>e</w:t>
      </w:r>
      <w:r w:rsidR="00883722" w:rsidRPr="00681FA2">
        <w:t xml:space="preserve"> use of any discounted parking where available, having due </w:t>
      </w:r>
      <w:r w:rsidR="00883722" w:rsidRPr="00681FA2">
        <w:lastRenderedPageBreak/>
        <w:t xml:space="preserve">regard for personal safety and other considerations, especially when travelling at night. </w:t>
      </w:r>
      <w:r w:rsidRPr="0081687E">
        <w:t>Parking fines or excess charges will not be reimbursed.</w:t>
      </w:r>
    </w:p>
    <w:p w14:paraId="130810D2" w14:textId="72BAD613" w:rsidR="00B44CC1" w:rsidRDefault="00483000" w:rsidP="00451CC3">
      <w:pPr>
        <w:pStyle w:val="Paragraph"/>
        <w:ind w:left="0" w:firstLine="0"/>
      </w:pPr>
      <w:r>
        <w:t>Car sharing is encouraged and as such i</w:t>
      </w:r>
      <w:r w:rsidR="00B8309A" w:rsidRPr="00681FA2">
        <w:t>f a passenger is carried to the same meeting</w:t>
      </w:r>
      <w:r w:rsidR="00B8309A" w:rsidRPr="00B8309A">
        <w:t xml:space="preserve"> or event, an additional 5p per mile can be claimed in line with HMRC recommended rates.</w:t>
      </w:r>
    </w:p>
    <w:p w14:paraId="3779FF70" w14:textId="58AC356C" w:rsidR="00F1488B" w:rsidRPr="00B8309A" w:rsidRDefault="00F1488B" w:rsidP="00451CC3">
      <w:pPr>
        <w:pStyle w:val="Paragraph"/>
        <w:ind w:left="0" w:firstLine="0"/>
      </w:pPr>
      <w:r>
        <w:t>In very exceptional circumstances</w:t>
      </w:r>
      <w:r w:rsidR="004A1C61">
        <w:t>,</w:t>
      </w:r>
      <w:r>
        <w:t xml:space="preserve"> where an individual is unable to use public transport</w:t>
      </w:r>
      <w:r w:rsidR="00E634AA">
        <w:t>,</w:t>
      </w:r>
      <w:r>
        <w:t xml:space="preserve"> </w:t>
      </w:r>
      <w:r w:rsidR="00F56715">
        <w:t xml:space="preserve">reimbursement at the </w:t>
      </w:r>
      <w:r>
        <w:t xml:space="preserve">business mileage </w:t>
      </w:r>
      <w:r w:rsidR="00F56715">
        <w:t xml:space="preserve">rate </w:t>
      </w:r>
      <w:r>
        <w:t xml:space="preserve">may be agreed </w:t>
      </w:r>
      <w:r w:rsidR="008F7E73">
        <w:t xml:space="preserve">in advance </w:t>
      </w:r>
      <w:r>
        <w:t xml:space="preserve">with the Director of </w:t>
      </w:r>
      <w:r w:rsidR="00371162">
        <w:t>Finance</w:t>
      </w:r>
      <w:r>
        <w:t>.</w:t>
      </w:r>
    </w:p>
    <w:p w14:paraId="5E493989" w14:textId="77777777" w:rsidR="00660AFC" w:rsidRPr="00D97FBD" w:rsidRDefault="00810F2A" w:rsidP="003D7153">
      <w:pPr>
        <w:pStyle w:val="Heading2"/>
        <w:rPr>
          <w:color w:val="31849B" w:themeColor="accent5" w:themeShade="BF"/>
          <w:sz w:val="36"/>
          <w:szCs w:val="36"/>
        </w:rPr>
      </w:pPr>
      <w:bookmarkStart w:id="20" w:name="_Toc174960065"/>
      <w:r w:rsidRPr="00D97FBD">
        <w:rPr>
          <w:color w:val="31849B" w:themeColor="accent5" w:themeShade="BF"/>
          <w:sz w:val="36"/>
          <w:szCs w:val="36"/>
        </w:rPr>
        <w:t>B</w:t>
      </w:r>
      <w:r w:rsidR="00660AFC" w:rsidRPr="00D97FBD">
        <w:rPr>
          <w:color w:val="31849B" w:themeColor="accent5" w:themeShade="BF"/>
          <w:sz w:val="36"/>
          <w:szCs w:val="36"/>
        </w:rPr>
        <w:t>icycle</w:t>
      </w:r>
      <w:r w:rsidRPr="00D97FBD">
        <w:rPr>
          <w:color w:val="31849B" w:themeColor="accent5" w:themeShade="BF"/>
          <w:sz w:val="36"/>
          <w:szCs w:val="36"/>
        </w:rPr>
        <w:t xml:space="preserve"> use</w:t>
      </w:r>
      <w:bookmarkEnd w:id="20"/>
    </w:p>
    <w:p w14:paraId="3A313268" w14:textId="57FD1EAE" w:rsidR="00F1488B" w:rsidRDefault="00660AFC" w:rsidP="00451CC3">
      <w:pPr>
        <w:pStyle w:val="Paragraph"/>
        <w:ind w:left="0" w:firstLine="0"/>
      </w:pPr>
      <w:r>
        <w:t xml:space="preserve">NICE encourages cycling as this is consistent with its </w:t>
      </w:r>
      <w:r w:rsidR="00C01506">
        <w:t>sustainable travel policy</w:t>
      </w:r>
      <w:r>
        <w:t xml:space="preserve"> and is likely to have health benefits </w:t>
      </w:r>
      <w:r w:rsidR="00C01506">
        <w:t>for</w:t>
      </w:r>
      <w:r>
        <w:t xml:space="preserve"> individuals. Where individuals use their own bicycle to travel on NICE business reimbursement will be at the rate set out in appendix </w:t>
      </w:r>
      <w:r w:rsidR="00D73C72">
        <w:t>3</w:t>
      </w:r>
      <w:r>
        <w:t>.</w:t>
      </w:r>
    </w:p>
    <w:p w14:paraId="0C67A05E" w14:textId="77777777" w:rsidR="002E6892" w:rsidRPr="00660AFC" w:rsidRDefault="002E6892" w:rsidP="00451CC3">
      <w:pPr>
        <w:pStyle w:val="Paragraph"/>
        <w:ind w:left="0" w:firstLine="0"/>
      </w:pPr>
      <w:r>
        <w:t xml:space="preserve">NICE will reimburse cycle usage scheme in London and Manchester for journeys between stations and offices. </w:t>
      </w:r>
    </w:p>
    <w:p w14:paraId="7E7FEECA" w14:textId="77777777" w:rsidR="00907F7F" w:rsidRPr="00D97FBD" w:rsidRDefault="00907F7F" w:rsidP="003D7153">
      <w:pPr>
        <w:pStyle w:val="Heading2"/>
        <w:rPr>
          <w:color w:val="31849B" w:themeColor="accent5" w:themeShade="BF"/>
          <w:sz w:val="36"/>
          <w:szCs w:val="36"/>
        </w:rPr>
      </w:pPr>
      <w:bookmarkStart w:id="21" w:name="_Toc174960066"/>
      <w:r w:rsidRPr="00D97FBD">
        <w:rPr>
          <w:color w:val="31849B" w:themeColor="accent5" w:themeShade="BF"/>
          <w:sz w:val="36"/>
          <w:szCs w:val="36"/>
        </w:rPr>
        <w:t>Accommodation</w:t>
      </w:r>
      <w:bookmarkEnd w:id="21"/>
    </w:p>
    <w:p w14:paraId="0CF8C7E0" w14:textId="234E3882" w:rsidR="00F04EBF" w:rsidRDefault="009D2233" w:rsidP="00451CC3">
      <w:pPr>
        <w:pStyle w:val="Paragraph"/>
        <w:ind w:left="0" w:firstLine="0"/>
      </w:pPr>
      <w:r>
        <w:t>T</w:t>
      </w:r>
      <w:r w:rsidR="00F04EBF">
        <w:t xml:space="preserve">here may be </w:t>
      </w:r>
      <w:r w:rsidR="009A375C">
        <w:t xml:space="preserve">limited </w:t>
      </w:r>
      <w:r w:rsidR="00F04EBF">
        <w:t>circumstances where individuals need to stay away from home</w:t>
      </w:r>
      <w:r w:rsidR="00732665">
        <w:t>.</w:t>
      </w:r>
      <w:r w:rsidR="00430B0D">
        <w:t xml:space="preserve"> </w:t>
      </w:r>
      <w:r w:rsidR="00BC1624">
        <w:rPr>
          <w:rStyle w:val="normaltextrun"/>
          <w:rFonts w:cs="Arial"/>
          <w:color w:val="000000"/>
          <w:shd w:val="clear" w:color="auto" w:fill="FFFFFF"/>
        </w:rPr>
        <w:t>In these cases, bed and breakfast hotel accommodation can be booked.  Hotel accommodation must be booked by the engaging team, who will seek to secure a hotel of a reputable standard and within a half mile radius of the destination.</w:t>
      </w:r>
    </w:p>
    <w:p w14:paraId="077B7AE7" w14:textId="348D6A69" w:rsidR="00F04EBF" w:rsidRPr="00ED3AFB" w:rsidRDefault="00BC1624" w:rsidP="00451CC3">
      <w:pPr>
        <w:pStyle w:val="Paragraph"/>
        <w:ind w:left="0" w:firstLine="0"/>
      </w:pPr>
      <w:r>
        <w:rPr>
          <w:rStyle w:val="normaltextrun"/>
          <w:rFonts w:cs="Arial"/>
          <w:color w:val="000000"/>
          <w:shd w:val="clear" w:color="auto" w:fill="FFFFFF"/>
        </w:rPr>
        <w:t xml:space="preserve">Individuals should not pay for accommodation personally unless it is to cover a sudden and unanticipated eventuality. If during office hours, the engaging team will assist. On rare occasions where an individual needs emergency accommodation outside of office hours every effort should be made to consult with the engaging </w:t>
      </w:r>
      <w:proofErr w:type="gramStart"/>
      <w:r>
        <w:rPr>
          <w:rStyle w:val="normaltextrun"/>
          <w:rFonts w:cs="Arial"/>
          <w:color w:val="000000"/>
          <w:shd w:val="clear" w:color="auto" w:fill="FFFFFF"/>
        </w:rPr>
        <w:t>team</w:t>
      </w:r>
      <w:proofErr w:type="gramEnd"/>
      <w:r>
        <w:rPr>
          <w:rStyle w:val="normaltextrun"/>
          <w:rFonts w:cs="Arial"/>
          <w:color w:val="000000"/>
          <w:shd w:val="clear" w:color="auto" w:fill="FFFFFF"/>
        </w:rPr>
        <w:t xml:space="preserve"> but personal safety is of primary importance and as such a hotel may be booked and reclaimed</w:t>
      </w:r>
      <w:r>
        <w:t>.</w:t>
      </w:r>
    </w:p>
    <w:p w14:paraId="6A10E0AE" w14:textId="77777777" w:rsidR="00F17326" w:rsidRDefault="00F17326" w:rsidP="00451CC3">
      <w:pPr>
        <w:pStyle w:val="Paragraph"/>
        <w:ind w:left="0" w:firstLine="0"/>
      </w:pPr>
      <w:r>
        <w:t>Any additional services such as room service, mini bar, newspapers etc. used whilst at the hotel must be paid for directly by the individual and will not be reimbursed.</w:t>
      </w:r>
    </w:p>
    <w:p w14:paraId="24886ED8" w14:textId="319371AC" w:rsidR="00F17326" w:rsidRDefault="00F17326" w:rsidP="00451CC3">
      <w:pPr>
        <w:pStyle w:val="Paragraph"/>
        <w:ind w:left="0" w:firstLine="0"/>
      </w:pPr>
      <w:r>
        <w:t>Where an individual chooses to stay overnight away from home with relatives</w:t>
      </w:r>
      <w:r w:rsidR="00BC1624">
        <w:t xml:space="preserve"> or</w:t>
      </w:r>
      <w:r>
        <w:t xml:space="preserve"> friends instead of a hotel, a flat rate of £25 per night will be reimbursed. Individuals are only entitled to claim for this allowance where the normal requirements for a hotel are met (see paragraph </w:t>
      </w:r>
      <w:r w:rsidR="00BB1F91">
        <w:t>3</w:t>
      </w:r>
      <w:r w:rsidR="006813F2">
        <w:t>0</w:t>
      </w:r>
      <w:r w:rsidR="003F4B7D">
        <w:t>).</w:t>
      </w:r>
      <w:r w:rsidR="00772F9C">
        <w:t xml:space="preserve"> </w:t>
      </w:r>
    </w:p>
    <w:p w14:paraId="21112312" w14:textId="77777777" w:rsidR="00C8336E" w:rsidRPr="00D97FBD" w:rsidRDefault="00C8336E" w:rsidP="003D7153">
      <w:pPr>
        <w:pStyle w:val="Heading2"/>
        <w:rPr>
          <w:color w:val="31849B" w:themeColor="accent5" w:themeShade="BF"/>
          <w:sz w:val="36"/>
          <w:szCs w:val="36"/>
        </w:rPr>
      </w:pPr>
      <w:bookmarkStart w:id="22" w:name="_Toc174960067"/>
      <w:r w:rsidRPr="00D97FBD">
        <w:rPr>
          <w:color w:val="31849B" w:themeColor="accent5" w:themeShade="BF"/>
          <w:sz w:val="36"/>
          <w:szCs w:val="36"/>
        </w:rPr>
        <w:lastRenderedPageBreak/>
        <w:t>Rechargeable activities</w:t>
      </w:r>
      <w:bookmarkEnd w:id="22"/>
    </w:p>
    <w:p w14:paraId="297B31C6" w14:textId="77777777" w:rsidR="00C8336E" w:rsidRDefault="001F43BF" w:rsidP="00451CC3">
      <w:pPr>
        <w:pStyle w:val="Paragraph"/>
        <w:ind w:left="0" w:firstLine="0"/>
      </w:pPr>
      <w:r>
        <w:t>Where individuals are engaged by a third party to attend an event or carry out an activity on behalf of NICE</w:t>
      </w:r>
      <w:r w:rsidR="00960707">
        <w:t>,</w:t>
      </w:r>
      <w:r w:rsidR="00C8336E">
        <w:t xml:space="preserve"> for example a speaking engagement for which a third party has agreed to reimburse their expenses (</w:t>
      </w:r>
      <w:r w:rsidR="00725569">
        <w:t xml:space="preserve">such as </w:t>
      </w:r>
      <w:r w:rsidR="00C8336E">
        <w:t>presenting at a conference or event)</w:t>
      </w:r>
      <w:r w:rsidR="00960707">
        <w:t>,</w:t>
      </w:r>
      <w:r>
        <w:t xml:space="preserve"> then the team coordinator should</w:t>
      </w:r>
      <w:r w:rsidR="00C8336E">
        <w:t>:</w:t>
      </w:r>
    </w:p>
    <w:p w14:paraId="7631304C" w14:textId="77777777" w:rsidR="00C8336E" w:rsidRPr="00473D71" w:rsidRDefault="00C8336E" w:rsidP="00451CC3">
      <w:pPr>
        <w:pStyle w:val="Bullets"/>
        <w:ind w:left="0" w:firstLine="0"/>
      </w:pPr>
      <w:r>
        <w:t>Co</w:t>
      </w:r>
      <w:r w:rsidRPr="00473D71">
        <w:t xml:space="preserve">ntact </w:t>
      </w:r>
      <w:r w:rsidR="00473D71" w:rsidRPr="00473D71">
        <w:t>f</w:t>
      </w:r>
      <w:r w:rsidRPr="00473D71">
        <w:t xml:space="preserve">inance to arrange for the third party to pay for travel and accommodation in </w:t>
      </w:r>
      <w:proofErr w:type="gramStart"/>
      <w:r w:rsidRPr="00473D71">
        <w:t>advance;</w:t>
      </w:r>
      <w:proofErr w:type="gramEnd"/>
      <w:r w:rsidRPr="00473D71">
        <w:t xml:space="preserve"> </w:t>
      </w:r>
    </w:p>
    <w:p w14:paraId="5816DCBA" w14:textId="77777777" w:rsidR="00C8336E" w:rsidRPr="00473D71" w:rsidRDefault="00473D71" w:rsidP="00451CC3">
      <w:pPr>
        <w:pStyle w:val="Paragraphnonumbers"/>
      </w:pPr>
      <w:r w:rsidRPr="00473D71">
        <w:t>or</w:t>
      </w:r>
    </w:p>
    <w:p w14:paraId="001EB500" w14:textId="77777777" w:rsidR="00C8336E" w:rsidRDefault="00C8336E" w:rsidP="00451CC3">
      <w:pPr>
        <w:pStyle w:val="Bullets"/>
        <w:ind w:left="0" w:firstLine="0"/>
      </w:pPr>
      <w:r w:rsidRPr="00473D71">
        <w:t>Arr</w:t>
      </w:r>
      <w:r w:rsidRPr="001E4BF6">
        <w:t xml:space="preserve">ange the booking </w:t>
      </w:r>
      <w:r>
        <w:t>through the NICE internal booking systems</w:t>
      </w:r>
      <w:r w:rsidRPr="001E4BF6">
        <w:t>, pay</w:t>
      </w:r>
      <w:r>
        <w:t xml:space="preserve"> expenses</w:t>
      </w:r>
      <w:r w:rsidRPr="001E4BF6">
        <w:t xml:space="preserve"> directly and claim back using the online expenses system and inform Finance, who </w:t>
      </w:r>
      <w:r w:rsidRPr="00ED3AFB">
        <w:t>will</w:t>
      </w:r>
      <w:r w:rsidRPr="001E4BF6">
        <w:t xml:space="preserve"> recover the expenses and other costs by invoicing the third party directly.</w:t>
      </w:r>
    </w:p>
    <w:p w14:paraId="351263EB" w14:textId="77777777" w:rsidR="00725569" w:rsidRDefault="00725569" w:rsidP="003D7153">
      <w:pPr>
        <w:pStyle w:val="Paragraph"/>
        <w:numPr>
          <w:ilvl w:val="0"/>
          <w:numId w:val="0"/>
        </w:numPr>
        <w:rPr>
          <w:b/>
          <w:sz w:val="28"/>
          <w:szCs w:val="28"/>
        </w:rPr>
      </w:pPr>
    </w:p>
    <w:p w14:paraId="1D8FFA94" w14:textId="694FF462" w:rsidR="0024588F" w:rsidRPr="00D97FBD" w:rsidRDefault="0024588F" w:rsidP="003D7153">
      <w:pPr>
        <w:pStyle w:val="Heading1"/>
        <w:rPr>
          <w:color w:val="31849B" w:themeColor="accent5" w:themeShade="BF"/>
          <w:sz w:val="40"/>
          <w:szCs w:val="40"/>
        </w:rPr>
      </w:pPr>
      <w:bookmarkStart w:id="23" w:name="_Toc174960068"/>
      <w:r w:rsidRPr="00D97FBD">
        <w:rPr>
          <w:color w:val="31849B" w:themeColor="accent5" w:themeShade="BF"/>
          <w:sz w:val="40"/>
          <w:szCs w:val="40"/>
        </w:rPr>
        <w:t xml:space="preserve">Section </w:t>
      </w:r>
      <w:r w:rsidR="00414BC2">
        <w:rPr>
          <w:color w:val="31849B" w:themeColor="accent5" w:themeShade="BF"/>
          <w:sz w:val="40"/>
          <w:szCs w:val="40"/>
        </w:rPr>
        <w:t>3</w:t>
      </w:r>
      <w:r w:rsidRPr="00D97FBD">
        <w:rPr>
          <w:color w:val="31849B" w:themeColor="accent5" w:themeShade="BF"/>
          <w:sz w:val="40"/>
          <w:szCs w:val="40"/>
        </w:rPr>
        <w:t xml:space="preserve"> – Subsistence</w:t>
      </w:r>
      <w:r w:rsidR="004806E2" w:rsidRPr="00D97FBD">
        <w:rPr>
          <w:color w:val="31849B" w:themeColor="accent5" w:themeShade="BF"/>
          <w:sz w:val="40"/>
          <w:szCs w:val="40"/>
        </w:rPr>
        <w:t>, carers, additional support and incidentals</w:t>
      </w:r>
      <w:bookmarkEnd w:id="23"/>
    </w:p>
    <w:p w14:paraId="378CB737" w14:textId="77777777" w:rsidR="0024588F" w:rsidRPr="00D97FBD" w:rsidRDefault="0024588F" w:rsidP="003D7153">
      <w:pPr>
        <w:pStyle w:val="Heading2"/>
        <w:rPr>
          <w:color w:val="31849B" w:themeColor="accent5" w:themeShade="BF"/>
          <w:sz w:val="36"/>
          <w:szCs w:val="36"/>
        </w:rPr>
      </w:pPr>
      <w:bookmarkStart w:id="24" w:name="_Toc174960069"/>
      <w:r w:rsidRPr="00D97FBD">
        <w:rPr>
          <w:color w:val="31849B" w:themeColor="accent5" w:themeShade="BF"/>
          <w:sz w:val="36"/>
          <w:szCs w:val="36"/>
        </w:rPr>
        <w:t>Subsistence</w:t>
      </w:r>
      <w:bookmarkEnd w:id="24"/>
    </w:p>
    <w:p w14:paraId="2C5D7C58" w14:textId="4E58E376" w:rsidR="0024588F" w:rsidRDefault="0024588F" w:rsidP="00451CC3">
      <w:pPr>
        <w:pStyle w:val="Paragraph"/>
        <w:ind w:left="0" w:firstLine="0"/>
      </w:pPr>
      <w:r>
        <w:t>A subsistence allowance is a contribution to the cost of meals for the time a person is engaged on NICE business</w:t>
      </w:r>
      <w:r w:rsidR="006353E8">
        <w:t xml:space="preserve"> </w:t>
      </w:r>
      <w:r w:rsidR="003F14D0">
        <w:t xml:space="preserve">and incurs additional costs </w:t>
      </w:r>
      <w:proofErr w:type="gramStart"/>
      <w:r w:rsidR="003F14D0">
        <w:t>as a result of</w:t>
      </w:r>
      <w:proofErr w:type="gramEnd"/>
      <w:r w:rsidR="003F14D0">
        <w:t xml:space="preserve"> being away from home or usual place of work</w:t>
      </w:r>
      <w:r>
        <w:t xml:space="preserve">.  Subsistence allowances are payable to individuals attending a NICE business meeting for a period of 5 hours or more, including travel time.  As subsistence is an allowance, receipts are not required.  Details of subsistence allowances are listed in appendix </w:t>
      </w:r>
      <w:r w:rsidR="00A246AA">
        <w:t>2</w:t>
      </w:r>
      <w:r>
        <w:t>.</w:t>
      </w:r>
    </w:p>
    <w:p w14:paraId="1977FAC3" w14:textId="44AC85D8" w:rsidR="0024588F" w:rsidRDefault="0024588F" w:rsidP="00451CC3">
      <w:pPr>
        <w:pStyle w:val="Paragraph"/>
        <w:ind w:left="0" w:firstLine="0"/>
      </w:pPr>
      <w:r>
        <w:t xml:space="preserve">A maximum of one subsistence rate may be claimed for each </w:t>
      </w:r>
      <w:proofErr w:type="gramStart"/>
      <w:r>
        <w:t>24 hour</w:t>
      </w:r>
      <w:proofErr w:type="gramEnd"/>
      <w:r>
        <w:t xml:space="preserve"> period. Subsistence cannot be claimed for meals that have been provided by NICE or a third party, for example, meals provided at a meeting, seminar, training course, workshop or conference, or if the hotel accommodation includes </w:t>
      </w:r>
      <w:r w:rsidR="00F13C7A">
        <w:t xml:space="preserve">breakfast or </w:t>
      </w:r>
      <w:r>
        <w:t xml:space="preserve">an evening meal (see appendix </w:t>
      </w:r>
      <w:r w:rsidR="00A246AA">
        <w:t xml:space="preserve">2 </w:t>
      </w:r>
      <w:r>
        <w:t>for further details).</w:t>
      </w:r>
    </w:p>
    <w:p w14:paraId="2ADBC68F" w14:textId="77777777" w:rsidR="007759D0" w:rsidRPr="00D97FBD" w:rsidRDefault="007759D0" w:rsidP="003D7153">
      <w:pPr>
        <w:pStyle w:val="Heading2"/>
        <w:rPr>
          <w:color w:val="31849B" w:themeColor="accent5" w:themeShade="BF"/>
          <w:sz w:val="36"/>
          <w:szCs w:val="36"/>
        </w:rPr>
      </w:pPr>
      <w:bookmarkStart w:id="25" w:name="_Toc174960070"/>
      <w:r w:rsidRPr="00D97FBD">
        <w:rPr>
          <w:color w:val="31849B" w:themeColor="accent5" w:themeShade="BF"/>
          <w:sz w:val="36"/>
          <w:szCs w:val="36"/>
        </w:rPr>
        <w:t>Carer</w:t>
      </w:r>
      <w:r w:rsidR="004806E2" w:rsidRPr="00D97FBD">
        <w:rPr>
          <w:color w:val="31849B" w:themeColor="accent5" w:themeShade="BF"/>
          <w:sz w:val="36"/>
          <w:szCs w:val="36"/>
        </w:rPr>
        <w:t>s</w:t>
      </w:r>
      <w:r w:rsidRPr="00D97FBD">
        <w:rPr>
          <w:color w:val="31849B" w:themeColor="accent5" w:themeShade="BF"/>
          <w:sz w:val="36"/>
          <w:szCs w:val="36"/>
        </w:rPr>
        <w:t>, support worker and childcare expenses</w:t>
      </w:r>
      <w:bookmarkEnd w:id="25"/>
    </w:p>
    <w:p w14:paraId="4C5D2CDF" w14:textId="77777777" w:rsidR="007759D0" w:rsidRDefault="007759D0" w:rsidP="00451CC3">
      <w:pPr>
        <w:pStyle w:val="Paragraph"/>
        <w:ind w:left="0" w:firstLine="0"/>
      </w:pPr>
      <w:r>
        <w:t xml:space="preserve">NICE recognises that in some circumstances individuals will need to arrange for carers or support workers to accompany them to a meeting, or to take over </w:t>
      </w:r>
      <w:r w:rsidR="002E6892">
        <w:t xml:space="preserve">unpaid </w:t>
      </w:r>
      <w:r>
        <w:t>caring responsibilities while they are at a meeting</w:t>
      </w:r>
      <w:r w:rsidR="00F13C7A">
        <w:t xml:space="preserve"> – this </w:t>
      </w:r>
      <w:r>
        <w:t>includ</w:t>
      </w:r>
      <w:r w:rsidR="00F13C7A">
        <w:t>es</w:t>
      </w:r>
      <w:r>
        <w:t xml:space="preserve"> childcare or care of a family member with a disability or other additional needs.</w:t>
      </w:r>
      <w:r w:rsidR="003564A3">
        <w:t xml:space="preserve"> </w:t>
      </w:r>
    </w:p>
    <w:p w14:paraId="2D8F4772" w14:textId="77777777" w:rsidR="007759D0" w:rsidRPr="003E0A5B" w:rsidRDefault="007759D0" w:rsidP="00451CC3">
      <w:pPr>
        <w:pStyle w:val="Paragraph"/>
        <w:ind w:left="0" w:firstLine="0"/>
      </w:pPr>
      <w:r>
        <w:t xml:space="preserve">NICE will meet the reasonable costs incurred by individuals for employing a carer or support worker. </w:t>
      </w:r>
      <w:r w:rsidRPr="00794571">
        <w:t>There</w:t>
      </w:r>
      <w:r>
        <w:t xml:space="preserve"> is no set rate, as we understand that this can vary significantly depending on the type of care and/or support needed. NICE will </w:t>
      </w:r>
      <w:r>
        <w:lastRenderedPageBreak/>
        <w:t>reimburse the actual costs incurred by the individual.  Receipts or other evidence of expenditure such as an invoice must be included with the claim for reimbursement. For the avoidance of doubt, the care or support worker is engaged by the individual and not NICE</w:t>
      </w:r>
      <w:r w:rsidR="00F13C7A">
        <w:t xml:space="preserve">.  </w:t>
      </w:r>
      <w:r w:rsidRPr="003E0A5B">
        <w:t xml:space="preserve">NICE will only reimburse invoices and receipts </w:t>
      </w:r>
      <w:r w:rsidR="00F13C7A" w:rsidRPr="003E0A5B">
        <w:t xml:space="preserve">for carer expenses </w:t>
      </w:r>
      <w:r w:rsidRPr="003E0A5B">
        <w:t>from professional registered agencies</w:t>
      </w:r>
      <w:r>
        <w:t>. The receipt or evidence should provide details of the carer’s or support worker</w:t>
      </w:r>
      <w:r w:rsidR="00F13C7A">
        <w:t>’</w:t>
      </w:r>
      <w:r>
        <w:t>s registration and/or the professionally registered organisation or individual providing the care.</w:t>
      </w:r>
      <w:r w:rsidRPr="00EC3588">
        <w:t xml:space="preserve"> For reimbursement of childcare </w:t>
      </w:r>
      <w:proofErr w:type="gramStart"/>
      <w:r w:rsidRPr="00EC3588">
        <w:t>costs</w:t>
      </w:r>
      <w:proofErr w:type="gramEnd"/>
      <w:r w:rsidRPr="00EC3588">
        <w:t xml:space="preserve"> the provider must be Ofsted registered.</w:t>
      </w:r>
      <w:r>
        <w:t xml:space="preserve"> </w:t>
      </w:r>
    </w:p>
    <w:p w14:paraId="6CB4B17C" w14:textId="77777777" w:rsidR="007759D0" w:rsidRDefault="007759D0" w:rsidP="00451CC3">
      <w:pPr>
        <w:pStyle w:val="Paragraph"/>
        <w:ind w:left="0" w:firstLine="0"/>
      </w:pPr>
      <w:r>
        <w:t>Within the above guidelines, NICE will cover the following costs:</w:t>
      </w:r>
    </w:p>
    <w:p w14:paraId="6B09D06A" w14:textId="77777777" w:rsidR="007759D0" w:rsidRPr="00ED3AFB" w:rsidRDefault="007759D0" w:rsidP="00C97EDD">
      <w:pPr>
        <w:pStyle w:val="Bullets"/>
        <w:numPr>
          <w:ilvl w:val="0"/>
          <w:numId w:val="23"/>
        </w:numPr>
        <w:spacing w:after="0"/>
      </w:pPr>
      <w:r w:rsidRPr="00ED3AFB">
        <w:t xml:space="preserve">The hourly rate cost paid to a professionally registered agency for a </w:t>
      </w:r>
      <w:proofErr w:type="spellStart"/>
      <w:r w:rsidRPr="00ED3AFB">
        <w:t>carer</w:t>
      </w:r>
      <w:proofErr w:type="spellEnd"/>
      <w:r w:rsidRPr="00ED3AFB">
        <w:t xml:space="preserve">, support worker, or other professional for accompanying an individual to a meeting. This includes hourly rate costs for travel time to and from the meeting. </w:t>
      </w:r>
    </w:p>
    <w:p w14:paraId="728D61C6" w14:textId="77777777" w:rsidR="007759D0" w:rsidRPr="00ED3AFB" w:rsidRDefault="007759D0" w:rsidP="00C97EDD">
      <w:pPr>
        <w:pStyle w:val="Bullets"/>
        <w:numPr>
          <w:ilvl w:val="0"/>
          <w:numId w:val="23"/>
        </w:numPr>
        <w:spacing w:after="0"/>
      </w:pPr>
      <w:r w:rsidRPr="00ED3AFB">
        <w:t>Travel booked by NICE via our central booking facility, or reimbursed travel and subsistence expenses for the carer, support worker or other professional, in line with NICE rates, should an individual attendee require a carer to accompany them. This is in addition to the hourly rate claimed</w:t>
      </w:r>
      <w:r w:rsidR="00F13C7A" w:rsidRPr="00ED3AFB">
        <w:t xml:space="preserve"> for the cost of hiring the carer or support worker</w:t>
      </w:r>
      <w:r w:rsidRPr="00ED3AFB">
        <w:t>.</w:t>
      </w:r>
    </w:p>
    <w:p w14:paraId="34ECDF18" w14:textId="77777777" w:rsidR="003F6813" w:rsidRPr="00ED3AFB" w:rsidRDefault="003F6813" w:rsidP="00C97EDD">
      <w:pPr>
        <w:pStyle w:val="Bullets"/>
        <w:numPr>
          <w:ilvl w:val="0"/>
          <w:numId w:val="23"/>
        </w:numPr>
        <w:spacing w:after="0"/>
      </w:pPr>
      <w:r w:rsidRPr="00ED3AFB">
        <w:t>Accommodation booked by NICE via our central booking facility, or reimbursed travel and subsistence expenses for the carer, support worker or other professional, in line with NICE rates, should an individual attendee require a carer to accompany them overnight.</w:t>
      </w:r>
    </w:p>
    <w:p w14:paraId="7E37606D" w14:textId="77777777" w:rsidR="007759D0" w:rsidRPr="00ED3AFB" w:rsidRDefault="007759D0" w:rsidP="00C97EDD">
      <w:pPr>
        <w:pStyle w:val="Bullets"/>
        <w:numPr>
          <w:ilvl w:val="0"/>
          <w:numId w:val="23"/>
        </w:numPr>
        <w:spacing w:after="0"/>
      </w:pPr>
      <w:r w:rsidRPr="00ED3AFB">
        <w:t xml:space="preserve">The hourly rate cost paid to a professional registered agency for a </w:t>
      </w:r>
      <w:proofErr w:type="spellStart"/>
      <w:r w:rsidRPr="00ED3AFB">
        <w:t>carer</w:t>
      </w:r>
      <w:proofErr w:type="spellEnd"/>
      <w:r w:rsidRPr="00ED3AFB">
        <w:t>, support worker or other professional to backfill an individual’s caring responsibilities to enable them to attend the meeting.</w:t>
      </w:r>
    </w:p>
    <w:p w14:paraId="2D7B2518" w14:textId="77777777" w:rsidR="007759D0" w:rsidRDefault="007759D0" w:rsidP="00C97EDD">
      <w:pPr>
        <w:pStyle w:val="Bullets"/>
        <w:numPr>
          <w:ilvl w:val="0"/>
          <w:numId w:val="23"/>
        </w:numPr>
        <w:spacing w:after="0"/>
      </w:pPr>
      <w:r w:rsidRPr="00ED3AFB">
        <w:t>The hourly or day rate cost paid to an Ofsted registered agency or individual for childcare for pre-school age children and/or childcare outside of school hours to enable the parent or carer to attend the meeting.</w:t>
      </w:r>
    </w:p>
    <w:p w14:paraId="33C854AF" w14:textId="77777777" w:rsidR="00C97EDD" w:rsidRPr="00ED3AFB" w:rsidRDefault="00C97EDD" w:rsidP="00C97EDD">
      <w:pPr>
        <w:pStyle w:val="Bullets"/>
        <w:numPr>
          <w:ilvl w:val="0"/>
          <w:numId w:val="0"/>
        </w:numPr>
        <w:spacing w:after="0"/>
        <w:ind w:left="720"/>
      </w:pPr>
    </w:p>
    <w:p w14:paraId="684AC7FB" w14:textId="77777777" w:rsidR="007759D0" w:rsidRDefault="007759D0" w:rsidP="00451CC3">
      <w:pPr>
        <w:pStyle w:val="Paragraph"/>
        <w:ind w:left="0" w:firstLine="0"/>
      </w:pPr>
      <w:r w:rsidRPr="00383D77">
        <w:t xml:space="preserve">NICE will make a flat-rate contribution of £25 for </w:t>
      </w:r>
      <w:proofErr w:type="gramStart"/>
      <w:r w:rsidRPr="00383D77">
        <w:t>out of pocket</w:t>
      </w:r>
      <w:proofErr w:type="gramEnd"/>
      <w:r w:rsidRPr="00383D77">
        <w:t xml:space="preserve"> expenses, </w:t>
      </w:r>
      <w:r>
        <w:t xml:space="preserve">claimed </w:t>
      </w:r>
      <w:r w:rsidRPr="00383D77">
        <w:t>via the online expenses system, to people with car</w:t>
      </w:r>
      <w:r>
        <w:t>ing</w:t>
      </w:r>
      <w:r w:rsidRPr="00383D77">
        <w:t xml:space="preserve"> responsibilities who are inconvenienced in some way but do not use a registered agency (for example </w:t>
      </w:r>
      <w:r>
        <w:t xml:space="preserve">people who </w:t>
      </w:r>
      <w:r w:rsidRPr="00383D77">
        <w:t>use</w:t>
      </w:r>
      <w:r>
        <w:t xml:space="preserve"> the services of</w:t>
      </w:r>
      <w:r w:rsidRPr="00383D77">
        <w:t xml:space="preserve"> a family member or friend).</w:t>
      </w:r>
      <w:r w:rsidR="004806E2" w:rsidRPr="004806E2">
        <w:t xml:space="preserve"> </w:t>
      </w:r>
      <w:r w:rsidR="00772F9C">
        <w:t xml:space="preserve"> </w:t>
      </w:r>
    </w:p>
    <w:p w14:paraId="17E6E637" w14:textId="77777777" w:rsidR="008265A1" w:rsidRPr="00D97FBD" w:rsidRDefault="008265A1" w:rsidP="003D7153">
      <w:pPr>
        <w:pStyle w:val="Heading2"/>
        <w:rPr>
          <w:color w:val="31849B" w:themeColor="accent5" w:themeShade="BF"/>
          <w:sz w:val="36"/>
          <w:szCs w:val="36"/>
        </w:rPr>
      </w:pPr>
      <w:bookmarkStart w:id="26" w:name="_Toc174960071"/>
      <w:r w:rsidRPr="00D97FBD">
        <w:rPr>
          <w:color w:val="31849B" w:themeColor="accent5" w:themeShade="BF"/>
          <w:sz w:val="36"/>
          <w:szCs w:val="36"/>
        </w:rPr>
        <w:t>Additional support on NICE’s premises</w:t>
      </w:r>
      <w:bookmarkEnd w:id="26"/>
    </w:p>
    <w:p w14:paraId="17487AA6" w14:textId="6A1214B1" w:rsidR="00470F06" w:rsidRDefault="007759D0" w:rsidP="00451CC3">
      <w:pPr>
        <w:pStyle w:val="Paragraph"/>
        <w:ind w:left="0" w:firstLine="0"/>
      </w:pPr>
      <w:r w:rsidRPr="00827318">
        <w:t>NICE wishes to support people who may need assistance to help them take part in our committee meetings or groups</w:t>
      </w:r>
      <w:r w:rsidR="008265A1">
        <w:t xml:space="preserve"> and will make reasonable adjustments </w:t>
      </w:r>
      <w:proofErr w:type="gramStart"/>
      <w:r w:rsidR="008265A1">
        <w:t>in order to</w:t>
      </w:r>
      <w:proofErr w:type="gramEnd"/>
      <w:r w:rsidR="008265A1">
        <w:t xml:space="preserve"> do so</w:t>
      </w:r>
      <w:r w:rsidRPr="00827318">
        <w:t xml:space="preserve">. The assistance may include using a Speech-To-Text Typist, note taker or British Sign Language interpreter. Where such support is </w:t>
      </w:r>
      <w:proofErr w:type="gramStart"/>
      <w:r w:rsidRPr="00827318">
        <w:t>required</w:t>
      </w:r>
      <w:proofErr w:type="gramEnd"/>
      <w:r w:rsidRPr="00827318">
        <w:t xml:space="preserve"> this should be discussed and agreed with NICE in advance</w:t>
      </w:r>
      <w:r w:rsidR="008265A1">
        <w:t xml:space="preserve"> and arranged either by NICE or</w:t>
      </w:r>
      <w:r w:rsidRPr="00827318">
        <w:t xml:space="preserve"> by the individual.</w:t>
      </w:r>
      <w:r w:rsidR="00483000">
        <w:t xml:space="preserve"> If arranged by the individual, prior agreement should be sought </w:t>
      </w:r>
      <w:r w:rsidR="00483000">
        <w:lastRenderedPageBreak/>
        <w:t xml:space="preserve">from the team organising the committee. NICE will only reimburse </w:t>
      </w:r>
      <w:r w:rsidR="00AF3329">
        <w:t>registered businesses at current market rates. Once it has been agreed the team organising the meetings</w:t>
      </w:r>
      <w:r w:rsidR="00483000">
        <w:t xml:space="preserve"> will provide a purc</w:t>
      </w:r>
      <w:r w:rsidR="00AF3329">
        <w:t xml:space="preserve">hase order number. The purchase order number </w:t>
      </w:r>
      <w:r w:rsidR="00D83D3D">
        <w:t>should</w:t>
      </w:r>
      <w:r w:rsidR="00AF3329">
        <w:t xml:space="preserve"> be passed on to the supplier along with the following address in order that th</w:t>
      </w:r>
      <w:r w:rsidR="003F14D0">
        <w:t>e</w:t>
      </w:r>
      <w:r w:rsidR="00AF3329">
        <w:t xml:space="preserve"> invoice can be processed. </w:t>
      </w:r>
      <w:r w:rsidR="00470F06">
        <w:t>National Institute for Health and Care Excellence, T53 Payables 4545, NHS Shared Business Services, PO Box 312, Leeds.</w:t>
      </w:r>
    </w:p>
    <w:p w14:paraId="66951AC6" w14:textId="6CABD648" w:rsidR="007759D0" w:rsidRPr="00470F06" w:rsidRDefault="004806E2" w:rsidP="00451CC3">
      <w:pPr>
        <w:pStyle w:val="Paragraph"/>
        <w:numPr>
          <w:ilvl w:val="0"/>
          <w:numId w:val="0"/>
        </w:numPr>
      </w:pPr>
      <w:r w:rsidRPr="00470F06">
        <w:rPr>
          <w:color w:val="31849B" w:themeColor="accent5" w:themeShade="BF"/>
          <w:sz w:val="36"/>
          <w:szCs w:val="36"/>
        </w:rPr>
        <w:t xml:space="preserve">Incidental </w:t>
      </w:r>
      <w:r w:rsidR="00C8336E" w:rsidRPr="00470F06">
        <w:rPr>
          <w:color w:val="31849B" w:themeColor="accent5" w:themeShade="BF"/>
          <w:sz w:val="36"/>
          <w:szCs w:val="36"/>
        </w:rPr>
        <w:t xml:space="preserve">and other </w:t>
      </w:r>
      <w:r w:rsidRPr="00470F06">
        <w:rPr>
          <w:color w:val="31849B" w:themeColor="accent5" w:themeShade="BF"/>
          <w:sz w:val="36"/>
          <w:szCs w:val="36"/>
        </w:rPr>
        <w:t>b</w:t>
      </w:r>
      <w:r w:rsidR="007759D0" w:rsidRPr="00470F06">
        <w:rPr>
          <w:color w:val="31849B" w:themeColor="accent5" w:themeShade="BF"/>
          <w:sz w:val="36"/>
          <w:szCs w:val="36"/>
        </w:rPr>
        <w:t>usiness expenses</w:t>
      </w:r>
    </w:p>
    <w:p w14:paraId="76B5A3DB" w14:textId="0F4C8AAE" w:rsidR="00470F06" w:rsidRDefault="00C8336E" w:rsidP="00451CC3">
      <w:pPr>
        <w:pStyle w:val="Paragraph"/>
        <w:ind w:left="0" w:firstLine="0"/>
      </w:pPr>
      <w:r w:rsidRPr="00F12B22">
        <w:t xml:space="preserve">In circumstances where an individual could incur other expenses that are not explicitly covered by this policy then </w:t>
      </w:r>
      <w:r w:rsidRPr="00FD333A">
        <w:t xml:space="preserve">reimbursement may be available providing agreement has been reached in advance with the </w:t>
      </w:r>
      <w:r w:rsidR="00D606F5">
        <w:t>Finance</w:t>
      </w:r>
      <w:r w:rsidRPr="00FD333A">
        <w:t xml:space="preserve"> Director</w:t>
      </w:r>
      <w:r w:rsidR="00BC3BAB">
        <w:t xml:space="preserve"> or nominated deputy</w:t>
      </w:r>
      <w:r w:rsidRPr="00FD333A">
        <w:t xml:space="preserve">. </w:t>
      </w:r>
    </w:p>
    <w:p w14:paraId="434817B0" w14:textId="10AAB3EB" w:rsidR="00470F06" w:rsidRDefault="00470F06" w:rsidP="00451CC3">
      <w:pPr>
        <w:pStyle w:val="Paragraph"/>
        <w:numPr>
          <w:ilvl w:val="0"/>
          <w:numId w:val="0"/>
        </w:numPr>
        <w:rPr>
          <w:color w:val="31849B" w:themeColor="accent5" w:themeShade="BF"/>
          <w:sz w:val="36"/>
          <w:szCs w:val="36"/>
        </w:rPr>
      </w:pPr>
      <w:r>
        <w:rPr>
          <w:color w:val="31849B" w:themeColor="accent5" w:themeShade="BF"/>
          <w:sz w:val="36"/>
          <w:szCs w:val="36"/>
        </w:rPr>
        <w:t>Reimbursement of Expenses &amp; Tax considerations</w:t>
      </w:r>
    </w:p>
    <w:p w14:paraId="56B2085A" w14:textId="13E6B8A3" w:rsidR="00470F06" w:rsidRDefault="00470F06" w:rsidP="00451CC3">
      <w:pPr>
        <w:pStyle w:val="Paragraph"/>
        <w:ind w:left="0" w:firstLine="0"/>
      </w:pPr>
      <w:r>
        <w:t>Expenses will be reimbursed either via payroll or the non-staff expenses system depending on your circumstances.</w:t>
      </w:r>
    </w:p>
    <w:p w14:paraId="3C2B2464" w14:textId="1AB18C31" w:rsidR="00470F06" w:rsidRDefault="00470F06" w:rsidP="00451CC3">
      <w:pPr>
        <w:pStyle w:val="Paragraph"/>
        <w:ind w:left="0" w:firstLine="0"/>
      </w:pPr>
      <w:r>
        <w:t>All expenses will require receipts before they are re-imbursed.</w:t>
      </w:r>
    </w:p>
    <w:p w14:paraId="49588CFF" w14:textId="7A76E61B" w:rsidR="00470F06" w:rsidRPr="00470F06" w:rsidRDefault="00470F06" w:rsidP="00451CC3">
      <w:pPr>
        <w:pStyle w:val="Paragraph"/>
        <w:ind w:left="0" w:firstLine="0"/>
      </w:pPr>
      <w:r>
        <w:t>Reimbursement of Expenses should not be treated as income for tax or state benefits purposes.</w:t>
      </w:r>
    </w:p>
    <w:p w14:paraId="52DAA59D" w14:textId="71EFFFE6" w:rsidR="0024588F" w:rsidRPr="002B22DC" w:rsidRDefault="003C6AFA" w:rsidP="003D7153">
      <w:pPr>
        <w:pStyle w:val="Heading1"/>
        <w:rPr>
          <w:i/>
          <w:color w:val="31849B" w:themeColor="accent5" w:themeShade="BF"/>
          <w:sz w:val="40"/>
          <w:szCs w:val="40"/>
        </w:rPr>
      </w:pPr>
      <w:bookmarkStart w:id="27" w:name="_Lay_contributor_payments"/>
      <w:bookmarkStart w:id="28" w:name="_Toc174960072"/>
      <w:bookmarkEnd w:id="27"/>
      <w:r>
        <w:rPr>
          <w:i/>
          <w:color w:val="31849B" w:themeColor="accent5" w:themeShade="BF"/>
          <w:sz w:val="40"/>
          <w:szCs w:val="40"/>
        </w:rPr>
        <w:t>Appendix 1:</w:t>
      </w:r>
      <w:r w:rsidR="00C8336E" w:rsidRPr="002B22DC">
        <w:rPr>
          <w:i/>
          <w:color w:val="31849B" w:themeColor="accent5" w:themeShade="BF"/>
          <w:sz w:val="40"/>
          <w:szCs w:val="40"/>
        </w:rPr>
        <w:t xml:space="preserve"> Using the expenses system</w:t>
      </w:r>
      <w:r>
        <w:rPr>
          <w:i/>
          <w:color w:val="31849B" w:themeColor="accent5" w:themeShade="BF"/>
          <w:sz w:val="40"/>
          <w:szCs w:val="40"/>
        </w:rPr>
        <w:t xml:space="preserve"> (Lay </w:t>
      </w:r>
      <w:r w:rsidR="00604139">
        <w:rPr>
          <w:i/>
          <w:color w:val="31849B" w:themeColor="accent5" w:themeShade="BF"/>
          <w:sz w:val="40"/>
          <w:szCs w:val="40"/>
        </w:rPr>
        <w:t>Members</w:t>
      </w:r>
      <w:r>
        <w:rPr>
          <w:i/>
          <w:color w:val="31849B" w:themeColor="accent5" w:themeShade="BF"/>
          <w:sz w:val="40"/>
          <w:szCs w:val="40"/>
        </w:rPr>
        <w:t xml:space="preserve"> only)</w:t>
      </w:r>
      <w:bookmarkEnd w:id="28"/>
    </w:p>
    <w:p w14:paraId="29105A91" w14:textId="1F50C278" w:rsidR="00775DAF" w:rsidRPr="00C84338" w:rsidRDefault="003C6AFA" w:rsidP="00451CC3">
      <w:pPr>
        <w:pStyle w:val="Paragraph"/>
        <w:numPr>
          <w:ilvl w:val="0"/>
          <w:numId w:val="0"/>
        </w:numPr>
        <w:rPr>
          <w:rFonts w:cs="Arial"/>
          <w:color w:val="000000" w:themeColor="text1"/>
        </w:rPr>
      </w:pPr>
      <w:r>
        <w:t xml:space="preserve">All lay contributor </w:t>
      </w:r>
      <w:r w:rsidR="00775DAF" w:rsidRPr="00CE6D7A">
        <w:t>claims for reimbursement must be made us</w:t>
      </w:r>
      <w:r w:rsidR="00775DAF">
        <w:t xml:space="preserve">ing the online </w:t>
      </w:r>
      <w:r w:rsidR="00775DAF" w:rsidRPr="00856017">
        <w:t>expenses</w:t>
      </w:r>
      <w:r w:rsidR="00775DAF">
        <w:t xml:space="preserve"> system </w:t>
      </w:r>
      <w:r w:rsidR="00775DAF" w:rsidRPr="00CE6D7A">
        <w:t xml:space="preserve">(https://nice.sel-expenses.com). </w:t>
      </w:r>
      <w:r w:rsidR="00775DAF">
        <w:t xml:space="preserve"> </w:t>
      </w:r>
      <w:r w:rsidR="00775DAF" w:rsidRPr="00CE6D7A">
        <w:t>All claims must be made within 3 months of the date the expenses were incurred, with scanned copies of all required receipts attached together with other documentation as required.</w:t>
      </w:r>
      <w:r w:rsidR="00775DAF">
        <w:t xml:space="preserve"> </w:t>
      </w:r>
    </w:p>
    <w:p w14:paraId="736F410B" w14:textId="77777777" w:rsidR="00775DAF" w:rsidRDefault="00775DAF" w:rsidP="00451CC3">
      <w:pPr>
        <w:pStyle w:val="Paragraph"/>
        <w:numPr>
          <w:ilvl w:val="0"/>
          <w:numId w:val="0"/>
        </w:numPr>
      </w:pPr>
      <w:r w:rsidRPr="00CE6D7A">
        <w:t xml:space="preserve">If </w:t>
      </w:r>
      <w:r>
        <w:t>an</w:t>
      </w:r>
      <w:r w:rsidRPr="00CE6D7A">
        <w:t xml:space="preserve"> individual is not able to use the online </w:t>
      </w:r>
      <w:r>
        <w:t xml:space="preserve">expenses </w:t>
      </w:r>
      <w:proofErr w:type="gramStart"/>
      <w:r w:rsidRPr="00CE6D7A">
        <w:t>system</w:t>
      </w:r>
      <w:proofErr w:type="gramEnd"/>
      <w:r w:rsidRPr="00CE6D7A">
        <w:t xml:space="preserve"> </w:t>
      </w:r>
      <w:r>
        <w:t xml:space="preserve">the team </w:t>
      </w:r>
      <w:r w:rsidRPr="00856017">
        <w:t>organising</w:t>
      </w:r>
      <w:r>
        <w:t xml:space="preserve"> the meeting can support them to submit their claim using the internal protocol. A</w:t>
      </w:r>
      <w:r w:rsidRPr="00CE6D7A">
        <w:t xml:space="preserve">ll claims and supporting documents must be submitted to the relevant </w:t>
      </w:r>
      <w:r w:rsidRPr="00EA0320">
        <w:t xml:space="preserve">team </w:t>
      </w:r>
      <w:r w:rsidRPr="00CE6D7A">
        <w:t xml:space="preserve">within 3 months of the </w:t>
      </w:r>
      <w:r>
        <w:t xml:space="preserve">date the expense was incurred. The </w:t>
      </w:r>
      <w:r w:rsidR="00C8336E">
        <w:t>information</w:t>
      </w:r>
      <w:r>
        <w:t xml:space="preserve">, provided by the individual, will be </w:t>
      </w:r>
      <w:r w:rsidRPr="00EA0320">
        <w:t xml:space="preserve">entered </w:t>
      </w:r>
      <w:r>
        <w:t xml:space="preserve">into the </w:t>
      </w:r>
      <w:r w:rsidRPr="00EA0320">
        <w:t>online expenses system</w:t>
      </w:r>
      <w:r>
        <w:t xml:space="preserve"> on their behalf</w:t>
      </w:r>
      <w:r w:rsidRPr="00EA0320">
        <w:t>.</w:t>
      </w:r>
      <w:r>
        <w:t xml:space="preserve"> </w:t>
      </w:r>
    </w:p>
    <w:p w14:paraId="0E1F3112" w14:textId="77777777" w:rsidR="00775DAF" w:rsidRDefault="00775DAF" w:rsidP="00451CC3">
      <w:pPr>
        <w:pStyle w:val="Paragraph"/>
        <w:numPr>
          <w:ilvl w:val="0"/>
          <w:numId w:val="0"/>
        </w:numPr>
      </w:pPr>
      <w:r>
        <w:t xml:space="preserve">False, exaggerated or </w:t>
      </w:r>
      <w:r w:rsidR="00C8336E">
        <w:t xml:space="preserve">intentionally submitted </w:t>
      </w:r>
      <w:r>
        <w:t xml:space="preserve">duplicate claims will be treated as fraud and </w:t>
      </w:r>
      <w:r w:rsidRPr="00856017">
        <w:t>appropriate</w:t>
      </w:r>
      <w:r>
        <w:t xml:space="preserve"> investiga</w:t>
      </w:r>
      <w:r w:rsidR="0065593C">
        <w:t>tive</w:t>
      </w:r>
      <w:r>
        <w:t xml:space="preserve"> action will be taken in line with NICE policies. Suspicions of fraudulent activi</w:t>
      </w:r>
      <w:r w:rsidR="001F4F0C">
        <w:t>ty will also be reported to the Counter Fraud Authority (NHSCFA) or the Department of Health and Social Care Anti-Fraud Unit (DHSC AFU)</w:t>
      </w:r>
      <w:r>
        <w:t xml:space="preserve">, and investigations will be undertaken which may result in civil or criminal sanctions being applied. </w:t>
      </w:r>
    </w:p>
    <w:p w14:paraId="5DAA2C92" w14:textId="171EFDC5" w:rsidR="00775DAF" w:rsidRDefault="00775DAF" w:rsidP="00451CC3">
      <w:pPr>
        <w:pStyle w:val="Paragraph"/>
        <w:numPr>
          <w:ilvl w:val="0"/>
          <w:numId w:val="0"/>
        </w:numPr>
      </w:pPr>
      <w:r>
        <w:lastRenderedPageBreak/>
        <w:t xml:space="preserve">All limits, </w:t>
      </w:r>
      <w:r w:rsidRPr="00856017">
        <w:t>allowances</w:t>
      </w:r>
      <w:r>
        <w:t xml:space="preserve"> and monetary value</w:t>
      </w:r>
      <w:r w:rsidR="00D17CED">
        <w:t>s</w:t>
      </w:r>
      <w:r>
        <w:t xml:space="preserve"> are inclusive of VAT.</w:t>
      </w:r>
    </w:p>
    <w:p w14:paraId="0CA4C762" w14:textId="7CC441A2" w:rsidR="00DF43E8" w:rsidRDefault="00DF43E8" w:rsidP="00451CC3">
      <w:pPr>
        <w:pStyle w:val="Paragraph"/>
        <w:numPr>
          <w:ilvl w:val="0"/>
          <w:numId w:val="0"/>
        </w:numPr>
      </w:pPr>
      <w:r w:rsidRPr="00DF43E8">
        <w:t>NICE will reimburse claimed expenses to the individual’s specified bank account via a weekly BACS run. Individuals bank account details will need to be added and maintained by the individual on the online expenses system and selected when making a claim.</w:t>
      </w:r>
    </w:p>
    <w:p w14:paraId="4304693E" w14:textId="77777777" w:rsidR="00775DAF" w:rsidRDefault="00775DAF" w:rsidP="00451CC3">
      <w:pPr>
        <w:pStyle w:val="Paragraph"/>
        <w:numPr>
          <w:ilvl w:val="0"/>
          <w:numId w:val="0"/>
        </w:numPr>
      </w:pPr>
      <w:r>
        <w:t xml:space="preserve">NICE aims to approve claims and reimburse individuals within 3 weeks of their claim being submitted. Individuals should contact the individual </w:t>
      </w:r>
      <w:r w:rsidR="0082186F">
        <w:t xml:space="preserve">NICE </w:t>
      </w:r>
      <w:r>
        <w:t>teams if they have issues claiming expenses or if their claim has been delayed.</w:t>
      </w:r>
    </w:p>
    <w:p w14:paraId="0405A626" w14:textId="77777777" w:rsidR="00473601" w:rsidRPr="00473601" w:rsidRDefault="00F54620" w:rsidP="00451CC3">
      <w:pPr>
        <w:pStyle w:val="Paragraph"/>
        <w:numPr>
          <w:ilvl w:val="0"/>
          <w:numId w:val="0"/>
        </w:numPr>
        <w:rPr>
          <w:sz w:val="32"/>
        </w:rPr>
      </w:pPr>
      <w:r>
        <w:t>Lost receipts should be brought to the attention of the finance team before a claim is made. NICE reserves the right to decline the reimbursement of an expense without a receipt.</w:t>
      </w:r>
      <w:r w:rsidR="00473601">
        <w:rPr>
          <w:sz w:val="32"/>
        </w:rPr>
        <w:t xml:space="preserve"> </w:t>
      </w:r>
    </w:p>
    <w:p w14:paraId="67C3ACC2" w14:textId="0972880A" w:rsidR="00473601" w:rsidRPr="00473601" w:rsidRDefault="00473601" w:rsidP="00451CC3">
      <w:pPr>
        <w:pStyle w:val="Paragraph"/>
        <w:numPr>
          <w:ilvl w:val="0"/>
          <w:numId w:val="0"/>
        </w:numPr>
      </w:pPr>
      <w:r w:rsidRPr="00473601">
        <w:t xml:space="preserve">All claims for expenses and receipts will be held for a period of not less than 7 years </w:t>
      </w:r>
      <w:proofErr w:type="gramStart"/>
      <w:r w:rsidRPr="00473601">
        <w:t>in order to</w:t>
      </w:r>
      <w:proofErr w:type="gramEnd"/>
      <w:r w:rsidRPr="00473601">
        <w:t xml:space="preserve"> comply with statutory regulations.  Please note that information provided will be used to create a record on our expenses/payroll database to enable payments to be processed and for subsequent reporting of statutory information to the relevant government agencies.  Please see the NICE privacy notice at </w:t>
      </w:r>
      <w:hyperlink r:id="rId12" w:history="1">
        <w:r w:rsidR="00027A43" w:rsidRPr="00C73539">
          <w:rPr>
            <w:rStyle w:val="Hyperlink"/>
          </w:rPr>
          <w:t>www.nice.org.uk/privacy-notice</w:t>
        </w:r>
      </w:hyperlink>
      <w:r w:rsidRPr="00473601">
        <w:t xml:space="preserve"> for further information.   </w:t>
      </w:r>
    </w:p>
    <w:p w14:paraId="14C4AD0A" w14:textId="4D452813" w:rsidR="00D61E0E" w:rsidRPr="00D61E0E" w:rsidRDefault="00473601" w:rsidP="00451CC3">
      <w:pPr>
        <w:pStyle w:val="Paragraph"/>
        <w:numPr>
          <w:ilvl w:val="0"/>
          <w:numId w:val="0"/>
        </w:numPr>
      </w:pPr>
      <w:r w:rsidRPr="00473601">
        <w:t xml:space="preserve">Any deviations from policy must be agreed in advance by the Director of </w:t>
      </w:r>
      <w:r w:rsidR="00371162">
        <w:t>Finance</w:t>
      </w:r>
      <w:r w:rsidRPr="00473601">
        <w:t xml:space="preserve"> or designated deputy.  NICE’s Standing Financial Instructions (SFIs) apply to all expenditure committed on behalf of NICE, including within this policy.  In accordance with NICE’s SFIs, NICE will seek to recover overpayments made in relation to this or other policies.</w:t>
      </w:r>
    </w:p>
    <w:p w14:paraId="7300B65A" w14:textId="15E10061" w:rsidR="00907F7F" w:rsidRPr="002B22DC" w:rsidRDefault="00907F7F" w:rsidP="003D7153">
      <w:pPr>
        <w:pStyle w:val="Heading1"/>
        <w:rPr>
          <w:sz w:val="40"/>
          <w:szCs w:val="40"/>
        </w:rPr>
      </w:pPr>
      <w:bookmarkStart w:id="29" w:name="_Toc174960073"/>
      <w:r w:rsidRPr="002B22DC">
        <w:rPr>
          <w:color w:val="31849B" w:themeColor="accent5" w:themeShade="BF"/>
          <w:sz w:val="40"/>
          <w:szCs w:val="40"/>
        </w:rPr>
        <w:t xml:space="preserve">Appendix </w:t>
      </w:r>
      <w:r w:rsidR="003C6AFA">
        <w:rPr>
          <w:color w:val="31849B" w:themeColor="accent5" w:themeShade="BF"/>
          <w:sz w:val="40"/>
          <w:szCs w:val="40"/>
        </w:rPr>
        <w:t>2</w:t>
      </w:r>
      <w:r w:rsidR="00D61E0E">
        <w:rPr>
          <w:color w:val="31849B" w:themeColor="accent5" w:themeShade="BF"/>
          <w:sz w:val="40"/>
          <w:szCs w:val="40"/>
        </w:rPr>
        <w:t>:</w:t>
      </w:r>
      <w:r w:rsidRPr="002B22DC">
        <w:rPr>
          <w:color w:val="31849B" w:themeColor="accent5" w:themeShade="BF"/>
          <w:sz w:val="40"/>
          <w:szCs w:val="40"/>
        </w:rPr>
        <w:t xml:space="preserve"> </w:t>
      </w:r>
      <w:r w:rsidR="00351085" w:rsidRPr="002B22DC">
        <w:rPr>
          <w:color w:val="31849B" w:themeColor="accent5" w:themeShade="BF"/>
          <w:sz w:val="40"/>
          <w:szCs w:val="40"/>
        </w:rPr>
        <w:t>Subsistence allowances</w:t>
      </w:r>
      <w:bookmarkEnd w:id="29"/>
    </w:p>
    <w:p w14:paraId="4C2DA89D" w14:textId="62207CDA" w:rsidR="00101CCE" w:rsidRPr="00F96B97" w:rsidRDefault="00885FED" w:rsidP="003D7153">
      <w:pPr>
        <w:pStyle w:val="Default"/>
        <w:rPr>
          <w:color w:val="auto"/>
        </w:rPr>
      </w:pPr>
      <w:r w:rsidRPr="00F96B97">
        <w:rPr>
          <w:color w:val="auto"/>
        </w:rPr>
        <w:t>Subsistence allowances can be claimed when a person incurs additional costs on meal</w:t>
      </w:r>
      <w:r w:rsidR="00712CBB">
        <w:rPr>
          <w:color w:val="auto"/>
        </w:rPr>
        <w:t>s</w:t>
      </w:r>
      <w:r w:rsidR="001A7F5E">
        <w:rPr>
          <w:color w:val="auto"/>
        </w:rPr>
        <w:t xml:space="preserve"> (defined as a combination of food and drink) </w:t>
      </w:r>
      <w:proofErr w:type="gramStart"/>
      <w:r w:rsidRPr="00F96B97">
        <w:rPr>
          <w:color w:val="auto"/>
        </w:rPr>
        <w:t>as a result of</w:t>
      </w:r>
      <w:proofErr w:type="gramEnd"/>
      <w:r w:rsidRPr="00F96B97">
        <w:rPr>
          <w:color w:val="auto"/>
        </w:rPr>
        <w:t xml:space="preserve"> being away from their usual home or place of work</w:t>
      </w:r>
      <w:r w:rsidR="00F96B97" w:rsidRPr="00F96B97">
        <w:rPr>
          <w:color w:val="auto"/>
        </w:rPr>
        <w:t xml:space="preserve"> (</w:t>
      </w:r>
      <w:r w:rsidR="00712CBB">
        <w:rPr>
          <w:color w:val="auto"/>
        </w:rPr>
        <w:t xml:space="preserve">referred to as </w:t>
      </w:r>
      <w:r w:rsidR="00F96B97" w:rsidRPr="00F96B97">
        <w:rPr>
          <w:color w:val="auto"/>
        </w:rPr>
        <w:t>base)</w:t>
      </w:r>
      <w:r w:rsidRPr="00F96B97">
        <w:rPr>
          <w:color w:val="auto"/>
        </w:rPr>
        <w:t xml:space="preserve">. </w:t>
      </w:r>
      <w:r w:rsidR="00101CCE" w:rsidRPr="00F96B97">
        <w:rPr>
          <w:color w:val="auto"/>
        </w:rPr>
        <w:t xml:space="preserve">Reimbursement rates are as per HMRC’s benchmark scale rates and therefore do not require receipts where </w:t>
      </w:r>
      <w:proofErr w:type="gramStart"/>
      <w:r w:rsidR="00101CCE" w:rsidRPr="00F96B97">
        <w:rPr>
          <w:color w:val="auto"/>
        </w:rPr>
        <w:t>all of</w:t>
      </w:r>
      <w:proofErr w:type="gramEnd"/>
      <w:r w:rsidR="00101CCE" w:rsidRPr="00F96B97">
        <w:rPr>
          <w:color w:val="auto"/>
        </w:rPr>
        <w:t xml:space="preserve"> the following qualifying conditions are met:</w:t>
      </w:r>
    </w:p>
    <w:p w14:paraId="046418FA" w14:textId="7D153524" w:rsidR="00101CCE" w:rsidRPr="00F96B97" w:rsidRDefault="00101CCE" w:rsidP="00451CC3">
      <w:pPr>
        <w:pStyle w:val="Default"/>
        <w:numPr>
          <w:ilvl w:val="0"/>
          <w:numId w:val="4"/>
        </w:numPr>
        <w:ind w:left="0" w:firstLine="0"/>
      </w:pPr>
      <w:r w:rsidRPr="00F96B97">
        <w:t>The travel must be in the performance of duties undertaken for NICE on a journey that is not substantially ordinary commuting.</w:t>
      </w:r>
    </w:p>
    <w:p w14:paraId="0F1ED869" w14:textId="7FEC98D4" w:rsidR="00101CCE" w:rsidRPr="00F96B97" w:rsidRDefault="00101CCE" w:rsidP="00451CC3">
      <w:pPr>
        <w:pStyle w:val="Default"/>
        <w:numPr>
          <w:ilvl w:val="0"/>
          <w:numId w:val="4"/>
        </w:numPr>
        <w:ind w:left="0" w:firstLine="0"/>
      </w:pPr>
      <w:r w:rsidRPr="00F96B97">
        <w:t xml:space="preserve">The person should be absent from his normal </w:t>
      </w:r>
      <w:r w:rsidR="00F96B97" w:rsidRPr="00F96B97">
        <w:t>base</w:t>
      </w:r>
      <w:r w:rsidRPr="00F96B97">
        <w:t xml:space="preserve"> for a continuous period </w:t>
      </w:r>
      <w:proofErr w:type="gramStart"/>
      <w:r w:rsidRPr="00F96B97">
        <w:t>in excess of</w:t>
      </w:r>
      <w:proofErr w:type="gramEnd"/>
      <w:r w:rsidRPr="00F96B97">
        <w:t xml:space="preserve"> five hours or ten hours.</w:t>
      </w:r>
    </w:p>
    <w:p w14:paraId="2D60E05B" w14:textId="7CE6BC95" w:rsidR="00101CCE" w:rsidRDefault="00101CCE" w:rsidP="00451CC3">
      <w:pPr>
        <w:pStyle w:val="Default"/>
        <w:numPr>
          <w:ilvl w:val="0"/>
          <w:numId w:val="4"/>
        </w:numPr>
        <w:ind w:left="0" w:firstLine="0"/>
      </w:pPr>
      <w:r w:rsidRPr="00F96B97">
        <w:t>The person should have incurred a cost on a meal (food and drink) after starting the journey.</w:t>
      </w:r>
    </w:p>
    <w:p w14:paraId="7948B60C" w14:textId="77777777" w:rsidR="002B017F" w:rsidRPr="00F96B97" w:rsidRDefault="002B017F" w:rsidP="00451CC3">
      <w:pPr>
        <w:pStyle w:val="Default"/>
      </w:pPr>
    </w:p>
    <w:p w14:paraId="3D0FFBF2" w14:textId="54AFA52A" w:rsidR="00012DDA" w:rsidRPr="00101CCE" w:rsidRDefault="00101CCE" w:rsidP="003D7153">
      <w:pPr>
        <w:pStyle w:val="NormalWeb"/>
        <w:shd w:val="clear" w:color="auto" w:fill="FFFFFF"/>
        <w:spacing w:before="0" w:beforeAutospacing="0" w:after="0" w:afterAutospacing="0"/>
        <w:rPr>
          <w:rFonts w:ascii="Arial" w:hAnsi="Arial" w:cs="Arial"/>
          <w:b/>
          <w:color w:val="0B0C0C"/>
        </w:rPr>
      </w:pPr>
      <w:r>
        <w:rPr>
          <w:rFonts w:ascii="Arial" w:hAnsi="Arial" w:cs="Arial"/>
          <w:b/>
          <w:color w:val="0B0C0C"/>
        </w:rPr>
        <w:t>Rates are set as follows</w:t>
      </w:r>
      <w:r w:rsidR="00012DDA">
        <w:rPr>
          <w:rFonts w:ascii="Arial" w:hAnsi="Arial" w:cs="Arial"/>
          <w:b/>
          <w:color w:val="0B0C0C"/>
        </w:rPr>
        <w:t>:</w:t>
      </w:r>
    </w:p>
    <w:tbl>
      <w:tblPr>
        <w:tblStyle w:val="GridTable4-Accent1"/>
        <w:tblW w:w="8642" w:type="dxa"/>
        <w:tblLook w:val="04A0" w:firstRow="1" w:lastRow="0" w:firstColumn="1" w:lastColumn="0" w:noHBand="0" w:noVBand="1"/>
      </w:tblPr>
      <w:tblGrid>
        <w:gridCol w:w="4673"/>
        <w:gridCol w:w="3969"/>
      </w:tblGrid>
      <w:tr w:rsidR="00012DDA" w:rsidRPr="00012DDA" w14:paraId="71C4B85B" w14:textId="77777777" w:rsidTr="00D6360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673" w:type="dxa"/>
            <w:hideMark/>
          </w:tcPr>
          <w:p w14:paraId="6A5DD81C" w14:textId="10756EA0" w:rsidR="001A7F5E" w:rsidRPr="00012DDA" w:rsidRDefault="001A7F5E" w:rsidP="003D7153">
            <w:pPr>
              <w:rPr>
                <w:rFonts w:ascii="Arial" w:hAnsi="Arial" w:cs="Arial"/>
              </w:rPr>
            </w:pPr>
            <w:r w:rsidRPr="00012DDA">
              <w:rPr>
                <w:rFonts w:ascii="Arial" w:hAnsi="Arial" w:cs="Arial"/>
                <w:bCs w:val="0"/>
              </w:rPr>
              <w:t xml:space="preserve">Minimum </w:t>
            </w:r>
            <w:r w:rsidR="00712CBB" w:rsidRPr="00012DDA">
              <w:rPr>
                <w:rFonts w:ascii="Arial" w:hAnsi="Arial" w:cs="Arial"/>
                <w:bCs w:val="0"/>
              </w:rPr>
              <w:t xml:space="preserve">consecutive </w:t>
            </w:r>
            <w:r w:rsidRPr="00012DDA">
              <w:rPr>
                <w:rFonts w:ascii="Arial" w:hAnsi="Arial" w:cs="Arial"/>
                <w:bCs w:val="0"/>
              </w:rPr>
              <w:t>time</w:t>
            </w:r>
            <w:r w:rsidR="00712CBB" w:rsidRPr="00012DDA">
              <w:rPr>
                <w:rFonts w:ascii="Arial" w:hAnsi="Arial" w:cs="Arial"/>
                <w:bCs w:val="0"/>
              </w:rPr>
              <w:t xml:space="preserve"> away from base</w:t>
            </w:r>
            <w:r w:rsidRPr="00012DDA">
              <w:rPr>
                <w:rFonts w:ascii="Arial" w:hAnsi="Arial" w:cs="Arial"/>
                <w:bCs w:val="0"/>
              </w:rPr>
              <w:t xml:space="preserve"> without provision of a meal</w:t>
            </w:r>
          </w:p>
        </w:tc>
        <w:tc>
          <w:tcPr>
            <w:tcW w:w="3969" w:type="dxa"/>
            <w:hideMark/>
          </w:tcPr>
          <w:p w14:paraId="2D38A954" w14:textId="5A6DA26A" w:rsidR="001A7F5E" w:rsidRPr="00012DDA" w:rsidRDefault="001A7F5E" w:rsidP="003D7153">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12DDA">
              <w:rPr>
                <w:rFonts w:ascii="Arial" w:hAnsi="Arial" w:cs="Arial"/>
                <w:bCs w:val="0"/>
              </w:rPr>
              <w:t>Maximum amount of meal allowance</w:t>
            </w:r>
            <w:r w:rsidR="009C6B94">
              <w:rPr>
                <w:rFonts w:ascii="Arial" w:hAnsi="Arial" w:cs="Arial"/>
                <w:bCs w:val="0"/>
              </w:rPr>
              <w:t>, if a cost was incurred</w:t>
            </w:r>
          </w:p>
        </w:tc>
      </w:tr>
      <w:tr w:rsidR="001A7F5E" w:rsidRPr="00012DDA" w14:paraId="775B1FC6" w14:textId="77777777" w:rsidTr="00D636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673" w:type="dxa"/>
            <w:hideMark/>
          </w:tcPr>
          <w:p w14:paraId="22E167C8" w14:textId="753584AC" w:rsidR="001A7F5E" w:rsidRPr="00012DDA" w:rsidRDefault="001A7F5E" w:rsidP="003D7153">
            <w:pPr>
              <w:rPr>
                <w:rFonts w:ascii="Arial" w:hAnsi="Arial" w:cs="Arial"/>
                <w:b w:val="0"/>
                <w:bCs w:val="0"/>
                <w:color w:val="0B0C0C"/>
              </w:rPr>
            </w:pPr>
            <w:r w:rsidRPr="00012DDA">
              <w:rPr>
                <w:rFonts w:ascii="Arial" w:hAnsi="Arial" w:cs="Arial"/>
                <w:b w:val="0"/>
                <w:color w:val="0B0C0C"/>
              </w:rPr>
              <w:t xml:space="preserve">5 hours </w:t>
            </w:r>
          </w:p>
        </w:tc>
        <w:tc>
          <w:tcPr>
            <w:tcW w:w="3969" w:type="dxa"/>
            <w:hideMark/>
          </w:tcPr>
          <w:p w14:paraId="3C572CB6" w14:textId="41CB5CDC" w:rsidR="001A7F5E" w:rsidRPr="00012DDA" w:rsidRDefault="001A7F5E" w:rsidP="003D7153">
            <w:pPr>
              <w:cnfStyle w:val="000000100000" w:firstRow="0" w:lastRow="0" w:firstColumn="0" w:lastColumn="0" w:oddVBand="0" w:evenVBand="0" w:oddHBand="1" w:evenHBand="0" w:firstRowFirstColumn="0" w:firstRowLastColumn="0" w:lastRowFirstColumn="0" w:lastRowLastColumn="0"/>
              <w:rPr>
                <w:rFonts w:ascii="Arial" w:hAnsi="Arial" w:cs="Arial"/>
                <w:color w:val="0B0C0C"/>
              </w:rPr>
            </w:pPr>
            <w:r w:rsidRPr="00012DDA">
              <w:rPr>
                <w:rFonts w:ascii="Arial" w:hAnsi="Arial" w:cs="Arial"/>
                <w:color w:val="0B0C0C"/>
              </w:rPr>
              <w:t>£5</w:t>
            </w:r>
          </w:p>
        </w:tc>
      </w:tr>
      <w:tr w:rsidR="001A7F5E" w:rsidRPr="00012DDA" w14:paraId="07F209AD" w14:textId="77777777" w:rsidTr="00D6360E">
        <w:trPr>
          <w:trHeight w:val="260"/>
        </w:trPr>
        <w:tc>
          <w:tcPr>
            <w:cnfStyle w:val="001000000000" w:firstRow="0" w:lastRow="0" w:firstColumn="1" w:lastColumn="0" w:oddVBand="0" w:evenVBand="0" w:oddHBand="0" w:evenHBand="0" w:firstRowFirstColumn="0" w:firstRowLastColumn="0" w:lastRowFirstColumn="0" w:lastRowLastColumn="0"/>
            <w:tcW w:w="4673" w:type="dxa"/>
            <w:hideMark/>
          </w:tcPr>
          <w:p w14:paraId="7DDEF114" w14:textId="77777777" w:rsidR="001A7F5E" w:rsidRPr="00012DDA" w:rsidRDefault="001A7F5E" w:rsidP="003D7153">
            <w:pPr>
              <w:rPr>
                <w:rFonts w:ascii="Arial" w:hAnsi="Arial" w:cs="Arial"/>
                <w:b w:val="0"/>
                <w:color w:val="0B0C0C"/>
              </w:rPr>
            </w:pPr>
            <w:r w:rsidRPr="00012DDA">
              <w:rPr>
                <w:rFonts w:ascii="Arial" w:hAnsi="Arial" w:cs="Arial"/>
                <w:b w:val="0"/>
                <w:color w:val="0B0C0C"/>
              </w:rPr>
              <w:t>10 hours</w:t>
            </w:r>
          </w:p>
        </w:tc>
        <w:tc>
          <w:tcPr>
            <w:tcW w:w="3969" w:type="dxa"/>
            <w:hideMark/>
          </w:tcPr>
          <w:p w14:paraId="6CD379BC" w14:textId="5B1FA587" w:rsidR="001A7F5E" w:rsidRPr="00012DDA" w:rsidRDefault="001A7F5E" w:rsidP="003D7153">
            <w:pPr>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00012DDA">
              <w:rPr>
                <w:rFonts w:ascii="Arial" w:hAnsi="Arial" w:cs="Arial"/>
                <w:color w:val="0B0C0C"/>
              </w:rPr>
              <w:t>£1</w:t>
            </w:r>
            <w:r w:rsidR="00195655">
              <w:rPr>
                <w:rFonts w:ascii="Arial" w:hAnsi="Arial" w:cs="Arial"/>
                <w:color w:val="0B0C0C"/>
              </w:rPr>
              <w:t>5</w:t>
            </w:r>
          </w:p>
        </w:tc>
      </w:tr>
      <w:tr w:rsidR="00E078AA" w:rsidRPr="00012DDA" w14:paraId="7C0D3A1B" w14:textId="77777777" w:rsidTr="00D636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673" w:type="dxa"/>
          </w:tcPr>
          <w:p w14:paraId="304032B5" w14:textId="60ECCF61" w:rsidR="00E078AA" w:rsidRPr="00012DDA" w:rsidRDefault="00E078AA" w:rsidP="003D7153">
            <w:pPr>
              <w:rPr>
                <w:rFonts w:ascii="Arial" w:hAnsi="Arial" w:cs="Arial"/>
                <w:color w:val="0B0C0C"/>
              </w:rPr>
            </w:pPr>
            <w:r>
              <w:rPr>
                <w:rFonts w:ascii="Arial" w:hAnsi="Arial" w:cs="Arial"/>
                <w:b w:val="0"/>
                <w:color w:val="0B0C0C"/>
              </w:rPr>
              <w:lastRenderedPageBreak/>
              <w:t>24</w:t>
            </w:r>
            <w:r w:rsidRPr="00012DDA">
              <w:rPr>
                <w:rFonts w:ascii="Arial" w:hAnsi="Arial" w:cs="Arial"/>
                <w:b w:val="0"/>
                <w:color w:val="0B0C0C"/>
              </w:rPr>
              <w:t xml:space="preserve"> hours</w:t>
            </w:r>
            <w:r>
              <w:rPr>
                <w:rFonts w:ascii="Arial" w:hAnsi="Arial" w:cs="Arial"/>
                <w:b w:val="0"/>
                <w:color w:val="0B0C0C"/>
              </w:rPr>
              <w:t xml:space="preserve"> (breakfast provided)</w:t>
            </w:r>
          </w:p>
        </w:tc>
        <w:tc>
          <w:tcPr>
            <w:tcW w:w="3969" w:type="dxa"/>
          </w:tcPr>
          <w:p w14:paraId="29E61DAD" w14:textId="77DCB6E5" w:rsidR="00E078AA" w:rsidRPr="00012DDA" w:rsidRDefault="00E078AA" w:rsidP="003D7153">
            <w:pPr>
              <w:cnfStyle w:val="000000100000" w:firstRow="0" w:lastRow="0" w:firstColumn="0" w:lastColumn="0" w:oddVBand="0" w:evenVBand="0" w:oddHBand="1" w:evenHBand="0" w:firstRowFirstColumn="0" w:firstRowLastColumn="0" w:lastRowFirstColumn="0" w:lastRowLastColumn="0"/>
              <w:rPr>
                <w:rFonts w:ascii="Arial" w:hAnsi="Arial" w:cs="Arial"/>
                <w:color w:val="0B0C0C"/>
              </w:rPr>
            </w:pPr>
            <w:r>
              <w:rPr>
                <w:rFonts w:ascii="Arial" w:hAnsi="Arial" w:cs="Arial"/>
                <w:color w:val="0B0C0C"/>
              </w:rPr>
              <w:t>£20</w:t>
            </w:r>
          </w:p>
        </w:tc>
      </w:tr>
      <w:tr w:rsidR="001A7F5E" w:rsidRPr="00012DDA" w14:paraId="1A0EAC84" w14:textId="77777777" w:rsidTr="00D6360E">
        <w:trPr>
          <w:trHeight w:val="260"/>
        </w:trPr>
        <w:tc>
          <w:tcPr>
            <w:cnfStyle w:val="001000000000" w:firstRow="0" w:lastRow="0" w:firstColumn="1" w:lastColumn="0" w:oddVBand="0" w:evenVBand="0" w:oddHBand="0" w:evenHBand="0" w:firstRowFirstColumn="0" w:firstRowLastColumn="0" w:lastRowFirstColumn="0" w:lastRowLastColumn="0"/>
            <w:tcW w:w="4673" w:type="dxa"/>
            <w:hideMark/>
          </w:tcPr>
          <w:p w14:paraId="6B69E65F" w14:textId="6961564A" w:rsidR="001A7F5E" w:rsidRPr="00012DDA" w:rsidRDefault="00E078AA" w:rsidP="003D7153">
            <w:pPr>
              <w:rPr>
                <w:rFonts w:ascii="Arial" w:hAnsi="Arial" w:cs="Arial"/>
                <w:b w:val="0"/>
                <w:color w:val="0B0C0C"/>
              </w:rPr>
            </w:pPr>
            <w:r>
              <w:rPr>
                <w:rFonts w:ascii="Arial" w:hAnsi="Arial" w:cs="Arial"/>
                <w:b w:val="0"/>
                <w:color w:val="0B0C0C"/>
              </w:rPr>
              <w:t>24</w:t>
            </w:r>
            <w:r w:rsidR="001A7F5E" w:rsidRPr="00012DDA">
              <w:rPr>
                <w:rFonts w:ascii="Arial" w:hAnsi="Arial" w:cs="Arial"/>
                <w:b w:val="0"/>
                <w:color w:val="0B0C0C"/>
              </w:rPr>
              <w:t xml:space="preserve"> hours </w:t>
            </w:r>
            <w:r>
              <w:rPr>
                <w:rFonts w:ascii="Arial" w:hAnsi="Arial" w:cs="Arial"/>
                <w:b w:val="0"/>
                <w:color w:val="0B0C0C"/>
              </w:rPr>
              <w:t>(breakfast not provided)</w:t>
            </w:r>
          </w:p>
        </w:tc>
        <w:tc>
          <w:tcPr>
            <w:tcW w:w="3969" w:type="dxa"/>
            <w:hideMark/>
          </w:tcPr>
          <w:p w14:paraId="58B7B103" w14:textId="05255499" w:rsidR="001A7F5E" w:rsidRPr="00012DDA" w:rsidRDefault="001A7F5E" w:rsidP="003D7153">
            <w:pPr>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00012DDA">
              <w:rPr>
                <w:rFonts w:ascii="Arial" w:hAnsi="Arial" w:cs="Arial"/>
                <w:color w:val="0B0C0C"/>
              </w:rPr>
              <w:t>£25</w:t>
            </w:r>
          </w:p>
        </w:tc>
      </w:tr>
    </w:tbl>
    <w:p w14:paraId="7137000D" w14:textId="77777777" w:rsidR="00101CCE" w:rsidRDefault="00101CCE" w:rsidP="003D7153">
      <w:pPr>
        <w:pStyle w:val="Default"/>
        <w:rPr>
          <w:color w:val="auto"/>
          <w:sz w:val="23"/>
          <w:szCs w:val="23"/>
        </w:rPr>
      </w:pPr>
    </w:p>
    <w:p w14:paraId="610D886C" w14:textId="02550307" w:rsidR="00012DDA" w:rsidRDefault="0068321D" w:rsidP="003D7153">
      <w:pPr>
        <w:pStyle w:val="Default"/>
        <w:rPr>
          <w:color w:val="auto"/>
          <w:sz w:val="23"/>
          <w:szCs w:val="23"/>
        </w:rPr>
      </w:pPr>
      <w:r>
        <w:rPr>
          <w:color w:val="auto"/>
          <w:sz w:val="23"/>
          <w:szCs w:val="23"/>
        </w:rPr>
        <w:t>The maximum amount claimable within a</w:t>
      </w:r>
      <w:r w:rsidR="00351085" w:rsidRPr="00F12B22">
        <w:rPr>
          <w:color w:val="auto"/>
          <w:sz w:val="23"/>
          <w:szCs w:val="23"/>
        </w:rPr>
        <w:t xml:space="preserve"> </w:t>
      </w:r>
      <w:proofErr w:type="gramStart"/>
      <w:r w:rsidR="00351085" w:rsidRPr="00F12B22">
        <w:rPr>
          <w:color w:val="auto"/>
          <w:sz w:val="23"/>
          <w:szCs w:val="23"/>
        </w:rPr>
        <w:t>24 hour</w:t>
      </w:r>
      <w:proofErr w:type="gramEnd"/>
      <w:r w:rsidR="00351085" w:rsidRPr="00F12B22">
        <w:rPr>
          <w:color w:val="auto"/>
          <w:sz w:val="23"/>
          <w:szCs w:val="23"/>
        </w:rPr>
        <w:t xml:space="preserve"> period</w:t>
      </w:r>
      <w:r>
        <w:rPr>
          <w:color w:val="auto"/>
          <w:sz w:val="23"/>
          <w:szCs w:val="23"/>
        </w:rPr>
        <w:t xml:space="preserve"> is £25</w:t>
      </w:r>
      <w:r w:rsidR="00351085" w:rsidRPr="00F12B22">
        <w:rPr>
          <w:color w:val="auto"/>
          <w:sz w:val="23"/>
          <w:szCs w:val="23"/>
        </w:rPr>
        <w:t>. Where some meals have been provided then this must not be claimed for</w:t>
      </w:r>
      <w:r w:rsidR="00101CCE">
        <w:rPr>
          <w:color w:val="auto"/>
          <w:sz w:val="23"/>
          <w:szCs w:val="23"/>
        </w:rPr>
        <w:t xml:space="preserve">. </w:t>
      </w:r>
    </w:p>
    <w:p w14:paraId="4C6364EF" w14:textId="77777777" w:rsidR="00D6360E" w:rsidRDefault="00D6360E" w:rsidP="003D7153">
      <w:pPr>
        <w:pStyle w:val="Default"/>
        <w:rPr>
          <w:color w:val="auto"/>
          <w:sz w:val="23"/>
          <w:szCs w:val="23"/>
        </w:rPr>
      </w:pPr>
    </w:p>
    <w:p w14:paraId="6BCFA07C" w14:textId="625AEAE9" w:rsidR="00F96B97" w:rsidRPr="00012DDA" w:rsidRDefault="00101CCE" w:rsidP="003D7153">
      <w:pPr>
        <w:pStyle w:val="Default"/>
        <w:rPr>
          <w:b/>
          <w:color w:val="auto"/>
          <w:sz w:val="23"/>
          <w:szCs w:val="23"/>
        </w:rPr>
      </w:pPr>
      <w:r w:rsidRPr="00012DDA">
        <w:rPr>
          <w:b/>
          <w:color w:val="auto"/>
          <w:sz w:val="23"/>
          <w:szCs w:val="23"/>
        </w:rPr>
        <w:t>Some example</w:t>
      </w:r>
      <w:r w:rsidR="00891DFC">
        <w:rPr>
          <w:b/>
          <w:color w:val="auto"/>
          <w:sz w:val="23"/>
          <w:szCs w:val="23"/>
        </w:rPr>
        <w:t>s</w:t>
      </w:r>
      <w:r w:rsidRPr="00012DDA">
        <w:rPr>
          <w:b/>
          <w:color w:val="auto"/>
          <w:sz w:val="23"/>
          <w:szCs w:val="23"/>
        </w:rPr>
        <w:t xml:space="preserve"> are provided below</w:t>
      </w:r>
      <w:r w:rsidR="00012DDA" w:rsidRPr="00012DDA">
        <w:rPr>
          <w:b/>
          <w:color w:val="auto"/>
          <w:sz w:val="23"/>
          <w:szCs w:val="23"/>
        </w:rPr>
        <w:t>:</w:t>
      </w:r>
    </w:p>
    <w:tbl>
      <w:tblPr>
        <w:tblStyle w:val="GridTable4-Accent1"/>
        <w:tblW w:w="9776" w:type="dxa"/>
        <w:tblLook w:val="04A0" w:firstRow="1" w:lastRow="0" w:firstColumn="1" w:lastColumn="0" w:noHBand="0" w:noVBand="1"/>
      </w:tblPr>
      <w:tblGrid>
        <w:gridCol w:w="7792"/>
        <w:gridCol w:w="1984"/>
      </w:tblGrid>
      <w:tr w:rsidR="00012DDA" w:rsidRPr="00012DDA" w14:paraId="5944E756" w14:textId="77777777" w:rsidTr="0089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63C170BF" w14:textId="4250F111" w:rsidR="00F96B97" w:rsidRPr="00012DDA" w:rsidRDefault="00F96B97" w:rsidP="003D7153">
            <w:pPr>
              <w:pStyle w:val="Default"/>
              <w:rPr>
                <w:color w:val="FFFFFF" w:themeColor="background1"/>
              </w:rPr>
            </w:pPr>
            <w:r w:rsidRPr="00012DDA">
              <w:rPr>
                <w:color w:val="FFFFFF" w:themeColor="background1"/>
              </w:rPr>
              <w:t>Scenario</w:t>
            </w:r>
          </w:p>
        </w:tc>
        <w:tc>
          <w:tcPr>
            <w:tcW w:w="1984" w:type="dxa"/>
          </w:tcPr>
          <w:p w14:paraId="0F0F4E8B" w14:textId="23C35703" w:rsidR="00F96B97" w:rsidRPr="00012DDA" w:rsidRDefault="009C6B94" w:rsidP="003D7153">
            <w:pPr>
              <w:pStyle w:val="Defaul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Maximum </w:t>
            </w:r>
            <w:proofErr w:type="gramStart"/>
            <w:r>
              <w:rPr>
                <w:color w:val="FFFFFF" w:themeColor="background1"/>
              </w:rPr>
              <w:t>c</w:t>
            </w:r>
            <w:r w:rsidR="00F96B97" w:rsidRPr="00012DDA">
              <w:rPr>
                <w:color w:val="FFFFFF" w:themeColor="background1"/>
              </w:rPr>
              <w:t xml:space="preserve">laim </w:t>
            </w:r>
            <w:r>
              <w:rPr>
                <w:color w:val="FFFFFF" w:themeColor="background1"/>
              </w:rPr>
              <w:t xml:space="preserve"> (</w:t>
            </w:r>
            <w:proofErr w:type="gramEnd"/>
            <w:r>
              <w:rPr>
                <w:color w:val="FFFFFF" w:themeColor="background1"/>
              </w:rPr>
              <w:t>if a cost was incurred)</w:t>
            </w:r>
          </w:p>
        </w:tc>
      </w:tr>
      <w:tr w:rsidR="00712CBB" w:rsidRPr="00012DDA" w14:paraId="72B3C9FC"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3052EBC" w14:textId="77777777" w:rsidR="00891DFC" w:rsidRDefault="00712CBB" w:rsidP="003D7153">
            <w:pPr>
              <w:pStyle w:val="Default"/>
              <w:rPr>
                <w:b w:val="0"/>
                <w:color w:val="auto"/>
              </w:rPr>
            </w:pPr>
            <w:r w:rsidRPr="00012DDA">
              <w:rPr>
                <w:b w:val="0"/>
                <w:color w:val="auto"/>
              </w:rPr>
              <w:t xml:space="preserve">Away from base between 08:00 and 18:00. </w:t>
            </w:r>
          </w:p>
          <w:p w14:paraId="7FB0AE30" w14:textId="18DEABBB" w:rsidR="00712CBB" w:rsidRPr="00012DDA" w:rsidRDefault="00712CBB" w:rsidP="003D7153">
            <w:pPr>
              <w:pStyle w:val="Default"/>
              <w:rPr>
                <w:b w:val="0"/>
                <w:color w:val="auto"/>
              </w:rPr>
            </w:pPr>
            <w:r w:rsidRPr="00012DDA">
              <w:rPr>
                <w:b w:val="0"/>
                <w:color w:val="auto"/>
              </w:rPr>
              <w:t xml:space="preserve">Lunch has been provided </w:t>
            </w:r>
          </w:p>
        </w:tc>
        <w:tc>
          <w:tcPr>
            <w:tcW w:w="1984" w:type="dxa"/>
          </w:tcPr>
          <w:p w14:paraId="381758BB" w14:textId="591EC09E" w:rsidR="00712CBB" w:rsidRPr="00012DDA" w:rsidRDefault="00712CBB"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sidRPr="00012DDA">
              <w:rPr>
                <w:color w:val="auto"/>
              </w:rPr>
              <w:t>£0</w:t>
            </w:r>
          </w:p>
        </w:tc>
      </w:tr>
      <w:tr w:rsidR="00712CBB" w:rsidRPr="00012DDA" w14:paraId="5519F530"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316ED8B6" w14:textId="77777777" w:rsidR="00891DFC" w:rsidRDefault="00712CBB" w:rsidP="003D7153">
            <w:pPr>
              <w:pStyle w:val="Default"/>
              <w:rPr>
                <w:b w:val="0"/>
                <w:color w:val="auto"/>
              </w:rPr>
            </w:pPr>
            <w:r w:rsidRPr="00012DDA">
              <w:rPr>
                <w:b w:val="0"/>
                <w:color w:val="auto"/>
              </w:rPr>
              <w:t xml:space="preserve">Away from base between 08:00 and 18:00. </w:t>
            </w:r>
          </w:p>
          <w:p w14:paraId="5C9702EC" w14:textId="047C854E" w:rsidR="00712CBB" w:rsidRPr="00012DDA" w:rsidRDefault="00712CBB" w:rsidP="003D7153">
            <w:pPr>
              <w:pStyle w:val="Default"/>
              <w:rPr>
                <w:b w:val="0"/>
                <w:color w:val="auto"/>
              </w:rPr>
            </w:pPr>
            <w:r w:rsidRPr="00012DDA">
              <w:rPr>
                <w:b w:val="0"/>
                <w:color w:val="auto"/>
              </w:rPr>
              <w:t>Lunch has not been provided</w:t>
            </w:r>
          </w:p>
        </w:tc>
        <w:tc>
          <w:tcPr>
            <w:tcW w:w="1984" w:type="dxa"/>
          </w:tcPr>
          <w:p w14:paraId="28580DE6" w14:textId="0BD05840" w:rsidR="00712CBB" w:rsidRPr="00012DDA" w:rsidRDefault="00712CBB"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sidRPr="00012DDA">
              <w:rPr>
                <w:color w:val="auto"/>
              </w:rPr>
              <w:t>£5</w:t>
            </w:r>
          </w:p>
        </w:tc>
      </w:tr>
      <w:tr w:rsidR="00712CBB" w:rsidRPr="00012DDA" w14:paraId="1E6E42D0"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812A3E1" w14:textId="77777777" w:rsidR="00891DFC" w:rsidRDefault="00712CBB" w:rsidP="003D7153">
            <w:pPr>
              <w:pStyle w:val="Default"/>
              <w:rPr>
                <w:b w:val="0"/>
                <w:color w:val="auto"/>
              </w:rPr>
            </w:pPr>
            <w:r w:rsidRPr="00012DDA">
              <w:rPr>
                <w:b w:val="0"/>
                <w:color w:val="auto"/>
              </w:rPr>
              <w:t>Away from base between 08:00 and 20:</w:t>
            </w:r>
            <w:r w:rsidR="00E00E24">
              <w:rPr>
                <w:b w:val="0"/>
                <w:color w:val="auto"/>
              </w:rPr>
              <w:t>00</w:t>
            </w:r>
            <w:r w:rsidRPr="00012DDA">
              <w:rPr>
                <w:b w:val="0"/>
                <w:color w:val="auto"/>
              </w:rPr>
              <w:t xml:space="preserve">. </w:t>
            </w:r>
          </w:p>
          <w:p w14:paraId="436BBAF7" w14:textId="3E25BE76" w:rsidR="00712CBB" w:rsidRPr="00012DDA" w:rsidRDefault="00712CBB" w:rsidP="003D7153">
            <w:pPr>
              <w:pStyle w:val="Default"/>
              <w:rPr>
                <w:b w:val="0"/>
                <w:color w:val="auto"/>
              </w:rPr>
            </w:pPr>
            <w:r w:rsidRPr="00012DDA">
              <w:rPr>
                <w:b w:val="0"/>
                <w:color w:val="auto"/>
              </w:rPr>
              <w:t xml:space="preserve">Lunch has been provided </w:t>
            </w:r>
          </w:p>
        </w:tc>
        <w:tc>
          <w:tcPr>
            <w:tcW w:w="1984" w:type="dxa"/>
          </w:tcPr>
          <w:p w14:paraId="16F05EB7" w14:textId="71D2E549" w:rsidR="00712CBB" w:rsidRPr="00012DDA" w:rsidRDefault="00712CBB"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sidRPr="00012DDA">
              <w:rPr>
                <w:color w:val="auto"/>
              </w:rPr>
              <w:t>£</w:t>
            </w:r>
            <w:r w:rsidR="005B253B">
              <w:rPr>
                <w:color w:val="auto"/>
              </w:rPr>
              <w:t>10</w:t>
            </w:r>
          </w:p>
        </w:tc>
      </w:tr>
      <w:tr w:rsidR="00712CBB" w:rsidRPr="00012DDA" w14:paraId="41C9F59A"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490898E5" w14:textId="77777777" w:rsidR="00891DFC" w:rsidRDefault="00712CBB" w:rsidP="003D7153">
            <w:pPr>
              <w:pStyle w:val="Default"/>
              <w:rPr>
                <w:b w:val="0"/>
                <w:color w:val="auto"/>
              </w:rPr>
            </w:pPr>
            <w:r w:rsidRPr="00012DDA">
              <w:rPr>
                <w:b w:val="0"/>
                <w:color w:val="auto"/>
              </w:rPr>
              <w:t>Away from base between 08:00 and 20:</w:t>
            </w:r>
            <w:r w:rsidR="00E00E24">
              <w:rPr>
                <w:b w:val="0"/>
                <w:color w:val="auto"/>
              </w:rPr>
              <w:t>00</w:t>
            </w:r>
            <w:r w:rsidRPr="00012DDA">
              <w:rPr>
                <w:b w:val="0"/>
                <w:color w:val="auto"/>
              </w:rPr>
              <w:t xml:space="preserve">. </w:t>
            </w:r>
          </w:p>
          <w:p w14:paraId="486CE62F" w14:textId="69DE75D6" w:rsidR="00712CBB" w:rsidRPr="00012DDA" w:rsidRDefault="00712CBB" w:rsidP="003D7153">
            <w:pPr>
              <w:pStyle w:val="Default"/>
              <w:rPr>
                <w:b w:val="0"/>
                <w:color w:val="auto"/>
              </w:rPr>
            </w:pPr>
            <w:r w:rsidRPr="00012DDA">
              <w:rPr>
                <w:b w:val="0"/>
                <w:color w:val="auto"/>
              </w:rPr>
              <w:t>Lunch has not been provided</w:t>
            </w:r>
          </w:p>
        </w:tc>
        <w:tc>
          <w:tcPr>
            <w:tcW w:w="1984" w:type="dxa"/>
          </w:tcPr>
          <w:p w14:paraId="14C76DBF" w14:textId="79C6C17A" w:rsidR="00712CBB" w:rsidRPr="00012DDA" w:rsidRDefault="00712CBB"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sidRPr="00012DDA">
              <w:rPr>
                <w:color w:val="auto"/>
              </w:rPr>
              <w:t>£1</w:t>
            </w:r>
            <w:r w:rsidR="002A4029">
              <w:rPr>
                <w:color w:val="auto"/>
              </w:rPr>
              <w:t>5</w:t>
            </w:r>
          </w:p>
        </w:tc>
      </w:tr>
      <w:tr w:rsidR="002B017F" w:rsidRPr="00012DDA" w14:paraId="41B55803"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65B7B1F" w14:textId="77777777" w:rsidR="00891DFC" w:rsidRDefault="002B017F" w:rsidP="003D7153">
            <w:pPr>
              <w:pStyle w:val="Default"/>
              <w:rPr>
                <w:b w:val="0"/>
                <w:color w:val="auto"/>
              </w:rPr>
            </w:pPr>
            <w:r w:rsidRPr="00012DDA">
              <w:rPr>
                <w:b w:val="0"/>
                <w:color w:val="auto"/>
              </w:rPr>
              <w:t xml:space="preserve">Away from base between 06:00 and 21:00. </w:t>
            </w:r>
          </w:p>
          <w:p w14:paraId="01A0F893" w14:textId="4E8F08B6" w:rsidR="002B017F" w:rsidRPr="00012DDA" w:rsidRDefault="002B017F" w:rsidP="003D7153">
            <w:pPr>
              <w:pStyle w:val="Default"/>
              <w:rPr>
                <w:b w:val="0"/>
                <w:color w:val="auto"/>
              </w:rPr>
            </w:pPr>
            <w:r w:rsidRPr="00012DDA">
              <w:rPr>
                <w:b w:val="0"/>
                <w:color w:val="auto"/>
              </w:rPr>
              <w:t>No meals provided.</w:t>
            </w:r>
          </w:p>
        </w:tc>
        <w:tc>
          <w:tcPr>
            <w:tcW w:w="1984" w:type="dxa"/>
          </w:tcPr>
          <w:p w14:paraId="176CBDAD" w14:textId="73878E1D" w:rsidR="002B017F" w:rsidRPr="00012DDA" w:rsidRDefault="00E078AA"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Pr>
                <w:color w:val="auto"/>
              </w:rPr>
              <w:t>£5 and £1</w:t>
            </w:r>
            <w:r w:rsidR="002A4029">
              <w:rPr>
                <w:color w:val="auto"/>
              </w:rPr>
              <w:t>5</w:t>
            </w:r>
          </w:p>
        </w:tc>
      </w:tr>
      <w:tr w:rsidR="00712CBB" w:rsidRPr="00012DDA" w14:paraId="2F65D8DF"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604E0DA6" w14:textId="77777777" w:rsidR="00891DFC" w:rsidRDefault="00712CBB" w:rsidP="003D7153">
            <w:pPr>
              <w:pStyle w:val="Default"/>
              <w:rPr>
                <w:b w:val="0"/>
                <w:color w:val="auto"/>
              </w:rPr>
            </w:pPr>
            <w:r w:rsidRPr="00012DDA">
              <w:rPr>
                <w:b w:val="0"/>
                <w:color w:val="auto"/>
              </w:rPr>
              <w:t xml:space="preserve">Away from base 16:00 on day 1 until 20:00 on day 2. </w:t>
            </w:r>
          </w:p>
          <w:p w14:paraId="0705DF1C" w14:textId="2D6E89D9" w:rsidR="00712CBB" w:rsidRPr="00012DDA" w:rsidRDefault="00712CBB" w:rsidP="003D7153">
            <w:pPr>
              <w:pStyle w:val="Default"/>
              <w:rPr>
                <w:b w:val="0"/>
                <w:color w:val="auto"/>
              </w:rPr>
            </w:pPr>
            <w:r w:rsidRPr="00012DDA">
              <w:rPr>
                <w:b w:val="0"/>
                <w:color w:val="auto"/>
              </w:rPr>
              <w:t>Breakfast and lunch provided on day 2.</w:t>
            </w:r>
          </w:p>
        </w:tc>
        <w:tc>
          <w:tcPr>
            <w:tcW w:w="1984" w:type="dxa"/>
          </w:tcPr>
          <w:p w14:paraId="074CFBD5" w14:textId="3F569F27" w:rsidR="00712CBB" w:rsidRPr="00012DDA" w:rsidRDefault="00F53734"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£15 </w:t>
            </w:r>
            <w:r w:rsidR="00712CBB" w:rsidRPr="00012DDA">
              <w:rPr>
                <w:color w:val="auto"/>
              </w:rPr>
              <w:t xml:space="preserve"> </w:t>
            </w:r>
          </w:p>
        </w:tc>
      </w:tr>
      <w:tr w:rsidR="00712CBB" w:rsidRPr="00012DDA" w14:paraId="1FB34D8C"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04AB1CEE" w14:textId="77777777" w:rsidR="00891DFC" w:rsidRDefault="00712CBB" w:rsidP="003D7153">
            <w:pPr>
              <w:pStyle w:val="Default"/>
              <w:rPr>
                <w:b w:val="0"/>
                <w:color w:val="auto"/>
              </w:rPr>
            </w:pPr>
            <w:r w:rsidRPr="00012DDA">
              <w:rPr>
                <w:b w:val="0"/>
                <w:color w:val="auto"/>
              </w:rPr>
              <w:t xml:space="preserve">Away from base 16:00 on day 1 until 19:00 on day 2. </w:t>
            </w:r>
          </w:p>
          <w:p w14:paraId="076060E9" w14:textId="33819ACC" w:rsidR="00712CBB" w:rsidRPr="00012DDA" w:rsidRDefault="00712CBB" w:rsidP="003D7153">
            <w:pPr>
              <w:pStyle w:val="Default"/>
              <w:rPr>
                <w:b w:val="0"/>
                <w:color w:val="auto"/>
              </w:rPr>
            </w:pPr>
            <w:r w:rsidRPr="00012DDA">
              <w:rPr>
                <w:b w:val="0"/>
                <w:color w:val="auto"/>
              </w:rPr>
              <w:t>Breakfast provided on day 2.</w:t>
            </w:r>
          </w:p>
        </w:tc>
        <w:tc>
          <w:tcPr>
            <w:tcW w:w="1984" w:type="dxa"/>
          </w:tcPr>
          <w:p w14:paraId="1772870A" w14:textId="49834219" w:rsidR="00712CBB" w:rsidRPr="00012DDA" w:rsidRDefault="00712CBB"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sidRPr="00012DDA">
              <w:rPr>
                <w:color w:val="auto"/>
              </w:rPr>
              <w:t>£</w:t>
            </w:r>
            <w:r w:rsidR="00757D5E">
              <w:rPr>
                <w:color w:val="auto"/>
              </w:rPr>
              <w:t>20</w:t>
            </w:r>
          </w:p>
        </w:tc>
      </w:tr>
      <w:tr w:rsidR="00712CBB" w:rsidRPr="00012DDA" w14:paraId="15E62DC4"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0E1C50C4" w14:textId="77777777" w:rsidR="00891DFC" w:rsidRDefault="00712CBB" w:rsidP="003D7153">
            <w:pPr>
              <w:pStyle w:val="Default"/>
              <w:rPr>
                <w:b w:val="0"/>
                <w:color w:val="auto"/>
              </w:rPr>
            </w:pPr>
            <w:r w:rsidRPr="00012DDA">
              <w:rPr>
                <w:b w:val="0"/>
                <w:color w:val="auto"/>
              </w:rPr>
              <w:t xml:space="preserve">Away from base 16:00 on day 1 until 19:00 on day 2. </w:t>
            </w:r>
          </w:p>
          <w:p w14:paraId="3896FAED" w14:textId="6F531BB5" w:rsidR="00712CBB" w:rsidRPr="00012DDA" w:rsidRDefault="00712CBB" w:rsidP="003D7153">
            <w:pPr>
              <w:pStyle w:val="Default"/>
              <w:rPr>
                <w:b w:val="0"/>
                <w:color w:val="auto"/>
              </w:rPr>
            </w:pPr>
            <w:r w:rsidRPr="00012DDA">
              <w:rPr>
                <w:b w:val="0"/>
                <w:color w:val="auto"/>
              </w:rPr>
              <w:t>No meals or refreshments provided</w:t>
            </w:r>
          </w:p>
        </w:tc>
        <w:tc>
          <w:tcPr>
            <w:tcW w:w="1984" w:type="dxa"/>
          </w:tcPr>
          <w:p w14:paraId="1325381B" w14:textId="4AB49619" w:rsidR="00712CBB" w:rsidRPr="00012DDA" w:rsidRDefault="00712CBB"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sidRPr="00012DDA">
              <w:rPr>
                <w:color w:val="auto"/>
              </w:rPr>
              <w:t xml:space="preserve">£25 </w:t>
            </w:r>
          </w:p>
        </w:tc>
      </w:tr>
    </w:tbl>
    <w:p w14:paraId="174CA97D" w14:textId="77777777" w:rsidR="00F96B97" w:rsidRDefault="00F96B97" w:rsidP="003D7153">
      <w:pPr>
        <w:pStyle w:val="Default"/>
        <w:rPr>
          <w:color w:val="auto"/>
          <w:sz w:val="23"/>
          <w:szCs w:val="23"/>
        </w:rPr>
      </w:pPr>
    </w:p>
    <w:p w14:paraId="72C669F2" w14:textId="77777777" w:rsidR="00F96B97" w:rsidRDefault="00F96B97" w:rsidP="003D7153">
      <w:pPr>
        <w:pStyle w:val="Default"/>
        <w:rPr>
          <w:color w:val="auto"/>
          <w:sz w:val="23"/>
          <w:szCs w:val="23"/>
        </w:rPr>
      </w:pPr>
    </w:p>
    <w:p w14:paraId="1EB84693" w14:textId="36842713" w:rsidR="00907F7F" w:rsidRPr="005C68E5" w:rsidRDefault="00907F7F" w:rsidP="003D7153">
      <w:pPr>
        <w:pStyle w:val="Heading1"/>
        <w:rPr>
          <w:color w:val="31849B" w:themeColor="accent5" w:themeShade="BF"/>
          <w:sz w:val="40"/>
          <w:szCs w:val="40"/>
        </w:rPr>
      </w:pPr>
      <w:bookmarkStart w:id="30" w:name="_Toc174960074"/>
      <w:r w:rsidRPr="005C68E5">
        <w:rPr>
          <w:color w:val="31849B" w:themeColor="accent5" w:themeShade="BF"/>
          <w:sz w:val="40"/>
          <w:szCs w:val="40"/>
        </w:rPr>
        <w:t xml:space="preserve">Appendix </w:t>
      </w:r>
      <w:r w:rsidR="003C6AFA">
        <w:rPr>
          <w:color w:val="31849B" w:themeColor="accent5" w:themeShade="BF"/>
          <w:sz w:val="40"/>
          <w:szCs w:val="40"/>
        </w:rPr>
        <w:t>3</w:t>
      </w:r>
      <w:r w:rsidR="00D61E0E">
        <w:rPr>
          <w:color w:val="31849B" w:themeColor="accent5" w:themeShade="BF"/>
          <w:sz w:val="40"/>
          <w:szCs w:val="40"/>
        </w:rPr>
        <w:t>:</w:t>
      </w:r>
      <w:r w:rsidRPr="005C68E5">
        <w:rPr>
          <w:color w:val="31849B" w:themeColor="accent5" w:themeShade="BF"/>
          <w:sz w:val="40"/>
          <w:szCs w:val="40"/>
        </w:rPr>
        <w:t xml:space="preserve"> </w:t>
      </w:r>
      <w:r w:rsidR="00351085" w:rsidRPr="005C68E5">
        <w:rPr>
          <w:color w:val="31849B" w:themeColor="accent5" w:themeShade="BF"/>
          <w:sz w:val="40"/>
          <w:szCs w:val="40"/>
        </w:rPr>
        <w:t>Mileage rates</w:t>
      </w:r>
      <w:bookmarkEnd w:id="30"/>
    </w:p>
    <w:p w14:paraId="1E782A74" w14:textId="77777777" w:rsidR="00B90D98" w:rsidRPr="009B5DE4" w:rsidRDefault="00B90D98" w:rsidP="003D7153">
      <w:pPr>
        <w:pStyle w:val="Default"/>
        <w:rPr>
          <w:b/>
          <w:bCs/>
          <w:color w:val="auto"/>
          <w:sz w:val="23"/>
          <w:szCs w:val="23"/>
        </w:rPr>
      </w:pPr>
      <w:r w:rsidRPr="009B5DE4">
        <w:rPr>
          <w:b/>
          <w:bCs/>
          <w:color w:val="auto"/>
          <w:sz w:val="23"/>
          <w:szCs w:val="23"/>
        </w:rPr>
        <w:t>Motor Vehicles (</w:t>
      </w:r>
      <w:r w:rsidR="009A1096" w:rsidRPr="009B5DE4">
        <w:rPr>
          <w:b/>
          <w:bCs/>
          <w:color w:val="auto"/>
          <w:sz w:val="23"/>
          <w:szCs w:val="23"/>
        </w:rPr>
        <w:t>Reserve</w:t>
      </w:r>
      <w:r w:rsidRPr="009B5DE4">
        <w:rPr>
          <w:b/>
          <w:bCs/>
          <w:color w:val="auto"/>
          <w:sz w:val="23"/>
          <w:szCs w:val="23"/>
        </w:rPr>
        <w:t xml:space="preserve"> Rate)</w:t>
      </w:r>
    </w:p>
    <w:p w14:paraId="03016EB3" w14:textId="163FF7C9" w:rsidR="00B90D98" w:rsidRPr="009B5DE4" w:rsidRDefault="00027A43" w:rsidP="003D7153">
      <w:pPr>
        <w:pStyle w:val="Default"/>
        <w:rPr>
          <w:color w:val="auto"/>
          <w:sz w:val="23"/>
          <w:szCs w:val="23"/>
        </w:rPr>
      </w:pPr>
      <w:r>
        <w:rPr>
          <w:color w:val="auto"/>
          <w:sz w:val="23"/>
          <w:szCs w:val="23"/>
        </w:rPr>
        <w:t>30</w:t>
      </w:r>
      <w:r w:rsidR="00B90D98" w:rsidRPr="009B5DE4">
        <w:rPr>
          <w:color w:val="auto"/>
          <w:sz w:val="23"/>
          <w:szCs w:val="23"/>
        </w:rPr>
        <w:t>p per mile</w:t>
      </w:r>
    </w:p>
    <w:p w14:paraId="6900723C" w14:textId="77777777" w:rsidR="00B90D98" w:rsidRDefault="00B90D98" w:rsidP="003D7153">
      <w:pPr>
        <w:pStyle w:val="Default"/>
        <w:rPr>
          <w:b/>
          <w:bCs/>
          <w:sz w:val="23"/>
          <w:szCs w:val="23"/>
        </w:rPr>
      </w:pPr>
    </w:p>
    <w:p w14:paraId="512B6441" w14:textId="77777777" w:rsidR="00B90D98" w:rsidRDefault="00B90D98" w:rsidP="003D7153">
      <w:pPr>
        <w:pStyle w:val="Default"/>
        <w:rPr>
          <w:b/>
          <w:bCs/>
          <w:sz w:val="23"/>
          <w:szCs w:val="23"/>
        </w:rPr>
      </w:pPr>
      <w:proofErr w:type="gramStart"/>
      <w:r>
        <w:rPr>
          <w:b/>
          <w:bCs/>
          <w:sz w:val="23"/>
          <w:szCs w:val="23"/>
        </w:rPr>
        <w:t>Motor Cycles</w:t>
      </w:r>
      <w:proofErr w:type="gramEnd"/>
      <w:r>
        <w:rPr>
          <w:b/>
          <w:bCs/>
          <w:sz w:val="23"/>
          <w:szCs w:val="23"/>
        </w:rPr>
        <w:t xml:space="preserve"> (</w:t>
      </w:r>
      <w:r w:rsidR="009A1096">
        <w:rPr>
          <w:b/>
          <w:bCs/>
          <w:sz w:val="23"/>
          <w:szCs w:val="23"/>
        </w:rPr>
        <w:t>Reserve</w:t>
      </w:r>
      <w:r>
        <w:rPr>
          <w:b/>
          <w:bCs/>
          <w:sz w:val="23"/>
          <w:szCs w:val="23"/>
        </w:rPr>
        <w:t xml:space="preserve"> Rate)</w:t>
      </w:r>
    </w:p>
    <w:p w14:paraId="08B1F725" w14:textId="4E287A61" w:rsidR="00B90D98" w:rsidRPr="00177427" w:rsidRDefault="00027A43" w:rsidP="003D7153">
      <w:pPr>
        <w:pStyle w:val="Default"/>
        <w:rPr>
          <w:color w:val="auto"/>
          <w:sz w:val="23"/>
          <w:szCs w:val="23"/>
        </w:rPr>
      </w:pPr>
      <w:r>
        <w:rPr>
          <w:color w:val="auto"/>
          <w:sz w:val="23"/>
          <w:szCs w:val="23"/>
        </w:rPr>
        <w:t>30</w:t>
      </w:r>
      <w:r w:rsidR="00177427" w:rsidRPr="00177427">
        <w:rPr>
          <w:color w:val="auto"/>
          <w:sz w:val="23"/>
          <w:szCs w:val="23"/>
        </w:rPr>
        <w:t>p per mile</w:t>
      </w:r>
    </w:p>
    <w:p w14:paraId="2E62FEA4" w14:textId="77777777" w:rsidR="00B90D98" w:rsidRDefault="00B90D98" w:rsidP="003D7153">
      <w:pPr>
        <w:pStyle w:val="Default"/>
        <w:rPr>
          <w:b/>
          <w:bCs/>
          <w:sz w:val="23"/>
          <w:szCs w:val="23"/>
        </w:rPr>
      </w:pPr>
    </w:p>
    <w:p w14:paraId="26CF95E6" w14:textId="77777777" w:rsidR="00B90D98" w:rsidRDefault="00B90D98" w:rsidP="003D7153">
      <w:pPr>
        <w:pStyle w:val="Default"/>
        <w:rPr>
          <w:b/>
          <w:bCs/>
          <w:sz w:val="23"/>
          <w:szCs w:val="23"/>
        </w:rPr>
      </w:pPr>
      <w:r>
        <w:rPr>
          <w:b/>
          <w:bCs/>
          <w:sz w:val="23"/>
          <w:szCs w:val="23"/>
        </w:rPr>
        <w:t>Pedal Cycles</w:t>
      </w:r>
    </w:p>
    <w:p w14:paraId="04B65480" w14:textId="77777777" w:rsidR="00B90D98" w:rsidRPr="00177427" w:rsidRDefault="00177427" w:rsidP="003D7153">
      <w:pPr>
        <w:pStyle w:val="Default"/>
        <w:rPr>
          <w:color w:val="auto"/>
          <w:sz w:val="23"/>
          <w:szCs w:val="23"/>
        </w:rPr>
      </w:pPr>
      <w:r w:rsidRPr="00177427">
        <w:rPr>
          <w:color w:val="auto"/>
          <w:sz w:val="23"/>
          <w:szCs w:val="23"/>
        </w:rPr>
        <w:t>20p per mile</w:t>
      </w:r>
    </w:p>
    <w:p w14:paraId="61D471F6" w14:textId="77777777" w:rsidR="00B90D98" w:rsidRDefault="00B90D98" w:rsidP="003D7153">
      <w:pPr>
        <w:pStyle w:val="Default"/>
        <w:rPr>
          <w:b/>
          <w:bCs/>
          <w:sz w:val="23"/>
          <w:szCs w:val="23"/>
        </w:rPr>
      </w:pPr>
    </w:p>
    <w:p w14:paraId="2E24E4CD" w14:textId="77777777" w:rsidR="00B90D98" w:rsidRDefault="00B90D98" w:rsidP="003D7153">
      <w:pPr>
        <w:pStyle w:val="Default"/>
        <w:rPr>
          <w:b/>
          <w:bCs/>
          <w:sz w:val="23"/>
          <w:szCs w:val="23"/>
        </w:rPr>
      </w:pPr>
      <w:r>
        <w:rPr>
          <w:b/>
          <w:bCs/>
          <w:sz w:val="23"/>
          <w:szCs w:val="23"/>
        </w:rPr>
        <w:t>Passenger Allowances</w:t>
      </w:r>
    </w:p>
    <w:p w14:paraId="586A5EAB" w14:textId="77777777" w:rsidR="00B90D98" w:rsidRPr="00B90D98" w:rsidRDefault="00B90D98" w:rsidP="003D7153">
      <w:pPr>
        <w:pStyle w:val="Default"/>
        <w:rPr>
          <w:color w:val="auto"/>
          <w:sz w:val="23"/>
          <w:szCs w:val="23"/>
        </w:rPr>
      </w:pPr>
      <w:r w:rsidRPr="00B90D98">
        <w:rPr>
          <w:color w:val="auto"/>
          <w:sz w:val="23"/>
          <w:szCs w:val="23"/>
        </w:rPr>
        <w:t>5p per mile</w:t>
      </w:r>
    </w:p>
    <w:p w14:paraId="03BEA9EE" w14:textId="040210C2" w:rsidR="00B90D98" w:rsidRDefault="00B90D98" w:rsidP="003D7153">
      <w:pPr>
        <w:pStyle w:val="Default"/>
        <w:rPr>
          <w:color w:val="auto"/>
          <w:sz w:val="23"/>
          <w:szCs w:val="23"/>
        </w:rPr>
      </w:pPr>
      <w:r w:rsidRPr="00B90D98">
        <w:rPr>
          <w:color w:val="auto"/>
          <w:sz w:val="23"/>
          <w:szCs w:val="23"/>
        </w:rPr>
        <w:t>Claimable when an individual member agrees to allow a colleague to accompany them in their private vehicle</w:t>
      </w:r>
      <w:r w:rsidR="00470F06">
        <w:rPr>
          <w:color w:val="auto"/>
          <w:sz w:val="23"/>
          <w:szCs w:val="23"/>
        </w:rPr>
        <w:t>.</w:t>
      </w:r>
    </w:p>
    <w:p w14:paraId="490777EE" w14:textId="77777777" w:rsidR="00470F06" w:rsidRPr="00B90D98" w:rsidRDefault="00470F06" w:rsidP="003D7153">
      <w:pPr>
        <w:pStyle w:val="Default"/>
        <w:rPr>
          <w:color w:val="auto"/>
          <w:sz w:val="23"/>
          <w:szCs w:val="23"/>
        </w:rPr>
      </w:pPr>
    </w:p>
    <w:p w14:paraId="5C450209" w14:textId="1AF9264B" w:rsidR="00470F06" w:rsidRPr="00D47C54" w:rsidRDefault="00470F06" w:rsidP="003D7153">
      <w:pPr>
        <w:pStyle w:val="Heading1"/>
        <w:rPr>
          <w:color w:val="31849B" w:themeColor="accent5" w:themeShade="BF"/>
          <w:sz w:val="40"/>
          <w:szCs w:val="40"/>
        </w:rPr>
      </w:pPr>
      <w:bookmarkStart w:id="31" w:name="_Toc174960075"/>
      <w:r w:rsidRPr="00D47C54">
        <w:rPr>
          <w:color w:val="31849B" w:themeColor="accent5" w:themeShade="BF"/>
          <w:sz w:val="40"/>
          <w:szCs w:val="40"/>
        </w:rPr>
        <w:t xml:space="preserve">Appendix </w:t>
      </w:r>
      <w:r w:rsidR="003C6AFA">
        <w:rPr>
          <w:color w:val="31849B" w:themeColor="accent5" w:themeShade="BF"/>
          <w:sz w:val="40"/>
          <w:szCs w:val="40"/>
        </w:rPr>
        <w:t>4</w:t>
      </w:r>
      <w:r w:rsidRPr="00D47C54">
        <w:rPr>
          <w:color w:val="31849B" w:themeColor="accent5" w:themeShade="BF"/>
          <w:sz w:val="40"/>
          <w:szCs w:val="40"/>
        </w:rPr>
        <w:t xml:space="preserve">: Lay Member </w:t>
      </w:r>
      <w:r>
        <w:rPr>
          <w:color w:val="31849B" w:themeColor="accent5" w:themeShade="BF"/>
          <w:sz w:val="40"/>
          <w:szCs w:val="40"/>
        </w:rPr>
        <w:t>Terms and Conditions</w:t>
      </w:r>
      <w:bookmarkEnd w:id="31"/>
      <w:r w:rsidRPr="00D47C54">
        <w:rPr>
          <w:color w:val="31849B" w:themeColor="accent5" w:themeShade="BF"/>
          <w:sz w:val="40"/>
          <w:szCs w:val="40"/>
        </w:rPr>
        <w:t xml:space="preserve"> </w:t>
      </w:r>
    </w:p>
    <w:p w14:paraId="4291DC57" w14:textId="77777777" w:rsidR="00470F06" w:rsidRPr="00027A43" w:rsidRDefault="00470F06" w:rsidP="003D7153">
      <w:pPr>
        <w:pStyle w:val="Paragraph"/>
        <w:numPr>
          <w:ilvl w:val="0"/>
          <w:numId w:val="0"/>
        </w:numPr>
        <w:rPr>
          <w:b/>
          <w:bCs/>
        </w:rPr>
      </w:pPr>
      <w:r w:rsidRPr="00027A43">
        <w:rPr>
          <w:b/>
          <w:bCs/>
        </w:rPr>
        <w:t xml:space="preserve">Definition of a lay contributor </w:t>
      </w:r>
    </w:p>
    <w:p w14:paraId="70BEDAE8" w14:textId="77777777" w:rsidR="00470F06" w:rsidRDefault="00470F06" w:rsidP="00451CC3">
      <w:pPr>
        <w:pStyle w:val="Paragraph"/>
        <w:numPr>
          <w:ilvl w:val="0"/>
          <w:numId w:val="0"/>
        </w:numPr>
      </w:pPr>
      <w:r>
        <w:lastRenderedPageBreak/>
        <w:t xml:space="preserve">Lay contributors are individuals who have been selected and specifically invited to contribute their relevant individual lived experience or their perspective as UK citizen to NICE’s work.  They include, but are not limited to, the following. </w:t>
      </w:r>
    </w:p>
    <w:p w14:paraId="64E0E64C" w14:textId="77777777" w:rsidR="00470F06" w:rsidRDefault="00470F06" w:rsidP="00451CC3">
      <w:pPr>
        <w:pStyle w:val="Paragraph"/>
        <w:numPr>
          <w:ilvl w:val="0"/>
          <w:numId w:val="5"/>
        </w:numPr>
        <w:spacing w:after="0"/>
        <w:ind w:left="0" w:firstLine="0"/>
      </w:pPr>
      <w:r>
        <w:t xml:space="preserve">patients, and other people using health and/or care services </w:t>
      </w:r>
    </w:p>
    <w:p w14:paraId="22EFE0BB" w14:textId="77777777" w:rsidR="00470F06" w:rsidRDefault="00470F06" w:rsidP="00451CC3">
      <w:pPr>
        <w:pStyle w:val="Paragraph"/>
        <w:numPr>
          <w:ilvl w:val="0"/>
          <w:numId w:val="5"/>
        </w:numPr>
        <w:spacing w:after="0"/>
        <w:ind w:left="0" w:firstLine="0"/>
      </w:pPr>
      <w:r>
        <w:t xml:space="preserve">experts by experience </w:t>
      </w:r>
    </w:p>
    <w:p w14:paraId="678D27B8" w14:textId="77777777" w:rsidR="00470F06" w:rsidRDefault="00470F06" w:rsidP="00451CC3">
      <w:pPr>
        <w:pStyle w:val="Paragraph"/>
        <w:numPr>
          <w:ilvl w:val="0"/>
          <w:numId w:val="5"/>
        </w:numPr>
        <w:spacing w:after="0"/>
        <w:ind w:left="0" w:firstLine="0"/>
      </w:pPr>
      <w:r>
        <w:t xml:space="preserve">carers  </w:t>
      </w:r>
    </w:p>
    <w:p w14:paraId="2D39AA1E" w14:textId="77777777" w:rsidR="00470F06" w:rsidRDefault="00470F06" w:rsidP="00451CC3">
      <w:pPr>
        <w:pStyle w:val="Paragraph"/>
        <w:numPr>
          <w:ilvl w:val="0"/>
          <w:numId w:val="5"/>
        </w:numPr>
        <w:spacing w:after="0"/>
        <w:ind w:left="0" w:firstLine="0"/>
      </w:pPr>
      <w:r>
        <w:t xml:space="preserve">members of the public/citizens </w:t>
      </w:r>
    </w:p>
    <w:p w14:paraId="1840066F" w14:textId="77777777" w:rsidR="00470F06" w:rsidRDefault="00470F06" w:rsidP="00451CC3">
      <w:pPr>
        <w:pStyle w:val="Paragraph"/>
        <w:numPr>
          <w:ilvl w:val="0"/>
          <w:numId w:val="5"/>
        </w:numPr>
        <w:spacing w:after="0"/>
        <w:ind w:left="0" w:firstLine="0"/>
      </w:pPr>
      <w:r>
        <w:t xml:space="preserve">people representing specific populations (e.g. communities disproportionately affected by health inequalities)  </w:t>
      </w:r>
    </w:p>
    <w:p w14:paraId="6B439961" w14:textId="77777777" w:rsidR="00470F06" w:rsidRDefault="00470F06" w:rsidP="00451CC3">
      <w:pPr>
        <w:pStyle w:val="Paragraph"/>
        <w:numPr>
          <w:ilvl w:val="0"/>
          <w:numId w:val="5"/>
        </w:numPr>
        <w:spacing w:after="0"/>
        <w:ind w:left="0" w:firstLine="0"/>
      </w:pPr>
      <w:r>
        <w:t xml:space="preserve">people from patient, carer, voluntary and community sector organisations, acting in an individual capacity rather than on behalf of their organisations. </w:t>
      </w:r>
    </w:p>
    <w:p w14:paraId="1B5FFBE7" w14:textId="77777777" w:rsidR="00470F06" w:rsidRDefault="00470F06" w:rsidP="00451CC3">
      <w:pPr>
        <w:pStyle w:val="Paragraph"/>
        <w:numPr>
          <w:ilvl w:val="0"/>
          <w:numId w:val="0"/>
        </w:numPr>
        <w:spacing w:after="0"/>
      </w:pPr>
    </w:p>
    <w:p w14:paraId="4C4F827E" w14:textId="77777777" w:rsidR="00470F06" w:rsidRDefault="00470F06" w:rsidP="00451CC3">
      <w:pPr>
        <w:pStyle w:val="Paragraph"/>
        <w:numPr>
          <w:ilvl w:val="0"/>
          <w:numId w:val="0"/>
        </w:numPr>
      </w:pPr>
      <w:r>
        <w:t xml:space="preserve">Payment is offered to lay contributors in recognition of their knowledge and expertise, and of the responsibility of the role they fulfil. Where lay contributors are acting as decision makers on behalf of NICE (e.g. as committee members) the rate offered recognises the preparation required to deliver that role. </w:t>
      </w:r>
    </w:p>
    <w:p w14:paraId="214DF0BF" w14:textId="77777777" w:rsidR="00470F06" w:rsidRDefault="00470F06" w:rsidP="00451CC3">
      <w:pPr>
        <w:pStyle w:val="Paragraph"/>
        <w:numPr>
          <w:ilvl w:val="0"/>
          <w:numId w:val="0"/>
        </w:numPr>
      </w:pPr>
      <w:r>
        <w:t xml:space="preserve">Where payment is available for an activity this will be clearly stated, along with the amount being offered.   </w:t>
      </w:r>
    </w:p>
    <w:p w14:paraId="4619821D" w14:textId="77777777" w:rsidR="00470F06" w:rsidRPr="00027A43" w:rsidRDefault="00470F06" w:rsidP="003D7153">
      <w:pPr>
        <w:pStyle w:val="Paragraph"/>
        <w:numPr>
          <w:ilvl w:val="0"/>
          <w:numId w:val="0"/>
        </w:numPr>
        <w:rPr>
          <w:b/>
          <w:bCs/>
        </w:rPr>
      </w:pPr>
      <w:r w:rsidRPr="00027A43">
        <w:rPr>
          <w:b/>
          <w:bCs/>
        </w:rPr>
        <w:t xml:space="preserve">When is payment offered?  </w:t>
      </w:r>
    </w:p>
    <w:p w14:paraId="5BA16B40" w14:textId="77777777" w:rsidR="00470F06" w:rsidRDefault="00470F06" w:rsidP="00451CC3">
      <w:pPr>
        <w:pStyle w:val="Paragraph"/>
        <w:numPr>
          <w:ilvl w:val="0"/>
          <w:numId w:val="0"/>
        </w:numPr>
      </w:pPr>
      <w:r>
        <w:t xml:space="preserve">Payment is offered for individual lay contributors: </w:t>
      </w:r>
    </w:p>
    <w:p w14:paraId="5A9C527C" w14:textId="77777777" w:rsidR="00470F06" w:rsidRDefault="00470F06" w:rsidP="00451CC3">
      <w:pPr>
        <w:pStyle w:val="Paragraph"/>
        <w:numPr>
          <w:ilvl w:val="0"/>
          <w:numId w:val="6"/>
        </w:numPr>
        <w:spacing w:after="0"/>
        <w:ind w:left="0" w:firstLine="0"/>
      </w:pPr>
      <w:r>
        <w:t xml:space="preserve">working on NICE advisory committees,  </w:t>
      </w:r>
    </w:p>
    <w:p w14:paraId="3A154FE4" w14:textId="77777777" w:rsidR="00470F06" w:rsidRDefault="00470F06" w:rsidP="00451CC3">
      <w:pPr>
        <w:pStyle w:val="Paragraph"/>
        <w:numPr>
          <w:ilvl w:val="0"/>
          <w:numId w:val="6"/>
        </w:numPr>
        <w:spacing w:after="0"/>
        <w:ind w:left="0" w:firstLine="0"/>
      </w:pPr>
      <w:r>
        <w:t xml:space="preserve">attending advisory meetings (such as insight generation events),  </w:t>
      </w:r>
    </w:p>
    <w:p w14:paraId="5EA6A66F" w14:textId="77777777" w:rsidR="00470F06" w:rsidRDefault="00470F06" w:rsidP="00451CC3">
      <w:pPr>
        <w:pStyle w:val="Paragraph"/>
        <w:numPr>
          <w:ilvl w:val="0"/>
          <w:numId w:val="6"/>
        </w:numPr>
        <w:spacing w:after="0"/>
        <w:ind w:left="0" w:firstLine="0"/>
      </w:pPr>
      <w:r>
        <w:t xml:space="preserve">undertaking work commissioned by the Expert Panel. </w:t>
      </w:r>
    </w:p>
    <w:p w14:paraId="3A4BCA8A" w14:textId="77777777" w:rsidR="00470F06" w:rsidRDefault="00470F06" w:rsidP="00451CC3">
      <w:pPr>
        <w:pStyle w:val="Paragraph"/>
        <w:numPr>
          <w:ilvl w:val="0"/>
          <w:numId w:val="6"/>
        </w:numPr>
        <w:spacing w:after="0"/>
        <w:ind w:left="0" w:firstLine="0"/>
      </w:pPr>
      <w:r>
        <w:t xml:space="preserve">attending essential training - NICE will determine which training is essential and how often it should be completed. Lay contributors may wish to attend other training sessions or attend the same training session more than </w:t>
      </w:r>
      <w:proofErr w:type="gramStart"/>
      <w:r>
        <w:t>once,</w:t>
      </w:r>
      <w:proofErr w:type="gramEnd"/>
      <w:r>
        <w:t xml:space="preserve"> however, they will not receive payment for this. </w:t>
      </w:r>
    </w:p>
    <w:p w14:paraId="08A5DE49" w14:textId="77777777" w:rsidR="00470F06" w:rsidRDefault="00470F06" w:rsidP="00451CC3">
      <w:pPr>
        <w:pStyle w:val="Paragraph"/>
        <w:numPr>
          <w:ilvl w:val="0"/>
          <w:numId w:val="0"/>
        </w:numPr>
        <w:spacing w:after="0"/>
      </w:pPr>
    </w:p>
    <w:p w14:paraId="5E4D5B4D" w14:textId="77777777" w:rsidR="00470F06" w:rsidRPr="00466495" w:rsidRDefault="00470F06" w:rsidP="00451CC3">
      <w:pPr>
        <w:pStyle w:val="Paragraph"/>
        <w:numPr>
          <w:ilvl w:val="0"/>
          <w:numId w:val="0"/>
        </w:numPr>
        <w:rPr>
          <w:b/>
          <w:bCs/>
        </w:rPr>
      </w:pPr>
      <w:r w:rsidRPr="00466495">
        <w:rPr>
          <w:b/>
          <w:bCs/>
        </w:rPr>
        <w:t xml:space="preserve">When is payment not offered? </w:t>
      </w:r>
    </w:p>
    <w:p w14:paraId="58B48F6F" w14:textId="77777777" w:rsidR="00470F06" w:rsidRDefault="00470F06" w:rsidP="00451CC3">
      <w:pPr>
        <w:pStyle w:val="Paragraph"/>
        <w:numPr>
          <w:ilvl w:val="0"/>
          <w:numId w:val="0"/>
        </w:numPr>
      </w:pPr>
      <w:r>
        <w:t xml:space="preserve">Payment is not offered: </w:t>
      </w:r>
    </w:p>
    <w:p w14:paraId="21EF75D6" w14:textId="77777777" w:rsidR="00470F06" w:rsidRDefault="00470F06" w:rsidP="00451CC3">
      <w:pPr>
        <w:pStyle w:val="Paragraph"/>
        <w:numPr>
          <w:ilvl w:val="0"/>
          <w:numId w:val="7"/>
        </w:numPr>
        <w:spacing w:after="0"/>
        <w:ind w:left="0" w:firstLine="0"/>
      </w:pPr>
      <w:r>
        <w:t xml:space="preserve">where attendance or activity is considered optional or voluntary (for example, optional training sessions)  </w:t>
      </w:r>
    </w:p>
    <w:p w14:paraId="7A88446B" w14:textId="77777777" w:rsidR="00470F06" w:rsidRDefault="00470F06" w:rsidP="00451CC3">
      <w:pPr>
        <w:pStyle w:val="Paragraph"/>
        <w:numPr>
          <w:ilvl w:val="0"/>
          <w:numId w:val="7"/>
        </w:numPr>
        <w:spacing w:after="0"/>
        <w:ind w:left="0" w:firstLine="0"/>
      </w:pPr>
      <w:r>
        <w:t xml:space="preserve">where it can reasonably </w:t>
      </w:r>
      <w:proofErr w:type="gramStart"/>
      <w:r>
        <w:t>be considered to be</w:t>
      </w:r>
      <w:proofErr w:type="gramEnd"/>
      <w:r>
        <w:t xml:space="preserve"> part of fulfilling routine duties on a committee or group (for example short virtual pre-meeting communications).  </w:t>
      </w:r>
    </w:p>
    <w:p w14:paraId="58B5A71E" w14:textId="77777777" w:rsidR="00470F06" w:rsidRDefault="00470F06" w:rsidP="00451CC3">
      <w:pPr>
        <w:pStyle w:val="Paragraph"/>
        <w:numPr>
          <w:ilvl w:val="0"/>
          <w:numId w:val="7"/>
        </w:numPr>
        <w:spacing w:after="0"/>
        <w:ind w:left="0" w:firstLine="0"/>
      </w:pPr>
      <w:r>
        <w:t xml:space="preserve">when a lay contributor does not attend a meeting or, depending on circumstances, where they attend only part of a scheduled meeting. If a lay contributor only attends part of a </w:t>
      </w:r>
      <w:proofErr w:type="gramStart"/>
      <w:r>
        <w:t>meeting</w:t>
      </w:r>
      <w:proofErr w:type="gramEnd"/>
      <w:r>
        <w:t xml:space="preserve"> they will be offered payment for the period of time they attended.  </w:t>
      </w:r>
    </w:p>
    <w:p w14:paraId="4BD9199E" w14:textId="77777777" w:rsidR="00470F06" w:rsidRDefault="00470F06" w:rsidP="00451CC3">
      <w:pPr>
        <w:pStyle w:val="Paragraph"/>
        <w:numPr>
          <w:ilvl w:val="0"/>
          <w:numId w:val="7"/>
        </w:numPr>
        <w:spacing w:after="0"/>
        <w:ind w:left="0" w:firstLine="0"/>
      </w:pPr>
      <w:r>
        <w:lastRenderedPageBreak/>
        <w:t xml:space="preserve">when people attend meetings as representatives of an organisation (such as those attending scoping meetings or workshops), rather than acting in an individual capacity </w:t>
      </w:r>
    </w:p>
    <w:p w14:paraId="62B89591" w14:textId="77777777" w:rsidR="00470F06" w:rsidRDefault="00470F06" w:rsidP="00451CC3">
      <w:pPr>
        <w:pStyle w:val="Paragraph"/>
        <w:numPr>
          <w:ilvl w:val="0"/>
          <w:numId w:val="7"/>
        </w:numPr>
        <w:spacing w:after="0"/>
        <w:ind w:left="0" w:firstLine="0"/>
      </w:pPr>
      <w:r>
        <w:t xml:space="preserve">to organisations responding to consultation exercises  </w:t>
      </w:r>
    </w:p>
    <w:p w14:paraId="5E4ECD57" w14:textId="577A8E66" w:rsidR="00470F06" w:rsidRDefault="00470F06" w:rsidP="00451CC3">
      <w:pPr>
        <w:pStyle w:val="Paragraph"/>
        <w:numPr>
          <w:ilvl w:val="0"/>
          <w:numId w:val="7"/>
        </w:numPr>
        <w:spacing w:after="0"/>
        <w:ind w:left="0" w:firstLine="0"/>
      </w:pPr>
      <w:r>
        <w:t xml:space="preserve">to informal carers attending meetings to support a committee member, expert or conference speaker (although their expenses will be covered).  Please see section </w:t>
      </w:r>
      <w:r w:rsidR="000C3121">
        <w:t xml:space="preserve">2 </w:t>
      </w:r>
      <w:r>
        <w:t xml:space="preserve">for more information about covering costs for formal carers and support workers. </w:t>
      </w:r>
    </w:p>
    <w:p w14:paraId="4489C0D7" w14:textId="77777777" w:rsidR="00B90D98" w:rsidRDefault="00B90D98" w:rsidP="003D7153">
      <w:pPr>
        <w:pStyle w:val="Default"/>
        <w:rPr>
          <w:b/>
          <w:bCs/>
          <w:sz w:val="23"/>
          <w:szCs w:val="23"/>
        </w:rPr>
      </w:pPr>
    </w:p>
    <w:p w14:paraId="56AFC069" w14:textId="77777777" w:rsidR="00470F06" w:rsidRDefault="00470F06" w:rsidP="003D7153">
      <w:pPr>
        <w:pStyle w:val="Default"/>
        <w:rPr>
          <w:b/>
          <w:bCs/>
          <w:sz w:val="23"/>
          <w:szCs w:val="23"/>
        </w:rPr>
      </w:pPr>
    </w:p>
    <w:p w14:paraId="2EB27541" w14:textId="382E2722" w:rsidR="00D47C54" w:rsidRPr="00D47C54" w:rsidRDefault="00D47C54" w:rsidP="003D7153">
      <w:pPr>
        <w:pStyle w:val="Heading1"/>
        <w:rPr>
          <w:color w:val="31849B" w:themeColor="accent5" w:themeShade="BF"/>
          <w:sz w:val="40"/>
          <w:szCs w:val="40"/>
        </w:rPr>
      </w:pPr>
      <w:bookmarkStart w:id="32" w:name="_Toc174960076"/>
      <w:r w:rsidRPr="00D47C54">
        <w:rPr>
          <w:color w:val="31849B" w:themeColor="accent5" w:themeShade="BF"/>
          <w:sz w:val="40"/>
          <w:szCs w:val="40"/>
        </w:rPr>
        <w:t xml:space="preserve">Appendix </w:t>
      </w:r>
      <w:r w:rsidR="003C6AFA">
        <w:rPr>
          <w:color w:val="31849B" w:themeColor="accent5" w:themeShade="BF"/>
          <w:sz w:val="40"/>
          <w:szCs w:val="40"/>
        </w:rPr>
        <w:t>5</w:t>
      </w:r>
      <w:r w:rsidRPr="00D47C54">
        <w:rPr>
          <w:color w:val="31849B" w:themeColor="accent5" w:themeShade="BF"/>
          <w:sz w:val="40"/>
          <w:szCs w:val="40"/>
        </w:rPr>
        <w:t>: Lay Member Worked examples</w:t>
      </w:r>
      <w:bookmarkEnd w:id="32"/>
      <w:r w:rsidRPr="00D47C54">
        <w:rPr>
          <w:color w:val="31849B" w:themeColor="accent5" w:themeShade="BF"/>
          <w:sz w:val="40"/>
          <w:szCs w:val="40"/>
        </w:rPr>
        <w:t xml:space="preserve"> </w:t>
      </w:r>
    </w:p>
    <w:p w14:paraId="0F491B87" w14:textId="77777777" w:rsidR="00D47C54" w:rsidRPr="00D47C54" w:rsidRDefault="00D47C54" w:rsidP="003D7153">
      <w:pPr>
        <w:pStyle w:val="Default"/>
        <w:rPr>
          <w:b/>
          <w:bCs/>
          <w:sz w:val="23"/>
          <w:szCs w:val="23"/>
        </w:rPr>
      </w:pPr>
    </w:p>
    <w:p w14:paraId="02B1C684"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sits as a standing member of Technology Appraisal Committee B. They have taken part in a meeting scheduled from 10am – 4pm. The meeting ran to time. As a decision maker lay contributor is eligible to claim £300 for the meeting. This payment recognises their contribution to the meeting and preparation beforehand. </w:t>
      </w:r>
    </w:p>
    <w:p w14:paraId="79195977" w14:textId="77777777" w:rsidR="00D47C54" w:rsidRPr="00D47C54" w:rsidRDefault="00D47C54" w:rsidP="003D7153">
      <w:pPr>
        <w:pStyle w:val="Default"/>
        <w:rPr>
          <w:sz w:val="23"/>
          <w:szCs w:val="23"/>
        </w:rPr>
      </w:pPr>
    </w:p>
    <w:p w14:paraId="5C8A2E2E"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sits as a member of a guideline committee looking at early breast cancer. The meeting is scheduled to run from 10am – 4pm, however due to unforeseen circumstances the meeting finished early at 1:30pm. As a decision maker lay contributor is eligible to claim £300 for the meeting, as the meeting was scheduled for more than 4 hours.  </w:t>
      </w:r>
    </w:p>
    <w:p w14:paraId="3C1A8689" w14:textId="77777777" w:rsidR="00D47C54" w:rsidRPr="00D47C54" w:rsidRDefault="00D47C54" w:rsidP="003D7153">
      <w:pPr>
        <w:pStyle w:val="Default"/>
        <w:rPr>
          <w:sz w:val="23"/>
          <w:szCs w:val="23"/>
        </w:rPr>
      </w:pPr>
    </w:p>
    <w:p w14:paraId="60A7F7DB"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patient expert attends a meeting of Technology Appraisal Committee D to share their lived experience. They are scheduled to attend from 2pm – 3:30pm however the meeting overruns and they finally leave the meeting at 4:30pm. They are eligible to claim £75 for the meeting as the time exceeded 2 hours but was less than 4 hours. </w:t>
      </w:r>
    </w:p>
    <w:p w14:paraId="26DC6E58" w14:textId="77777777" w:rsidR="00D47C54" w:rsidRPr="00D47C54" w:rsidRDefault="00D47C54" w:rsidP="003D7153">
      <w:pPr>
        <w:pStyle w:val="Default"/>
        <w:rPr>
          <w:sz w:val="23"/>
          <w:szCs w:val="23"/>
        </w:rPr>
      </w:pPr>
    </w:p>
    <w:p w14:paraId="7181DB04"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to NICE’s expert panel is asked to review and comment on a presentation slide deck ahead of a presentation to the expert panel. They are eligible to claim £25 for this activity. </w:t>
      </w:r>
    </w:p>
    <w:p w14:paraId="1DBC195F" w14:textId="77777777" w:rsidR="00D47C54" w:rsidRPr="00D47C54" w:rsidRDefault="00D47C54" w:rsidP="003D7153">
      <w:pPr>
        <w:pStyle w:val="Default"/>
        <w:rPr>
          <w:sz w:val="23"/>
          <w:szCs w:val="23"/>
        </w:rPr>
      </w:pPr>
    </w:p>
    <w:p w14:paraId="54262129"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to NICE’s guideline committee looking at chronic kidney disease is asked to comment on draft recommendations which have been shared following a committee meeting. They are not eligible to claim payment for this activity as it </w:t>
      </w:r>
      <w:proofErr w:type="gramStart"/>
      <w:r w:rsidRPr="00D47C54">
        <w:rPr>
          <w:sz w:val="23"/>
          <w:szCs w:val="23"/>
        </w:rPr>
        <w:t>is considered to be</w:t>
      </w:r>
      <w:proofErr w:type="gramEnd"/>
      <w:r w:rsidRPr="00D47C54">
        <w:rPr>
          <w:sz w:val="23"/>
          <w:szCs w:val="23"/>
        </w:rPr>
        <w:t xml:space="preserve"> part of the work involved with a committee meeting for which they have received payment. </w:t>
      </w:r>
    </w:p>
    <w:p w14:paraId="55D2FEF4" w14:textId="77777777" w:rsidR="00D47C54" w:rsidRPr="00D47C54" w:rsidRDefault="00D47C54" w:rsidP="003D7153">
      <w:pPr>
        <w:pStyle w:val="Default"/>
        <w:rPr>
          <w:sz w:val="23"/>
          <w:szCs w:val="23"/>
        </w:rPr>
      </w:pPr>
    </w:p>
    <w:p w14:paraId="3952901C" w14:textId="1A8BC769" w:rsidR="00D47C54" w:rsidRDefault="00D47C54" w:rsidP="00451CC3">
      <w:pPr>
        <w:pStyle w:val="Default"/>
        <w:numPr>
          <w:ilvl w:val="0"/>
          <w:numId w:val="11"/>
        </w:numPr>
        <w:ind w:left="0" w:firstLine="0"/>
        <w:rPr>
          <w:sz w:val="23"/>
          <w:szCs w:val="23"/>
        </w:rPr>
      </w:pPr>
      <w:r w:rsidRPr="00D47C54">
        <w:rPr>
          <w:sz w:val="23"/>
          <w:szCs w:val="23"/>
        </w:rPr>
        <w:t xml:space="preserve">A lay contributor to NICE’s guideline committee looking at asthma has been invited to a 2-hour subgroup meeting outside of the scheduled committee meetings. Preparation and reading are required for this meeting.  They are eligible to claim £150 for the meeting as they are a decision </w:t>
      </w:r>
      <w:proofErr w:type="gramStart"/>
      <w:r w:rsidRPr="00D47C54">
        <w:rPr>
          <w:sz w:val="23"/>
          <w:szCs w:val="23"/>
        </w:rPr>
        <w:t>maker</w:t>
      </w:r>
      <w:proofErr w:type="gramEnd"/>
      <w:r w:rsidRPr="00D47C54">
        <w:rPr>
          <w:sz w:val="23"/>
          <w:szCs w:val="23"/>
        </w:rPr>
        <w:t xml:space="preserve"> and the meeting was scheduled for 2 hours.</w:t>
      </w:r>
    </w:p>
    <w:p w14:paraId="633C5BCC" w14:textId="77777777" w:rsidR="003B274B" w:rsidRDefault="003B274B" w:rsidP="003D7153">
      <w:pPr>
        <w:pStyle w:val="Default"/>
        <w:rPr>
          <w:sz w:val="23"/>
          <w:szCs w:val="23"/>
        </w:rPr>
      </w:pPr>
    </w:p>
    <w:p w14:paraId="06E3BF08" w14:textId="069FB0D4" w:rsidR="003B274B" w:rsidRPr="00D46D65" w:rsidRDefault="003B274B" w:rsidP="003D7153">
      <w:pPr>
        <w:pStyle w:val="Heading1"/>
        <w:rPr>
          <w:color w:val="31849B"/>
          <w:sz w:val="40"/>
          <w:szCs w:val="40"/>
        </w:rPr>
      </w:pPr>
      <w:bookmarkStart w:id="33" w:name="_Toc139484726"/>
      <w:bookmarkStart w:id="34" w:name="_Toc174960077"/>
      <w:r w:rsidRPr="782557F8">
        <w:rPr>
          <w:color w:val="31849B"/>
          <w:sz w:val="40"/>
          <w:szCs w:val="40"/>
        </w:rPr>
        <w:t xml:space="preserve">Appendix </w:t>
      </w:r>
      <w:r>
        <w:rPr>
          <w:color w:val="31849B"/>
          <w:sz w:val="40"/>
          <w:szCs w:val="40"/>
        </w:rPr>
        <w:t>6</w:t>
      </w:r>
      <w:r w:rsidR="00604139">
        <w:rPr>
          <w:color w:val="31849B"/>
          <w:sz w:val="40"/>
          <w:szCs w:val="40"/>
        </w:rPr>
        <w:t>:</w:t>
      </w:r>
      <w:r w:rsidRPr="782557F8">
        <w:rPr>
          <w:color w:val="31849B"/>
          <w:sz w:val="40"/>
          <w:szCs w:val="40"/>
        </w:rPr>
        <w:t xml:space="preserve"> Sustainable travel hierarchy</w:t>
      </w:r>
      <w:bookmarkEnd w:id="33"/>
      <w:bookmarkEnd w:id="34"/>
    </w:p>
    <w:p w14:paraId="6A2458F7" w14:textId="77777777" w:rsidR="003B274B" w:rsidRDefault="003B274B" w:rsidP="003D7153"/>
    <w:p w14:paraId="0F75EB60" w14:textId="77777777" w:rsidR="003B274B" w:rsidRDefault="003B274B" w:rsidP="003D7153"/>
    <w:p w14:paraId="39D38E14" w14:textId="77777777" w:rsidR="003B274B" w:rsidRPr="00C8563B" w:rsidRDefault="003B274B" w:rsidP="003D7153"/>
    <w:p w14:paraId="6C46365F" w14:textId="557D98BA" w:rsidR="00F81601" w:rsidRPr="009B7CD8" w:rsidRDefault="003B274B" w:rsidP="003D7153">
      <w:pPr>
        <w:pStyle w:val="Default"/>
        <w:rPr>
          <w:b/>
          <w:bCs/>
          <w:sz w:val="23"/>
          <w:szCs w:val="23"/>
        </w:rPr>
      </w:pPr>
      <w:r>
        <w:rPr>
          <w:noProof/>
        </w:rPr>
        <w:lastRenderedPageBreak/>
        <w:drawing>
          <wp:inline distT="0" distB="0" distL="0" distR="0" wp14:anchorId="3DC3F2F2" wp14:editId="19E82291">
            <wp:extent cx="4899804" cy="3722066"/>
            <wp:effectExtent l="0" t="0" r="0" b="0"/>
            <wp:docPr id="3" name="Picture 3" descr="Digital communication, walking and wheeling, cycling, public and shared transport, electric vehicles, ICE vehicles, ai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gital communication, walking and wheeling, cycling, public and shared transport, electric vehicles, ICE vehicles, air.&#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905868" cy="3726672"/>
                    </a:xfrm>
                    <a:prstGeom prst="rect">
                      <a:avLst/>
                    </a:prstGeom>
                    <a:noFill/>
                    <a:ln>
                      <a:noFill/>
                    </a:ln>
                    <a:extLst>
                      <a:ext uri="{53640926-AAD7-44D8-BBD7-CCE9431645EC}">
                        <a14:shadowObscured xmlns:a14="http://schemas.microsoft.com/office/drawing/2010/main"/>
                      </a:ext>
                    </a:extLst>
                  </pic:spPr>
                </pic:pic>
              </a:graphicData>
            </a:graphic>
          </wp:inline>
        </w:drawing>
      </w:r>
      <w:r w:rsidRPr="00203D92">
        <w:t xml:space="preserve">Energy Saving Trust (2021): </w:t>
      </w:r>
      <w:hyperlink r:id="rId14" w:history="1">
        <w:r w:rsidRPr="00203D92">
          <w:rPr>
            <w:rStyle w:val="Hyperlink"/>
          </w:rPr>
          <w:t>An introduction to the sustainable travel hierarchy.</w:t>
        </w:r>
      </w:hyperlink>
    </w:p>
    <w:p w14:paraId="5CA0C4AF" w14:textId="77777777" w:rsidR="00F81601" w:rsidRPr="00F81601" w:rsidRDefault="00F81601" w:rsidP="003D7153">
      <w:pPr>
        <w:pStyle w:val="Default"/>
        <w:rPr>
          <w:color w:val="auto"/>
          <w:sz w:val="23"/>
          <w:szCs w:val="23"/>
        </w:rPr>
      </w:pPr>
    </w:p>
    <w:sectPr w:rsidR="00F81601" w:rsidRPr="00F81601" w:rsidSect="00B348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63EA" w14:textId="77777777" w:rsidR="00ED1B78" w:rsidRDefault="00ED1B78" w:rsidP="00446BEE">
      <w:r>
        <w:separator/>
      </w:r>
    </w:p>
  </w:endnote>
  <w:endnote w:type="continuationSeparator" w:id="0">
    <w:p w14:paraId="28FE17C2" w14:textId="77777777" w:rsidR="00ED1B78" w:rsidRDefault="00ED1B78" w:rsidP="00446BEE">
      <w:r>
        <w:continuationSeparator/>
      </w:r>
    </w:p>
  </w:endnote>
  <w:endnote w:type="continuationNotice" w:id="1">
    <w:p w14:paraId="1E27EA85" w14:textId="77777777" w:rsidR="00ED1B78" w:rsidRDefault="00ED1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9DFE5" w14:textId="77777777" w:rsidR="00ED1B78" w:rsidRDefault="00ED1B78" w:rsidP="00446BEE">
      <w:r>
        <w:separator/>
      </w:r>
    </w:p>
  </w:footnote>
  <w:footnote w:type="continuationSeparator" w:id="0">
    <w:p w14:paraId="42EB27A0" w14:textId="77777777" w:rsidR="00ED1B78" w:rsidRDefault="00ED1B78" w:rsidP="00446BEE">
      <w:r>
        <w:continuationSeparator/>
      </w:r>
    </w:p>
  </w:footnote>
  <w:footnote w:type="continuationNotice" w:id="1">
    <w:p w14:paraId="2F81CDB2" w14:textId="77777777" w:rsidR="00ED1B78" w:rsidRDefault="00ED1B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372"/>
    <w:multiLevelType w:val="hybridMultilevel"/>
    <w:tmpl w:val="B82C103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 w15:restartNumberingAfterBreak="0">
    <w:nsid w:val="02290FD2"/>
    <w:multiLevelType w:val="hybridMultilevel"/>
    <w:tmpl w:val="AE8A7AAC"/>
    <w:lvl w:ilvl="0" w:tplc="08090001">
      <w:start w:val="1"/>
      <w:numFmt w:val="bullet"/>
      <w:lvlText w:val=""/>
      <w:lvlJc w:val="left"/>
      <w:pPr>
        <w:ind w:left="822" w:hanging="34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 w15:restartNumberingAfterBreak="0">
    <w:nsid w:val="117C7924"/>
    <w:multiLevelType w:val="hybridMultilevel"/>
    <w:tmpl w:val="5C8E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EB2E0C9E"/>
    <w:lvl w:ilvl="0" w:tplc="A0BA76A0">
      <w:start w:val="1"/>
      <w:numFmt w:val="decimal"/>
      <w:pStyle w:val="Paragraph"/>
      <w:lvlText w:val="%1."/>
      <w:lvlJc w:val="left"/>
      <w:pPr>
        <w:ind w:left="8136" w:hanging="34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A22DF"/>
    <w:multiLevelType w:val="hybridMultilevel"/>
    <w:tmpl w:val="D6C4B1FE"/>
    <w:lvl w:ilvl="0" w:tplc="08090001">
      <w:start w:val="1"/>
      <w:numFmt w:val="bullet"/>
      <w:lvlText w:val=""/>
      <w:lvlJc w:val="left"/>
      <w:pPr>
        <w:ind w:left="1060" w:hanging="34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2018" w:hanging="360"/>
      </w:pPr>
      <w:rPr>
        <w:rFonts w:ascii="Symbol" w:hAnsi="Symbol" w:hint="default"/>
      </w:r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5" w15:restartNumberingAfterBreak="0">
    <w:nsid w:val="1A6300E3"/>
    <w:multiLevelType w:val="hybridMultilevel"/>
    <w:tmpl w:val="448C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43231"/>
    <w:multiLevelType w:val="hybridMultilevel"/>
    <w:tmpl w:val="22E40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01C0A"/>
    <w:multiLevelType w:val="hybridMultilevel"/>
    <w:tmpl w:val="C5D6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04FD6"/>
    <w:multiLevelType w:val="multilevel"/>
    <w:tmpl w:val="F33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A0D2B"/>
    <w:multiLevelType w:val="hybridMultilevel"/>
    <w:tmpl w:val="DA708B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BA43C64"/>
    <w:multiLevelType w:val="multilevel"/>
    <w:tmpl w:val="212A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1D5929"/>
    <w:multiLevelType w:val="hybridMultilevel"/>
    <w:tmpl w:val="75D61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49519D"/>
    <w:multiLevelType w:val="multilevel"/>
    <w:tmpl w:val="79CE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321ED"/>
    <w:multiLevelType w:val="hybridMultilevel"/>
    <w:tmpl w:val="8842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53C66"/>
    <w:multiLevelType w:val="multilevel"/>
    <w:tmpl w:val="B6D0D1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262040F"/>
    <w:multiLevelType w:val="hybridMultilevel"/>
    <w:tmpl w:val="E8C2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22600"/>
    <w:multiLevelType w:val="hybridMultilevel"/>
    <w:tmpl w:val="08B4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72529"/>
    <w:multiLevelType w:val="hybridMultilevel"/>
    <w:tmpl w:val="8324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05A99"/>
    <w:multiLevelType w:val="hybridMultilevel"/>
    <w:tmpl w:val="DF847342"/>
    <w:lvl w:ilvl="0" w:tplc="08090001">
      <w:start w:val="1"/>
      <w:numFmt w:val="bullet"/>
      <w:lvlText w:val=""/>
      <w:lvlJc w:val="left"/>
      <w:pPr>
        <w:ind w:left="822" w:hanging="34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num w:numId="1" w16cid:durableId="1887330834">
    <w:abstractNumId w:val="18"/>
  </w:num>
  <w:num w:numId="2" w16cid:durableId="1807695952">
    <w:abstractNumId w:val="8"/>
  </w:num>
  <w:num w:numId="3" w16cid:durableId="1072242770">
    <w:abstractNumId w:val="3"/>
  </w:num>
  <w:num w:numId="4" w16cid:durableId="1153763219">
    <w:abstractNumId w:val="9"/>
  </w:num>
  <w:num w:numId="5" w16cid:durableId="1813518387">
    <w:abstractNumId w:val="0"/>
  </w:num>
  <w:num w:numId="6" w16cid:durableId="2062245154">
    <w:abstractNumId w:val="7"/>
  </w:num>
  <w:num w:numId="7" w16cid:durableId="267931065">
    <w:abstractNumId w:val="4"/>
  </w:num>
  <w:num w:numId="8" w16cid:durableId="1000042087">
    <w:abstractNumId w:val="12"/>
  </w:num>
  <w:num w:numId="9" w16cid:durableId="543366704">
    <w:abstractNumId w:val="15"/>
  </w:num>
  <w:num w:numId="10" w16cid:durableId="1992127855">
    <w:abstractNumId w:val="11"/>
  </w:num>
  <w:num w:numId="11" w16cid:durableId="743525576">
    <w:abstractNumId w:val="16"/>
  </w:num>
  <w:num w:numId="12" w16cid:durableId="1526402548">
    <w:abstractNumId w:val="20"/>
  </w:num>
  <w:num w:numId="13" w16cid:durableId="577599174">
    <w:abstractNumId w:val="1"/>
  </w:num>
  <w:num w:numId="14" w16cid:durableId="1302467906">
    <w:abstractNumId w:val="10"/>
  </w:num>
  <w:num w:numId="15" w16cid:durableId="1779252101">
    <w:abstractNumId w:val="13"/>
  </w:num>
  <w:num w:numId="16" w16cid:durableId="445584410">
    <w:abstractNumId w:val="3"/>
    <w:lvlOverride w:ilvl="0">
      <w:startOverride w:val="1"/>
    </w:lvlOverride>
  </w:num>
  <w:num w:numId="17" w16cid:durableId="1577090757">
    <w:abstractNumId w:val="3"/>
  </w:num>
  <w:num w:numId="18" w16cid:durableId="183179292">
    <w:abstractNumId w:val="6"/>
  </w:num>
  <w:num w:numId="19" w16cid:durableId="1837720037">
    <w:abstractNumId w:val="14"/>
  </w:num>
  <w:num w:numId="20" w16cid:durableId="865484990">
    <w:abstractNumId w:val="19"/>
  </w:num>
  <w:num w:numId="21" w16cid:durableId="92553293">
    <w:abstractNumId w:val="5"/>
  </w:num>
  <w:num w:numId="22" w16cid:durableId="2016220870">
    <w:abstractNumId w:val="17"/>
  </w:num>
  <w:num w:numId="23" w16cid:durableId="35778344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oNotDisplayPageBoundaries/>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12"/>
    <w:rsid w:val="00004F87"/>
    <w:rsid w:val="000053F8"/>
    <w:rsid w:val="000067F6"/>
    <w:rsid w:val="00007EC2"/>
    <w:rsid w:val="00010565"/>
    <w:rsid w:val="000110D6"/>
    <w:rsid w:val="00012DDA"/>
    <w:rsid w:val="00013D34"/>
    <w:rsid w:val="00016508"/>
    <w:rsid w:val="000167FC"/>
    <w:rsid w:val="00016979"/>
    <w:rsid w:val="000221D4"/>
    <w:rsid w:val="00024A79"/>
    <w:rsid w:val="00024B1D"/>
    <w:rsid w:val="00024D0A"/>
    <w:rsid w:val="00024ED5"/>
    <w:rsid w:val="00025DC6"/>
    <w:rsid w:val="00025E72"/>
    <w:rsid w:val="00027A43"/>
    <w:rsid w:val="000408E8"/>
    <w:rsid w:val="00042657"/>
    <w:rsid w:val="0004327E"/>
    <w:rsid w:val="000467D1"/>
    <w:rsid w:val="000472DC"/>
    <w:rsid w:val="00054DAE"/>
    <w:rsid w:val="00055BFB"/>
    <w:rsid w:val="0005789B"/>
    <w:rsid w:val="00061CC6"/>
    <w:rsid w:val="00062B0B"/>
    <w:rsid w:val="00062CFA"/>
    <w:rsid w:val="00063C56"/>
    <w:rsid w:val="00064385"/>
    <w:rsid w:val="00064871"/>
    <w:rsid w:val="00070065"/>
    <w:rsid w:val="00084AF8"/>
    <w:rsid w:val="00087D90"/>
    <w:rsid w:val="0009197F"/>
    <w:rsid w:val="000A45C6"/>
    <w:rsid w:val="000A4FEE"/>
    <w:rsid w:val="000A5DA0"/>
    <w:rsid w:val="000A6BBC"/>
    <w:rsid w:val="000A6DB1"/>
    <w:rsid w:val="000B15E3"/>
    <w:rsid w:val="000B439F"/>
    <w:rsid w:val="000B5939"/>
    <w:rsid w:val="000C3121"/>
    <w:rsid w:val="000C4787"/>
    <w:rsid w:val="000C5BF5"/>
    <w:rsid w:val="000D00A4"/>
    <w:rsid w:val="000D25C2"/>
    <w:rsid w:val="000D4FBA"/>
    <w:rsid w:val="000E0394"/>
    <w:rsid w:val="000E2B62"/>
    <w:rsid w:val="000E4E93"/>
    <w:rsid w:val="000E60DE"/>
    <w:rsid w:val="000E6E5D"/>
    <w:rsid w:val="000F1577"/>
    <w:rsid w:val="000F5C77"/>
    <w:rsid w:val="001014E6"/>
    <w:rsid w:val="00101CCE"/>
    <w:rsid w:val="00106FC7"/>
    <w:rsid w:val="00111769"/>
    <w:rsid w:val="00111CCE"/>
    <w:rsid w:val="001134E7"/>
    <w:rsid w:val="00114A15"/>
    <w:rsid w:val="00116330"/>
    <w:rsid w:val="0012088F"/>
    <w:rsid w:val="00122962"/>
    <w:rsid w:val="00123CED"/>
    <w:rsid w:val="001245A8"/>
    <w:rsid w:val="00125EEB"/>
    <w:rsid w:val="001300D8"/>
    <w:rsid w:val="00131980"/>
    <w:rsid w:val="00136386"/>
    <w:rsid w:val="00136DFC"/>
    <w:rsid w:val="001374BB"/>
    <w:rsid w:val="0014012B"/>
    <w:rsid w:val="001415BE"/>
    <w:rsid w:val="00150368"/>
    <w:rsid w:val="00156390"/>
    <w:rsid w:val="001572D0"/>
    <w:rsid w:val="0016310E"/>
    <w:rsid w:val="001644A4"/>
    <w:rsid w:val="001652AA"/>
    <w:rsid w:val="0017149E"/>
    <w:rsid w:val="0017169E"/>
    <w:rsid w:val="00172933"/>
    <w:rsid w:val="00172EA6"/>
    <w:rsid w:val="00172FC5"/>
    <w:rsid w:val="001734A4"/>
    <w:rsid w:val="0017384B"/>
    <w:rsid w:val="0017403C"/>
    <w:rsid w:val="00174FC5"/>
    <w:rsid w:val="00177427"/>
    <w:rsid w:val="00181A4A"/>
    <w:rsid w:val="001826BC"/>
    <w:rsid w:val="00182DB1"/>
    <w:rsid w:val="001851FE"/>
    <w:rsid w:val="00192E49"/>
    <w:rsid w:val="00193708"/>
    <w:rsid w:val="00194F90"/>
    <w:rsid w:val="00195655"/>
    <w:rsid w:val="001963A8"/>
    <w:rsid w:val="001A0CF5"/>
    <w:rsid w:val="001A45C2"/>
    <w:rsid w:val="001A7F5E"/>
    <w:rsid w:val="001B0048"/>
    <w:rsid w:val="001B0EE9"/>
    <w:rsid w:val="001B1516"/>
    <w:rsid w:val="001B4D11"/>
    <w:rsid w:val="001B5B7F"/>
    <w:rsid w:val="001B65B3"/>
    <w:rsid w:val="001B6A07"/>
    <w:rsid w:val="001C0E0E"/>
    <w:rsid w:val="001C0E54"/>
    <w:rsid w:val="001C1E46"/>
    <w:rsid w:val="001C2708"/>
    <w:rsid w:val="001C2C53"/>
    <w:rsid w:val="001C451F"/>
    <w:rsid w:val="001D39A1"/>
    <w:rsid w:val="001E1954"/>
    <w:rsid w:val="001E455A"/>
    <w:rsid w:val="001E4BF6"/>
    <w:rsid w:val="001F37A5"/>
    <w:rsid w:val="001F43BF"/>
    <w:rsid w:val="001F4F0C"/>
    <w:rsid w:val="001F6F1F"/>
    <w:rsid w:val="002029A6"/>
    <w:rsid w:val="00203871"/>
    <w:rsid w:val="00204120"/>
    <w:rsid w:val="0020565B"/>
    <w:rsid w:val="002107A4"/>
    <w:rsid w:val="00210FD8"/>
    <w:rsid w:val="00211DD0"/>
    <w:rsid w:val="00214D0F"/>
    <w:rsid w:val="0022495B"/>
    <w:rsid w:val="00225E61"/>
    <w:rsid w:val="00230187"/>
    <w:rsid w:val="00231FE5"/>
    <w:rsid w:val="00237235"/>
    <w:rsid w:val="00237A15"/>
    <w:rsid w:val="002408EA"/>
    <w:rsid w:val="00242AA3"/>
    <w:rsid w:val="0024588F"/>
    <w:rsid w:val="0024601C"/>
    <w:rsid w:val="002506A1"/>
    <w:rsid w:val="00252331"/>
    <w:rsid w:val="00253879"/>
    <w:rsid w:val="002663E5"/>
    <w:rsid w:val="00267D01"/>
    <w:rsid w:val="0027437F"/>
    <w:rsid w:val="00274FFD"/>
    <w:rsid w:val="0027743C"/>
    <w:rsid w:val="0027766C"/>
    <w:rsid w:val="002819D7"/>
    <w:rsid w:val="0028460B"/>
    <w:rsid w:val="002855F0"/>
    <w:rsid w:val="00285C88"/>
    <w:rsid w:val="00286789"/>
    <w:rsid w:val="0028782D"/>
    <w:rsid w:val="00290CB3"/>
    <w:rsid w:val="002917ED"/>
    <w:rsid w:val="002A378C"/>
    <w:rsid w:val="002A4029"/>
    <w:rsid w:val="002B017F"/>
    <w:rsid w:val="002B222F"/>
    <w:rsid w:val="002B22DC"/>
    <w:rsid w:val="002B3050"/>
    <w:rsid w:val="002B6583"/>
    <w:rsid w:val="002C1A7E"/>
    <w:rsid w:val="002C1C83"/>
    <w:rsid w:val="002C2DEF"/>
    <w:rsid w:val="002D3376"/>
    <w:rsid w:val="002D3E58"/>
    <w:rsid w:val="002D3E72"/>
    <w:rsid w:val="002D49E9"/>
    <w:rsid w:val="002D4ABE"/>
    <w:rsid w:val="002E0D5E"/>
    <w:rsid w:val="002E6783"/>
    <w:rsid w:val="002E6892"/>
    <w:rsid w:val="002F1B1B"/>
    <w:rsid w:val="002F7F3B"/>
    <w:rsid w:val="003030B3"/>
    <w:rsid w:val="003046C7"/>
    <w:rsid w:val="003062DF"/>
    <w:rsid w:val="003102F1"/>
    <w:rsid w:val="00311ED0"/>
    <w:rsid w:val="00312F07"/>
    <w:rsid w:val="00313A01"/>
    <w:rsid w:val="00315110"/>
    <w:rsid w:val="003177F8"/>
    <w:rsid w:val="00317993"/>
    <w:rsid w:val="003225FB"/>
    <w:rsid w:val="00324C48"/>
    <w:rsid w:val="003252B1"/>
    <w:rsid w:val="00325982"/>
    <w:rsid w:val="00326114"/>
    <w:rsid w:val="00327C68"/>
    <w:rsid w:val="00334501"/>
    <w:rsid w:val="00335581"/>
    <w:rsid w:val="003413AD"/>
    <w:rsid w:val="00341D63"/>
    <w:rsid w:val="003461F7"/>
    <w:rsid w:val="003464AA"/>
    <w:rsid w:val="00351085"/>
    <w:rsid w:val="00351E7B"/>
    <w:rsid w:val="00352CD1"/>
    <w:rsid w:val="003564A3"/>
    <w:rsid w:val="00357E42"/>
    <w:rsid w:val="003648C5"/>
    <w:rsid w:val="00365A4D"/>
    <w:rsid w:val="00366A66"/>
    <w:rsid w:val="00371162"/>
    <w:rsid w:val="003722FA"/>
    <w:rsid w:val="00373334"/>
    <w:rsid w:val="00374DB9"/>
    <w:rsid w:val="00375329"/>
    <w:rsid w:val="00377F6F"/>
    <w:rsid w:val="00383D77"/>
    <w:rsid w:val="0038491C"/>
    <w:rsid w:val="00395956"/>
    <w:rsid w:val="003A2EDA"/>
    <w:rsid w:val="003B2396"/>
    <w:rsid w:val="003B274B"/>
    <w:rsid w:val="003B3936"/>
    <w:rsid w:val="003B45F7"/>
    <w:rsid w:val="003C0DBA"/>
    <w:rsid w:val="003C2ECF"/>
    <w:rsid w:val="003C4193"/>
    <w:rsid w:val="003C6AFA"/>
    <w:rsid w:val="003C72CF"/>
    <w:rsid w:val="003C7AAF"/>
    <w:rsid w:val="003C7E93"/>
    <w:rsid w:val="003D6513"/>
    <w:rsid w:val="003D6F58"/>
    <w:rsid w:val="003D7153"/>
    <w:rsid w:val="003E0A5B"/>
    <w:rsid w:val="003E3683"/>
    <w:rsid w:val="003E55B4"/>
    <w:rsid w:val="003E5937"/>
    <w:rsid w:val="003E62E1"/>
    <w:rsid w:val="003E630C"/>
    <w:rsid w:val="003E72EB"/>
    <w:rsid w:val="003F14D0"/>
    <w:rsid w:val="003F289F"/>
    <w:rsid w:val="003F28C2"/>
    <w:rsid w:val="003F49AF"/>
    <w:rsid w:val="003F4B7D"/>
    <w:rsid w:val="003F6813"/>
    <w:rsid w:val="00400155"/>
    <w:rsid w:val="00407396"/>
    <w:rsid w:val="004075B6"/>
    <w:rsid w:val="00407783"/>
    <w:rsid w:val="00414BC2"/>
    <w:rsid w:val="00414CAE"/>
    <w:rsid w:val="00420952"/>
    <w:rsid w:val="00421B26"/>
    <w:rsid w:val="004258ED"/>
    <w:rsid w:val="00425E1D"/>
    <w:rsid w:val="004263F7"/>
    <w:rsid w:val="00430AC4"/>
    <w:rsid w:val="00430B0D"/>
    <w:rsid w:val="00433EFF"/>
    <w:rsid w:val="004372EA"/>
    <w:rsid w:val="00440D90"/>
    <w:rsid w:val="004423F9"/>
    <w:rsid w:val="00443081"/>
    <w:rsid w:val="00446BEE"/>
    <w:rsid w:val="0044753A"/>
    <w:rsid w:val="004502C5"/>
    <w:rsid w:val="00451CC3"/>
    <w:rsid w:val="00453603"/>
    <w:rsid w:val="004548B9"/>
    <w:rsid w:val="004628A0"/>
    <w:rsid w:val="004634A3"/>
    <w:rsid w:val="00463A64"/>
    <w:rsid w:val="004646FF"/>
    <w:rsid w:val="00464D54"/>
    <w:rsid w:val="0046565B"/>
    <w:rsid w:val="00466495"/>
    <w:rsid w:val="00466786"/>
    <w:rsid w:val="00470F06"/>
    <w:rsid w:val="004735AC"/>
    <w:rsid w:val="00473601"/>
    <w:rsid w:val="00473D71"/>
    <w:rsid w:val="004769B1"/>
    <w:rsid w:val="004806E2"/>
    <w:rsid w:val="00483000"/>
    <w:rsid w:val="0048340F"/>
    <w:rsid w:val="00486202"/>
    <w:rsid w:val="00486610"/>
    <w:rsid w:val="004871A6"/>
    <w:rsid w:val="00491BF8"/>
    <w:rsid w:val="004928BD"/>
    <w:rsid w:val="00492D87"/>
    <w:rsid w:val="00496D2D"/>
    <w:rsid w:val="004A1C61"/>
    <w:rsid w:val="004A3377"/>
    <w:rsid w:val="004A5649"/>
    <w:rsid w:val="004A6D22"/>
    <w:rsid w:val="004B269C"/>
    <w:rsid w:val="004B3BAC"/>
    <w:rsid w:val="004B6FEB"/>
    <w:rsid w:val="004B772F"/>
    <w:rsid w:val="004C1CBE"/>
    <w:rsid w:val="004C36FC"/>
    <w:rsid w:val="004C61E8"/>
    <w:rsid w:val="004D00D5"/>
    <w:rsid w:val="004D6645"/>
    <w:rsid w:val="004E2276"/>
    <w:rsid w:val="004E47EC"/>
    <w:rsid w:val="004F0FD7"/>
    <w:rsid w:val="004F1E74"/>
    <w:rsid w:val="004F6A87"/>
    <w:rsid w:val="004F7590"/>
    <w:rsid w:val="004F7D49"/>
    <w:rsid w:val="004F7DD9"/>
    <w:rsid w:val="005005CA"/>
    <w:rsid w:val="005025A1"/>
    <w:rsid w:val="00502B12"/>
    <w:rsid w:val="00504564"/>
    <w:rsid w:val="005061A3"/>
    <w:rsid w:val="00506A7F"/>
    <w:rsid w:val="0051231F"/>
    <w:rsid w:val="00516164"/>
    <w:rsid w:val="00516F38"/>
    <w:rsid w:val="00517885"/>
    <w:rsid w:val="00520AEA"/>
    <w:rsid w:val="00521BC6"/>
    <w:rsid w:val="005233CF"/>
    <w:rsid w:val="00525F54"/>
    <w:rsid w:val="005277AB"/>
    <w:rsid w:val="00533A5C"/>
    <w:rsid w:val="0053421C"/>
    <w:rsid w:val="0053626D"/>
    <w:rsid w:val="00545B94"/>
    <w:rsid w:val="00550C08"/>
    <w:rsid w:val="005548F4"/>
    <w:rsid w:val="00554A75"/>
    <w:rsid w:val="00564F3D"/>
    <w:rsid w:val="0056519C"/>
    <w:rsid w:val="0057123C"/>
    <w:rsid w:val="00575603"/>
    <w:rsid w:val="00581178"/>
    <w:rsid w:val="005925F5"/>
    <w:rsid w:val="005936F8"/>
    <w:rsid w:val="00593C89"/>
    <w:rsid w:val="005A0B7E"/>
    <w:rsid w:val="005A47A0"/>
    <w:rsid w:val="005A54D4"/>
    <w:rsid w:val="005A6CE7"/>
    <w:rsid w:val="005B1698"/>
    <w:rsid w:val="005B253B"/>
    <w:rsid w:val="005B455E"/>
    <w:rsid w:val="005C68E5"/>
    <w:rsid w:val="005C7317"/>
    <w:rsid w:val="005C74BE"/>
    <w:rsid w:val="005D1CDD"/>
    <w:rsid w:val="005D50B5"/>
    <w:rsid w:val="005D69B0"/>
    <w:rsid w:val="005D7AB5"/>
    <w:rsid w:val="005E094F"/>
    <w:rsid w:val="005E0E62"/>
    <w:rsid w:val="005E28CE"/>
    <w:rsid w:val="005F0ACB"/>
    <w:rsid w:val="005F4138"/>
    <w:rsid w:val="00604139"/>
    <w:rsid w:val="0060552D"/>
    <w:rsid w:val="00610117"/>
    <w:rsid w:val="006204A5"/>
    <w:rsid w:val="0062117C"/>
    <w:rsid w:val="00622259"/>
    <w:rsid w:val="00622F41"/>
    <w:rsid w:val="006250A6"/>
    <w:rsid w:val="00630A5B"/>
    <w:rsid w:val="006320E7"/>
    <w:rsid w:val="0063328C"/>
    <w:rsid w:val="006353E8"/>
    <w:rsid w:val="0063743E"/>
    <w:rsid w:val="00643EAF"/>
    <w:rsid w:val="0064730A"/>
    <w:rsid w:val="00647B23"/>
    <w:rsid w:val="00650082"/>
    <w:rsid w:val="006524D5"/>
    <w:rsid w:val="0065593C"/>
    <w:rsid w:val="006574C2"/>
    <w:rsid w:val="00657EA3"/>
    <w:rsid w:val="00660AFC"/>
    <w:rsid w:val="00667899"/>
    <w:rsid w:val="00672A40"/>
    <w:rsid w:val="0067325B"/>
    <w:rsid w:val="006766FE"/>
    <w:rsid w:val="006813F2"/>
    <w:rsid w:val="00681FA2"/>
    <w:rsid w:val="0068321D"/>
    <w:rsid w:val="0068344F"/>
    <w:rsid w:val="00685AEA"/>
    <w:rsid w:val="00686DE7"/>
    <w:rsid w:val="0069072B"/>
    <w:rsid w:val="006921E1"/>
    <w:rsid w:val="00692F56"/>
    <w:rsid w:val="006B3757"/>
    <w:rsid w:val="006C3E0C"/>
    <w:rsid w:val="006C624D"/>
    <w:rsid w:val="006C69D8"/>
    <w:rsid w:val="006C7F04"/>
    <w:rsid w:val="006D0E50"/>
    <w:rsid w:val="006D2562"/>
    <w:rsid w:val="006D585E"/>
    <w:rsid w:val="006D5C3C"/>
    <w:rsid w:val="006E6D28"/>
    <w:rsid w:val="006F049A"/>
    <w:rsid w:val="006F113C"/>
    <w:rsid w:val="006F116C"/>
    <w:rsid w:val="006F2F93"/>
    <w:rsid w:val="006F4B25"/>
    <w:rsid w:val="006F6496"/>
    <w:rsid w:val="006F77A8"/>
    <w:rsid w:val="0070044A"/>
    <w:rsid w:val="007101B6"/>
    <w:rsid w:val="00712CBB"/>
    <w:rsid w:val="00713215"/>
    <w:rsid w:val="00725569"/>
    <w:rsid w:val="0073040F"/>
    <w:rsid w:val="00731EC3"/>
    <w:rsid w:val="00732665"/>
    <w:rsid w:val="007347C3"/>
    <w:rsid w:val="00734B78"/>
    <w:rsid w:val="00736348"/>
    <w:rsid w:val="00742E56"/>
    <w:rsid w:val="00743D3D"/>
    <w:rsid w:val="00754F48"/>
    <w:rsid w:val="00756DDD"/>
    <w:rsid w:val="00757C45"/>
    <w:rsid w:val="00757D5E"/>
    <w:rsid w:val="00757EA5"/>
    <w:rsid w:val="00760908"/>
    <w:rsid w:val="00765B2C"/>
    <w:rsid w:val="00765DF5"/>
    <w:rsid w:val="00770499"/>
    <w:rsid w:val="00772F9C"/>
    <w:rsid w:val="007745DE"/>
    <w:rsid w:val="007759D0"/>
    <w:rsid w:val="00775DAF"/>
    <w:rsid w:val="00777CFC"/>
    <w:rsid w:val="00784189"/>
    <w:rsid w:val="00785F51"/>
    <w:rsid w:val="007866E7"/>
    <w:rsid w:val="00787D58"/>
    <w:rsid w:val="00791FE0"/>
    <w:rsid w:val="00793857"/>
    <w:rsid w:val="00794571"/>
    <w:rsid w:val="00795A9E"/>
    <w:rsid w:val="0079620E"/>
    <w:rsid w:val="007A5402"/>
    <w:rsid w:val="007A5EAC"/>
    <w:rsid w:val="007B3BC2"/>
    <w:rsid w:val="007B513F"/>
    <w:rsid w:val="007B54A1"/>
    <w:rsid w:val="007C2D9E"/>
    <w:rsid w:val="007C3F23"/>
    <w:rsid w:val="007C4D99"/>
    <w:rsid w:val="007D0998"/>
    <w:rsid w:val="007D6EE8"/>
    <w:rsid w:val="007E2286"/>
    <w:rsid w:val="007E2EF8"/>
    <w:rsid w:val="007E3AF9"/>
    <w:rsid w:val="007E6E96"/>
    <w:rsid w:val="007F238D"/>
    <w:rsid w:val="007F36F0"/>
    <w:rsid w:val="008071D2"/>
    <w:rsid w:val="00807518"/>
    <w:rsid w:val="00810F2A"/>
    <w:rsid w:val="008151B2"/>
    <w:rsid w:val="0081591A"/>
    <w:rsid w:val="008167E6"/>
    <w:rsid w:val="0081687E"/>
    <w:rsid w:val="0082186F"/>
    <w:rsid w:val="0082211B"/>
    <w:rsid w:val="00822EC3"/>
    <w:rsid w:val="008265A1"/>
    <w:rsid w:val="00827318"/>
    <w:rsid w:val="008362B0"/>
    <w:rsid w:val="0083630E"/>
    <w:rsid w:val="00837077"/>
    <w:rsid w:val="00837D97"/>
    <w:rsid w:val="008425A8"/>
    <w:rsid w:val="008438AF"/>
    <w:rsid w:val="008500C9"/>
    <w:rsid w:val="00852159"/>
    <w:rsid w:val="00856017"/>
    <w:rsid w:val="00856E57"/>
    <w:rsid w:val="00861B92"/>
    <w:rsid w:val="0086532F"/>
    <w:rsid w:val="008658D9"/>
    <w:rsid w:val="00866337"/>
    <w:rsid w:val="00866BBA"/>
    <w:rsid w:val="00866E6A"/>
    <w:rsid w:val="00873229"/>
    <w:rsid w:val="00873C52"/>
    <w:rsid w:val="00875934"/>
    <w:rsid w:val="00875DEA"/>
    <w:rsid w:val="008814FB"/>
    <w:rsid w:val="00881CE6"/>
    <w:rsid w:val="00883722"/>
    <w:rsid w:val="00883942"/>
    <w:rsid w:val="00885FED"/>
    <w:rsid w:val="008866A5"/>
    <w:rsid w:val="00890D65"/>
    <w:rsid w:val="00891DFC"/>
    <w:rsid w:val="00897D2B"/>
    <w:rsid w:val="008A4B5B"/>
    <w:rsid w:val="008A73FE"/>
    <w:rsid w:val="008A7694"/>
    <w:rsid w:val="008B253A"/>
    <w:rsid w:val="008B550F"/>
    <w:rsid w:val="008B5C9A"/>
    <w:rsid w:val="008B6394"/>
    <w:rsid w:val="008B6F4E"/>
    <w:rsid w:val="008C04B3"/>
    <w:rsid w:val="008C1088"/>
    <w:rsid w:val="008C19EE"/>
    <w:rsid w:val="008C468E"/>
    <w:rsid w:val="008C527D"/>
    <w:rsid w:val="008C6338"/>
    <w:rsid w:val="008C6ADB"/>
    <w:rsid w:val="008D037E"/>
    <w:rsid w:val="008D6A3D"/>
    <w:rsid w:val="008D7E5C"/>
    <w:rsid w:val="008E2584"/>
    <w:rsid w:val="008E62A1"/>
    <w:rsid w:val="008E6D65"/>
    <w:rsid w:val="008E7DF6"/>
    <w:rsid w:val="008F4134"/>
    <w:rsid w:val="008F5450"/>
    <w:rsid w:val="008F5E30"/>
    <w:rsid w:val="008F67B3"/>
    <w:rsid w:val="008F6F1D"/>
    <w:rsid w:val="008F7E73"/>
    <w:rsid w:val="00901059"/>
    <w:rsid w:val="00901527"/>
    <w:rsid w:val="00907986"/>
    <w:rsid w:val="00907F7F"/>
    <w:rsid w:val="00911E72"/>
    <w:rsid w:val="00912AEF"/>
    <w:rsid w:val="00914D7F"/>
    <w:rsid w:val="009242E9"/>
    <w:rsid w:val="00926A03"/>
    <w:rsid w:val="00926D22"/>
    <w:rsid w:val="009326BB"/>
    <w:rsid w:val="009328B4"/>
    <w:rsid w:val="00937AD9"/>
    <w:rsid w:val="009436C4"/>
    <w:rsid w:val="00946092"/>
    <w:rsid w:val="00947CEF"/>
    <w:rsid w:val="00950ECB"/>
    <w:rsid w:val="00953C78"/>
    <w:rsid w:val="0095573D"/>
    <w:rsid w:val="00957BD3"/>
    <w:rsid w:val="00960707"/>
    <w:rsid w:val="00960D32"/>
    <w:rsid w:val="0096296A"/>
    <w:rsid w:val="00967106"/>
    <w:rsid w:val="00970760"/>
    <w:rsid w:val="00974A8E"/>
    <w:rsid w:val="009755C9"/>
    <w:rsid w:val="00982093"/>
    <w:rsid w:val="009971DC"/>
    <w:rsid w:val="009A1096"/>
    <w:rsid w:val="009A375C"/>
    <w:rsid w:val="009A5250"/>
    <w:rsid w:val="009B22C3"/>
    <w:rsid w:val="009B3036"/>
    <w:rsid w:val="009B5D86"/>
    <w:rsid w:val="009B5DE4"/>
    <w:rsid w:val="009B6B02"/>
    <w:rsid w:val="009B7CD8"/>
    <w:rsid w:val="009C1799"/>
    <w:rsid w:val="009C2425"/>
    <w:rsid w:val="009C27B9"/>
    <w:rsid w:val="009C3080"/>
    <w:rsid w:val="009C4C86"/>
    <w:rsid w:val="009C5FE8"/>
    <w:rsid w:val="009C6B94"/>
    <w:rsid w:val="009C6F11"/>
    <w:rsid w:val="009D1EB2"/>
    <w:rsid w:val="009D2233"/>
    <w:rsid w:val="009D4789"/>
    <w:rsid w:val="009D57AB"/>
    <w:rsid w:val="009D5865"/>
    <w:rsid w:val="009D609D"/>
    <w:rsid w:val="009D7670"/>
    <w:rsid w:val="009D7FD2"/>
    <w:rsid w:val="009D7FDB"/>
    <w:rsid w:val="009E03CE"/>
    <w:rsid w:val="009E1FE5"/>
    <w:rsid w:val="009E2A5C"/>
    <w:rsid w:val="009E680B"/>
    <w:rsid w:val="009E7958"/>
    <w:rsid w:val="009F3407"/>
    <w:rsid w:val="009F4C4D"/>
    <w:rsid w:val="009F5D66"/>
    <w:rsid w:val="00A00EB2"/>
    <w:rsid w:val="00A01BDE"/>
    <w:rsid w:val="00A1582B"/>
    <w:rsid w:val="00A15A1F"/>
    <w:rsid w:val="00A16E34"/>
    <w:rsid w:val="00A16ED6"/>
    <w:rsid w:val="00A176AA"/>
    <w:rsid w:val="00A177AE"/>
    <w:rsid w:val="00A246AA"/>
    <w:rsid w:val="00A249D0"/>
    <w:rsid w:val="00A26A85"/>
    <w:rsid w:val="00A26F95"/>
    <w:rsid w:val="00A32E94"/>
    <w:rsid w:val="00A3325A"/>
    <w:rsid w:val="00A34182"/>
    <w:rsid w:val="00A3541C"/>
    <w:rsid w:val="00A43013"/>
    <w:rsid w:val="00A4409F"/>
    <w:rsid w:val="00A448EA"/>
    <w:rsid w:val="00A54CA0"/>
    <w:rsid w:val="00A5726C"/>
    <w:rsid w:val="00A60BF3"/>
    <w:rsid w:val="00A632CF"/>
    <w:rsid w:val="00A65424"/>
    <w:rsid w:val="00A665BF"/>
    <w:rsid w:val="00A75B26"/>
    <w:rsid w:val="00A824D5"/>
    <w:rsid w:val="00A82D02"/>
    <w:rsid w:val="00A84AA3"/>
    <w:rsid w:val="00AB0C13"/>
    <w:rsid w:val="00AB1326"/>
    <w:rsid w:val="00AE0925"/>
    <w:rsid w:val="00AE0A81"/>
    <w:rsid w:val="00AE327C"/>
    <w:rsid w:val="00AF108A"/>
    <w:rsid w:val="00AF3329"/>
    <w:rsid w:val="00AF55F0"/>
    <w:rsid w:val="00AF64CB"/>
    <w:rsid w:val="00B00144"/>
    <w:rsid w:val="00B00625"/>
    <w:rsid w:val="00B02E55"/>
    <w:rsid w:val="00B02EDF"/>
    <w:rsid w:val="00B036C1"/>
    <w:rsid w:val="00B03C14"/>
    <w:rsid w:val="00B13112"/>
    <w:rsid w:val="00B1357C"/>
    <w:rsid w:val="00B14DA0"/>
    <w:rsid w:val="00B15846"/>
    <w:rsid w:val="00B16E52"/>
    <w:rsid w:val="00B206AF"/>
    <w:rsid w:val="00B21AF9"/>
    <w:rsid w:val="00B33C12"/>
    <w:rsid w:val="00B34848"/>
    <w:rsid w:val="00B40427"/>
    <w:rsid w:val="00B4062C"/>
    <w:rsid w:val="00B421FF"/>
    <w:rsid w:val="00B425E5"/>
    <w:rsid w:val="00B44CC1"/>
    <w:rsid w:val="00B4622C"/>
    <w:rsid w:val="00B46580"/>
    <w:rsid w:val="00B4736B"/>
    <w:rsid w:val="00B53017"/>
    <w:rsid w:val="00B5431F"/>
    <w:rsid w:val="00B54960"/>
    <w:rsid w:val="00B61AAE"/>
    <w:rsid w:val="00B61F0B"/>
    <w:rsid w:val="00B65A8F"/>
    <w:rsid w:val="00B7120C"/>
    <w:rsid w:val="00B72CAD"/>
    <w:rsid w:val="00B7411E"/>
    <w:rsid w:val="00B741C4"/>
    <w:rsid w:val="00B805ED"/>
    <w:rsid w:val="00B80A9B"/>
    <w:rsid w:val="00B81E7A"/>
    <w:rsid w:val="00B829A6"/>
    <w:rsid w:val="00B8309A"/>
    <w:rsid w:val="00B86827"/>
    <w:rsid w:val="00B86B8F"/>
    <w:rsid w:val="00B90D98"/>
    <w:rsid w:val="00B91A3C"/>
    <w:rsid w:val="00B92291"/>
    <w:rsid w:val="00B9250F"/>
    <w:rsid w:val="00B95D4C"/>
    <w:rsid w:val="00BA2C5F"/>
    <w:rsid w:val="00BB06B6"/>
    <w:rsid w:val="00BB1F91"/>
    <w:rsid w:val="00BB75E0"/>
    <w:rsid w:val="00BC0FCC"/>
    <w:rsid w:val="00BC1320"/>
    <w:rsid w:val="00BC1624"/>
    <w:rsid w:val="00BC3BAB"/>
    <w:rsid w:val="00BC4819"/>
    <w:rsid w:val="00BC61DB"/>
    <w:rsid w:val="00BD0E33"/>
    <w:rsid w:val="00BD0F2F"/>
    <w:rsid w:val="00BD4389"/>
    <w:rsid w:val="00BD4F23"/>
    <w:rsid w:val="00BD5F70"/>
    <w:rsid w:val="00BE4C8A"/>
    <w:rsid w:val="00BE7133"/>
    <w:rsid w:val="00BF3062"/>
    <w:rsid w:val="00BF7FE0"/>
    <w:rsid w:val="00C01506"/>
    <w:rsid w:val="00C02AE4"/>
    <w:rsid w:val="00C0676F"/>
    <w:rsid w:val="00C1123F"/>
    <w:rsid w:val="00C13B69"/>
    <w:rsid w:val="00C15637"/>
    <w:rsid w:val="00C15901"/>
    <w:rsid w:val="00C16DF1"/>
    <w:rsid w:val="00C171F7"/>
    <w:rsid w:val="00C21E6E"/>
    <w:rsid w:val="00C22027"/>
    <w:rsid w:val="00C224E8"/>
    <w:rsid w:val="00C240F8"/>
    <w:rsid w:val="00C3058C"/>
    <w:rsid w:val="00C337A1"/>
    <w:rsid w:val="00C3427B"/>
    <w:rsid w:val="00C34A69"/>
    <w:rsid w:val="00C36B4F"/>
    <w:rsid w:val="00C42293"/>
    <w:rsid w:val="00C5219B"/>
    <w:rsid w:val="00C53B9E"/>
    <w:rsid w:val="00C53DD0"/>
    <w:rsid w:val="00C55229"/>
    <w:rsid w:val="00C6286D"/>
    <w:rsid w:val="00C72FA8"/>
    <w:rsid w:val="00C77704"/>
    <w:rsid w:val="00C81104"/>
    <w:rsid w:val="00C8336E"/>
    <w:rsid w:val="00C84338"/>
    <w:rsid w:val="00C872DC"/>
    <w:rsid w:val="00C96411"/>
    <w:rsid w:val="00C97EDD"/>
    <w:rsid w:val="00CA03C2"/>
    <w:rsid w:val="00CA0A7E"/>
    <w:rsid w:val="00CA0FA5"/>
    <w:rsid w:val="00CA2457"/>
    <w:rsid w:val="00CA34B2"/>
    <w:rsid w:val="00CA3BBD"/>
    <w:rsid w:val="00CB1A8B"/>
    <w:rsid w:val="00CB37F2"/>
    <w:rsid w:val="00CB5671"/>
    <w:rsid w:val="00CC118E"/>
    <w:rsid w:val="00CC1A54"/>
    <w:rsid w:val="00CC4D38"/>
    <w:rsid w:val="00CC6DAE"/>
    <w:rsid w:val="00CD36A2"/>
    <w:rsid w:val="00CD6133"/>
    <w:rsid w:val="00CE1B83"/>
    <w:rsid w:val="00CE2B81"/>
    <w:rsid w:val="00CE49EC"/>
    <w:rsid w:val="00CE6D7A"/>
    <w:rsid w:val="00CF58B7"/>
    <w:rsid w:val="00CF608A"/>
    <w:rsid w:val="00CF6418"/>
    <w:rsid w:val="00D005E4"/>
    <w:rsid w:val="00D03762"/>
    <w:rsid w:val="00D054D8"/>
    <w:rsid w:val="00D05F0E"/>
    <w:rsid w:val="00D0761C"/>
    <w:rsid w:val="00D12272"/>
    <w:rsid w:val="00D16654"/>
    <w:rsid w:val="00D173B2"/>
    <w:rsid w:val="00D17CED"/>
    <w:rsid w:val="00D20033"/>
    <w:rsid w:val="00D20763"/>
    <w:rsid w:val="00D24A82"/>
    <w:rsid w:val="00D34119"/>
    <w:rsid w:val="00D351C1"/>
    <w:rsid w:val="00D35EFB"/>
    <w:rsid w:val="00D364EB"/>
    <w:rsid w:val="00D40505"/>
    <w:rsid w:val="00D41372"/>
    <w:rsid w:val="00D41FFF"/>
    <w:rsid w:val="00D42AD6"/>
    <w:rsid w:val="00D46A3E"/>
    <w:rsid w:val="00D46AE4"/>
    <w:rsid w:val="00D47551"/>
    <w:rsid w:val="00D479EC"/>
    <w:rsid w:val="00D47C54"/>
    <w:rsid w:val="00D504B3"/>
    <w:rsid w:val="00D55358"/>
    <w:rsid w:val="00D556CB"/>
    <w:rsid w:val="00D57D8F"/>
    <w:rsid w:val="00D606F5"/>
    <w:rsid w:val="00D61E0E"/>
    <w:rsid w:val="00D6360E"/>
    <w:rsid w:val="00D63A34"/>
    <w:rsid w:val="00D648D6"/>
    <w:rsid w:val="00D657AB"/>
    <w:rsid w:val="00D71602"/>
    <w:rsid w:val="00D7293F"/>
    <w:rsid w:val="00D72FAE"/>
    <w:rsid w:val="00D73878"/>
    <w:rsid w:val="00D73A05"/>
    <w:rsid w:val="00D73C72"/>
    <w:rsid w:val="00D808B9"/>
    <w:rsid w:val="00D80E81"/>
    <w:rsid w:val="00D83B40"/>
    <w:rsid w:val="00D83D3D"/>
    <w:rsid w:val="00D8628B"/>
    <w:rsid w:val="00D86BF0"/>
    <w:rsid w:val="00D87EA6"/>
    <w:rsid w:val="00D92C72"/>
    <w:rsid w:val="00D97FBD"/>
    <w:rsid w:val="00DA0FE2"/>
    <w:rsid w:val="00DA27EA"/>
    <w:rsid w:val="00DA5152"/>
    <w:rsid w:val="00DA7133"/>
    <w:rsid w:val="00DB138B"/>
    <w:rsid w:val="00DB41FD"/>
    <w:rsid w:val="00DB5B32"/>
    <w:rsid w:val="00DB6CBD"/>
    <w:rsid w:val="00DB78EA"/>
    <w:rsid w:val="00DC0648"/>
    <w:rsid w:val="00DC0AC5"/>
    <w:rsid w:val="00DD045F"/>
    <w:rsid w:val="00DD06B9"/>
    <w:rsid w:val="00DD5D1C"/>
    <w:rsid w:val="00DD769A"/>
    <w:rsid w:val="00DF2752"/>
    <w:rsid w:val="00DF276A"/>
    <w:rsid w:val="00DF2A25"/>
    <w:rsid w:val="00DF43E8"/>
    <w:rsid w:val="00DF5FEC"/>
    <w:rsid w:val="00E00E24"/>
    <w:rsid w:val="00E01458"/>
    <w:rsid w:val="00E01A2A"/>
    <w:rsid w:val="00E078AA"/>
    <w:rsid w:val="00E10BEC"/>
    <w:rsid w:val="00E117BC"/>
    <w:rsid w:val="00E14C7C"/>
    <w:rsid w:val="00E26A6C"/>
    <w:rsid w:val="00E34B99"/>
    <w:rsid w:val="00E3600F"/>
    <w:rsid w:val="00E36FE0"/>
    <w:rsid w:val="00E37BA8"/>
    <w:rsid w:val="00E47F0C"/>
    <w:rsid w:val="00E51920"/>
    <w:rsid w:val="00E54F0F"/>
    <w:rsid w:val="00E55DD3"/>
    <w:rsid w:val="00E6104C"/>
    <w:rsid w:val="00E61D60"/>
    <w:rsid w:val="00E634AA"/>
    <w:rsid w:val="00E64120"/>
    <w:rsid w:val="00E660A1"/>
    <w:rsid w:val="00E67E91"/>
    <w:rsid w:val="00E75000"/>
    <w:rsid w:val="00E7634E"/>
    <w:rsid w:val="00E7763F"/>
    <w:rsid w:val="00E85444"/>
    <w:rsid w:val="00E85A8D"/>
    <w:rsid w:val="00E903E6"/>
    <w:rsid w:val="00E90B01"/>
    <w:rsid w:val="00E90F20"/>
    <w:rsid w:val="00E9133A"/>
    <w:rsid w:val="00E91713"/>
    <w:rsid w:val="00E96382"/>
    <w:rsid w:val="00E964A4"/>
    <w:rsid w:val="00E96B64"/>
    <w:rsid w:val="00E96DD2"/>
    <w:rsid w:val="00EA0320"/>
    <w:rsid w:val="00EA3CCF"/>
    <w:rsid w:val="00EB0494"/>
    <w:rsid w:val="00EB1588"/>
    <w:rsid w:val="00EB4901"/>
    <w:rsid w:val="00EB52BB"/>
    <w:rsid w:val="00EB73C5"/>
    <w:rsid w:val="00EC1B36"/>
    <w:rsid w:val="00EC3588"/>
    <w:rsid w:val="00EC42B0"/>
    <w:rsid w:val="00EC74D0"/>
    <w:rsid w:val="00ED1B78"/>
    <w:rsid w:val="00ED3AFB"/>
    <w:rsid w:val="00ED4AEC"/>
    <w:rsid w:val="00EE011B"/>
    <w:rsid w:val="00EE57E4"/>
    <w:rsid w:val="00EF4488"/>
    <w:rsid w:val="00EF72D0"/>
    <w:rsid w:val="00F0092F"/>
    <w:rsid w:val="00F03D8B"/>
    <w:rsid w:val="00F04567"/>
    <w:rsid w:val="00F04851"/>
    <w:rsid w:val="00F049A8"/>
    <w:rsid w:val="00F04EBF"/>
    <w:rsid w:val="00F055F1"/>
    <w:rsid w:val="00F05E8F"/>
    <w:rsid w:val="00F076EE"/>
    <w:rsid w:val="00F112E2"/>
    <w:rsid w:val="00F13916"/>
    <w:rsid w:val="00F13C7A"/>
    <w:rsid w:val="00F1488B"/>
    <w:rsid w:val="00F15EFE"/>
    <w:rsid w:val="00F17326"/>
    <w:rsid w:val="00F20A34"/>
    <w:rsid w:val="00F31BCD"/>
    <w:rsid w:val="00F31E4A"/>
    <w:rsid w:val="00F41691"/>
    <w:rsid w:val="00F41AEE"/>
    <w:rsid w:val="00F4615E"/>
    <w:rsid w:val="00F46CA4"/>
    <w:rsid w:val="00F47D49"/>
    <w:rsid w:val="00F5353D"/>
    <w:rsid w:val="00F53734"/>
    <w:rsid w:val="00F54620"/>
    <w:rsid w:val="00F56715"/>
    <w:rsid w:val="00F610AF"/>
    <w:rsid w:val="00F64C03"/>
    <w:rsid w:val="00F67DF9"/>
    <w:rsid w:val="00F717EE"/>
    <w:rsid w:val="00F72BE7"/>
    <w:rsid w:val="00F73D6B"/>
    <w:rsid w:val="00F749CA"/>
    <w:rsid w:val="00F77CE8"/>
    <w:rsid w:val="00F81042"/>
    <w:rsid w:val="00F81601"/>
    <w:rsid w:val="00F85934"/>
    <w:rsid w:val="00F90070"/>
    <w:rsid w:val="00F92360"/>
    <w:rsid w:val="00F96B97"/>
    <w:rsid w:val="00FA1AC4"/>
    <w:rsid w:val="00FA219B"/>
    <w:rsid w:val="00FA2C5A"/>
    <w:rsid w:val="00FA54B3"/>
    <w:rsid w:val="00FA562E"/>
    <w:rsid w:val="00FA613C"/>
    <w:rsid w:val="00FA6AAB"/>
    <w:rsid w:val="00FA6B92"/>
    <w:rsid w:val="00FB0751"/>
    <w:rsid w:val="00FB4E7C"/>
    <w:rsid w:val="00FB6986"/>
    <w:rsid w:val="00FC2D11"/>
    <w:rsid w:val="00FC3EC3"/>
    <w:rsid w:val="00FC6230"/>
    <w:rsid w:val="00FD23DF"/>
    <w:rsid w:val="00FD29D1"/>
    <w:rsid w:val="00FD390F"/>
    <w:rsid w:val="00FD6B0C"/>
    <w:rsid w:val="00FD7A20"/>
    <w:rsid w:val="00FE0725"/>
    <w:rsid w:val="00FE5D1B"/>
    <w:rsid w:val="00FF54B5"/>
    <w:rsid w:val="00FF61E7"/>
    <w:rsid w:val="0583B1EB"/>
    <w:rsid w:val="169BE796"/>
    <w:rsid w:val="18E69C6C"/>
    <w:rsid w:val="19DA4F44"/>
    <w:rsid w:val="1A62DDC8"/>
    <w:rsid w:val="1DD3677D"/>
    <w:rsid w:val="2B18568A"/>
    <w:rsid w:val="33B8FEEF"/>
    <w:rsid w:val="3663A62E"/>
    <w:rsid w:val="39269FBE"/>
    <w:rsid w:val="3C367418"/>
    <w:rsid w:val="3D360CBA"/>
    <w:rsid w:val="41262333"/>
    <w:rsid w:val="44DD7871"/>
    <w:rsid w:val="47B1A8DA"/>
    <w:rsid w:val="4914ABBA"/>
    <w:rsid w:val="4B3DCEA3"/>
    <w:rsid w:val="51D3A976"/>
    <w:rsid w:val="5327D134"/>
    <w:rsid w:val="5CB99B05"/>
    <w:rsid w:val="66D85E20"/>
    <w:rsid w:val="69C424E2"/>
    <w:rsid w:val="7120D7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2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CC6DAE"/>
    <w:pPr>
      <w:tabs>
        <w:tab w:val="right" w:leader="dot" w:pos="9016"/>
      </w:tabs>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BE4C8A"/>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unhideWhenUsed/>
    <w:rsid w:val="00907F7F"/>
    <w:rPr>
      <w:sz w:val="16"/>
      <w:szCs w:val="16"/>
    </w:rPr>
  </w:style>
  <w:style w:type="paragraph" w:styleId="CommentText">
    <w:name w:val="annotation text"/>
    <w:basedOn w:val="Normal"/>
    <w:link w:val="CommentTextChar"/>
    <w:unhideWhenUsed/>
    <w:rsid w:val="00907F7F"/>
    <w:rPr>
      <w:sz w:val="20"/>
      <w:szCs w:val="20"/>
    </w:rPr>
  </w:style>
  <w:style w:type="character" w:customStyle="1" w:styleId="CommentTextChar">
    <w:name w:val="Comment Text Char"/>
    <w:basedOn w:val="DefaultParagraphFont"/>
    <w:link w:val="CommentText"/>
    <w:rsid w:val="00907F7F"/>
  </w:style>
  <w:style w:type="paragraph" w:styleId="CommentSubject">
    <w:name w:val="annotation subject"/>
    <w:basedOn w:val="CommentText"/>
    <w:next w:val="CommentText"/>
    <w:link w:val="CommentSubjectChar"/>
    <w:semiHidden/>
    <w:unhideWhenUsed/>
    <w:rsid w:val="00907F7F"/>
    <w:rPr>
      <w:b/>
      <w:bCs/>
    </w:rPr>
  </w:style>
  <w:style w:type="character" w:customStyle="1" w:styleId="CommentSubjectChar">
    <w:name w:val="Comment Subject Char"/>
    <w:basedOn w:val="CommentTextChar"/>
    <w:link w:val="CommentSubject"/>
    <w:semiHidden/>
    <w:rsid w:val="00907F7F"/>
    <w:rPr>
      <w:b/>
      <w:bCs/>
    </w:rPr>
  </w:style>
  <w:style w:type="paragraph" w:customStyle="1" w:styleId="Default">
    <w:name w:val="Default"/>
    <w:rsid w:val="00907F7F"/>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A2C5F"/>
    <w:rPr>
      <w:color w:val="0000FF" w:themeColor="hyperlink"/>
      <w:u w:val="single"/>
    </w:rPr>
  </w:style>
  <w:style w:type="paragraph" w:styleId="ListParagraph">
    <w:name w:val="List Paragraph"/>
    <w:basedOn w:val="Normal"/>
    <w:uiPriority w:val="34"/>
    <w:semiHidden/>
    <w:qFormat/>
    <w:rsid w:val="006524D5"/>
    <w:pPr>
      <w:ind w:left="720"/>
      <w:contextualSpacing/>
    </w:pPr>
  </w:style>
  <w:style w:type="paragraph" w:styleId="TOCHeading">
    <w:name w:val="TOC Heading"/>
    <w:basedOn w:val="Heading1"/>
    <w:next w:val="Normal"/>
    <w:uiPriority w:val="39"/>
    <w:unhideWhenUsed/>
    <w:qFormat/>
    <w:rsid w:val="008A73FE"/>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Revision">
    <w:name w:val="Revision"/>
    <w:hidden/>
    <w:uiPriority w:val="99"/>
    <w:semiHidden/>
    <w:rsid w:val="000A5DA0"/>
    <w:rPr>
      <w:sz w:val="24"/>
      <w:szCs w:val="24"/>
    </w:rPr>
  </w:style>
  <w:style w:type="character" w:styleId="FollowedHyperlink">
    <w:name w:val="FollowedHyperlink"/>
    <w:basedOn w:val="DefaultParagraphFont"/>
    <w:semiHidden/>
    <w:unhideWhenUsed/>
    <w:rsid w:val="004F6A87"/>
    <w:rPr>
      <w:color w:val="800080" w:themeColor="followedHyperlink"/>
      <w:u w:val="single"/>
    </w:rPr>
  </w:style>
  <w:style w:type="paragraph" w:styleId="FootnoteText">
    <w:name w:val="footnote text"/>
    <w:basedOn w:val="Normal"/>
    <w:link w:val="FootnoteTextChar"/>
    <w:semiHidden/>
    <w:unhideWhenUsed/>
    <w:rsid w:val="00F4615E"/>
    <w:rPr>
      <w:sz w:val="20"/>
      <w:szCs w:val="20"/>
    </w:rPr>
  </w:style>
  <w:style w:type="character" w:customStyle="1" w:styleId="FootnoteTextChar">
    <w:name w:val="Footnote Text Char"/>
    <w:basedOn w:val="DefaultParagraphFont"/>
    <w:link w:val="FootnoteText"/>
    <w:semiHidden/>
    <w:rsid w:val="00F4615E"/>
  </w:style>
  <w:style w:type="character" w:styleId="FootnoteReference">
    <w:name w:val="footnote reference"/>
    <w:basedOn w:val="DefaultParagraphFont"/>
    <w:semiHidden/>
    <w:unhideWhenUsed/>
    <w:rsid w:val="00F4615E"/>
    <w:rPr>
      <w:vertAlign w:val="superscript"/>
    </w:rPr>
  </w:style>
  <w:style w:type="paragraph" w:styleId="NormalWeb">
    <w:name w:val="Normal (Web)"/>
    <w:basedOn w:val="Normal"/>
    <w:uiPriority w:val="99"/>
    <w:semiHidden/>
    <w:unhideWhenUsed/>
    <w:rsid w:val="00101CCE"/>
    <w:pPr>
      <w:spacing w:before="100" w:beforeAutospacing="1" w:after="100" w:afterAutospacing="1"/>
    </w:pPr>
  </w:style>
  <w:style w:type="table" w:styleId="TableGrid">
    <w:name w:val="Table Grid"/>
    <w:basedOn w:val="TableNormal"/>
    <w:rsid w:val="00F9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12D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012D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12D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012D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012D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UnresolvedMention">
    <w:name w:val="Unresolved Mention"/>
    <w:basedOn w:val="DefaultParagraphFont"/>
    <w:uiPriority w:val="99"/>
    <w:semiHidden/>
    <w:unhideWhenUsed/>
    <w:rsid w:val="00473601"/>
    <w:rPr>
      <w:color w:val="605E5C"/>
      <w:shd w:val="clear" w:color="auto" w:fill="E1DFDD"/>
    </w:rPr>
  </w:style>
  <w:style w:type="character" w:customStyle="1" w:styleId="normaltextrun">
    <w:name w:val="normaltextrun"/>
    <w:basedOn w:val="DefaultParagraphFont"/>
    <w:rsid w:val="00466495"/>
  </w:style>
  <w:style w:type="character" w:customStyle="1" w:styleId="eop">
    <w:name w:val="eop"/>
    <w:basedOn w:val="DefaultParagraphFont"/>
    <w:rsid w:val="00466495"/>
  </w:style>
  <w:style w:type="paragraph" w:customStyle="1" w:styleId="paragraph0">
    <w:name w:val="paragraph"/>
    <w:basedOn w:val="Normal"/>
    <w:rsid w:val="00466495"/>
    <w:pPr>
      <w:spacing w:before="100" w:beforeAutospacing="1" w:after="100" w:afterAutospacing="1"/>
    </w:pPr>
  </w:style>
  <w:style w:type="character" w:customStyle="1" w:styleId="ui-provider">
    <w:name w:val="ui-provider"/>
    <w:basedOn w:val="DefaultParagraphFont"/>
    <w:rsid w:val="002C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2946">
      <w:bodyDiv w:val="1"/>
      <w:marLeft w:val="0"/>
      <w:marRight w:val="0"/>
      <w:marTop w:val="0"/>
      <w:marBottom w:val="0"/>
      <w:divBdr>
        <w:top w:val="none" w:sz="0" w:space="0" w:color="auto"/>
        <w:left w:val="none" w:sz="0" w:space="0" w:color="auto"/>
        <w:bottom w:val="none" w:sz="0" w:space="0" w:color="auto"/>
        <w:right w:val="none" w:sz="0" w:space="0" w:color="auto"/>
      </w:divBdr>
    </w:div>
    <w:div w:id="20401776">
      <w:bodyDiv w:val="1"/>
      <w:marLeft w:val="0"/>
      <w:marRight w:val="0"/>
      <w:marTop w:val="0"/>
      <w:marBottom w:val="0"/>
      <w:divBdr>
        <w:top w:val="none" w:sz="0" w:space="0" w:color="auto"/>
        <w:left w:val="none" w:sz="0" w:space="0" w:color="auto"/>
        <w:bottom w:val="none" w:sz="0" w:space="0" w:color="auto"/>
        <w:right w:val="none" w:sz="0" w:space="0" w:color="auto"/>
      </w:divBdr>
    </w:div>
    <w:div w:id="106125030">
      <w:bodyDiv w:val="1"/>
      <w:marLeft w:val="0"/>
      <w:marRight w:val="0"/>
      <w:marTop w:val="0"/>
      <w:marBottom w:val="0"/>
      <w:divBdr>
        <w:top w:val="none" w:sz="0" w:space="0" w:color="auto"/>
        <w:left w:val="none" w:sz="0" w:space="0" w:color="auto"/>
        <w:bottom w:val="none" w:sz="0" w:space="0" w:color="auto"/>
        <w:right w:val="none" w:sz="0" w:space="0" w:color="auto"/>
      </w:divBdr>
    </w:div>
    <w:div w:id="166479108">
      <w:bodyDiv w:val="1"/>
      <w:marLeft w:val="0"/>
      <w:marRight w:val="0"/>
      <w:marTop w:val="0"/>
      <w:marBottom w:val="0"/>
      <w:divBdr>
        <w:top w:val="none" w:sz="0" w:space="0" w:color="auto"/>
        <w:left w:val="none" w:sz="0" w:space="0" w:color="auto"/>
        <w:bottom w:val="none" w:sz="0" w:space="0" w:color="auto"/>
        <w:right w:val="none" w:sz="0" w:space="0" w:color="auto"/>
      </w:divBdr>
    </w:div>
    <w:div w:id="377046534">
      <w:bodyDiv w:val="1"/>
      <w:marLeft w:val="0"/>
      <w:marRight w:val="0"/>
      <w:marTop w:val="0"/>
      <w:marBottom w:val="0"/>
      <w:divBdr>
        <w:top w:val="none" w:sz="0" w:space="0" w:color="auto"/>
        <w:left w:val="none" w:sz="0" w:space="0" w:color="auto"/>
        <w:bottom w:val="none" w:sz="0" w:space="0" w:color="auto"/>
        <w:right w:val="none" w:sz="0" w:space="0" w:color="auto"/>
      </w:divBdr>
    </w:div>
    <w:div w:id="539392658">
      <w:bodyDiv w:val="1"/>
      <w:marLeft w:val="0"/>
      <w:marRight w:val="0"/>
      <w:marTop w:val="0"/>
      <w:marBottom w:val="0"/>
      <w:divBdr>
        <w:top w:val="none" w:sz="0" w:space="0" w:color="auto"/>
        <w:left w:val="none" w:sz="0" w:space="0" w:color="auto"/>
        <w:bottom w:val="none" w:sz="0" w:space="0" w:color="auto"/>
        <w:right w:val="none" w:sz="0" w:space="0" w:color="auto"/>
      </w:divBdr>
      <w:divsChild>
        <w:div w:id="314913660">
          <w:marLeft w:val="0"/>
          <w:marRight w:val="0"/>
          <w:marTop w:val="0"/>
          <w:marBottom w:val="0"/>
          <w:divBdr>
            <w:top w:val="none" w:sz="0" w:space="0" w:color="auto"/>
            <w:left w:val="none" w:sz="0" w:space="0" w:color="auto"/>
            <w:bottom w:val="none" w:sz="0" w:space="0" w:color="auto"/>
            <w:right w:val="none" w:sz="0" w:space="0" w:color="auto"/>
          </w:divBdr>
        </w:div>
        <w:div w:id="502400008">
          <w:marLeft w:val="0"/>
          <w:marRight w:val="0"/>
          <w:marTop w:val="0"/>
          <w:marBottom w:val="0"/>
          <w:divBdr>
            <w:top w:val="none" w:sz="0" w:space="0" w:color="auto"/>
            <w:left w:val="none" w:sz="0" w:space="0" w:color="auto"/>
            <w:bottom w:val="none" w:sz="0" w:space="0" w:color="auto"/>
            <w:right w:val="none" w:sz="0" w:space="0" w:color="auto"/>
          </w:divBdr>
        </w:div>
        <w:div w:id="812017663">
          <w:marLeft w:val="0"/>
          <w:marRight w:val="0"/>
          <w:marTop w:val="0"/>
          <w:marBottom w:val="0"/>
          <w:divBdr>
            <w:top w:val="none" w:sz="0" w:space="0" w:color="auto"/>
            <w:left w:val="none" w:sz="0" w:space="0" w:color="auto"/>
            <w:bottom w:val="none" w:sz="0" w:space="0" w:color="auto"/>
            <w:right w:val="none" w:sz="0" w:space="0" w:color="auto"/>
          </w:divBdr>
        </w:div>
        <w:div w:id="817692677">
          <w:marLeft w:val="0"/>
          <w:marRight w:val="0"/>
          <w:marTop w:val="0"/>
          <w:marBottom w:val="0"/>
          <w:divBdr>
            <w:top w:val="none" w:sz="0" w:space="0" w:color="auto"/>
            <w:left w:val="none" w:sz="0" w:space="0" w:color="auto"/>
            <w:bottom w:val="none" w:sz="0" w:space="0" w:color="auto"/>
            <w:right w:val="none" w:sz="0" w:space="0" w:color="auto"/>
          </w:divBdr>
        </w:div>
        <w:div w:id="849219827">
          <w:marLeft w:val="0"/>
          <w:marRight w:val="0"/>
          <w:marTop w:val="0"/>
          <w:marBottom w:val="0"/>
          <w:divBdr>
            <w:top w:val="none" w:sz="0" w:space="0" w:color="auto"/>
            <w:left w:val="none" w:sz="0" w:space="0" w:color="auto"/>
            <w:bottom w:val="none" w:sz="0" w:space="0" w:color="auto"/>
            <w:right w:val="none" w:sz="0" w:space="0" w:color="auto"/>
          </w:divBdr>
        </w:div>
        <w:div w:id="945040066">
          <w:marLeft w:val="0"/>
          <w:marRight w:val="0"/>
          <w:marTop w:val="0"/>
          <w:marBottom w:val="0"/>
          <w:divBdr>
            <w:top w:val="none" w:sz="0" w:space="0" w:color="auto"/>
            <w:left w:val="none" w:sz="0" w:space="0" w:color="auto"/>
            <w:bottom w:val="none" w:sz="0" w:space="0" w:color="auto"/>
            <w:right w:val="none" w:sz="0" w:space="0" w:color="auto"/>
          </w:divBdr>
        </w:div>
        <w:div w:id="1108962170">
          <w:marLeft w:val="0"/>
          <w:marRight w:val="0"/>
          <w:marTop w:val="0"/>
          <w:marBottom w:val="0"/>
          <w:divBdr>
            <w:top w:val="none" w:sz="0" w:space="0" w:color="auto"/>
            <w:left w:val="none" w:sz="0" w:space="0" w:color="auto"/>
            <w:bottom w:val="none" w:sz="0" w:space="0" w:color="auto"/>
            <w:right w:val="none" w:sz="0" w:space="0" w:color="auto"/>
          </w:divBdr>
        </w:div>
        <w:div w:id="1318806307">
          <w:marLeft w:val="0"/>
          <w:marRight w:val="0"/>
          <w:marTop w:val="0"/>
          <w:marBottom w:val="0"/>
          <w:divBdr>
            <w:top w:val="none" w:sz="0" w:space="0" w:color="auto"/>
            <w:left w:val="none" w:sz="0" w:space="0" w:color="auto"/>
            <w:bottom w:val="none" w:sz="0" w:space="0" w:color="auto"/>
            <w:right w:val="none" w:sz="0" w:space="0" w:color="auto"/>
          </w:divBdr>
        </w:div>
        <w:div w:id="1536500663">
          <w:marLeft w:val="0"/>
          <w:marRight w:val="0"/>
          <w:marTop w:val="0"/>
          <w:marBottom w:val="0"/>
          <w:divBdr>
            <w:top w:val="none" w:sz="0" w:space="0" w:color="auto"/>
            <w:left w:val="none" w:sz="0" w:space="0" w:color="auto"/>
            <w:bottom w:val="none" w:sz="0" w:space="0" w:color="auto"/>
            <w:right w:val="none" w:sz="0" w:space="0" w:color="auto"/>
          </w:divBdr>
        </w:div>
        <w:div w:id="1643996681">
          <w:marLeft w:val="0"/>
          <w:marRight w:val="0"/>
          <w:marTop w:val="0"/>
          <w:marBottom w:val="0"/>
          <w:divBdr>
            <w:top w:val="none" w:sz="0" w:space="0" w:color="auto"/>
            <w:left w:val="none" w:sz="0" w:space="0" w:color="auto"/>
            <w:bottom w:val="none" w:sz="0" w:space="0" w:color="auto"/>
            <w:right w:val="none" w:sz="0" w:space="0" w:color="auto"/>
          </w:divBdr>
        </w:div>
        <w:div w:id="1719233808">
          <w:marLeft w:val="0"/>
          <w:marRight w:val="0"/>
          <w:marTop w:val="0"/>
          <w:marBottom w:val="0"/>
          <w:divBdr>
            <w:top w:val="none" w:sz="0" w:space="0" w:color="auto"/>
            <w:left w:val="none" w:sz="0" w:space="0" w:color="auto"/>
            <w:bottom w:val="none" w:sz="0" w:space="0" w:color="auto"/>
            <w:right w:val="none" w:sz="0" w:space="0" w:color="auto"/>
          </w:divBdr>
        </w:div>
      </w:divsChild>
    </w:div>
    <w:div w:id="639112805">
      <w:bodyDiv w:val="1"/>
      <w:marLeft w:val="0"/>
      <w:marRight w:val="0"/>
      <w:marTop w:val="0"/>
      <w:marBottom w:val="0"/>
      <w:divBdr>
        <w:top w:val="none" w:sz="0" w:space="0" w:color="auto"/>
        <w:left w:val="none" w:sz="0" w:space="0" w:color="auto"/>
        <w:bottom w:val="none" w:sz="0" w:space="0" w:color="auto"/>
        <w:right w:val="none" w:sz="0" w:space="0" w:color="auto"/>
      </w:divBdr>
    </w:div>
    <w:div w:id="697121162">
      <w:bodyDiv w:val="1"/>
      <w:marLeft w:val="0"/>
      <w:marRight w:val="0"/>
      <w:marTop w:val="0"/>
      <w:marBottom w:val="0"/>
      <w:divBdr>
        <w:top w:val="none" w:sz="0" w:space="0" w:color="auto"/>
        <w:left w:val="none" w:sz="0" w:space="0" w:color="auto"/>
        <w:bottom w:val="none" w:sz="0" w:space="0" w:color="auto"/>
        <w:right w:val="none" w:sz="0" w:space="0" w:color="auto"/>
      </w:divBdr>
      <w:divsChild>
        <w:div w:id="1199854262">
          <w:marLeft w:val="0"/>
          <w:marRight w:val="0"/>
          <w:marTop w:val="0"/>
          <w:marBottom w:val="0"/>
          <w:divBdr>
            <w:top w:val="none" w:sz="0" w:space="0" w:color="auto"/>
            <w:left w:val="none" w:sz="0" w:space="0" w:color="auto"/>
            <w:bottom w:val="none" w:sz="0" w:space="0" w:color="auto"/>
            <w:right w:val="none" w:sz="0" w:space="0" w:color="auto"/>
          </w:divBdr>
          <w:divsChild>
            <w:div w:id="238446776">
              <w:marLeft w:val="0"/>
              <w:marRight w:val="0"/>
              <w:marTop w:val="0"/>
              <w:marBottom w:val="0"/>
              <w:divBdr>
                <w:top w:val="none" w:sz="0" w:space="0" w:color="auto"/>
                <w:left w:val="none" w:sz="0" w:space="0" w:color="auto"/>
                <w:bottom w:val="none" w:sz="0" w:space="0" w:color="auto"/>
                <w:right w:val="none" w:sz="0" w:space="0" w:color="auto"/>
              </w:divBdr>
            </w:div>
            <w:div w:id="259534579">
              <w:marLeft w:val="0"/>
              <w:marRight w:val="0"/>
              <w:marTop w:val="0"/>
              <w:marBottom w:val="0"/>
              <w:divBdr>
                <w:top w:val="none" w:sz="0" w:space="0" w:color="auto"/>
                <w:left w:val="none" w:sz="0" w:space="0" w:color="auto"/>
                <w:bottom w:val="none" w:sz="0" w:space="0" w:color="auto"/>
                <w:right w:val="none" w:sz="0" w:space="0" w:color="auto"/>
              </w:divBdr>
            </w:div>
            <w:div w:id="509104394">
              <w:marLeft w:val="0"/>
              <w:marRight w:val="0"/>
              <w:marTop w:val="0"/>
              <w:marBottom w:val="0"/>
              <w:divBdr>
                <w:top w:val="none" w:sz="0" w:space="0" w:color="auto"/>
                <w:left w:val="none" w:sz="0" w:space="0" w:color="auto"/>
                <w:bottom w:val="none" w:sz="0" w:space="0" w:color="auto"/>
                <w:right w:val="none" w:sz="0" w:space="0" w:color="auto"/>
              </w:divBdr>
            </w:div>
            <w:div w:id="596912253">
              <w:marLeft w:val="0"/>
              <w:marRight w:val="0"/>
              <w:marTop w:val="0"/>
              <w:marBottom w:val="0"/>
              <w:divBdr>
                <w:top w:val="none" w:sz="0" w:space="0" w:color="auto"/>
                <w:left w:val="none" w:sz="0" w:space="0" w:color="auto"/>
                <w:bottom w:val="none" w:sz="0" w:space="0" w:color="auto"/>
                <w:right w:val="none" w:sz="0" w:space="0" w:color="auto"/>
              </w:divBdr>
            </w:div>
            <w:div w:id="744491370">
              <w:marLeft w:val="0"/>
              <w:marRight w:val="0"/>
              <w:marTop w:val="0"/>
              <w:marBottom w:val="0"/>
              <w:divBdr>
                <w:top w:val="none" w:sz="0" w:space="0" w:color="auto"/>
                <w:left w:val="none" w:sz="0" w:space="0" w:color="auto"/>
                <w:bottom w:val="none" w:sz="0" w:space="0" w:color="auto"/>
                <w:right w:val="none" w:sz="0" w:space="0" w:color="auto"/>
              </w:divBdr>
            </w:div>
            <w:div w:id="838080151">
              <w:marLeft w:val="0"/>
              <w:marRight w:val="0"/>
              <w:marTop w:val="0"/>
              <w:marBottom w:val="0"/>
              <w:divBdr>
                <w:top w:val="none" w:sz="0" w:space="0" w:color="auto"/>
                <w:left w:val="none" w:sz="0" w:space="0" w:color="auto"/>
                <w:bottom w:val="none" w:sz="0" w:space="0" w:color="auto"/>
                <w:right w:val="none" w:sz="0" w:space="0" w:color="auto"/>
              </w:divBdr>
            </w:div>
            <w:div w:id="1064983758">
              <w:marLeft w:val="0"/>
              <w:marRight w:val="0"/>
              <w:marTop w:val="0"/>
              <w:marBottom w:val="0"/>
              <w:divBdr>
                <w:top w:val="none" w:sz="0" w:space="0" w:color="auto"/>
                <w:left w:val="none" w:sz="0" w:space="0" w:color="auto"/>
                <w:bottom w:val="none" w:sz="0" w:space="0" w:color="auto"/>
                <w:right w:val="none" w:sz="0" w:space="0" w:color="auto"/>
              </w:divBdr>
            </w:div>
          </w:divsChild>
        </w:div>
        <w:div w:id="1742826973">
          <w:marLeft w:val="0"/>
          <w:marRight w:val="0"/>
          <w:marTop w:val="0"/>
          <w:marBottom w:val="0"/>
          <w:divBdr>
            <w:top w:val="none" w:sz="0" w:space="0" w:color="auto"/>
            <w:left w:val="none" w:sz="0" w:space="0" w:color="auto"/>
            <w:bottom w:val="none" w:sz="0" w:space="0" w:color="auto"/>
            <w:right w:val="none" w:sz="0" w:space="0" w:color="auto"/>
          </w:divBdr>
          <w:divsChild>
            <w:div w:id="1909806178">
              <w:marLeft w:val="0"/>
              <w:marRight w:val="0"/>
              <w:marTop w:val="0"/>
              <w:marBottom w:val="0"/>
              <w:divBdr>
                <w:top w:val="none" w:sz="0" w:space="0" w:color="auto"/>
                <w:left w:val="none" w:sz="0" w:space="0" w:color="auto"/>
                <w:bottom w:val="none" w:sz="0" w:space="0" w:color="auto"/>
                <w:right w:val="none" w:sz="0" w:space="0" w:color="auto"/>
              </w:divBdr>
            </w:div>
            <w:div w:id="19723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6051">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83426308">
      <w:bodyDiv w:val="1"/>
      <w:marLeft w:val="0"/>
      <w:marRight w:val="0"/>
      <w:marTop w:val="0"/>
      <w:marBottom w:val="0"/>
      <w:divBdr>
        <w:top w:val="none" w:sz="0" w:space="0" w:color="auto"/>
        <w:left w:val="none" w:sz="0" w:space="0" w:color="auto"/>
        <w:bottom w:val="none" w:sz="0" w:space="0" w:color="auto"/>
        <w:right w:val="none" w:sz="0" w:space="0" w:color="auto"/>
      </w:divBdr>
      <w:divsChild>
        <w:div w:id="24987294">
          <w:marLeft w:val="0"/>
          <w:marRight w:val="0"/>
          <w:marTop w:val="0"/>
          <w:marBottom w:val="0"/>
          <w:divBdr>
            <w:top w:val="none" w:sz="0" w:space="0" w:color="auto"/>
            <w:left w:val="none" w:sz="0" w:space="0" w:color="auto"/>
            <w:bottom w:val="none" w:sz="0" w:space="0" w:color="auto"/>
            <w:right w:val="none" w:sz="0" w:space="0" w:color="auto"/>
          </w:divBdr>
        </w:div>
        <w:div w:id="57409593">
          <w:marLeft w:val="0"/>
          <w:marRight w:val="0"/>
          <w:marTop w:val="0"/>
          <w:marBottom w:val="0"/>
          <w:divBdr>
            <w:top w:val="none" w:sz="0" w:space="0" w:color="auto"/>
            <w:left w:val="none" w:sz="0" w:space="0" w:color="auto"/>
            <w:bottom w:val="none" w:sz="0" w:space="0" w:color="auto"/>
            <w:right w:val="none" w:sz="0" w:space="0" w:color="auto"/>
          </w:divBdr>
        </w:div>
        <w:div w:id="279267996">
          <w:marLeft w:val="0"/>
          <w:marRight w:val="0"/>
          <w:marTop w:val="0"/>
          <w:marBottom w:val="0"/>
          <w:divBdr>
            <w:top w:val="none" w:sz="0" w:space="0" w:color="auto"/>
            <w:left w:val="none" w:sz="0" w:space="0" w:color="auto"/>
            <w:bottom w:val="none" w:sz="0" w:space="0" w:color="auto"/>
            <w:right w:val="none" w:sz="0" w:space="0" w:color="auto"/>
          </w:divBdr>
        </w:div>
        <w:div w:id="299001037">
          <w:marLeft w:val="0"/>
          <w:marRight w:val="0"/>
          <w:marTop w:val="0"/>
          <w:marBottom w:val="0"/>
          <w:divBdr>
            <w:top w:val="none" w:sz="0" w:space="0" w:color="auto"/>
            <w:left w:val="none" w:sz="0" w:space="0" w:color="auto"/>
            <w:bottom w:val="none" w:sz="0" w:space="0" w:color="auto"/>
            <w:right w:val="none" w:sz="0" w:space="0" w:color="auto"/>
          </w:divBdr>
        </w:div>
        <w:div w:id="313797284">
          <w:marLeft w:val="0"/>
          <w:marRight w:val="0"/>
          <w:marTop w:val="0"/>
          <w:marBottom w:val="0"/>
          <w:divBdr>
            <w:top w:val="none" w:sz="0" w:space="0" w:color="auto"/>
            <w:left w:val="none" w:sz="0" w:space="0" w:color="auto"/>
            <w:bottom w:val="none" w:sz="0" w:space="0" w:color="auto"/>
            <w:right w:val="none" w:sz="0" w:space="0" w:color="auto"/>
          </w:divBdr>
        </w:div>
        <w:div w:id="349994800">
          <w:marLeft w:val="0"/>
          <w:marRight w:val="0"/>
          <w:marTop w:val="0"/>
          <w:marBottom w:val="0"/>
          <w:divBdr>
            <w:top w:val="none" w:sz="0" w:space="0" w:color="auto"/>
            <w:left w:val="none" w:sz="0" w:space="0" w:color="auto"/>
            <w:bottom w:val="none" w:sz="0" w:space="0" w:color="auto"/>
            <w:right w:val="none" w:sz="0" w:space="0" w:color="auto"/>
          </w:divBdr>
        </w:div>
        <w:div w:id="359013091">
          <w:marLeft w:val="0"/>
          <w:marRight w:val="0"/>
          <w:marTop w:val="0"/>
          <w:marBottom w:val="0"/>
          <w:divBdr>
            <w:top w:val="none" w:sz="0" w:space="0" w:color="auto"/>
            <w:left w:val="none" w:sz="0" w:space="0" w:color="auto"/>
            <w:bottom w:val="none" w:sz="0" w:space="0" w:color="auto"/>
            <w:right w:val="none" w:sz="0" w:space="0" w:color="auto"/>
          </w:divBdr>
        </w:div>
        <w:div w:id="439419285">
          <w:marLeft w:val="0"/>
          <w:marRight w:val="0"/>
          <w:marTop w:val="0"/>
          <w:marBottom w:val="0"/>
          <w:divBdr>
            <w:top w:val="none" w:sz="0" w:space="0" w:color="auto"/>
            <w:left w:val="none" w:sz="0" w:space="0" w:color="auto"/>
            <w:bottom w:val="none" w:sz="0" w:space="0" w:color="auto"/>
            <w:right w:val="none" w:sz="0" w:space="0" w:color="auto"/>
          </w:divBdr>
        </w:div>
        <w:div w:id="505365332">
          <w:marLeft w:val="0"/>
          <w:marRight w:val="0"/>
          <w:marTop w:val="0"/>
          <w:marBottom w:val="0"/>
          <w:divBdr>
            <w:top w:val="none" w:sz="0" w:space="0" w:color="auto"/>
            <w:left w:val="none" w:sz="0" w:space="0" w:color="auto"/>
            <w:bottom w:val="none" w:sz="0" w:space="0" w:color="auto"/>
            <w:right w:val="none" w:sz="0" w:space="0" w:color="auto"/>
          </w:divBdr>
        </w:div>
        <w:div w:id="509754458">
          <w:marLeft w:val="0"/>
          <w:marRight w:val="0"/>
          <w:marTop w:val="0"/>
          <w:marBottom w:val="0"/>
          <w:divBdr>
            <w:top w:val="none" w:sz="0" w:space="0" w:color="auto"/>
            <w:left w:val="none" w:sz="0" w:space="0" w:color="auto"/>
            <w:bottom w:val="none" w:sz="0" w:space="0" w:color="auto"/>
            <w:right w:val="none" w:sz="0" w:space="0" w:color="auto"/>
          </w:divBdr>
        </w:div>
        <w:div w:id="511533110">
          <w:marLeft w:val="0"/>
          <w:marRight w:val="0"/>
          <w:marTop w:val="0"/>
          <w:marBottom w:val="0"/>
          <w:divBdr>
            <w:top w:val="none" w:sz="0" w:space="0" w:color="auto"/>
            <w:left w:val="none" w:sz="0" w:space="0" w:color="auto"/>
            <w:bottom w:val="none" w:sz="0" w:space="0" w:color="auto"/>
            <w:right w:val="none" w:sz="0" w:space="0" w:color="auto"/>
          </w:divBdr>
        </w:div>
        <w:div w:id="526061420">
          <w:marLeft w:val="0"/>
          <w:marRight w:val="0"/>
          <w:marTop w:val="0"/>
          <w:marBottom w:val="0"/>
          <w:divBdr>
            <w:top w:val="none" w:sz="0" w:space="0" w:color="auto"/>
            <w:left w:val="none" w:sz="0" w:space="0" w:color="auto"/>
            <w:bottom w:val="none" w:sz="0" w:space="0" w:color="auto"/>
            <w:right w:val="none" w:sz="0" w:space="0" w:color="auto"/>
          </w:divBdr>
        </w:div>
        <w:div w:id="661272218">
          <w:marLeft w:val="0"/>
          <w:marRight w:val="0"/>
          <w:marTop w:val="0"/>
          <w:marBottom w:val="0"/>
          <w:divBdr>
            <w:top w:val="none" w:sz="0" w:space="0" w:color="auto"/>
            <w:left w:val="none" w:sz="0" w:space="0" w:color="auto"/>
            <w:bottom w:val="none" w:sz="0" w:space="0" w:color="auto"/>
            <w:right w:val="none" w:sz="0" w:space="0" w:color="auto"/>
          </w:divBdr>
        </w:div>
        <w:div w:id="746850561">
          <w:marLeft w:val="0"/>
          <w:marRight w:val="0"/>
          <w:marTop w:val="0"/>
          <w:marBottom w:val="0"/>
          <w:divBdr>
            <w:top w:val="none" w:sz="0" w:space="0" w:color="auto"/>
            <w:left w:val="none" w:sz="0" w:space="0" w:color="auto"/>
            <w:bottom w:val="none" w:sz="0" w:space="0" w:color="auto"/>
            <w:right w:val="none" w:sz="0" w:space="0" w:color="auto"/>
          </w:divBdr>
        </w:div>
        <w:div w:id="806242885">
          <w:marLeft w:val="0"/>
          <w:marRight w:val="0"/>
          <w:marTop w:val="0"/>
          <w:marBottom w:val="0"/>
          <w:divBdr>
            <w:top w:val="none" w:sz="0" w:space="0" w:color="auto"/>
            <w:left w:val="none" w:sz="0" w:space="0" w:color="auto"/>
            <w:bottom w:val="none" w:sz="0" w:space="0" w:color="auto"/>
            <w:right w:val="none" w:sz="0" w:space="0" w:color="auto"/>
          </w:divBdr>
        </w:div>
        <w:div w:id="832989495">
          <w:marLeft w:val="0"/>
          <w:marRight w:val="0"/>
          <w:marTop w:val="0"/>
          <w:marBottom w:val="0"/>
          <w:divBdr>
            <w:top w:val="none" w:sz="0" w:space="0" w:color="auto"/>
            <w:left w:val="none" w:sz="0" w:space="0" w:color="auto"/>
            <w:bottom w:val="none" w:sz="0" w:space="0" w:color="auto"/>
            <w:right w:val="none" w:sz="0" w:space="0" w:color="auto"/>
          </w:divBdr>
        </w:div>
        <w:div w:id="932779287">
          <w:marLeft w:val="0"/>
          <w:marRight w:val="0"/>
          <w:marTop w:val="0"/>
          <w:marBottom w:val="0"/>
          <w:divBdr>
            <w:top w:val="none" w:sz="0" w:space="0" w:color="auto"/>
            <w:left w:val="none" w:sz="0" w:space="0" w:color="auto"/>
            <w:bottom w:val="none" w:sz="0" w:space="0" w:color="auto"/>
            <w:right w:val="none" w:sz="0" w:space="0" w:color="auto"/>
          </w:divBdr>
        </w:div>
        <w:div w:id="933784080">
          <w:marLeft w:val="0"/>
          <w:marRight w:val="0"/>
          <w:marTop w:val="0"/>
          <w:marBottom w:val="0"/>
          <w:divBdr>
            <w:top w:val="none" w:sz="0" w:space="0" w:color="auto"/>
            <w:left w:val="none" w:sz="0" w:space="0" w:color="auto"/>
            <w:bottom w:val="none" w:sz="0" w:space="0" w:color="auto"/>
            <w:right w:val="none" w:sz="0" w:space="0" w:color="auto"/>
          </w:divBdr>
        </w:div>
        <w:div w:id="998193405">
          <w:marLeft w:val="0"/>
          <w:marRight w:val="0"/>
          <w:marTop w:val="0"/>
          <w:marBottom w:val="0"/>
          <w:divBdr>
            <w:top w:val="none" w:sz="0" w:space="0" w:color="auto"/>
            <w:left w:val="none" w:sz="0" w:space="0" w:color="auto"/>
            <w:bottom w:val="none" w:sz="0" w:space="0" w:color="auto"/>
            <w:right w:val="none" w:sz="0" w:space="0" w:color="auto"/>
          </w:divBdr>
        </w:div>
        <w:div w:id="1062099844">
          <w:marLeft w:val="0"/>
          <w:marRight w:val="0"/>
          <w:marTop w:val="0"/>
          <w:marBottom w:val="0"/>
          <w:divBdr>
            <w:top w:val="none" w:sz="0" w:space="0" w:color="auto"/>
            <w:left w:val="none" w:sz="0" w:space="0" w:color="auto"/>
            <w:bottom w:val="none" w:sz="0" w:space="0" w:color="auto"/>
            <w:right w:val="none" w:sz="0" w:space="0" w:color="auto"/>
          </w:divBdr>
        </w:div>
        <w:div w:id="1212618674">
          <w:marLeft w:val="0"/>
          <w:marRight w:val="0"/>
          <w:marTop w:val="0"/>
          <w:marBottom w:val="0"/>
          <w:divBdr>
            <w:top w:val="none" w:sz="0" w:space="0" w:color="auto"/>
            <w:left w:val="none" w:sz="0" w:space="0" w:color="auto"/>
            <w:bottom w:val="none" w:sz="0" w:space="0" w:color="auto"/>
            <w:right w:val="none" w:sz="0" w:space="0" w:color="auto"/>
          </w:divBdr>
        </w:div>
        <w:div w:id="1220364509">
          <w:marLeft w:val="0"/>
          <w:marRight w:val="0"/>
          <w:marTop w:val="0"/>
          <w:marBottom w:val="0"/>
          <w:divBdr>
            <w:top w:val="none" w:sz="0" w:space="0" w:color="auto"/>
            <w:left w:val="none" w:sz="0" w:space="0" w:color="auto"/>
            <w:bottom w:val="none" w:sz="0" w:space="0" w:color="auto"/>
            <w:right w:val="none" w:sz="0" w:space="0" w:color="auto"/>
          </w:divBdr>
        </w:div>
        <w:div w:id="1227646293">
          <w:marLeft w:val="0"/>
          <w:marRight w:val="0"/>
          <w:marTop w:val="0"/>
          <w:marBottom w:val="0"/>
          <w:divBdr>
            <w:top w:val="none" w:sz="0" w:space="0" w:color="auto"/>
            <w:left w:val="none" w:sz="0" w:space="0" w:color="auto"/>
            <w:bottom w:val="none" w:sz="0" w:space="0" w:color="auto"/>
            <w:right w:val="none" w:sz="0" w:space="0" w:color="auto"/>
          </w:divBdr>
        </w:div>
        <w:div w:id="1503738567">
          <w:marLeft w:val="0"/>
          <w:marRight w:val="0"/>
          <w:marTop w:val="0"/>
          <w:marBottom w:val="0"/>
          <w:divBdr>
            <w:top w:val="none" w:sz="0" w:space="0" w:color="auto"/>
            <w:left w:val="none" w:sz="0" w:space="0" w:color="auto"/>
            <w:bottom w:val="none" w:sz="0" w:space="0" w:color="auto"/>
            <w:right w:val="none" w:sz="0" w:space="0" w:color="auto"/>
          </w:divBdr>
        </w:div>
        <w:div w:id="1540430247">
          <w:marLeft w:val="0"/>
          <w:marRight w:val="0"/>
          <w:marTop w:val="0"/>
          <w:marBottom w:val="0"/>
          <w:divBdr>
            <w:top w:val="none" w:sz="0" w:space="0" w:color="auto"/>
            <w:left w:val="none" w:sz="0" w:space="0" w:color="auto"/>
            <w:bottom w:val="none" w:sz="0" w:space="0" w:color="auto"/>
            <w:right w:val="none" w:sz="0" w:space="0" w:color="auto"/>
          </w:divBdr>
        </w:div>
        <w:div w:id="1640644999">
          <w:marLeft w:val="0"/>
          <w:marRight w:val="0"/>
          <w:marTop w:val="0"/>
          <w:marBottom w:val="0"/>
          <w:divBdr>
            <w:top w:val="none" w:sz="0" w:space="0" w:color="auto"/>
            <w:left w:val="none" w:sz="0" w:space="0" w:color="auto"/>
            <w:bottom w:val="none" w:sz="0" w:space="0" w:color="auto"/>
            <w:right w:val="none" w:sz="0" w:space="0" w:color="auto"/>
          </w:divBdr>
        </w:div>
        <w:div w:id="1655841092">
          <w:marLeft w:val="0"/>
          <w:marRight w:val="0"/>
          <w:marTop w:val="0"/>
          <w:marBottom w:val="0"/>
          <w:divBdr>
            <w:top w:val="none" w:sz="0" w:space="0" w:color="auto"/>
            <w:left w:val="none" w:sz="0" w:space="0" w:color="auto"/>
            <w:bottom w:val="none" w:sz="0" w:space="0" w:color="auto"/>
            <w:right w:val="none" w:sz="0" w:space="0" w:color="auto"/>
          </w:divBdr>
        </w:div>
        <w:div w:id="1694530867">
          <w:marLeft w:val="0"/>
          <w:marRight w:val="0"/>
          <w:marTop w:val="0"/>
          <w:marBottom w:val="0"/>
          <w:divBdr>
            <w:top w:val="none" w:sz="0" w:space="0" w:color="auto"/>
            <w:left w:val="none" w:sz="0" w:space="0" w:color="auto"/>
            <w:bottom w:val="none" w:sz="0" w:space="0" w:color="auto"/>
            <w:right w:val="none" w:sz="0" w:space="0" w:color="auto"/>
          </w:divBdr>
        </w:div>
        <w:div w:id="1752459663">
          <w:marLeft w:val="0"/>
          <w:marRight w:val="0"/>
          <w:marTop w:val="0"/>
          <w:marBottom w:val="0"/>
          <w:divBdr>
            <w:top w:val="none" w:sz="0" w:space="0" w:color="auto"/>
            <w:left w:val="none" w:sz="0" w:space="0" w:color="auto"/>
            <w:bottom w:val="none" w:sz="0" w:space="0" w:color="auto"/>
            <w:right w:val="none" w:sz="0" w:space="0" w:color="auto"/>
          </w:divBdr>
        </w:div>
        <w:div w:id="1891646542">
          <w:marLeft w:val="0"/>
          <w:marRight w:val="0"/>
          <w:marTop w:val="0"/>
          <w:marBottom w:val="0"/>
          <w:divBdr>
            <w:top w:val="none" w:sz="0" w:space="0" w:color="auto"/>
            <w:left w:val="none" w:sz="0" w:space="0" w:color="auto"/>
            <w:bottom w:val="none" w:sz="0" w:space="0" w:color="auto"/>
            <w:right w:val="none" w:sz="0" w:space="0" w:color="auto"/>
          </w:divBdr>
        </w:div>
        <w:div w:id="1961297723">
          <w:marLeft w:val="0"/>
          <w:marRight w:val="0"/>
          <w:marTop w:val="0"/>
          <w:marBottom w:val="0"/>
          <w:divBdr>
            <w:top w:val="none" w:sz="0" w:space="0" w:color="auto"/>
            <w:left w:val="none" w:sz="0" w:space="0" w:color="auto"/>
            <w:bottom w:val="none" w:sz="0" w:space="0" w:color="auto"/>
            <w:right w:val="none" w:sz="0" w:space="0" w:color="auto"/>
          </w:divBdr>
        </w:div>
        <w:div w:id="1963683169">
          <w:marLeft w:val="0"/>
          <w:marRight w:val="0"/>
          <w:marTop w:val="0"/>
          <w:marBottom w:val="0"/>
          <w:divBdr>
            <w:top w:val="none" w:sz="0" w:space="0" w:color="auto"/>
            <w:left w:val="none" w:sz="0" w:space="0" w:color="auto"/>
            <w:bottom w:val="none" w:sz="0" w:space="0" w:color="auto"/>
            <w:right w:val="none" w:sz="0" w:space="0" w:color="auto"/>
          </w:divBdr>
        </w:div>
        <w:div w:id="2029789032">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2098860879">
          <w:marLeft w:val="0"/>
          <w:marRight w:val="0"/>
          <w:marTop w:val="0"/>
          <w:marBottom w:val="0"/>
          <w:divBdr>
            <w:top w:val="none" w:sz="0" w:space="0" w:color="auto"/>
            <w:left w:val="none" w:sz="0" w:space="0" w:color="auto"/>
            <w:bottom w:val="none" w:sz="0" w:space="0" w:color="auto"/>
            <w:right w:val="none" w:sz="0" w:space="0" w:color="auto"/>
          </w:divBdr>
        </w:div>
        <w:div w:id="2118720625">
          <w:marLeft w:val="0"/>
          <w:marRight w:val="0"/>
          <w:marTop w:val="0"/>
          <w:marBottom w:val="0"/>
          <w:divBdr>
            <w:top w:val="none" w:sz="0" w:space="0" w:color="auto"/>
            <w:left w:val="none" w:sz="0" w:space="0" w:color="auto"/>
            <w:bottom w:val="none" w:sz="0" w:space="0" w:color="auto"/>
            <w:right w:val="none" w:sz="0" w:space="0" w:color="auto"/>
          </w:divBdr>
        </w:div>
      </w:divsChild>
    </w:div>
    <w:div w:id="909147207">
      <w:bodyDiv w:val="1"/>
      <w:marLeft w:val="0"/>
      <w:marRight w:val="0"/>
      <w:marTop w:val="0"/>
      <w:marBottom w:val="0"/>
      <w:divBdr>
        <w:top w:val="none" w:sz="0" w:space="0" w:color="auto"/>
        <w:left w:val="none" w:sz="0" w:space="0" w:color="auto"/>
        <w:bottom w:val="none" w:sz="0" w:space="0" w:color="auto"/>
        <w:right w:val="none" w:sz="0" w:space="0" w:color="auto"/>
      </w:divBdr>
    </w:div>
    <w:div w:id="975338097">
      <w:bodyDiv w:val="1"/>
      <w:marLeft w:val="0"/>
      <w:marRight w:val="0"/>
      <w:marTop w:val="0"/>
      <w:marBottom w:val="0"/>
      <w:divBdr>
        <w:top w:val="none" w:sz="0" w:space="0" w:color="auto"/>
        <w:left w:val="none" w:sz="0" w:space="0" w:color="auto"/>
        <w:bottom w:val="none" w:sz="0" w:space="0" w:color="auto"/>
        <w:right w:val="none" w:sz="0" w:space="0" w:color="auto"/>
      </w:divBdr>
      <w:divsChild>
        <w:div w:id="66151739">
          <w:marLeft w:val="0"/>
          <w:marRight w:val="0"/>
          <w:marTop w:val="0"/>
          <w:marBottom w:val="0"/>
          <w:divBdr>
            <w:top w:val="none" w:sz="0" w:space="0" w:color="auto"/>
            <w:left w:val="none" w:sz="0" w:space="0" w:color="auto"/>
            <w:bottom w:val="none" w:sz="0" w:space="0" w:color="auto"/>
            <w:right w:val="none" w:sz="0" w:space="0" w:color="auto"/>
          </w:divBdr>
        </w:div>
        <w:div w:id="141702679">
          <w:marLeft w:val="0"/>
          <w:marRight w:val="0"/>
          <w:marTop w:val="0"/>
          <w:marBottom w:val="0"/>
          <w:divBdr>
            <w:top w:val="none" w:sz="0" w:space="0" w:color="auto"/>
            <w:left w:val="none" w:sz="0" w:space="0" w:color="auto"/>
            <w:bottom w:val="none" w:sz="0" w:space="0" w:color="auto"/>
            <w:right w:val="none" w:sz="0" w:space="0" w:color="auto"/>
          </w:divBdr>
        </w:div>
        <w:div w:id="245919676">
          <w:marLeft w:val="0"/>
          <w:marRight w:val="0"/>
          <w:marTop w:val="0"/>
          <w:marBottom w:val="0"/>
          <w:divBdr>
            <w:top w:val="none" w:sz="0" w:space="0" w:color="auto"/>
            <w:left w:val="none" w:sz="0" w:space="0" w:color="auto"/>
            <w:bottom w:val="none" w:sz="0" w:space="0" w:color="auto"/>
            <w:right w:val="none" w:sz="0" w:space="0" w:color="auto"/>
          </w:divBdr>
        </w:div>
        <w:div w:id="380441739">
          <w:marLeft w:val="0"/>
          <w:marRight w:val="0"/>
          <w:marTop w:val="0"/>
          <w:marBottom w:val="0"/>
          <w:divBdr>
            <w:top w:val="none" w:sz="0" w:space="0" w:color="auto"/>
            <w:left w:val="none" w:sz="0" w:space="0" w:color="auto"/>
            <w:bottom w:val="none" w:sz="0" w:space="0" w:color="auto"/>
            <w:right w:val="none" w:sz="0" w:space="0" w:color="auto"/>
          </w:divBdr>
        </w:div>
        <w:div w:id="416173748">
          <w:marLeft w:val="0"/>
          <w:marRight w:val="0"/>
          <w:marTop w:val="0"/>
          <w:marBottom w:val="0"/>
          <w:divBdr>
            <w:top w:val="none" w:sz="0" w:space="0" w:color="auto"/>
            <w:left w:val="none" w:sz="0" w:space="0" w:color="auto"/>
            <w:bottom w:val="none" w:sz="0" w:space="0" w:color="auto"/>
            <w:right w:val="none" w:sz="0" w:space="0" w:color="auto"/>
          </w:divBdr>
        </w:div>
        <w:div w:id="457651472">
          <w:marLeft w:val="0"/>
          <w:marRight w:val="0"/>
          <w:marTop w:val="0"/>
          <w:marBottom w:val="0"/>
          <w:divBdr>
            <w:top w:val="none" w:sz="0" w:space="0" w:color="auto"/>
            <w:left w:val="none" w:sz="0" w:space="0" w:color="auto"/>
            <w:bottom w:val="none" w:sz="0" w:space="0" w:color="auto"/>
            <w:right w:val="none" w:sz="0" w:space="0" w:color="auto"/>
          </w:divBdr>
        </w:div>
        <w:div w:id="459496933">
          <w:marLeft w:val="0"/>
          <w:marRight w:val="0"/>
          <w:marTop w:val="0"/>
          <w:marBottom w:val="0"/>
          <w:divBdr>
            <w:top w:val="none" w:sz="0" w:space="0" w:color="auto"/>
            <w:left w:val="none" w:sz="0" w:space="0" w:color="auto"/>
            <w:bottom w:val="none" w:sz="0" w:space="0" w:color="auto"/>
            <w:right w:val="none" w:sz="0" w:space="0" w:color="auto"/>
          </w:divBdr>
        </w:div>
        <w:div w:id="576522496">
          <w:marLeft w:val="0"/>
          <w:marRight w:val="0"/>
          <w:marTop w:val="0"/>
          <w:marBottom w:val="0"/>
          <w:divBdr>
            <w:top w:val="none" w:sz="0" w:space="0" w:color="auto"/>
            <w:left w:val="none" w:sz="0" w:space="0" w:color="auto"/>
            <w:bottom w:val="none" w:sz="0" w:space="0" w:color="auto"/>
            <w:right w:val="none" w:sz="0" w:space="0" w:color="auto"/>
          </w:divBdr>
        </w:div>
        <w:div w:id="625088589">
          <w:marLeft w:val="0"/>
          <w:marRight w:val="0"/>
          <w:marTop w:val="0"/>
          <w:marBottom w:val="0"/>
          <w:divBdr>
            <w:top w:val="none" w:sz="0" w:space="0" w:color="auto"/>
            <w:left w:val="none" w:sz="0" w:space="0" w:color="auto"/>
            <w:bottom w:val="none" w:sz="0" w:space="0" w:color="auto"/>
            <w:right w:val="none" w:sz="0" w:space="0" w:color="auto"/>
          </w:divBdr>
        </w:div>
        <w:div w:id="710111266">
          <w:marLeft w:val="0"/>
          <w:marRight w:val="0"/>
          <w:marTop w:val="0"/>
          <w:marBottom w:val="0"/>
          <w:divBdr>
            <w:top w:val="none" w:sz="0" w:space="0" w:color="auto"/>
            <w:left w:val="none" w:sz="0" w:space="0" w:color="auto"/>
            <w:bottom w:val="none" w:sz="0" w:space="0" w:color="auto"/>
            <w:right w:val="none" w:sz="0" w:space="0" w:color="auto"/>
          </w:divBdr>
        </w:div>
        <w:div w:id="714622254">
          <w:marLeft w:val="0"/>
          <w:marRight w:val="0"/>
          <w:marTop w:val="0"/>
          <w:marBottom w:val="0"/>
          <w:divBdr>
            <w:top w:val="none" w:sz="0" w:space="0" w:color="auto"/>
            <w:left w:val="none" w:sz="0" w:space="0" w:color="auto"/>
            <w:bottom w:val="none" w:sz="0" w:space="0" w:color="auto"/>
            <w:right w:val="none" w:sz="0" w:space="0" w:color="auto"/>
          </w:divBdr>
        </w:div>
        <w:div w:id="719478965">
          <w:marLeft w:val="0"/>
          <w:marRight w:val="0"/>
          <w:marTop w:val="0"/>
          <w:marBottom w:val="0"/>
          <w:divBdr>
            <w:top w:val="none" w:sz="0" w:space="0" w:color="auto"/>
            <w:left w:val="none" w:sz="0" w:space="0" w:color="auto"/>
            <w:bottom w:val="none" w:sz="0" w:space="0" w:color="auto"/>
            <w:right w:val="none" w:sz="0" w:space="0" w:color="auto"/>
          </w:divBdr>
        </w:div>
        <w:div w:id="768937563">
          <w:marLeft w:val="0"/>
          <w:marRight w:val="0"/>
          <w:marTop w:val="0"/>
          <w:marBottom w:val="0"/>
          <w:divBdr>
            <w:top w:val="none" w:sz="0" w:space="0" w:color="auto"/>
            <w:left w:val="none" w:sz="0" w:space="0" w:color="auto"/>
            <w:bottom w:val="none" w:sz="0" w:space="0" w:color="auto"/>
            <w:right w:val="none" w:sz="0" w:space="0" w:color="auto"/>
          </w:divBdr>
        </w:div>
        <w:div w:id="808129675">
          <w:marLeft w:val="0"/>
          <w:marRight w:val="0"/>
          <w:marTop w:val="0"/>
          <w:marBottom w:val="0"/>
          <w:divBdr>
            <w:top w:val="none" w:sz="0" w:space="0" w:color="auto"/>
            <w:left w:val="none" w:sz="0" w:space="0" w:color="auto"/>
            <w:bottom w:val="none" w:sz="0" w:space="0" w:color="auto"/>
            <w:right w:val="none" w:sz="0" w:space="0" w:color="auto"/>
          </w:divBdr>
        </w:div>
        <w:div w:id="898250128">
          <w:marLeft w:val="0"/>
          <w:marRight w:val="0"/>
          <w:marTop w:val="0"/>
          <w:marBottom w:val="0"/>
          <w:divBdr>
            <w:top w:val="none" w:sz="0" w:space="0" w:color="auto"/>
            <w:left w:val="none" w:sz="0" w:space="0" w:color="auto"/>
            <w:bottom w:val="none" w:sz="0" w:space="0" w:color="auto"/>
            <w:right w:val="none" w:sz="0" w:space="0" w:color="auto"/>
          </w:divBdr>
        </w:div>
        <w:div w:id="910963494">
          <w:marLeft w:val="0"/>
          <w:marRight w:val="0"/>
          <w:marTop w:val="0"/>
          <w:marBottom w:val="0"/>
          <w:divBdr>
            <w:top w:val="none" w:sz="0" w:space="0" w:color="auto"/>
            <w:left w:val="none" w:sz="0" w:space="0" w:color="auto"/>
            <w:bottom w:val="none" w:sz="0" w:space="0" w:color="auto"/>
            <w:right w:val="none" w:sz="0" w:space="0" w:color="auto"/>
          </w:divBdr>
        </w:div>
        <w:div w:id="1098208885">
          <w:marLeft w:val="0"/>
          <w:marRight w:val="0"/>
          <w:marTop w:val="0"/>
          <w:marBottom w:val="0"/>
          <w:divBdr>
            <w:top w:val="none" w:sz="0" w:space="0" w:color="auto"/>
            <w:left w:val="none" w:sz="0" w:space="0" w:color="auto"/>
            <w:bottom w:val="none" w:sz="0" w:space="0" w:color="auto"/>
            <w:right w:val="none" w:sz="0" w:space="0" w:color="auto"/>
          </w:divBdr>
        </w:div>
        <w:div w:id="1118791083">
          <w:marLeft w:val="0"/>
          <w:marRight w:val="0"/>
          <w:marTop w:val="0"/>
          <w:marBottom w:val="0"/>
          <w:divBdr>
            <w:top w:val="none" w:sz="0" w:space="0" w:color="auto"/>
            <w:left w:val="none" w:sz="0" w:space="0" w:color="auto"/>
            <w:bottom w:val="none" w:sz="0" w:space="0" w:color="auto"/>
            <w:right w:val="none" w:sz="0" w:space="0" w:color="auto"/>
          </w:divBdr>
        </w:div>
        <w:div w:id="1141187956">
          <w:marLeft w:val="0"/>
          <w:marRight w:val="0"/>
          <w:marTop w:val="0"/>
          <w:marBottom w:val="0"/>
          <w:divBdr>
            <w:top w:val="none" w:sz="0" w:space="0" w:color="auto"/>
            <w:left w:val="none" w:sz="0" w:space="0" w:color="auto"/>
            <w:bottom w:val="none" w:sz="0" w:space="0" w:color="auto"/>
            <w:right w:val="none" w:sz="0" w:space="0" w:color="auto"/>
          </w:divBdr>
        </w:div>
        <w:div w:id="1241673168">
          <w:marLeft w:val="0"/>
          <w:marRight w:val="0"/>
          <w:marTop w:val="0"/>
          <w:marBottom w:val="0"/>
          <w:divBdr>
            <w:top w:val="none" w:sz="0" w:space="0" w:color="auto"/>
            <w:left w:val="none" w:sz="0" w:space="0" w:color="auto"/>
            <w:bottom w:val="none" w:sz="0" w:space="0" w:color="auto"/>
            <w:right w:val="none" w:sz="0" w:space="0" w:color="auto"/>
          </w:divBdr>
        </w:div>
        <w:div w:id="1272398355">
          <w:marLeft w:val="0"/>
          <w:marRight w:val="0"/>
          <w:marTop w:val="0"/>
          <w:marBottom w:val="0"/>
          <w:divBdr>
            <w:top w:val="none" w:sz="0" w:space="0" w:color="auto"/>
            <w:left w:val="none" w:sz="0" w:space="0" w:color="auto"/>
            <w:bottom w:val="none" w:sz="0" w:space="0" w:color="auto"/>
            <w:right w:val="none" w:sz="0" w:space="0" w:color="auto"/>
          </w:divBdr>
        </w:div>
        <w:div w:id="1322583670">
          <w:marLeft w:val="0"/>
          <w:marRight w:val="0"/>
          <w:marTop w:val="0"/>
          <w:marBottom w:val="0"/>
          <w:divBdr>
            <w:top w:val="none" w:sz="0" w:space="0" w:color="auto"/>
            <w:left w:val="none" w:sz="0" w:space="0" w:color="auto"/>
            <w:bottom w:val="none" w:sz="0" w:space="0" w:color="auto"/>
            <w:right w:val="none" w:sz="0" w:space="0" w:color="auto"/>
          </w:divBdr>
        </w:div>
        <w:div w:id="1362971760">
          <w:marLeft w:val="0"/>
          <w:marRight w:val="0"/>
          <w:marTop w:val="0"/>
          <w:marBottom w:val="0"/>
          <w:divBdr>
            <w:top w:val="none" w:sz="0" w:space="0" w:color="auto"/>
            <w:left w:val="none" w:sz="0" w:space="0" w:color="auto"/>
            <w:bottom w:val="none" w:sz="0" w:space="0" w:color="auto"/>
            <w:right w:val="none" w:sz="0" w:space="0" w:color="auto"/>
          </w:divBdr>
        </w:div>
        <w:div w:id="1423407522">
          <w:marLeft w:val="0"/>
          <w:marRight w:val="0"/>
          <w:marTop w:val="0"/>
          <w:marBottom w:val="0"/>
          <w:divBdr>
            <w:top w:val="none" w:sz="0" w:space="0" w:color="auto"/>
            <w:left w:val="none" w:sz="0" w:space="0" w:color="auto"/>
            <w:bottom w:val="none" w:sz="0" w:space="0" w:color="auto"/>
            <w:right w:val="none" w:sz="0" w:space="0" w:color="auto"/>
          </w:divBdr>
        </w:div>
        <w:div w:id="1481653878">
          <w:marLeft w:val="0"/>
          <w:marRight w:val="0"/>
          <w:marTop w:val="0"/>
          <w:marBottom w:val="0"/>
          <w:divBdr>
            <w:top w:val="none" w:sz="0" w:space="0" w:color="auto"/>
            <w:left w:val="none" w:sz="0" w:space="0" w:color="auto"/>
            <w:bottom w:val="none" w:sz="0" w:space="0" w:color="auto"/>
            <w:right w:val="none" w:sz="0" w:space="0" w:color="auto"/>
          </w:divBdr>
        </w:div>
        <w:div w:id="1513061354">
          <w:marLeft w:val="0"/>
          <w:marRight w:val="0"/>
          <w:marTop w:val="0"/>
          <w:marBottom w:val="0"/>
          <w:divBdr>
            <w:top w:val="none" w:sz="0" w:space="0" w:color="auto"/>
            <w:left w:val="none" w:sz="0" w:space="0" w:color="auto"/>
            <w:bottom w:val="none" w:sz="0" w:space="0" w:color="auto"/>
            <w:right w:val="none" w:sz="0" w:space="0" w:color="auto"/>
          </w:divBdr>
        </w:div>
        <w:div w:id="1808668056">
          <w:marLeft w:val="0"/>
          <w:marRight w:val="0"/>
          <w:marTop w:val="0"/>
          <w:marBottom w:val="0"/>
          <w:divBdr>
            <w:top w:val="none" w:sz="0" w:space="0" w:color="auto"/>
            <w:left w:val="none" w:sz="0" w:space="0" w:color="auto"/>
            <w:bottom w:val="none" w:sz="0" w:space="0" w:color="auto"/>
            <w:right w:val="none" w:sz="0" w:space="0" w:color="auto"/>
          </w:divBdr>
        </w:div>
        <w:div w:id="1886674373">
          <w:marLeft w:val="0"/>
          <w:marRight w:val="0"/>
          <w:marTop w:val="0"/>
          <w:marBottom w:val="0"/>
          <w:divBdr>
            <w:top w:val="none" w:sz="0" w:space="0" w:color="auto"/>
            <w:left w:val="none" w:sz="0" w:space="0" w:color="auto"/>
            <w:bottom w:val="none" w:sz="0" w:space="0" w:color="auto"/>
            <w:right w:val="none" w:sz="0" w:space="0" w:color="auto"/>
          </w:divBdr>
        </w:div>
        <w:div w:id="1891769979">
          <w:marLeft w:val="0"/>
          <w:marRight w:val="0"/>
          <w:marTop w:val="0"/>
          <w:marBottom w:val="0"/>
          <w:divBdr>
            <w:top w:val="none" w:sz="0" w:space="0" w:color="auto"/>
            <w:left w:val="none" w:sz="0" w:space="0" w:color="auto"/>
            <w:bottom w:val="none" w:sz="0" w:space="0" w:color="auto"/>
            <w:right w:val="none" w:sz="0" w:space="0" w:color="auto"/>
          </w:divBdr>
        </w:div>
        <w:div w:id="1964119348">
          <w:marLeft w:val="0"/>
          <w:marRight w:val="0"/>
          <w:marTop w:val="0"/>
          <w:marBottom w:val="0"/>
          <w:divBdr>
            <w:top w:val="none" w:sz="0" w:space="0" w:color="auto"/>
            <w:left w:val="none" w:sz="0" w:space="0" w:color="auto"/>
            <w:bottom w:val="none" w:sz="0" w:space="0" w:color="auto"/>
            <w:right w:val="none" w:sz="0" w:space="0" w:color="auto"/>
          </w:divBdr>
        </w:div>
        <w:div w:id="2030983818">
          <w:marLeft w:val="0"/>
          <w:marRight w:val="0"/>
          <w:marTop w:val="0"/>
          <w:marBottom w:val="0"/>
          <w:divBdr>
            <w:top w:val="none" w:sz="0" w:space="0" w:color="auto"/>
            <w:left w:val="none" w:sz="0" w:space="0" w:color="auto"/>
            <w:bottom w:val="none" w:sz="0" w:space="0" w:color="auto"/>
            <w:right w:val="none" w:sz="0" w:space="0" w:color="auto"/>
          </w:divBdr>
        </w:div>
        <w:div w:id="2033917467">
          <w:marLeft w:val="0"/>
          <w:marRight w:val="0"/>
          <w:marTop w:val="0"/>
          <w:marBottom w:val="0"/>
          <w:divBdr>
            <w:top w:val="none" w:sz="0" w:space="0" w:color="auto"/>
            <w:left w:val="none" w:sz="0" w:space="0" w:color="auto"/>
            <w:bottom w:val="none" w:sz="0" w:space="0" w:color="auto"/>
            <w:right w:val="none" w:sz="0" w:space="0" w:color="auto"/>
          </w:divBdr>
        </w:div>
        <w:div w:id="2039233042">
          <w:marLeft w:val="0"/>
          <w:marRight w:val="0"/>
          <w:marTop w:val="0"/>
          <w:marBottom w:val="0"/>
          <w:divBdr>
            <w:top w:val="none" w:sz="0" w:space="0" w:color="auto"/>
            <w:left w:val="none" w:sz="0" w:space="0" w:color="auto"/>
            <w:bottom w:val="none" w:sz="0" w:space="0" w:color="auto"/>
            <w:right w:val="none" w:sz="0" w:space="0" w:color="auto"/>
          </w:divBdr>
        </w:div>
        <w:div w:id="2061008880">
          <w:marLeft w:val="0"/>
          <w:marRight w:val="0"/>
          <w:marTop w:val="0"/>
          <w:marBottom w:val="0"/>
          <w:divBdr>
            <w:top w:val="none" w:sz="0" w:space="0" w:color="auto"/>
            <w:left w:val="none" w:sz="0" w:space="0" w:color="auto"/>
            <w:bottom w:val="none" w:sz="0" w:space="0" w:color="auto"/>
            <w:right w:val="none" w:sz="0" w:space="0" w:color="auto"/>
          </w:divBdr>
        </w:div>
        <w:div w:id="2105346755">
          <w:marLeft w:val="0"/>
          <w:marRight w:val="0"/>
          <w:marTop w:val="0"/>
          <w:marBottom w:val="0"/>
          <w:divBdr>
            <w:top w:val="none" w:sz="0" w:space="0" w:color="auto"/>
            <w:left w:val="none" w:sz="0" w:space="0" w:color="auto"/>
            <w:bottom w:val="none" w:sz="0" w:space="0" w:color="auto"/>
            <w:right w:val="none" w:sz="0" w:space="0" w:color="auto"/>
          </w:divBdr>
        </w:div>
        <w:div w:id="2126385170">
          <w:marLeft w:val="0"/>
          <w:marRight w:val="0"/>
          <w:marTop w:val="0"/>
          <w:marBottom w:val="0"/>
          <w:divBdr>
            <w:top w:val="none" w:sz="0" w:space="0" w:color="auto"/>
            <w:left w:val="none" w:sz="0" w:space="0" w:color="auto"/>
            <w:bottom w:val="none" w:sz="0" w:space="0" w:color="auto"/>
            <w:right w:val="none" w:sz="0" w:space="0" w:color="auto"/>
          </w:divBdr>
        </w:div>
      </w:divsChild>
    </w:div>
    <w:div w:id="975640418">
      <w:bodyDiv w:val="1"/>
      <w:marLeft w:val="0"/>
      <w:marRight w:val="0"/>
      <w:marTop w:val="0"/>
      <w:marBottom w:val="0"/>
      <w:divBdr>
        <w:top w:val="none" w:sz="0" w:space="0" w:color="auto"/>
        <w:left w:val="none" w:sz="0" w:space="0" w:color="auto"/>
        <w:bottom w:val="none" w:sz="0" w:space="0" w:color="auto"/>
        <w:right w:val="none" w:sz="0" w:space="0" w:color="auto"/>
      </w:divBdr>
      <w:divsChild>
        <w:div w:id="193083116">
          <w:marLeft w:val="0"/>
          <w:marRight w:val="0"/>
          <w:marTop w:val="0"/>
          <w:marBottom w:val="0"/>
          <w:divBdr>
            <w:top w:val="none" w:sz="0" w:space="0" w:color="auto"/>
            <w:left w:val="none" w:sz="0" w:space="0" w:color="auto"/>
            <w:bottom w:val="none" w:sz="0" w:space="0" w:color="auto"/>
            <w:right w:val="none" w:sz="0" w:space="0" w:color="auto"/>
          </w:divBdr>
        </w:div>
        <w:div w:id="246426382">
          <w:marLeft w:val="0"/>
          <w:marRight w:val="0"/>
          <w:marTop w:val="0"/>
          <w:marBottom w:val="0"/>
          <w:divBdr>
            <w:top w:val="none" w:sz="0" w:space="0" w:color="auto"/>
            <w:left w:val="none" w:sz="0" w:space="0" w:color="auto"/>
            <w:bottom w:val="none" w:sz="0" w:space="0" w:color="auto"/>
            <w:right w:val="none" w:sz="0" w:space="0" w:color="auto"/>
          </w:divBdr>
        </w:div>
        <w:div w:id="248276535">
          <w:marLeft w:val="0"/>
          <w:marRight w:val="0"/>
          <w:marTop w:val="0"/>
          <w:marBottom w:val="0"/>
          <w:divBdr>
            <w:top w:val="none" w:sz="0" w:space="0" w:color="auto"/>
            <w:left w:val="none" w:sz="0" w:space="0" w:color="auto"/>
            <w:bottom w:val="none" w:sz="0" w:space="0" w:color="auto"/>
            <w:right w:val="none" w:sz="0" w:space="0" w:color="auto"/>
          </w:divBdr>
        </w:div>
        <w:div w:id="281154631">
          <w:marLeft w:val="0"/>
          <w:marRight w:val="0"/>
          <w:marTop w:val="0"/>
          <w:marBottom w:val="0"/>
          <w:divBdr>
            <w:top w:val="none" w:sz="0" w:space="0" w:color="auto"/>
            <w:left w:val="none" w:sz="0" w:space="0" w:color="auto"/>
            <w:bottom w:val="none" w:sz="0" w:space="0" w:color="auto"/>
            <w:right w:val="none" w:sz="0" w:space="0" w:color="auto"/>
          </w:divBdr>
        </w:div>
        <w:div w:id="325134740">
          <w:marLeft w:val="0"/>
          <w:marRight w:val="0"/>
          <w:marTop w:val="0"/>
          <w:marBottom w:val="0"/>
          <w:divBdr>
            <w:top w:val="none" w:sz="0" w:space="0" w:color="auto"/>
            <w:left w:val="none" w:sz="0" w:space="0" w:color="auto"/>
            <w:bottom w:val="none" w:sz="0" w:space="0" w:color="auto"/>
            <w:right w:val="none" w:sz="0" w:space="0" w:color="auto"/>
          </w:divBdr>
        </w:div>
        <w:div w:id="378211312">
          <w:marLeft w:val="0"/>
          <w:marRight w:val="0"/>
          <w:marTop w:val="0"/>
          <w:marBottom w:val="0"/>
          <w:divBdr>
            <w:top w:val="none" w:sz="0" w:space="0" w:color="auto"/>
            <w:left w:val="none" w:sz="0" w:space="0" w:color="auto"/>
            <w:bottom w:val="none" w:sz="0" w:space="0" w:color="auto"/>
            <w:right w:val="none" w:sz="0" w:space="0" w:color="auto"/>
          </w:divBdr>
        </w:div>
        <w:div w:id="413553382">
          <w:marLeft w:val="0"/>
          <w:marRight w:val="0"/>
          <w:marTop w:val="0"/>
          <w:marBottom w:val="0"/>
          <w:divBdr>
            <w:top w:val="none" w:sz="0" w:space="0" w:color="auto"/>
            <w:left w:val="none" w:sz="0" w:space="0" w:color="auto"/>
            <w:bottom w:val="none" w:sz="0" w:space="0" w:color="auto"/>
            <w:right w:val="none" w:sz="0" w:space="0" w:color="auto"/>
          </w:divBdr>
        </w:div>
        <w:div w:id="474295968">
          <w:marLeft w:val="0"/>
          <w:marRight w:val="0"/>
          <w:marTop w:val="0"/>
          <w:marBottom w:val="0"/>
          <w:divBdr>
            <w:top w:val="none" w:sz="0" w:space="0" w:color="auto"/>
            <w:left w:val="none" w:sz="0" w:space="0" w:color="auto"/>
            <w:bottom w:val="none" w:sz="0" w:space="0" w:color="auto"/>
            <w:right w:val="none" w:sz="0" w:space="0" w:color="auto"/>
          </w:divBdr>
        </w:div>
        <w:div w:id="710417905">
          <w:marLeft w:val="0"/>
          <w:marRight w:val="0"/>
          <w:marTop w:val="0"/>
          <w:marBottom w:val="0"/>
          <w:divBdr>
            <w:top w:val="none" w:sz="0" w:space="0" w:color="auto"/>
            <w:left w:val="none" w:sz="0" w:space="0" w:color="auto"/>
            <w:bottom w:val="none" w:sz="0" w:space="0" w:color="auto"/>
            <w:right w:val="none" w:sz="0" w:space="0" w:color="auto"/>
          </w:divBdr>
        </w:div>
        <w:div w:id="756560907">
          <w:marLeft w:val="0"/>
          <w:marRight w:val="0"/>
          <w:marTop w:val="0"/>
          <w:marBottom w:val="0"/>
          <w:divBdr>
            <w:top w:val="none" w:sz="0" w:space="0" w:color="auto"/>
            <w:left w:val="none" w:sz="0" w:space="0" w:color="auto"/>
            <w:bottom w:val="none" w:sz="0" w:space="0" w:color="auto"/>
            <w:right w:val="none" w:sz="0" w:space="0" w:color="auto"/>
          </w:divBdr>
        </w:div>
        <w:div w:id="874195105">
          <w:marLeft w:val="0"/>
          <w:marRight w:val="0"/>
          <w:marTop w:val="0"/>
          <w:marBottom w:val="0"/>
          <w:divBdr>
            <w:top w:val="none" w:sz="0" w:space="0" w:color="auto"/>
            <w:left w:val="none" w:sz="0" w:space="0" w:color="auto"/>
            <w:bottom w:val="none" w:sz="0" w:space="0" w:color="auto"/>
            <w:right w:val="none" w:sz="0" w:space="0" w:color="auto"/>
          </w:divBdr>
        </w:div>
        <w:div w:id="893270623">
          <w:marLeft w:val="0"/>
          <w:marRight w:val="0"/>
          <w:marTop w:val="0"/>
          <w:marBottom w:val="0"/>
          <w:divBdr>
            <w:top w:val="none" w:sz="0" w:space="0" w:color="auto"/>
            <w:left w:val="none" w:sz="0" w:space="0" w:color="auto"/>
            <w:bottom w:val="none" w:sz="0" w:space="0" w:color="auto"/>
            <w:right w:val="none" w:sz="0" w:space="0" w:color="auto"/>
          </w:divBdr>
        </w:div>
        <w:div w:id="932279105">
          <w:marLeft w:val="0"/>
          <w:marRight w:val="0"/>
          <w:marTop w:val="0"/>
          <w:marBottom w:val="0"/>
          <w:divBdr>
            <w:top w:val="none" w:sz="0" w:space="0" w:color="auto"/>
            <w:left w:val="none" w:sz="0" w:space="0" w:color="auto"/>
            <w:bottom w:val="none" w:sz="0" w:space="0" w:color="auto"/>
            <w:right w:val="none" w:sz="0" w:space="0" w:color="auto"/>
          </w:divBdr>
        </w:div>
        <w:div w:id="1105231028">
          <w:marLeft w:val="0"/>
          <w:marRight w:val="0"/>
          <w:marTop w:val="0"/>
          <w:marBottom w:val="0"/>
          <w:divBdr>
            <w:top w:val="none" w:sz="0" w:space="0" w:color="auto"/>
            <w:left w:val="none" w:sz="0" w:space="0" w:color="auto"/>
            <w:bottom w:val="none" w:sz="0" w:space="0" w:color="auto"/>
            <w:right w:val="none" w:sz="0" w:space="0" w:color="auto"/>
          </w:divBdr>
        </w:div>
        <w:div w:id="1246112384">
          <w:marLeft w:val="0"/>
          <w:marRight w:val="0"/>
          <w:marTop w:val="0"/>
          <w:marBottom w:val="0"/>
          <w:divBdr>
            <w:top w:val="none" w:sz="0" w:space="0" w:color="auto"/>
            <w:left w:val="none" w:sz="0" w:space="0" w:color="auto"/>
            <w:bottom w:val="none" w:sz="0" w:space="0" w:color="auto"/>
            <w:right w:val="none" w:sz="0" w:space="0" w:color="auto"/>
          </w:divBdr>
        </w:div>
        <w:div w:id="1413091081">
          <w:marLeft w:val="0"/>
          <w:marRight w:val="0"/>
          <w:marTop w:val="0"/>
          <w:marBottom w:val="0"/>
          <w:divBdr>
            <w:top w:val="none" w:sz="0" w:space="0" w:color="auto"/>
            <w:left w:val="none" w:sz="0" w:space="0" w:color="auto"/>
            <w:bottom w:val="none" w:sz="0" w:space="0" w:color="auto"/>
            <w:right w:val="none" w:sz="0" w:space="0" w:color="auto"/>
          </w:divBdr>
        </w:div>
        <w:div w:id="1581404233">
          <w:marLeft w:val="0"/>
          <w:marRight w:val="0"/>
          <w:marTop w:val="0"/>
          <w:marBottom w:val="0"/>
          <w:divBdr>
            <w:top w:val="none" w:sz="0" w:space="0" w:color="auto"/>
            <w:left w:val="none" w:sz="0" w:space="0" w:color="auto"/>
            <w:bottom w:val="none" w:sz="0" w:space="0" w:color="auto"/>
            <w:right w:val="none" w:sz="0" w:space="0" w:color="auto"/>
          </w:divBdr>
        </w:div>
        <w:div w:id="1656646741">
          <w:marLeft w:val="0"/>
          <w:marRight w:val="0"/>
          <w:marTop w:val="0"/>
          <w:marBottom w:val="0"/>
          <w:divBdr>
            <w:top w:val="none" w:sz="0" w:space="0" w:color="auto"/>
            <w:left w:val="none" w:sz="0" w:space="0" w:color="auto"/>
            <w:bottom w:val="none" w:sz="0" w:space="0" w:color="auto"/>
            <w:right w:val="none" w:sz="0" w:space="0" w:color="auto"/>
          </w:divBdr>
        </w:div>
        <w:div w:id="1738286516">
          <w:marLeft w:val="0"/>
          <w:marRight w:val="0"/>
          <w:marTop w:val="0"/>
          <w:marBottom w:val="0"/>
          <w:divBdr>
            <w:top w:val="none" w:sz="0" w:space="0" w:color="auto"/>
            <w:left w:val="none" w:sz="0" w:space="0" w:color="auto"/>
            <w:bottom w:val="none" w:sz="0" w:space="0" w:color="auto"/>
            <w:right w:val="none" w:sz="0" w:space="0" w:color="auto"/>
          </w:divBdr>
        </w:div>
        <w:div w:id="1809933462">
          <w:marLeft w:val="0"/>
          <w:marRight w:val="0"/>
          <w:marTop w:val="0"/>
          <w:marBottom w:val="0"/>
          <w:divBdr>
            <w:top w:val="none" w:sz="0" w:space="0" w:color="auto"/>
            <w:left w:val="none" w:sz="0" w:space="0" w:color="auto"/>
            <w:bottom w:val="none" w:sz="0" w:space="0" w:color="auto"/>
            <w:right w:val="none" w:sz="0" w:space="0" w:color="auto"/>
          </w:divBdr>
        </w:div>
        <w:div w:id="1888058509">
          <w:marLeft w:val="0"/>
          <w:marRight w:val="0"/>
          <w:marTop w:val="0"/>
          <w:marBottom w:val="0"/>
          <w:divBdr>
            <w:top w:val="none" w:sz="0" w:space="0" w:color="auto"/>
            <w:left w:val="none" w:sz="0" w:space="0" w:color="auto"/>
            <w:bottom w:val="none" w:sz="0" w:space="0" w:color="auto"/>
            <w:right w:val="none" w:sz="0" w:space="0" w:color="auto"/>
          </w:divBdr>
        </w:div>
        <w:div w:id="1893077366">
          <w:marLeft w:val="0"/>
          <w:marRight w:val="0"/>
          <w:marTop w:val="0"/>
          <w:marBottom w:val="0"/>
          <w:divBdr>
            <w:top w:val="none" w:sz="0" w:space="0" w:color="auto"/>
            <w:left w:val="none" w:sz="0" w:space="0" w:color="auto"/>
            <w:bottom w:val="none" w:sz="0" w:space="0" w:color="auto"/>
            <w:right w:val="none" w:sz="0" w:space="0" w:color="auto"/>
          </w:divBdr>
        </w:div>
      </w:divsChild>
    </w:div>
    <w:div w:id="1037704713">
      <w:bodyDiv w:val="1"/>
      <w:marLeft w:val="0"/>
      <w:marRight w:val="0"/>
      <w:marTop w:val="0"/>
      <w:marBottom w:val="0"/>
      <w:divBdr>
        <w:top w:val="none" w:sz="0" w:space="0" w:color="auto"/>
        <w:left w:val="none" w:sz="0" w:space="0" w:color="auto"/>
        <w:bottom w:val="none" w:sz="0" w:space="0" w:color="auto"/>
        <w:right w:val="none" w:sz="0" w:space="0" w:color="auto"/>
      </w:divBdr>
      <w:divsChild>
        <w:div w:id="19088402">
          <w:marLeft w:val="0"/>
          <w:marRight w:val="0"/>
          <w:marTop w:val="0"/>
          <w:marBottom w:val="0"/>
          <w:divBdr>
            <w:top w:val="none" w:sz="0" w:space="0" w:color="auto"/>
            <w:left w:val="none" w:sz="0" w:space="0" w:color="auto"/>
            <w:bottom w:val="none" w:sz="0" w:space="0" w:color="auto"/>
            <w:right w:val="none" w:sz="0" w:space="0" w:color="auto"/>
          </w:divBdr>
        </w:div>
        <w:div w:id="117143189">
          <w:marLeft w:val="0"/>
          <w:marRight w:val="0"/>
          <w:marTop w:val="0"/>
          <w:marBottom w:val="0"/>
          <w:divBdr>
            <w:top w:val="none" w:sz="0" w:space="0" w:color="auto"/>
            <w:left w:val="none" w:sz="0" w:space="0" w:color="auto"/>
            <w:bottom w:val="none" w:sz="0" w:space="0" w:color="auto"/>
            <w:right w:val="none" w:sz="0" w:space="0" w:color="auto"/>
          </w:divBdr>
        </w:div>
        <w:div w:id="140853057">
          <w:marLeft w:val="0"/>
          <w:marRight w:val="0"/>
          <w:marTop w:val="0"/>
          <w:marBottom w:val="0"/>
          <w:divBdr>
            <w:top w:val="none" w:sz="0" w:space="0" w:color="auto"/>
            <w:left w:val="none" w:sz="0" w:space="0" w:color="auto"/>
            <w:bottom w:val="none" w:sz="0" w:space="0" w:color="auto"/>
            <w:right w:val="none" w:sz="0" w:space="0" w:color="auto"/>
          </w:divBdr>
        </w:div>
        <w:div w:id="232156737">
          <w:marLeft w:val="0"/>
          <w:marRight w:val="0"/>
          <w:marTop w:val="0"/>
          <w:marBottom w:val="0"/>
          <w:divBdr>
            <w:top w:val="none" w:sz="0" w:space="0" w:color="auto"/>
            <w:left w:val="none" w:sz="0" w:space="0" w:color="auto"/>
            <w:bottom w:val="none" w:sz="0" w:space="0" w:color="auto"/>
            <w:right w:val="none" w:sz="0" w:space="0" w:color="auto"/>
          </w:divBdr>
        </w:div>
        <w:div w:id="264045005">
          <w:marLeft w:val="0"/>
          <w:marRight w:val="0"/>
          <w:marTop w:val="0"/>
          <w:marBottom w:val="0"/>
          <w:divBdr>
            <w:top w:val="none" w:sz="0" w:space="0" w:color="auto"/>
            <w:left w:val="none" w:sz="0" w:space="0" w:color="auto"/>
            <w:bottom w:val="none" w:sz="0" w:space="0" w:color="auto"/>
            <w:right w:val="none" w:sz="0" w:space="0" w:color="auto"/>
          </w:divBdr>
        </w:div>
        <w:div w:id="344401063">
          <w:marLeft w:val="0"/>
          <w:marRight w:val="0"/>
          <w:marTop w:val="0"/>
          <w:marBottom w:val="0"/>
          <w:divBdr>
            <w:top w:val="none" w:sz="0" w:space="0" w:color="auto"/>
            <w:left w:val="none" w:sz="0" w:space="0" w:color="auto"/>
            <w:bottom w:val="none" w:sz="0" w:space="0" w:color="auto"/>
            <w:right w:val="none" w:sz="0" w:space="0" w:color="auto"/>
          </w:divBdr>
        </w:div>
        <w:div w:id="363943793">
          <w:marLeft w:val="0"/>
          <w:marRight w:val="0"/>
          <w:marTop w:val="0"/>
          <w:marBottom w:val="0"/>
          <w:divBdr>
            <w:top w:val="none" w:sz="0" w:space="0" w:color="auto"/>
            <w:left w:val="none" w:sz="0" w:space="0" w:color="auto"/>
            <w:bottom w:val="none" w:sz="0" w:space="0" w:color="auto"/>
            <w:right w:val="none" w:sz="0" w:space="0" w:color="auto"/>
          </w:divBdr>
        </w:div>
        <w:div w:id="378283455">
          <w:marLeft w:val="0"/>
          <w:marRight w:val="0"/>
          <w:marTop w:val="0"/>
          <w:marBottom w:val="0"/>
          <w:divBdr>
            <w:top w:val="none" w:sz="0" w:space="0" w:color="auto"/>
            <w:left w:val="none" w:sz="0" w:space="0" w:color="auto"/>
            <w:bottom w:val="none" w:sz="0" w:space="0" w:color="auto"/>
            <w:right w:val="none" w:sz="0" w:space="0" w:color="auto"/>
          </w:divBdr>
        </w:div>
        <w:div w:id="443040755">
          <w:marLeft w:val="0"/>
          <w:marRight w:val="0"/>
          <w:marTop w:val="0"/>
          <w:marBottom w:val="0"/>
          <w:divBdr>
            <w:top w:val="none" w:sz="0" w:space="0" w:color="auto"/>
            <w:left w:val="none" w:sz="0" w:space="0" w:color="auto"/>
            <w:bottom w:val="none" w:sz="0" w:space="0" w:color="auto"/>
            <w:right w:val="none" w:sz="0" w:space="0" w:color="auto"/>
          </w:divBdr>
        </w:div>
        <w:div w:id="524559794">
          <w:marLeft w:val="0"/>
          <w:marRight w:val="0"/>
          <w:marTop w:val="0"/>
          <w:marBottom w:val="0"/>
          <w:divBdr>
            <w:top w:val="none" w:sz="0" w:space="0" w:color="auto"/>
            <w:left w:val="none" w:sz="0" w:space="0" w:color="auto"/>
            <w:bottom w:val="none" w:sz="0" w:space="0" w:color="auto"/>
            <w:right w:val="none" w:sz="0" w:space="0" w:color="auto"/>
          </w:divBdr>
        </w:div>
        <w:div w:id="585117618">
          <w:marLeft w:val="0"/>
          <w:marRight w:val="0"/>
          <w:marTop w:val="0"/>
          <w:marBottom w:val="0"/>
          <w:divBdr>
            <w:top w:val="none" w:sz="0" w:space="0" w:color="auto"/>
            <w:left w:val="none" w:sz="0" w:space="0" w:color="auto"/>
            <w:bottom w:val="none" w:sz="0" w:space="0" w:color="auto"/>
            <w:right w:val="none" w:sz="0" w:space="0" w:color="auto"/>
          </w:divBdr>
        </w:div>
        <w:div w:id="709186668">
          <w:marLeft w:val="0"/>
          <w:marRight w:val="0"/>
          <w:marTop w:val="0"/>
          <w:marBottom w:val="0"/>
          <w:divBdr>
            <w:top w:val="none" w:sz="0" w:space="0" w:color="auto"/>
            <w:left w:val="none" w:sz="0" w:space="0" w:color="auto"/>
            <w:bottom w:val="none" w:sz="0" w:space="0" w:color="auto"/>
            <w:right w:val="none" w:sz="0" w:space="0" w:color="auto"/>
          </w:divBdr>
        </w:div>
        <w:div w:id="786851675">
          <w:marLeft w:val="0"/>
          <w:marRight w:val="0"/>
          <w:marTop w:val="0"/>
          <w:marBottom w:val="0"/>
          <w:divBdr>
            <w:top w:val="none" w:sz="0" w:space="0" w:color="auto"/>
            <w:left w:val="none" w:sz="0" w:space="0" w:color="auto"/>
            <w:bottom w:val="none" w:sz="0" w:space="0" w:color="auto"/>
            <w:right w:val="none" w:sz="0" w:space="0" w:color="auto"/>
          </w:divBdr>
        </w:div>
        <w:div w:id="914166240">
          <w:marLeft w:val="0"/>
          <w:marRight w:val="0"/>
          <w:marTop w:val="0"/>
          <w:marBottom w:val="0"/>
          <w:divBdr>
            <w:top w:val="none" w:sz="0" w:space="0" w:color="auto"/>
            <w:left w:val="none" w:sz="0" w:space="0" w:color="auto"/>
            <w:bottom w:val="none" w:sz="0" w:space="0" w:color="auto"/>
            <w:right w:val="none" w:sz="0" w:space="0" w:color="auto"/>
          </w:divBdr>
        </w:div>
        <w:div w:id="1005791118">
          <w:marLeft w:val="0"/>
          <w:marRight w:val="0"/>
          <w:marTop w:val="0"/>
          <w:marBottom w:val="0"/>
          <w:divBdr>
            <w:top w:val="none" w:sz="0" w:space="0" w:color="auto"/>
            <w:left w:val="none" w:sz="0" w:space="0" w:color="auto"/>
            <w:bottom w:val="none" w:sz="0" w:space="0" w:color="auto"/>
            <w:right w:val="none" w:sz="0" w:space="0" w:color="auto"/>
          </w:divBdr>
        </w:div>
        <w:div w:id="1082677054">
          <w:marLeft w:val="0"/>
          <w:marRight w:val="0"/>
          <w:marTop w:val="0"/>
          <w:marBottom w:val="0"/>
          <w:divBdr>
            <w:top w:val="none" w:sz="0" w:space="0" w:color="auto"/>
            <w:left w:val="none" w:sz="0" w:space="0" w:color="auto"/>
            <w:bottom w:val="none" w:sz="0" w:space="0" w:color="auto"/>
            <w:right w:val="none" w:sz="0" w:space="0" w:color="auto"/>
          </w:divBdr>
        </w:div>
        <w:div w:id="1165626152">
          <w:marLeft w:val="0"/>
          <w:marRight w:val="0"/>
          <w:marTop w:val="0"/>
          <w:marBottom w:val="0"/>
          <w:divBdr>
            <w:top w:val="none" w:sz="0" w:space="0" w:color="auto"/>
            <w:left w:val="none" w:sz="0" w:space="0" w:color="auto"/>
            <w:bottom w:val="none" w:sz="0" w:space="0" w:color="auto"/>
            <w:right w:val="none" w:sz="0" w:space="0" w:color="auto"/>
          </w:divBdr>
        </w:div>
        <w:div w:id="1173955882">
          <w:marLeft w:val="0"/>
          <w:marRight w:val="0"/>
          <w:marTop w:val="0"/>
          <w:marBottom w:val="0"/>
          <w:divBdr>
            <w:top w:val="none" w:sz="0" w:space="0" w:color="auto"/>
            <w:left w:val="none" w:sz="0" w:space="0" w:color="auto"/>
            <w:bottom w:val="none" w:sz="0" w:space="0" w:color="auto"/>
            <w:right w:val="none" w:sz="0" w:space="0" w:color="auto"/>
          </w:divBdr>
        </w:div>
        <w:div w:id="1298994610">
          <w:marLeft w:val="0"/>
          <w:marRight w:val="0"/>
          <w:marTop w:val="0"/>
          <w:marBottom w:val="0"/>
          <w:divBdr>
            <w:top w:val="none" w:sz="0" w:space="0" w:color="auto"/>
            <w:left w:val="none" w:sz="0" w:space="0" w:color="auto"/>
            <w:bottom w:val="none" w:sz="0" w:space="0" w:color="auto"/>
            <w:right w:val="none" w:sz="0" w:space="0" w:color="auto"/>
          </w:divBdr>
        </w:div>
        <w:div w:id="1380202900">
          <w:marLeft w:val="0"/>
          <w:marRight w:val="0"/>
          <w:marTop w:val="0"/>
          <w:marBottom w:val="0"/>
          <w:divBdr>
            <w:top w:val="none" w:sz="0" w:space="0" w:color="auto"/>
            <w:left w:val="none" w:sz="0" w:space="0" w:color="auto"/>
            <w:bottom w:val="none" w:sz="0" w:space="0" w:color="auto"/>
            <w:right w:val="none" w:sz="0" w:space="0" w:color="auto"/>
          </w:divBdr>
        </w:div>
        <w:div w:id="1430664966">
          <w:marLeft w:val="0"/>
          <w:marRight w:val="0"/>
          <w:marTop w:val="0"/>
          <w:marBottom w:val="0"/>
          <w:divBdr>
            <w:top w:val="none" w:sz="0" w:space="0" w:color="auto"/>
            <w:left w:val="none" w:sz="0" w:space="0" w:color="auto"/>
            <w:bottom w:val="none" w:sz="0" w:space="0" w:color="auto"/>
            <w:right w:val="none" w:sz="0" w:space="0" w:color="auto"/>
          </w:divBdr>
        </w:div>
        <w:div w:id="1503886603">
          <w:marLeft w:val="0"/>
          <w:marRight w:val="0"/>
          <w:marTop w:val="0"/>
          <w:marBottom w:val="0"/>
          <w:divBdr>
            <w:top w:val="none" w:sz="0" w:space="0" w:color="auto"/>
            <w:left w:val="none" w:sz="0" w:space="0" w:color="auto"/>
            <w:bottom w:val="none" w:sz="0" w:space="0" w:color="auto"/>
            <w:right w:val="none" w:sz="0" w:space="0" w:color="auto"/>
          </w:divBdr>
        </w:div>
        <w:div w:id="1557545175">
          <w:marLeft w:val="0"/>
          <w:marRight w:val="0"/>
          <w:marTop w:val="0"/>
          <w:marBottom w:val="0"/>
          <w:divBdr>
            <w:top w:val="none" w:sz="0" w:space="0" w:color="auto"/>
            <w:left w:val="none" w:sz="0" w:space="0" w:color="auto"/>
            <w:bottom w:val="none" w:sz="0" w:space="0" w:color="auto"/>
            <w:right w:val="none" w:sz="0" w:space="0" w:color="auto"/>
          </w:divBdr>
        </w:div>
        <w:div w:id="1677344684">
          <w:marLeft w:val="0"/>
          <w:marRight w:val="0"/>
          <w:marTop w:val="0"/>
          <w:marBottom w:val="0"/>
          <w:divBdr>
            <w:top w:val="none" w:sz="0" w:space="0" w:color="auto"/>
            <w:left w:val="none" w:sz="0" w:space="0" w:color="auto"/>
            <w:bottom w:val="none" w:sz="0" w:space="0" w:color="auto"/>
            <w:right w:val="none" w:sz="0" w:space="0" w:color="auto"/>
          </w:divBdr>
        </w:div>
        <w:div w:id="1725524005">
          <w:marLeft w:val="0"/>
          <w:marRight w:val="0"/>
          <w:marTop w:val="0"/>
          <w:marBottom w:val="0"/>
          <w:divBdr>
            <w:top w:val="none" w:sz="0" w:space="0" w:color="auto"/>
            <w:left w:val="none" w:sz="0" w:space="0" w:color="auto"/>
            <w:bottom w:val="none" w:sz="0" w:space="0" w:color="auto"/>
            <w:right w:val="none" w:sz="0" w:space="0" w:color="auto"/>
          </w:divBdr>
        </w:div>
        <w:div w:id="1742290590">
          <w:marLeft w:val="0"/>
          <w:marRight w:val="0"/>
          <w:marTop w:val="0"/>
          <w:marBottom w:val="0"/>
          <w:divBdr>
            <w:top w:val="none" w:sz="0" w:space="0" w:color="auto"/>
            <w:left w:val="none" w:sz="0" w:space="0" w:color="auto"/>
            <w:bottom w:val="none" w:sz="0" w:space="0" w:color="auto"/>
            <w:right w:val="none" w:sz="0" w:space="0" w:color="auto"/>
          </w:divBdr>
        </w:div>
        <w:div w:id="1769889723">
          <w:marLeft w:val="0"/>
          <w:marRight w:val="0"/>
          <w:marTop w:val="0"/>
          <w:marBottom w:val="0"/>
          <w:divBdr>
            <w:top w:val="none" w:sz="0" w:space="0" w:color="auto"/>
            <w:left w:val="none" w:sz="0" w:space="0" w:color="auto"/>
            <w:bottom w:val="none" w:sz="0" w:space="0" w:color="auto"/>
            <w:right w:val="none" w:sz="0" w:space="0" w:color="auto"/>
          </w:divBdr>
        </w:div>
        <w:div w:id="1833712142">
          <w:marLeft w:val="0"/>
          <w:marRight w:val="0"/>
          <w:marTop w:val="0"/>
          <w:marBottom w:val="0"/>
          <w:divBdr>
            <w:top w:val="none" w:sz="0" w:space="0" w:color="auto"/>
            <w:left w:val="none" w:sz="0" w:space="0" w:color="auto"/>
            <w:bottom w:val="none" w:sz="0" w:space="0" w:color="auto"/>
            <w:right w:val="none" w:sz="0" w:space="0" w:color="auto"/>
          </w:divBdr>
        </w:div>
        <w:div w:id="1869293551">
          <w:marLeft w:val="0"/>
          <w:marRight w:val="0"/>
          <w:marTop w:val="0"/>
          <w:marBottom w:val="0"/>
          <w:divBdr>
            <w:top w:val="none" w:sz="0" w:space="0" w:color="auto"/>
            <w:left w:val="none" w:sz="0" w:space="0" w:color="auto"/>
            <w:bottom w:val="none" w:sz="0" w:space="0" w:color="auto"/>
            <w:right w:val="none" w:sz="0" w:space="0" w:color="auto"/>
          </w:divBdr>
        </w:div>
        <w:div w:id="1897475860">
          <w:marLeft w:val="0"/>
          <w:marRight w:val="0"/>
          <w:marTop w:val="0"/>
          <w:marBottom w:val="0"/>
          <w:divBdr>
            <w:top w:val="none" w:sz="0" w:space="0" w:color="auto"/>
            <w:left w:val="none" w:sz="0" w:space="0" w:color="auto"/>
            <w:bottom w:val="none" w:sz="0" w:space="0" w:color="auto"/>
            <w:right w:val="none" w:sz="0" w:space="0" w:color="auto"/>
          </w:divBdr>
        </w:div>
        <w:div w:id="1967812685">
          <w:marLeft w:val="0"/>
          <w:marRight w:val="0"/>
          <w:marTop w:val="0"/>
          <w:marBottom w:val="0"/>
          <w:divBdr>
            <w:top w:val="none" w:sz="0" w:space="0" w:color="auto"/>
            <w:left w:val="none" w:sz="0" w:space="0" w:color="auto"/>
            <w:bottom w:val="none" w:sz="0" w:space="0" w:color="auto"/>
            <w:right w:val="none" w:sz="0" w:space="0" w:color="auto"/>
          </w:divBdr>
        </w:div>
        <w:div w:id="1978493167">
          <w:marLeft w:val="0"/>
          <w:marRight w:val="0"/>
          <w:marTop w:val="0"/>
          <w:marBottom w:val="0"/>
          <w:divBdr>
            <w:top w:val="none" w:sz="0" w:space="0" w:color="auto"/>
            <w:left w:val="none" w:sz="0" w:space="0" w:color="auto"/>
            <w:bottom w:val="none" w:sz="0" w:space="0" w:color="auto"/>
            <w:right w:val="none" w:sz="0" w:space="0" w:color="auto"/>
          </w:divBdr>
        </w:div>
        <w:div w:id="2037268290">
          <w:marLeft w:val="0"/>
          <w:marRight w:val="0"/>
          <w:marTop w:val="0"/>
          <w:marBottom w:val="0"/>
          <w:divBdr>
            <w:top w:val="none" w:sz="0" w:space="0" w:color="auto"/>
            <w:left w:val="none" w:sz="0" w:space="0" w:color="auto"/>
            <w:bottom w:val="none" w:sz="0" w:space="0" w:color="auto"/>
            <w:right w:val="none" w:sz="0" w:space="0" w:color="auto"/>
          </w:divBdr>
        </w:div>
        <w:div w:id="2055037236">
          <w:marLeft w:val="0"/>
          <w:marRight w:val="0"/>
          <w:marTop w:val="0"/>
          <w:marBottom w:val="0"/>
          <w:divBdr>
            <w:top w:val="none" w:sz="0" w:space="0" w:color="auto"/>
            <w:left w:val="none" w:sz="0" w:space="0" w:color="auto"/>
            <w:bottom w:val="none" w:sz="0" w:space="0" w:color="auto"/>
            <w:right w:val="none" w:sz="0" w:space="0" w:color="auto"/>
          </w:divBdr>
        </w:div>
        <w:div w:id="2120754278">
          <w:marLeft w:val="0"/>
          <w:marRight w:val="0"/>
          <w:marTop w:val="0"/>
          <w:marBottom w:val="0"/>
          <w:divBdr>
            <w:top w:val="none" w:sz="0" w:space="0" w:color="auto"/>
            <w:left w:val="none" w:sz="0" w:space="0" w:color="auto"/>
            <w:bottom w:val="none" w:sz="0" w:space="0" w:color="auto"/>
            <w:right w:val="none" w:sz="0" w:space="0" w:color="auto"/>
          </w:divBdr>
        </w:div>
        <w:div w:id="2145661704">
          <w:marLeft w:val="0"/>
          <w:marRight w:val="0"/>
          <w:marTop w:val="0"/>
          <w:marBottom w:val="0"/>
          <w:divBdr>
            <w:top w:val="none" w:sz="0" w:space="0" w:color="auto"/>
            <w:left w:val="none" w:sz="0" w:space="0" w:color="auto"/>
            <w:bottom w:val="none" w:sz="0" w:space="0" w:color="auto"/>
            <w:right w:val="none" w:sz="0" w:space="0" w:color="auto"/>
          </w:divBdr>
        </w:div>
      </w:divsChild>
    </w:div>
    <w:div w:id="1442070316">
      <w:bodyDiv w:val="1"/>
      <w:marLeft w:val="0"/>
      <w:marRight w:val="0"/>
      <w:marTop w:val="0"/>
      <w:marBottom w:val="0"/>
      <w:divBdr>
        <w:top w:val="none" w:sz="0" w:space="0" w:color="auto"/>
        <w:left w:val="none" w:sz="0" w:space="0" w:color="auto"/>
        <w:bottom w:val="none" w:sz="0" w:space="0" w:color="auto"/>
        <w:right w:val="none" w:sz="0" w:space="0" w:color="auto"/>
      </w:divBdr>
    </w:div>
    <w:div w:id="1590388319">
      <w:bodyDiv w:val="1"/>
      <w:marLeft w:val="0"/>
      <w:marRight w:val="0"/>
      <w:marTop w:val="0"/>
      <w:marBottom w:val="0"/>
      <w:divBdr>
        <w:top w:val="none" w:sz="0" w:space="0" w:color="auto"/>
        <w:left w:val="none" w:sz="0" w:space="0" w:color="auto"/>
        <w:bottom w:val="none" w:sz="0" w:space="0" w:color="auto"/>
        <w:right w:val="none" w:sz="0" w:space="0" w:color="auto"/>
      </w:divBdr>
    </w:div>
    <w:div w:id="1677029861">
      <w:bodyDiv w:val="1"/>
      <w:marLeft w:val="0"/>
      <w:marRight w:val="0"/>
      <w:marTop w:val="0"/>
      <w:marBottom w:val="0"/>
      <w:divBdr>
        <w:top w:val="none" w:sz="0" w:space="0" w:color="auto"/>
        <w:left w:val="none" w:sz="0" w:space="0" w:color="auto"/>
        <w:bottom w:val="none" w:sz="0" w:space="0" w:color="auto"/>
        <w:right w:val="none" w:sz="0" w:space="0" w:color="auto"/>
      </w:divBdr>
    </w:div>
    <w:div w:id="1847867677">
      <w:bodyDiv w:val="1"/>
      <w:marLeft w:val="0"/>
      <w:marRight w:val="0"/>
      <w:marTop w:val="0"/>
      <w:marBottom w:val="0"/>
      <w:divBdr>
        <w:top w:val="none" w:sz="0" w:space="0" w:color="auto"/>
        <w:left w:val="none" w:sz="0" w:space="0" w:color="auto"/>
        <w:bottom w:val="none" w:sz="0" w:space="0" w:color="auto"/>
        <w:right w:val="none" w:sz="0" w:space="0" w:color="auto"/>
      </w:divBdr>
    </w:div>
    <w:div w:id="1848864380">
      <w:bodyDiv w:val="1"/>
      <w:marLeft w:val="0"/>
      <w:marRight w:val="0"/>
      <w:marTop w:val="0"/>
      <w:marBottom w:val="0"/>
      <w:divBdr>
        <w:top w:val="none" w:sz="0" w:space="0" w:color="auto"/>
        <w:left w:val="none" w:sz="0" w:space="0" w:color="auto"/>
        <w:bottom w:val="none" w:sz="0" w:space="0" w:color="auto"/>
        <w:right w:val="none" w:sz="0" w:space="0" w:color="auto"/>
      </w:divBdr>
    </w:div>
    <w:div w:id="1853490962">
      <w:bodyDiv w:val="1"/>
      <w:marLeft w:val="0"/>
      <w:marRight w:val="0"/>
      <w:marTop w:val="0"/>
      <w:marBottom w:val="0"/>
      <w:divBdr>
        <w:top w:val="none" w:sz="0" w:space="0" w:color="auto"/>
        <w:left w:val="none" w:sz="0" w:space="0" w:color="auto"/>
        <w:bottom w:val="none" w:sz="0" w:space="0" w:color="auto"/>
        <w:right w:val="none" w:sz="0" w:space="0" w:color="auto"/>
      </w:divBdr>
    </w:div>
    <w:div w:id="1903328909">
      <w:bodyDiv w:val="1"/>
      <w:marLeft w:val="0"/>
      <w:marRight w:val="0"/>
      <w:marTop w:val="0"/>
      <w:marBottom w:val="0"/>
      <w:divBdr>
        <w:top w:val="none" w:sz="0" w:space="0" w:color="auto"/>
        <w:left w:val="none" w:sz="0" w:space="0" w:color="auto"/>
        <w:bottom w:val="none" w:sz="0" w:space="0" w:color="auto"/>
        <w:right w:val="none" w:sz="0" w:space="0" w:color="auto"/>
      </w:divBdr>
    </w:div>
    <w:div w:id="2031830888">
      <w:bodyDiv w:val="1"/>
      <w:marLeft w:val="0"/>
      <w:marRight w:val="0"/>
      <w:marTop w:val="0"/>
      <w:marBottom w:val="0"/>
      <w:divBdr>
        <w:top w:val="none" w:sz="0" w:space="0" w:color="auto"/>
        <w:left w:val="none" w:sz="0" w:space="0" w:color="auto"/>
        <w:bottom w:val="none" w:sz="0" w:space="0" w:color="auto"/>
        <w:right w:val="none" w:sz="0" w:space="0" w:color="auto"/>
      </w:divBdr>
    </w:div>
    <w:div w:id="2041780716">
      <w:bodyDiv w:val="1"/>
      <w:marLeft w:val="0"/>
      <w:marRight w:val="0"/>
      <w:marTop w:val="0"/>
      <w:marBottom w:val="0"/>
      <w:divBdr>
        <w:top w:val="none" w:sz="0" w:space="0" w:color="auto"/>
        <w:left w:val="none" w:sz="0" w:space="0" w:color="auto"/>
        <w:bottom w:val="none" w:sz="0" w:space="0" w:color="auto"/>
        <w:right w:val="none" w:sz="0" w:space="0" w:color="auto"/>
      </w:divBdr>
      <w:divsChild>
        <w:div w:id="727874548">
          <w:marLeft w:val="0"/>
          <w:marRight w:val="0"/>
          <w:marTop w:val="0"/>
          <w:marBottom w:val="0"/>
          <w:divBdr>
            <w:top w:val="none" w:sz="0" w:space="0" w:color="auto"/>
            <w:left w:val="none" w:sz="0" w:space="0" w:color="auto"/>
            <w:bottom w:val="none" w:sz="0" w:space="0" w:color="auto"/>
            <w:right w:val="none" w:sz="0" w:space="0" w:color="auto"/>
          </w:divBdr>
          <w:divsChild>
            <w:div w:id="58334096">
              <w:marLeft w:val="0"/>
              <w:marRight w:val="0"/>
              <w:marTop w:val="0"/>
              <w:marBottom w:val="0"/>
              <w:divBdr>
                <w:top w:val="none" w:sz="0" w:space="0" w:color="auto"/>
                <w:left w:val="none" w:sz="0" w:space="0" w:color="auto"/>
                <w:bottom w:val="none" w:sz="0" w:space="0" w:color="auto"/>
                <w:right w:val="none" w:sz="0" w:space="0" w:color="auto"/>
              </w:divBdr>
            </w:div>
            <w:div w:id="250361948">
              <w:marLeft w:val="0"/>
              <w:marRight w:val="0"/>
              <w:marTop w:val="0"/>
              <w:marBottom w:val="0"/>
              <w:divBdr>
                <w:top w:val="none" w:sz="0" w:space="0" w:color="auto"/>
                <w:left w:val="none" w:sz="0" w:space="0" w:color="auto"/>
                <w:bottom w:val="none" w:sz="0" w:space="0" w:color="auto"/>
                <w:right w:val="none" w:sz="0" w:space="0" w:color="auto"/>
              </w:divBdr>
            </w:div>
            <w:div w:id="1091199967">
              <w:marLeft w:val="0"/>
              <w:marRight w:val="0"/>
              <w:marTop w:val="0"/>
              <w:marBottom w:val="0"/>
              <w:divBdr>
                <w:top w:val="none" w:sz="0" w:space="0" w:color="auto"/>
                <w:left w:val="none" w:sz="0" w:space="0" w:color="auto"/>
                <w:bottom w:val="none" w:sz="0" w:space="0" w:color="auto"/>
                <w:right w:val="none" w:sz="0" w:space="0" w:color="auto"/>
              </w:divBdr>
            </w:div>
            <w:div w:id="1320618274">
              <w:marLeft w:val="0"/>
              <w:marRight w:val="0"/>
              <w:marTop w:val="0"/>
              <w:marBottom w:val="0"/>
              <w:divBdr>
                <w:top w:val="none" w:sz="0" w:space="0" w:color="auto"/>
                <w:left w:val="none" w:sz="0" w:space="0" w:color="auto"/>
                <w:bottom w:val="none" w:sz="0" w:space="0" w:color="auto"/>
                <w:right w:val="none" w:sz="0" w:space="0" w:color="auto"/>
              </w:divBdr>
            </w:div>
            <w:div w:id="1643846789">
              <w:marLeft w:val="0"/>
              <w:marRight w:val="0"/>
              <w:marTop w:val="0"/>
              <w:marBottom w:val="0"/>
              <w:divBdr>
                <w:top w:val="none" w:sz="0" w:space="0" w:color="auto"/>
                <w:left w:val="none" w:sz="0" w:space="0" w:color="auto"/>
                <w:bottom w:val="none" w:sz="0" w:space="0" w:color="auto"/>
                <w:right w:val="none" w:sz="0" w:space="0" w:color="auto"/>
              </w:divBdr>
            </w:div>
            <w:div w:id="1699234209">
              <w:marLeft w:val="0"/>
              <w:marRight w:val="0"/>
              <w:marTop w:val="0"/>
              <w:marBottom w:val="0"/>
              <w:divBdr>
                <w:top w:val="none" w:sz="0" w:space="0" w:color="auto"/>
                <w:left w:val="none" w:sz="0" w:space="0" w:color="auto"/>
                <w:bottom w:val="none" w:sz="0" w:space="0" w:color="auto"/>
                <w:right w:val="none" w:sz="0" w:space="0" w:color="auto"/>
              </w:divBdr>
            </w:div>
            <w:div w:id="1901357909">
              <w:marLeft w:val="0"/>
              <w:marRight w:val="0"/>
              <w:marTop w:val="0"/>
              <w:marBottom w:val="0"/>
              <w:divBdr>
                <w:top w:val="none" w:sz="0" w:space="0" w:color="auto"/>
                <w:left w:val="none" w:sz="0" w:space="0" w:color="auto"/>
                <w:bottom w:val="none" w:sz="0" w:space="0" w:color="auto"/>
                <w:right w:val="none" w:sz="0" w:space="0" w:color="auto"/>
              </w:divBdr>
            </w:div>
          </w:divsChild>
        </w:div>
        <w:div w:id="1328022984">
          <w:marLeft w:val="0"/>
          <w:marRight w:val="0"/>
          <w:marTop w:val="0"/>
          <w:marBottom w:val="0"/>
          <w:divBdr>
            <w:top w:val="none" w:sz="0" w:space="0" w:color="auto"/>
            <w:left w:val="none" w:sz="0" w:space="0" w:color="auto"/>
            <w:bottom w:val="none" w:sz="0" w:space="0" w:color="auto"/>
            <w:right w:val="none" w:sz="0" w:space="0" w:color="auto"/>
          </w:divBdr>
          <w:divsChild>
            <w:div w:id="437262130">
              <w:marLeft w:val="0"/>
              <w:marRight w:val="0"/>
              <w:marTop w:val="0"/>
              <w:marBottom w:val="0"/>
              <w:divBdr>
                <w:top w:val="none" w:sz="0" w:space="0" w:color="auto"/>
                <w:left w:val="none" w:sz="0" w:space="0" w:color="auto"/>
                <w:bottom w:val="none" w:sz="0" w:space="0" w:color="auto"/>
                <w:right w:val="none" w:sz="0" w:space="0" w:color="auto"/>
              </w:divBdr>
            </w:div>
            <w:div w:id="20896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1315">
      <w:bodyDiv w:val="1"/>
      <w:marLeft w:val="0"/>
      <w:marRight w:val="0"/>
      <w:marTop w:val="0"/>
      <w:marBottom w:val="0"/>
      <w:divBdr>
        <w:top w:val="none" w:sz="0" w:space="0" w:color="auto"/>
        <w:left w:val="none" w:sz="0" w:space="0" w:color="auto"/>
        <w:bottom w:val="none" w:sz="0" w:space="0" w:color="auto"/>
        <w:right w:val="none" w:sz="0" w:space="0" w:color="auto"/>
      </w:divBdr>
      <w:divsChild>
        <w:div w:id="60061112">
          <w:marLeft w:val="0"/>
          <w:marRight w:val="0"/>
          <w:marTop w:val="0"/>
          <w:marBottom w:val="0"/>
          <w:divBdr>
            <w:top w:val="none" w:sz="0" w:space="0" w:color="auto"/>
            <w:left w:val="none" w:sz="0" w:space="0" w:color="auto"/>
            <w:bottom w:val="none" w:sz="0" w:space="0" w:color="auto"/>
            <w:right w:val="none" w:sz="0" w:space="0" w:color="auto"/>
          </w:divBdr>
        </w:div>
        <w:div w:id="73474164">
          <w:marLeft w:val="0"/>
          <w:marRight w:val="0"/>
          <w:marTop w:val="0"/>
          <w:marBottom w:val="0"/>
          <w:divBdr>
            <w:top w:val="none" w:sz="0" w:space="0" w:color="auto"/>
            <w:left w:val="none" w:sz="0" w:space="0" w:color="auto"/>
            <w:bottom w:val="none" w:sz="0" w:space="0" w:color="auto"/>
            <w:right w:val="none" w:sz="0" w:space="0" w:color="auto"/>
          </w:divBdr>
        </w:div>
        <w:div w:id="145362316">
          <w:marLeft w:val="0"/>
          <w:marRight w:val="0"/>
          <w:marTop w:val="0"/>
          <w:marBottom w:val="0"/>
          <w:divBdr>
            <w:top w:val="none" w:sz="0" w:space="0" w:color="auto"/>
            <w:left w:val="none" w:sz="0" w:space="0" w:color="auto"/>
            <w:bottom w:val="none" w:sz="0" w:space="0" w:color="auto"/>
            <w:right w:val="none" w:sz="0" w:space="0" w:color="auto"/>
          </w:divBdr>
        </w:div>
        <w:div w:id="264654820">
          <w:marLeft w:val="0"/>
          <w:marRight w:val="0"/>
          <w:marTop w:val="0"/>
          <w:marBottom w:val="0"/>
          <w:divBdr>
            <w:top w:val="none" w:sz="0" w:space="0" w:color="auto"/>
            <w:left w:val="none" w:sz="0" w:space="0" w:color="auto"/>
            <w:bottom w:val="none" w:sz="0" w:space="0" w:color="auto"/>
            <w:right w:val="none" w:sz="0" w:space="0" w:color="auto"/>
          </w:divBdr>
        </w:div>
        <w:div w:id="303973879">
          <w:marLeft w:val="0"/>
          <w:marRight w:val="0"/>
          <w:marTop w:val="0"/>
          <w:marBottom w:val="0"/>
          <w:divBdr>
            <w:top w:val="none" w:sz="0" w:space="0" w:color="auto"/>
            <w:left w:val="none" w:sz="0" w:space="0" w:color="auto"/>
            <w:bottom w:val="none" w:sz="0" w:space="0" w:color="auto"/>
            <w:right w:val="none" w:sz="0" w:space="0" w:color="auto"/>
          </w:divBdr>
        </w:div>
        <w:div w:id="552011943">
          <w:marLeft w:val="0"/>
          <w:marRight w:val="0"/>
          <w:marTop w:val="0"/>
          <w:marBottom w:val="0"/>
          <w:divBdr>
            <w:top w:val="none" w:sz="0" w:space="0" w:color="auto"/>
            <w:left w:val="none" w:sz="0" w:space="0" w:color="auto"/>
            <w:bottom w:val="none" w:sz="0" w:space="0" w:color="auto"/>
            <w:right w:val="none" w:sz="0" w:space="0" w:color="auto"/>
          </w:divBdr>
        </w:div>
        <w:div w:id="765613116">
          <w:marLeft w:val="0"/>
          <w:marRight w:val="0"/>
          <w:marTop w:val="0"/>
          <w:marBottom w:val="0"/>
          <w:divBdr>
            <w:top w:val="none" w:sz="0" w:space="0" w:color="auto"/>
            <w:left w:val="none" w:sz="0" w:space="0" w:color="auto"/>
            <w:bottom w:val="none" w:sz="0" w:space="0" w:color="auto"/>
            <w:right w:val="none" w:sz="0" w:space="0" w:color="auto"/>
          </w:divBdr>
        </w:div>
        <w:div w:id="808860119">
          <w:marLeft w:val="0"/>
          <w:marRight w:val="0"/>
          <w:marTop w:val="0"/>
          <w:marBottom w:val="0"/>
          <w:divBdr>
            <w:top w:val="none" w:sz="0" w:space="0" w:color="auto"/>
            <w:left w:val="none" w:sz="0" w:space="0" w:color="auto"/>
            <w:bottom w:val="none" w:sz="0" w:space="0" w:color="auto"/>
            <w:right w:val="none" w:sz="0" w:space="0" w:color="auto"/>
          </w:divBdr>
        </w:div>
        <w:div w:id="1081946576">
          <w:marLeft w:val="0"/>
          <w:marRight w:val="0"/>
          <w:marTop w:val="0"/>
          <w:marBottom w:val="0"/>
          <w:divBdr>
            <w:top w:val="none" w:sz="0" w:space="0" w:color="auto"/>
            <w:left w:val="none" w:sz="0" w:space="0" w:color="auto"/>
            <w:bottom w:val="none" w:sz="0" w:space="0" w:color="auto"/>
            <w:right w:val="none" w:sz="0" w:space="0" w:color="auto"/>
          </w:divBdr>
        </w:div>
        <w:div w:id="1249196502">
          <w:marLeft w:val="0"/>
          <w:marRight w:val="0"/>
          <w:marTop w:val="0"/>
          <w:marBottom w:val="0"/>
          <w:divBdr>
            <w:top w:val="none" w:sz="0" w:space="0" w:color="auto"/>
            <w:left w:val="none" w:sz="0" w:space="0" w:color="auto"/>
            <w:bottom w:val="none" w:sz="0" w:space="0" w:color="auto"/>
            <w:right w:val="none" w:sz="0" w:space="0" w:color="auto"/>
          </w:divBdr>
        </w:div>
        <w:div w:id="1328941386">
          <w:marLeft w:val="0"/>
          <w:marRight w:val="0"/>
          <w:marTop w:val="0"/>
          <w:marBottom w:val="0"/>
          <w:divBdr>
            <w:top w:val="none" w:sz="0" w:space="0" w:color="auto"/>
            <w:left w:val="none" w:sz="0" w:space="0" w:color="auto"/>
            <w:bottom w:val="none" w:sz="0" w:space="0" w:color="auto"/>
            <w:right w:val="none" w:sz="0" w:space="0" w:color="auto"/>
          </w:divBdr>
        </w:div>
        <w:div w:id="1429346972">
          <w:marLeft w:val="0"/>
          <w:marRight w:val="0"/>
          <w:marTop w:val="0"/>
          <w:marBottom w:val="0"/>
          <w:divBdr>
            <w:top w:val="none" w:sz="0" w:space="0" w:color="auto"/>
            <w:left w:val="none" w:sz="0" w:space="0" w:color="auto"/>
            <w:bottom w:val="none" w:sz="0" w:space="0" w:color="auto"/>
            <w:right w:val="none" w:sz="0" w:space="0" w:color="auto"/>
          </w:divBdr>
        </w:div>
        <w:div w:id="1533834759">
          <w:marLeft w:val="0"/>
          <w:marRight w:val="0"/>
          <w:marTop w:val="0"/>
          <w:marBottom w:val="0"/>
          <w:divBdr>
            <w:top w:val="none" w:sz="0" w:space="0" w:color="auto"/>
            <w:left w:val="none" w:sz="0" w:space="0" w:color="auto"/>
            <w:bottom w:val="none" w:sz="0" w:space="0" w:color="auto"/>
            <w:right w:val="none" w:sz="0" w:space="0" w:color="auto"/>
          </w:divBdr>
        </w:div>
        <w:div w:id="1664091286">
          <w:marLeft w:val="0"/>
          <w:marRight w:val="0"/>
          <w:marTop w:val="0"/>
          <w:marBottom w:val="0"/>
          <w:divBdr>
            <w:top w:val="none" w:sz="0" w:space="0" w:color="auto"/>
            <w:left w:val="none" w:sz="0" w:space="0" w:color="auto"/>
            <w:bottom w:val="none" w:sz="0" w:space="0" w:color="auto"/>
            <w:right w:val="none" w:sz="0" w:space="0" w:color="auto"/>
          </w:divBdr>
        </w:div>
        <w:div w:id="1696274753">
          <w:marLeft w:val="0"/>
          <w:marRight w:val="0"/>
          <w:marTop w:val="0"/>
          <w:marBottom w:val="0"/>
          <w:divBdr>
            <w:top w:val="none" w:sz="0" w:space="0" w:color="auto"/>
            <w:left w:val="none" w:sz="0" w:space="0" w:color="auto"/>
            <w:bottom w:val="none" w:sz="0" w:space="0" w:color="auto"/>
            <w:right w:val="none" w:sz="0" w:space="0" w:color="auto"/>
          </w:divBdr>
        </w:div>
        <w:div w:id="1724019138">
          <w:marLeft w:val="0"/>
          <w:marRight w:val="0"/>
          <w:marTop w:val="0"/>
          <w:marBottom w:val="0"/>
          <w:divBdr>
            <w:top w:val="none" w:sz="0" w:space="0" w:color="auto"/>
            <w:left w:val="none" w:sz="0" w:space="0" w:color="auto"/>
            <w:bottom w:val="none" w:sz="0" w:space="0" w:color="auto"/>
            <w:right w:val="none" w:sz="0" w:space="0" w:color="auto"/>
          </w:divBdr>
        </w:div>
        <w:div w:id="1812752721">
          <w:marLeft w:val="0"/>
          <w:marRight w:val="0"/>
          <w:marTop w:val="0"/>
          <w:marBottom w:val="0"/>
          <w:divBdr>
            <w:top w:val="none" w:sz="0" w:space="0" w:color="auto"/>
            <w:left w:val="none" w:sz="0" w:space="0" w:color="auto"/>
            <w:bottom w:val="none" w:sz="0" w:space="0" w:color="auto"/>
            <w:right w:val="none" w:sz="0" w:space="0" w:color="auto"/>
          </w:divBdr>
        </w:div>
        <w:div w:id="1865285869">
          <w:marLeft w:val="0"/>
          <w:marRight w:val="0"/>
          <w:marTop w:val="0"/>
          <w:marBottom w:val="0"/>
          <w:divBdr>
            <w:top w:val="none" w:sz="0" w:space="0" w:color="auto"/>
            <w:left w:val="none" w:sz="0" w:space="0" w:color="auto"/>
            <w:bottom w:val="none" w:sz="0" w:space="0" w:color="auto"/>
            <w:right w:val="none" w:sz="0" w:space="0" w:color="auto"/>
          </w:divBdr>
        </w:div>
        <w:div w:id="1904946647">
          <w:marLeft w:val="0"/>
          <w:marRight w:val="0"/>
          <w:marTop w:val="0"/>
          <w:marBottom w:val="0"/>
          <w:divBdr>
            <w:top w:val="none" w:sz="0" w:space="0" w:color="auto"/>
            <w:left w:val="none" w:sz="0" w:space="0" w:color="auto"/>
            <w:bottom w:val="none" w:sz="0" w:space="0" w:color="auto"/>
            <w:right w:val="none" w:sz="0" w:space="0" w:color="auto"/>
          </w:divBdr>
        </w:div>
        <w:div w:id="2039115570">
          <w:marLeft w:val="0"/>
          <w:marRight w:val="0"/>
          <w:marTop w:val="0"/>
          <w:marBottom w:val="0"/>
          <w:divBdr>
            <w:top w:val="none" w:sz="0" w:space="0" w:color="auto"/>
            <w:left w:val="none" w:sz="0" w:space="0" w:color="auto"/>
            <w:bottom w:val="none" w:sz="0" w:space="0" w:color="auto"/>
            <w:right w:val="none" w:sz="0" w:space="0" w:color="auto"/>
          </w:divBdr>
        </w:div>
        <w:div w:id="2055738133">
          <w:marLeft w:val="0"/>
          <w:marRight w:val="0"/>
          <w:marTop w:val="0"/>
          <w:marBottom w:val="0"/>
          <w:divBdr>
            <w:top w:val="none" w:sz="0" w:space="0" w:color="auto"/>
            <w:left w:val="none" w:sz="0" w:space="0" w:color="auto"/>
            <w:bottom w:val="none" w:sz="0" w:space="0" w:color="auto"/>
            <w:right w:val="none" w:sz="0" w:space="0" w:color="auto"/>
          </w:divBdr>
        </w:div>
        <w:div w:id="2133285490">
          <w:marLeft w:val="0"/>
          <w:marRight w:val="0"/>
          <w:marTop w:val="0"/>
          <w:marBottom w:val="0"/>
          <w:divBdr>
            <w:top w:val="none" w:sz="0" w:space="0" w:color="auto"/>
            <w:left w:val="none" w:sz="0" w:space="0" w:color="auto"/>
            <w:bottom w:val="none" w:sz="0" w:space="0" w:color="auto"/>
            <w:right w:val="none" w:sz="0" w:space="0" w:color="auto"/>
          </w:divBdr>
        </w:div>
      </w:divsChild>
    </w:div>
    <w:div w:id="21324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nice.org.u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ice.org.uk/privacy-not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greening-government-commit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ip@nice.org.uk" TargetMode="External"/><Relationship Id="rId4" Type="http://schemas.openxmlformats.org/officeDocument/2006/relationships/webSettings" Target="webSettings.xml"/><Relationship Id="rId9" Type="http://schemas.openxmlformats.org/officeDocument/2006/relationships/hyperlink" Target="mailto:sbs.apinvoicing@nhs.net" TargetMode="External"/><Relationship Id="rId14" Type="http://schemas.openxmlformats.org/officeDocument/2006/relationships/hyperlink" Target="https://energysavingtrust.org.uk/an-introduction-to-the-sustainable-travel-hierarchy/?loc=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6820</Words>
  <Characters>37710</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2024-08-19T13:27:00Z</dcterms:created>
  <dcterms:modified xsi:type="dcterms:W3CDTF">2024-08-19T13:27:00Z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2024-08-19T13:27:37Z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a1e54b19-dd34-4031-b1d2-1a4d36d80aa8</vt:lpwstr>
  </property>
  <property fmtid="{D5CDD505-2E9C-101B-9397-08002B2CF9AE}" pid="8" name="MSIP_Label_c69d85d5-6d9e-4305-a294-1f636ec0f2d6_ContentBits">
    <vt:lpwstr>0</vt:lpwstr>
  </property>
</Properties>
</file>