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0256386A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Content>
          <w:r w:rsidR="002A65C7">
            <w:t>Confirmed</w:t>
          </w:r>
        </w:sdtContent>
      </w:sdt>
    </w:p>
    <w:p w14:paraId="28A3F06E" w14:textId="23621B42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Content>
          <w:r w:rsidR="005811B9">
            <w:t>Wednesday 13</w:t>
          </w:r>
          <w:r w:rsidR="005811B9" w:rsidRPr="005811B9">
            <w:rPr>
              <w:vertAlign w:val="superscript"/>
            </w:rPr>
            <w:t>th</w:t>
          </w:r>
          <w:r w:rsidR="005811B9">
            <w:t xml:space="preserve"> November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bookmarkEnd w:id="0"/>
    <w:p w14:paraId="3DE7E037" w14:textId="23FA32A0" w:rsidR="00231E89" w:rsidRDefault="00231E89" w:rsidP="00231E89">
      <w:pPr>
        <w:pStyle w:val="Paragraph"/>
      </w:pPr>
      <w:r w:rsidRPr="00847BE8">
        <w:t>Baljit Singh (Vice-chair)</w:t>
      </w:r>
      <w:r w:rsidRPr="00231E89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22401F49" w14:textId="77777777" w:rsidR="00231E89" w:rsidRPr="00847BE8" w:rsidRDefault="00231E89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0FCE952" w14:textId="77777777" w:rsidR="00231E89" w:rsidRPr="00847BE8" w:rsidRDefault="00231E89" w:rsidP="000D5F50">
      <w:pPr>
        <w:pStyle w:val="Paragraph"/>
      </w:pPr>
      <w:r w:rsidRPr="00847BE8">
        <w:t>Dr Alistair Patton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18FB24C" w14:textId="77777777" w:rsidR="00231E89" w:rsidRPr="00847BE8" w:rsidRDefault="00231E89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DFFACDD" w14:textId="1AE07223" w:rsidR="00231E89" w:rsidRPr="00847BE8" w:rsidRDefault="00231E89" w:rsidP="00276993">
      <w:pPr>
        <w:pStyle w:val="Paragraph"/>
      </w:pPr>
      <w:r w:rsidRPr="00847BE8">
        <w:t>Dr 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4979252" w14:textId="77777777" w:rsidR="00231E89" w:rsidRPr="00847BE8" w:rsidRDefault="00231E89" w:rsidP="00426A34">
      <w:pPr>
        <w:pStyle w:val="Paragraph"/>
      </w:pPr>
      <w:r w:rsidRPr="00847BE8">
        <w:t>Dr Francis Drobniewski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1" w:name="_Hlk133583639"/>
      <w:r w:rsidRPr="00847BE8">
        <w:t>Present for all items</w:t>
      </w:r>
      <w:bookmarkEnd w:id="1"/>
    </w:p>
    <w:p w14:paraId="55D52D54" w14:textId="77777777" w:rsidR="00231E89" w:rsidRPr="00847BE8" w:rsidRDefault="00231E89" w:rsidP="000D5F50">
      <w:pPr>
        <w:pStyle w:val="Paragraph"/>
      </w:pPr>
      <w:r>
        <w:t>Dr Mark Tanner</w:t>
      </w:r>
      <w:r>
        <w:tab/>
      </w:r>
      <w:r>
        <w:tab/>
      </w:r>
      <w:r>
        <w:tab/>
      </w:r>
      <w:r>
        <w:tab/>
      </w:r>
      <w:r>
        <w:tab/>
      </w:r>
      <w:r w:rsidRPr="00B1560E">
        <w:t>Present for all items</w:t>
      </w:r>
    </w:p>
    <w:p w14:paraId="6E38CBAD" w14:textId="77777777" w:rsidR="00231E89" w:rsidRPr="00847BE8" w:rsidRDefault="00231E89" w:rsidP="000D5F50">
      <w:pPr>
        <w:pStyle w:val="Paragraph"/>
      </w:pPr>
      <w:r w:rsidRPr="00847BE8">
        <w:t>Dr Rhiannon Owen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3EA95B9" w14:textId="77777777" w:rsidR="00231E89" w:rsidRPr="00847BE8" w:rsidRDefault="00231E89" w:rsidP="000D5F50">
      <w:pPr>
        <w:pStyle w:val="Paragraph"/>
      </w:pPr>
      <w:r w:rsidRPr="00847BE8">
        <w:t>Dr Stuart Williams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297EA703" w14:textId="77777777" w:rsidR="00231E89" w:rsidRDefault="00231E89" w:rsidP="000D5F50">
      <w:pPr>
        <w:pStyle w:val="Paragraph"/>
      </w:pPr>
      <w:r w:rsidRPr="00847BE8">
        <w:t>Dr 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AD9D888" w14:textId="77777777" w:rsidR="00231E89" w:rsidRPr="00847BE8" w:rsidRDefault="00231E89" w:rsidP="000D5F50">
      <w:pPr>
        <w:pStyle w:val="Paragraph"/>
      </w:pPr>
      <w:r w:rsidRPr="00847BE8">
        <w:t xml:space="preserve">Dr </w:t>
      </w:r>
      <w:proofErr w:type="spellStart"/>
      <w:r w:rsidRPr="00847BE8">
        <w:t>Veline</w:t>
      </w:r>
      <w:proofErr w:type="spellEnd"/>
      <w:r w:rsidRPr="00847BE8">
        <w:t xml:space="preserve"> </w:t>
      </w:r>
      <w:proofErr w:type="spellStart"/>
      <w:r w:rsidRPr="00847BE8">
        <w:t>L’Esperance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254CD53" w14:textId="77777777" w:rsidR="00231E89" w:rsidRPr="00847BE8" w:rsidRDefault="00231E89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5A559CA0" w14:textId="77777777" w:rsidR="00231E89" w:rsidRDefault="00231E89" w:rsidP="000D5F50">
      <w:pPr>
        <w:pStyle w:val="Paragraph"/>
      </w:pPr>
      <w:r w:rsidRPr="00847BE8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2" w:name="_Hlk95997290"/>
      <w:r w:rsidRPr="00847BE8">
        <w:tab/>
        <w:t>Present for all items</w:t>
      </w:r>
      <w:bookmarkEnd w:id="2"/>
    </w:p>
    <w:p w14:paraId="21669E2A" w14:textId="77777777" w:rsidR="00231E89" w:rsidRPr="00847BE8" w:rsidRDefault="00231E89" w:rsidP="000D5F50">
      <w:pPr>
        <w:pStyle w:val="Paragraph"/>
      </w:pPr>
      <w:r>
        <w:t>Kemi Gibson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78CE6448" w14:textId="77777777" w:rsidR="00231E89" w:rsidRPr="00847BE8" w:rsidRDefault="00231E89" w:rsidP="000D5F50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0EA12BF" w14:textId="77777777" w:rsidR="00231E89" w:rsidRPr="00847BE8" w:rsidRDefault="00231E89" w:rsidP="000D5F50">
      <w:pPr>
        <w:pStyle w:val="Paragraph"/>
      </w:pPr>
      <w:r w:rsidRPr="00847BE8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EDDF523" w14:textId="77777777" w:rsidR="00231E89" w:rsidRPr="00847BE8" w:rsidRDefault="00231E89" w:rsidP="000D5F50">
      <w:pPr>
        <w:pStyle w:val="Paragraph"/>
      </w:pPr>
      <w:r w:rsidRPr="00847BE8">
        <w:t>Peter Wheatley-Price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412320E" w14:textId="77777777" w:rsidR="00231E89" w:rsidRPr="00847BE8" w:rsidRDefault="00231E89" w:rsidP="000D5F50">
      <w:pPr>
        <w:pStyle w:val="Paragraph"/>
      </w:pPr>
      <w:r w:rsidRPr="00847BE8">
        <w:t>Professor David McAllister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91723F8" w14:textId="77777777" w:rsidR="00231E89" w:rsidRPr="00847BE8" w:rsidRDefault="00231E89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7CBB59D" w14:textId="77777777" w:rsidR="00231E89" w:rsidRPr="00847BE8" w:rsidRDefault="00231E89" w:rsidP="000D5F50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lastRenderedPageBreak/>
        <w:t>NICE staff (key players) present</w:t>
      </w:r>
    </w:p>
    <w:p w14:paraId="6C25627F" w14:textId="42F81F23" w:rsidR="00BA4EAD" w:rsidRDefault="00DE0096" w:rsidP="00354793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F220C7">
        <w:t>Present for all items</w:t>
      </w:r>
    </w:p>
    <w:p w14:paraId="71408DE2" w14:textId="6F1804EC" w:rsidR="002B5720" w:rsidRDefault="00B16462" w:rsidP="00C7373D">
      <w:pPr>
        <w:pStyle w:val="Paragraphnonumbers"/>
      </w:pPr>
      <w:r>
        <w:t>Kate Moore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F220C7">
        <w:t>Present for all items</w:t>
      </w:r>
    </w:p>
    <w:p w14:paraId="548FF8BB" w14:textId="17ADD4FA" w:rsidR="002B5720" w:rsidRDefault="00B16462" w:rsidP="00C7373D">
      <w:pPr>
        <w:pStyle w:val="Paragraphnonumbers"/>
      </w:pPr>
      <w:r>
        <w:t>Rufaro Kausi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>
        <w:tab/>
      </w:r>
      <w:r w:rsidR="00F220C7">
        <w:t>Present for all items</w:t>
      </w:r>
    </w:p>
    <w:p w14:paraId="324611D9" w14:textId="07450E85" w:rsidR="002B5720" w:rsidRDefault="00B16462" w:rsidP="00C7373D">
      <w:pPr>
        <w:pStyle w:val="Paragraphnonumbers"/>
      </w:pPr>
      <w:r>
        <w:t>Samuel Shaw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F220C7">
        <w:t>Present for all items</w:t>
      </w:r>
    </w:p>
    <w:p w14:paraId="21B915C8" w14:textId="6E99C502" w:rsidR="002B5720" w:rsidRDefault="00B16462" w:rsidP="00C7373D">
      <w:pPr>
        <w:pStyle w:val="Paragraphnonumbers"/>
      </w:pPr>
      <w:r>
        <w:t>Mohammed Towhasir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F220C7">
        <w:t>Present for all items</w:t>
      </w:r>
    </w:p>
    <w:bookmarkStart w:id="3" w:name="_Hlk1984286"/>
    <w:p w14:paraId="1AD2AD2C" w14:textId="2620248B" w:rsidR="00BA4EAD" w:rsidRDefault="00000000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p w14:paraId="321B71D9" w14:textId="2EA25AAF" w:rsidR="00E17DEC" w:rsidRDefault="00E17DEC" w:rsidP="00E17DEC">
      <w:pPr>
        <w:pStyle w:val="Paragraphnonumbers"/>
      </w:pPr>
      <w:r>
        <w:t xml:space="preserve">Xavier </w:t>
      </w:r>
      <w:proofErr w:type="spellStart"/>
      <w:r>
        <w:t>Armoiry</w:t>
      </w:r>
      <w:proofErr w:type="spellEnd"/>
      <w:r w:rsidR="00DD1692">
        <w:t>, Warrick</w:t>
      </w:r>
      <w:r>
        <w:t xml:space="preserve"> </w:t>
      </w:r>
      <w:r w:rsidR="00E53EC7">
        <w:t>Evidence</w:t>
      </w:r>
      <w:r w:rsidR="00A32FB4">
        <w:tab/>
      </w:r>
      <w:r w:rsidR="00A32FB4">
        <w:tab/>
      </w:r>
      <w:r w:rsidR="00A32FB4">
        <w:tab/>
      </w:r>
      <w:r w:rsidR="00A32FB4">
        <w:tab/>
      </w:r>
      <w:r w:rsidR="00A32FB4">
        <w:tab/>
      </w:r>
      <w:r w:rsidR="00A32FB4" w:rsidRPr="00E51AC5">
        <w:t xml:space="preserve">Items </w:t>
      </w:r>
      <w:r w:rsidR="008A61F1">
        <w:t>1.1</w:t>
      </w:r>
      <w:r w:rsidR="00A32FB4" w:rsidRPr="00E51AC5">
        <w:t xml:space="preserve"> to </w:t>
      </w:r>
      <w:r w:rsidR="00E227C3">
        <w:t>4.1.3</w:t>
      </w:r>
    </w:p>
    <w:p w14:paraId="5074F658" w14:textId="66C32DE5" w:rsidR="00E17DEC" w:rsidRDefault="00E17DEC" w:rsidP="00E17DEC">
      <w:pPr>
        <w:pStyle w:val="Paragraphnonumbers"/>
      </w:pPr>
      <w:r>
        <w:t xml:space="preserve">Felix </w:t>
      </w:r>
      <w:proofErr w:type="spellStart"/>
      <w:r>
        <w:t>Achana</w:t>
      </w:r>
      <w:proofErr w:type="spellEnd"/>
      <w:r w:rsidR="00E53EC7">
        <w:t>, Warrick Evidence</w:t>
      </w:r>
      <w:r w:rsidRPr="00085585"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8A61F1">
        <w:t>1.1</w:t>
      </w:r>
      <w:r w:rsidRPr="00E51AC5">
        <w:t xml:space="preserve"> to </w:t>
      </w:r>
      <w:r w:rsidR="00E227C3">
        <w:t>4.1.3</w:t>
      </w:r>
    </w:p>
    <w:p w14:paraId="3D85F39A" w14:textId="77777777" w:rsidR="00DD1692" w:rsidRPr="00E17DEC" w:rsidRDefault="00DD1692" w:rsidP="00E17DEC">
      <w:pPr>
        <w:pStyle w:val="Paragraphnonumbers"/>
      </w:pPr>
    </w:p>
    <w:bookmarkEnd w:id="3"/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6D1F8027" w14:textId="5E327573" w:rsidR="00E17DEC" w:rsidRDefault="052F97B7" w:rsidP="00E17DEC">
      <w:pPr>
        <w:pStyle w:val="Paragraphnonumbers"/>
      </w:pPr>
      <w:r>
        <w:t xml:space="preserve">Professor </w:t>
      </w:r>
      <w:r w:rsidR="00E17DEC">
        <w:t>Ruth Dobson, Clinical expert, Professor of Clinical Neurology/Honorary Consultant Neurologist - nominated by Association of British Neurologists</w:t>
      </w:r>
    </w:p>
    <w:p w14:paraId="6C8445A3" w14:textId="14C66489" w:rsidR="00E17DEC" w:rsidRDefault="00E17DEC" w:rsidP="00E17DEC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8859C3">
        <w:t>1.1</w:t>
      </w:r>
      <w:r w:rsidRPr="00E51AC5">
        <w:t xml:space="preserve"> to </w:t>
      </w:r>
      <w:r w:rsidR="00486F7B">
        <w:t>4.1.3</w:t>
      </w:r>
    </w:p>
    <w:p w14:paraId="29706697" w14:textId="62329EC8" w:rsidR="00E17DEC" w:rsidRDefault="3EA09315" w:rsidP="00E17DEC">
      <w:pPr>
        <w:pStyle w:val="Paragraphnonumbers"/>
      </w:pPr>
      <w:r>
        <w:t xml:space="preserve">Dr </w:t>
      </w:r>
      <w:r w:rsidR="00E17DEC">
        <w:t>Wallace Brownlee, Clinical expert, Consultant Neurologist - nominated by Merk Group</w:t>
      </w:r>
    </w:p>
    <w:p w14:paraId="581C89BE" w14:textId="4760069C" w:rsidR="00E17DEC" w:rsidRDefault="00E17DEC" w:rsidP="00E17DEC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8859C3">
        <w:t>1.1</w:t>
      </w:r>
      <w:r w:rsidRPr="00E51AC5">
        <w:t xml:space="preserve"> to </w:t>
      </w:r>
      <w:r w:rsidR="00486F7B">
        <w:t>4.1.3</w:t>
      </w:r>
    </w:p>
    <w:p w14:paraId="59DD2486" w14:textId="77777777" w:rsidR="00E17DEC" w:rsidRDefault="00E17DEC" w:rsidP="00E17DEC">
      <w:pPr>
        <w:pStyle w:val="Paragraphnonumbers"/>
      </w:pPr>
      <w:r>
        <w:t>Carla King, Patient expert, Career Coach - nominated by Multiple Sclerosis Trust</w:t>
      </w:r>
    </w:p>
    <w:p w14:paraId="13CF151B" w14:textId="3BA6A9FF" w:rsidR="00E17DEC" w:rsidRDefault="00E17DEC" w:rsidP="00E17DEC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8859C3">
        <w:t>1.1</w:t>
      </w:r>
      <w:r w:rsidRPr="00E51AC5">
        <w:t xml:space="preserve"> to </w:t>
      </w:r>
      <w:r w:rsidR="00486F7B">
        <w:t>4.1.3</w:t>
      </w:r>
    </w:p>
    <w:p w14:paraId="0A6959EB" w14:textId="4E2572F1" w:rsidR="00E17DEC" w:rsidRDefault="00E17DEC" w:rsidP="00E17DEC">
      <w:pPr>
        <w:pStyle w:val="Paragraphnonumbers"/>
      </w:pPr>
      <w:r>
        <w:t>Claire Winchester, Patient expert, Head of Information and Engagement - nominated by Multiple Sclerosis Trust</w:t>
      </w:r>
      <w:r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8859C3">
        <w:t>1.1</w:t>
      </w:r>
      <w:r w:rsidRPr="00E51AC5">
        <w:t xml:space="preserve"> to </w:t>
      </w:r>
      <w:r w:rsidR="00486F7B">
        <w:t>4.1.3</w:t>
      </w:r>
    </w:p>
    <w:p w14:paraId="3CDD98EC" w14:textId="77777777" w:rsidR="008859C3" w:rsidRDefault="008859C3" w:rsidP="00277641">
      <w:pPr>
        <w:pStyle w:val="Paragraphnonumbers"/>
      </w:pPr>
    </w:p>
    <w:p w14:paraId="6C26E12D" w14:textId="2BF3A3BF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77777777" w:rsidR="00C978CB" w:rsidRPr="00C978CB" w:rsidRDefault="00C978CB">
      <w:pPr>
        <w:pStyle w:val="Level2numbered"/>
      </w:pPr>
      <w:r w:rsidRPr="00231E89">
        <w:t>The chair 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C243335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Content>
          <w:r w:rsidR="00426A34" w:rsidRPr="00847BE8">
            <w:t>Hatim Abdulhussein</w:t>
          </w:r>
          <w:r w:rsidR="00276993">
            <w:t xml:space="preserve"> and </w:t>
          </w:r>
          <w:r w:rsidR="00276993" w:rsidRPr="00847BE8">
            <w:t>Daniel Gallacher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1396224" w:rsidR="00C015B8" w:rsidRPr="00205638" w:rsidRDefault="00000000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Content>
          <w:r w:rsidR="00276993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429F9FB8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Content>
          <w:r w:rsidR="0011659C">
            <w:t>Wednesday 9</w:t>
          </w:r>
          <w:r w:rsidR="0011659C" w:rsidRPr="0011659C">
            <w:rPr>
              <w:vertAlign w:val="superscript"/>
            </w:rPr>
            <w:t>th</w:t>
          </w:r>
          <w:r w:rsidR="0011659C">
            <w:t xml:space="preserve"> October.</w:t>
          </w:r>
        </w:sdtContent>
      </w:sdt>
      <w:r w:rsidR="00205638" w:rsidRPr="005E2873">
        <w:rPr>
          <w:highlight w:val="lightGray"/>
        </w:rPr>
        <w:t xml:space="preserve"> </w:t>
      </w:r>
    </w:p>
    <w:p w14:paraId="548E7C5F" w14:textId="47C41C4A" w:rsidR="00E678CD" w:rsidRPr="00E678CD" w:rsidRDefault="00000000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588354665"/>
          <w:placeholder>
            <w:docPart w:val="94975B668646475BAA013173E3546066"/>
          </w:placeholder>
        </w:sdtPr>
        <w:sdtContent>
          <w:r w:rsidR="001D0E02" w:rsidRPr="001D0E02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>Cladribine for treating relapsing multiple sclerosis ID6263</w:t>
          </w:r>
        </w:sdtContent>
      </w:sdt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17A4E48C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1054508510"/>
          <w:placeholder>
            <w:docPart w:val="D83853A538934022AF7B7AFD2757B12A"/>
          </w:placeholder>
        </w:sdtPr>
        <w:sdtContent>
          <w:r w:rsidR="000D076F" w:rsidRPr="000D076F">
            <w:rPr>
              <w:rFonts w:eastAsiaTheme="majorEastAsia"/>
              <w:sz w:val="24"/>
            </w:rPr>
            <w:t>Merk Group</w:t>
          </w:r>
          <w:r w:rsidR="000D076F">
            <w:rPr>
              <w:rFonts w:eastAsiaTheme="majorEastAsia"/>
              <w:sz w:val="24"/>
            </w:rPr>
            <w:t>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074737A1" w14:textId="73DDD2C8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5" w:name="_Hlk133572433"/>
      <w:r w:rsidR="0056304F" w:rsidRPr="0056304F">
        <w:rPr>
          <w:sz w:val="24"/>
          <w:szCs w:val="24"/>
        </w:rPr>
        <w:t xml:space="preserve"> </w:t>
      </w:r>
      <w:bookmarkStart w:id="6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56304F" w:rsidRPr="001A6511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5"/>
      <w:bookmarkEnd w:id="6"/>
    </w:p>
    <w:p w14:paraId="768BB04C" w14:textId="6723958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7" w:name="_Hlk95998136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Content>
          <w:r w:rsidR="002922A9">
            <w:rPr>
              <w:rFonts w:eastAsiaTheme="majorEastAsia"/>
              <w:sz w:val="24"/>
            </w:rPr>
            <w:t>of the evidence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Content>
          <w:r w:rsidR="00D51CD8">
            <w:rPr>
              <w:rFonts w:eastAsiaTheme="majorEastAsia"/>
              <w:sz w:val="24"/>
            </w:rPr>
            <w:t xml:space="preserve">Nigel Westwood (lay), </w:t>
          </w:r>
          <w:r w:rsidR="002922A9">
            <w:rPr>
              <w:rFonts w:eastAsiaTheme="majorEastAsia"/>
              <w:sz w:val="24"/>
            </w:rPr>
            <w:t xml:space="preserve">Alistair Patton (clinical) and </w:t>
          </w:r>
          <w:r w:rsidR="00D51CD8">
            <w:rPr>
              <w:rFonts w:eastAsiaTheme="majorEastAsia"/>
              <w:sz w:val="24"/>
            </w:rPr>
            <w:t xml:space="preserve">Rhiannon Owen </w:t>
          </w:r>
          <w:r w:rsidR="002922A9">
            <w:rPr>
              <w:rFonts w:eastAsiaTheme="majorEastAsia"/>
              <w:sz w:val="24"/>
            </w:rPr>
            <w:t>(cost)</w:t>
          </w:r>
        </w:sdtContent>
      </w:sdt>
      <w:r w:rsidRPr="00E678CD">
        <w:rPr>
          <w:rFonts w:eastAsiaTheme="majorEastAsia"/>
          <w:sz w:val="24"/>
        </w:rPr>
        <w:t xml:space="preserve">. </w:t>
      </w:r>
    </w:p>
    <w:bookmarkEnd w:id="7"/>
    <w:p w14:paraId="47DA6C62" w14:textId="0DB770E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– Closed session (company representatives</w:t>
      </w:r>
      <w:r w:rsidRPr="00590162">
        <w:rPr>
          <w:rFonts w:eastAsiaTheme="majorEastAsia"/>
          <w:sz w:val="24"/>
        </w:rPr>
        <w:t>, professional 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145525E9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Content>
          <w:r w:rsidR="00590162">
            <w:rPr>
              <w:rFonts w:eastAsiaTheme="majorEastAsia"/>
              <w:sz w:val="24"/>
            </w:rPr>
            <w:t>through a vote by members.</w:t>
          </w:r>
        </w:sdtContent>
      </w:sdt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1F3266AA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sdt>
        <w:sdtPr>
          <w:rPr>
            <w:rFonts w:eastAsiaTheme="majorEastAsia"/>
            <w:sz w:val="24"/>
            <w:highlight w:val="yellow"/>
          </w:rPr>
          <w:alias w:val="Enter hyperlink of topic webpage"/>
          <w:id w:val="1537924138"/>
          <w:placeholder>
            <w:docPart w:val="1F86CD48B4E54A6CBAA3B86F09BBA44C"/>
          </w:placeholder>
        </w:sdtPr>
        <w:sdtContent>
          <w:hyperlink r:id="rId8" w:history="1">
            <w:r w:rsidR="001A6511" w:rsidRPr="00D84A22">
              <w:rPr>
                <w:rStyle w:val="Hyperlink"/>
                <w:rFonts w:eastAsiaTheme="majorEastAsia"/>
                <w:sz w:val="24"/>
              </w:rPr>
              <w:t>https://www.nice.org.uk/guidance/indevelopment/gid-ta11293</w:t>
            </w:r>
          </w:hyperlink>
        </w:sdtContent>
      </w:sdt>
      <w:r w:rsidR="001A6511">
        <w:rPr>
          <w:rFonts w:eastAsiaTheme="majorEastAsia"/>
          <w:sz w:val="24"/>
        </w:rPr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28983FA6" w:rsidR="00135794" w:rsidRPr="001F551E" w:rsidRDefault="007507BD" w:rsidP="001A6511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Content>
          <w:r w:rsidR="001A6511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Content>
          <w:r w:rsidR="004B47D1">
            <w:t>Thursday 12</w:t>
          </w:r>
          <w:r w:rsidR="004B47D1" w:rsidRPr="004B47D1">
            <w:rPr>
              <w:vertAlign w:val="superscript"/>
            </w:rPr>
            <w:t>th</w:t>
          </w:r>
          <w:r w:rsidR="004B47D1">
            <w:t xml:space="preserve"> December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Content>
          <w:r w:rsidR="00952D27">
            <w:t>9am</w:t>
          </w:r>
        </w:sdtContent>
      </w:sdt>
      <w:r w:rsidR="00236AD0" w:rsidRPr="001F551E">
        <w:t xml:space="preserve">. </w:t>
      </w:r>
    </w:p>
    <w:sectPr w:rsidR="00135794" w:rsidRPr="001F551E" w:rsidSect="00FE1D7D">
      <w:headerReference w:type="default" r:id="rId9"/>
      <w:footerReference w:type="default" r:id="rId10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50800" w14:textId="77777777" w:rsidR="00867654" w:rsidRDefault="00867654" w:rsidP="006231D3">
      <w:r>
        <w:separator/>
      </w:r>
    </w:p>
  </w:endnote>
  <w:endnote w:type="continuationSeparator" w:id="0">
    <w:p w14:paraId="3E8A59C6" w14:textId="77777777" w:rsidR="00867654" w:rsidRDefault="00867654" w:rsidP="006231D3">
      <w:r>
        <w:continuationSeparator/>
      </w:r>
    </w:p>
  </w:endnote>
  <w:endnote w:type="continuationNotice" w:id="1">
    <w:p w14:paraId="6F87368A" w14:textId="77777777" w:rsidR="00867654" w:rsidRDefault="0086765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8FE80" w14:textId="77777777" w:rsidR="00867654" w:rsidRDefault="00867654" w:rsidP="006231D3">
      <w:r>
        <w:separator/>
      </w:r>
    </w:p>
  </w:footnote>
  <w:footnote w:type="continuationSeparator" w:id="0">
    <w:p w14:paraId="53D76416" w14:textId="77777777" w:rsidR="00867654" w:rsidRDefault="00867654" w:rsidP="006231D3">
      <w:r>
        <w:continuationSeparator/>
      </w:r>
    </w:p>
  </w:footnote>
  <w:footnote w:type="continuationNotice" w:id="1">
    <w:p w14:paraId="4AA7AFFB" w14:textId="77777777" w:rsidR="00867654" w:rsidRDefault="0086765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1009"/>
    <w:rsid w:val="00053C24"/>
    <w:rsid w:val="000802D2"/>
    <w:rsid w:val="00080C80"/>
    <w:rsid w:val="00083CF9"/>
    <w:rsid w:val="00085585"/>
    <w:rsid w:val="00094BE9"/>
    <w:rsid w:val="000A3C2F"/>
    <w:rsid w:val="000A687D"/>
    <w:rsid w:val="000C4E08"/>
    <w:rsid w:val="000D076F"/>
    <w:rsid w:val="000D1197"/>
    <w:rsid w:val="000D5F50"/>
    <w:rsid w:val="000F04B6"/>
    <w:rsid w:val="0010461D"/>
    <w:rsid w:val="0011038B"/>
    <w:rsid w:val="00112212"/>
    <w:rsid w:val="0011659C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736F9"/>
    <w:rsid w:val="00196796"/>
    <w:rsid w:val="00196E93"/>
    <w:rsid w:val="001A18CE"/>
    <w:rsid w:val="001A6511"/>
    <w:rsid w:val="001C38B8"/>
    <w:rsid w:val="001C5FB8"/>
    <w:rsid w:val="001D0E02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1E89"/>
    <w:rsid w:val="00236AD0"/>
    <w:rsid w:val="00240933"/>
    <w:rsid w:val="00250F16"/>
    <w:rsid w:val="00255196"/>
    <w:rsid w:val="00257398"/>
    <w:rsid w:val="002734F2"/>
    <w:rsid w:val="002748D1"/>
    <w:rsid w:val="00276993"/>
    <w:rsid w:val="00277641"/>
    <w:rsid w:val="00277DAE"/>
    <w:rsid w:val="002922A9"/>
    <w:rsid w:val="00297D4B"/>
    <w:rsid w:val="002A2704"/>
    <w:rsid w:val="002A65C7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20256"/>
    <w:rsid w:val="00337868"/>
    <w:rsid w:val="00344EA6"/>
    <w:rsid w:val="00350071"/>
    <w:rsid w:val="00354793"/>
    <w:rsid w:val="00370813"/>
    <w:rsid w:val="00371076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2392"/>
    <w:rsid w:val="003F4378"/>
    <w:rsid w:val="003F5516"/>
    <w:rsid w:val="00402715"/>
    <w:rsid w:val="00402DFB"/>
    <w:rsid w:val="004070CF"/>
    <w:rsid w:val="00410E8B"/>
    <w:rsid w:val="00411B9A"/>
    <w:rsid w:val="00413B05"/>
    <w:rsid w:val="00422523"/>
    <w:rsid w:val="00426A34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86F7B"/>
    <w:rsid w:val="004B14F1"/>
    <w:rsid w:val="004B45D0"/>
    <w:rsid w:val="004B47D1"/>
    <w:rsid w:val="004E02E2"/>
    <w:rsid w:val="00507F46"/>
    <w:rsid w:val="0053282D"/>
    <w:rsid w:val="005360C8"/>
    <w:rsid w:val="00540FB2"/>
    <w:rsid w:val="00556AD2"/>
    <w:rsid w:val="0056304F"/>
    <w:rsid w:val="00564010"/>
    <w:rsid w:val="005811B9"/>
    <w:rsid w:val="0059016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44B24"/>
    <w:rsid w:val="00645A67"/>
    <w:rsid w:val="00654704"/>
    <w:rsid w:val="006630BC"/>
    <w:rsid w:val="0066652E"/>
    <w:rsid w:val="00670F87"/>
    <w:rsid w:val="006712CE"/>
    <w:rsid w:val="0067259D"/>
    <w:rsid w:val="00682F9B"/>
    <w:rsid w:val="00683EA8"/>
    <w:rsid w:val="006965EE"/>
    <w:rsid w:val="006B324A"/>
    <w:rsid w:val="006B4C67"/>
    <w:rsid w:val="006D3185"/>
    <w:rsid w:val="006D6D7C"/>
    <w:rsid w:val="006F3468"/>
    <w:rsid w:val="007019D5"/>
    <w:rsid w:val="00746A1D"/>
    <w:rsid w:val="007507BD"/>
    <w:rsid w:val="00754169"/>
    <w:rsid w:val="00755E0E"/>
    <w:rsid w:val="007574E0"/>
    <w:rsid w:val="00761C9C"/>
    <w:rsid w:val="00774747"/>
    <w:rsid w:val="00782C9C"/>
    <w:rsid w:val="007851C3"/>
    <w:rsid w:val="00787E80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C331F"/>
    <w:rsid w:val="007C5EC3"/>
    <w:rsid w:val="007C61C7"/>
    <w:rsid w:val="007D0D24"/>
    <w:rsid w:val="007F5E7F"/>
    <w:rsid w:val="008044B2"/>
    <w:rsid w:val="008214D8"/>
    <w:rsid w:val="008236B6"/>
    <w:rsid w:val="00835FBC"/>
    <w:rsid w:val="00842ACF"/>
    <w:rsid w:val="008451A1"/>
    <w:rsid w:val="00847BE8"/>
    <w:rsid w:val="00850C0E"/>
    <w:rsid w:val="008574F0"/>
    <w:rsid w:val="00867654"/>
    <w:rsid w:val="0088566F"/>
    <w:rsid w:val="008859C3"/>
    <w:rsid w:val="008937E0"/>
    <w:rsid w:val="008A61F1"/>
    <w:rsid w:val="008A7F9E"/>
    <w:rsid w:val="008B3099"/>
    <w:rsid w:val="008C3DD4"/>
    <w:rsid w:val="008C42E7"/>
    <w:rsid w:val="008C44A2"/>
    <w:rsid w:val="008E0E0D"/>
    <w:rsid w:val="008E75F2"/>
    <w:rsid w:val="00903E68"/>
    <w:rsid w:val="009114CE"/>
    <w:rsid w:val="009153C4"/>
    <w:rsid w:val="00922F67"/>
    <w:rsid w:val="00924278"/>
    <w:rsid w:val="00941DAD"/>
    <w:rsid w:val="00945826"/>
    <w:rsid w:val="00947812"/>
    <w:rsid w:val="00952D27"/>
    <w:rsid w:val="00955914"/>
    <w:rsid w:val="009665AE"/>
    <w:rsid w:val="009742E7"/>
    <w:rsid w:val="00974BA4"/>
    <w:rsid w:val="009807BF"/>
    <w:rsid w:val="00986E38"/>
    <w:rsid w:val="00994987"/>
    <w:rsid w:val="009A62E7"/>
    <w:rsid w:val="009B0F74"/>
    <w:rsid w:val="009B1704"/>
    <w:rsid w:val="009B5D1C"/>
    <w:rsid w:val="009D7570"/>
    <w:rsid w:val="009E20B3"/>
    <w:rsid w:val="009E4E35"/>
    <w:rsid w:val="009F7283"/>
    <w:rsid w:val="00A06F9C"/>
    <w:rsid w:val="00A269AF"/>
    <w:rsid w:val="00A32FB4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A7A31"/>
    <w:rsid w:val="00AA7AC5"/>
    <w:rsid w:val="00AC345D"/>
    <w:rsid w:val="00AC7782"/>
    <w:rsid w:val="00AC7BD7"/>
    <w:rsid w:val="00AD0E92"/>
    <w:rsid w:val="00AD6F07"/>
    <w:rsid w:val="00AE4930"/>
    <w:rsid w:val="00AF3BCA"/>
    <w:rsid w:val="00B053D4"/>
    <w:rsid w:val="00B07D36"/>
    <w:rsid w:val="00B1560E"/>
    <w:rsid w:val="00B16462"/>
    <w:rsid w:val="00B429C5"/>
    <w:rsid w:val="00B45ABC"/>
    <w:rsid w:val="00B46E0C"/>
    <w:rsid w:val="00B62844"/>
    <w:rsid w:val="00B6527F"/>
    <w:rsid w:val="00B76EE1"/>
    <w:rsid w:val="00B85DE1"/>
    <w:rsid w:val="00BA07EB"/>
    <w:rsid w:val="00BA4EAD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06358"/>
    <w:rsid w:val="00C07341"/>
    <w:rsid w:val="00C3119A"/>
    <w:rsid w:val="00C40D95"/>
    <w:rsid w:val="00C4215E"/>
    <w:rsid w:val="00C462B5"/>
    <w:rsid w:val="00C51601"/>
    <w:rsid w:val="00C54EF8"/>
    <w:rsid w:val="00C55E3A"/>
    <w:rsid w:val="00C7373D"/>
    <w:rsid w:val="00C75930"/>
    <w:rsid w:val="00C82EFE"/>
    <w:rsid w:val="00C871D3"/>
    <w:rsid w:val="00C9404C"/>
    <w:rsid w:val="00C941B6"/>
    <w:rsid w:val="00C963C4"/>
    <w:rsid w:val="00C978CB"/>
    <w:rsid w:val="00CB14E1"/>
    <w:rsid w:val="00CB4466"/>
    <w:rsid w:val="00D11E93"/>
    <w:rsid w:val="00D14E64"/>
    <w:rsid w:val="00D2035E"/>
    <w:rsid w:val="00D22F90"/>
    <w:rsid w:val="00D2653F"/>
    <w:rsid w:val="00D314CE"/>
    <w:rsid w:val="00D33D2F"/>
    <w:rsid w:val="00D36E00"/>
    <w:rsid w:val="00D51CD8"/>
    <w:rsid w:val="00D6443F"/>
    <w:rsid w:val="00D70F52"/>
    <w:rsid w:val="00D74026"/>
    <w:rsid w:val="00DA0F66"/>
    <w:rsid w:val="00DA1F50"/>
    <w:rsid w:val="00DA78F8"/>
    <w:rsid w:val="00DA7E81"/>
    <w:rsid w:val="00DB7ED3"/>
    <w:rsid w:val="00DC1F86"/>
    <w:rsid w:val="00DC488B"/>
    <w:rsid w:val="00DD06F9"/>
    <w:rsid w:val="00DD1692"/>
    <w:rsid w:val="00DE0096"/>
    <w:rsid w:val="00DE050C"/>
    <w:rsid w:val="00DE47CA"/>
    <w:rsid w:val="00DF0C5C"/>
    <w:rsid w:val="00E00AAB"/>
    <w:rsid w:val="00E07DD4"/>
    <w:rsid w:val="00E159FE"/>
    <w:rsid w:val="00E16CDD"/>
    <w:rsid w:val="00E17DEC"/>
    <w:rsid w:val="00E2211D"/>
    <w:rsid w:val="00E227C3"/>
    <w:rsid w:val="00E37C8A"/>
    <w:rsid w:val="00E46F5D"/>
    <w:rsid w:val="00E51AC5"/>
    <w:rsid w:val="00E53250"/>
    <w:rsid w:val="00E53EC7"/>
    <w:rsid w:val="00E56B48"/>
    <w:rsid w:val="00E60116"/>
    <w:rsid w:val="00E678CD"/>
    <w:rsid w:val="00E77A26"/>
    <w:rsid w:val="00E82B9F"/>
    <w:rsid w:val="00E86A5C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17136"/>
    <w:rsid w:val="00F220C7"/>
    <w:rsid w:val="00F32B92"/>
    <w:rsid w:val="00F42F8E"/>
    <w:rsid w:val="00F57A78"/>
    <w:rsid w:val="00F72FFF"/>
    <w:rsid w:val="00F86390"/>
    <w:rsid w:val="00F95663"/>
    <w:rsid w:val="00F97481"/>
    <w:rsid w:val="00FA0618"/>
    <w:rsid w:val="00FA676B"/>
    <w:rsid w:val="00FB7C71"/>
    <w:rsid w:val="00FC3EB7"/>
    <w:rsid w:val="00FC63A1"/>
    <w:rsid w:val="00FD0266"/>
    <w:rsid w:val="00FE1041"/>
    <w:rsid w:val="00FE1D7D"/>
    <w:rsid w:val="00FF405F"/>
    <w:rsid w:val="00FF4318"/>
    <w:rsid w:val="00FF522D"/>
    <w:rsid w:val="052F97B7"/>
    <w:rsid w:val="3EA09315"/>
    <w:rsid w:val="7F7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2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29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1009"/>
    <w:rsid w:val="00055C92"/>
    <w:rsid w:val="00094BE9"/>
    <w:rsid w:val="002554F8"/>
    <w:rsid w:val="00320256"/>
    <w:rsid w:val="00690452"/>
    <w:rsid w:val="006D6D7C"/>
    <w:rsid w:val="00746A1D"/>
    <w:rsid w:val="00787E80"/>
    <w:rsid w:val="007C61C7"/>
    <w:rsid w:val="008214D8"/>
    <w:rsid w:val="00B6527F"/>
    <w:rsid w:val="00C07341"/>
    <w:rsid w:val="00CD12D6"/>
    <w:rsid w:val="00D314CE"/>
    <w:rsid w:val="00DE47CA"/>
    <w:rsid w:val="00E47F4D"/>
    <w:rsid w:val="00E86A5C"/>
    <w:rsid w:val="00ED6AE4"/>
    <w:rsid w:val="00EE62A2"/>
    <w:rsid w:val="00F4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E86A5C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2024-12-13T11:33:00Z</dcterms:created>
  <dcterms:modified xsi:type="dcterms:W3CDTF">2024-12-13T11:33:00Z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2024-12-13T11:33:56Z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dad82c82-7c05-4854-9988-ff6a45e9297b</vt:lpwstr>
  </property>
  <property fmtid="{D5CDD505-2E9C-101B-9397-08002B2CF9AE}" pid="8" name="MSIP_Label_c69d85d5-6d9e-4305-a294-1f636ec0f2d6_ContentBits">
    <vt:lpwstr>0</vt:lpwstr>
  </property>
</Properties>
</file>