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B533A" w14:textId="77777777" w:rsidR="00052675" w:rsidRDefault="004B36C0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r>
        <w:rPr>
          <w:rFonts w:cs="Arial"/>
          <w:b/>
          <w:bCs/>
          <w:sz w:val="28"/>
          <w:szCs w:val="28"/>
        </w:rPr>
        <w:t>Diarrhoea and vomiting caused by gastroenteritis in under 5s: diagnosis and management</w:t>
      </w:r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09)</w:t>
      </w:r>
      <w:r w:rsidR="00052675" w:rsidRPr="00052675">
        <w:rPr>
          <w:rFonts w:cs="Arial"/>
          <w:b/>
          <w:bCs/>
          <w:sz w:val="28"/>
          <w:szCs w:val="28"/>
        </w:rPr>
        <w:t xml:space="preserve"> NICE guideline </w:t>
      </w:r>
      <w:r>
        <w:rPr>
          <w:rFonts w:cs="Arial"/>
          <w:b/>
          <w:bCs/>
          <w:sz w:val="28"/>
          <w:szCs w:val="28"/>
        </w:rPr>
        <w:t>CG84</w:t>
      </w:r>
    </w:p>
    <w:p w14:paraId="5EE48062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F1E15CB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4B36C0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1C76E6C0" w14:textId="77777777" w:rsidR="009968C8" w:rsidRDefault="009968C8" w:rsidP="00730953"/>
    <w:p w14:paraId="187F2221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4B36C0">
        <w:t>9am, Thursday 13 September 2018</w:t>
      </w:r>
    </w:p>
    <w:p w14:paraId="604CFF50" w14:textId="77777777" w:rsidR="00730953" w:rsidRDefault="00742302" w:rsidP="00742302">
      <w:pPr>
        <w:tabs>
          <w:tab w:val="left" w:pos="10695"/>
        </w:tabs>
      </w:pPr>
      <w:r>
        <w:tab/>
      </w:r>
    </w:p>
    <w:p w14:paraId="04EB8A2A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4B36C0">
        <w:t>5pm, Wednesday 26 September 2018</w:t>
      </w:r>
    </w:p>
    <w:p w14:paraId="5B202886" w14:textId="77777777" w:rsidR="00730953" w:rsidRDefault="00730953" w:rsidP="00590FD2">
      <w:pPr>
        <w:jc w:val="center"/>
      </w:pPr>
    </w:p>
    <w:p w14:paraId="7BBF9084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248F189B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F18111C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955546F" w14:textId="77777777" w:rsidR="00CA6BC7" w:rsidRPr="00742302" w:rsidRDefault="00CA6BC7" w:rsidP="00742302">
            <w:pPr>
              <w:rPr>
                <w:szCs w:val="22"/>
              </w:rPr>
            </w:pPr>
          </w:p>
          <w:p w14:paraId="39950A81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25C0CB16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03BC4C2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3FF8486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2FE700F" w14:textId="77777777" w:rsidR="00495C38" w:rsidRPr="009269BF" w:rsidRDefault="00495C38" w:rsidP="009269BF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0E0E0E"/>
                <w:szCs w:val="22"/>
              </w:rPr>
            </w:pPr>
            <w:r w:rsidRPr="009269BF">
              <w:rPr>
                <w:rFonts w:cs="Arial"/>
                <w:color w:val="0E0E0E"/>
                <w:szCs w:val="22"/>
              </w:rPr>
              <w:t xml:space="preserve">If you’re commenting for an organisation, your organisation needs to be </w:t>
            </w:r>
            <w:hyperlink r:id="rId7" w:history="1">
              <w:r w:rsidRPr="009269BF">
                <w:rPr>
                  <w:rStyle w:val="Hyperlink"/>
                  <w:rFonts w:cs="Arial"/>
                  <w:szCs w:val="22"/>
                </w:rPr>
                <w:t>registered as a stakeholder</w:t>
              </w:r>
            </w:hyperlink>
            <w:r w:rsidRPr="009269BF">
              <w:rPr>
                <w:rFonts w:cs="Arial"/>
                <w:color w:val="0E0E0E"/>
                <w:szCs w:val="22"/>
              </w:rPr>
              <w:t>.</w:t>
            </w:r>
          </w:p>
          <w:p w14:paraId="661DC4B7" w14:textId="519C75C4" w:rsidR="00495C38" w:rsidRDefault="00495C38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Not eligible? Contact the </w:t>
            </w:r>
            <w:hyperlink r:id="rId8" w:history="1">
              <w:r w:rsidRPr="00435656">
                <w:rPr>
                  <w:rStyle w:val="Hyperlink"/>
                  <w:rFonts w:ascii="Arial" w:hAnsi="Arial" w:cs="Arial"/>
                  <w:sz w:val="22"/>
                  <w:szCs w:val="22"/>
                  <w:lang w:val="en"/>
                </w:rPr>
                <w:t>registered stakeholder organisation</w:t>
              </w:r>
            </w:hyperlink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 xml:space="preserve"> that most closely represents your interests and pass your comments to them.</w:t>
            </w:r>
          </w:p>
          <w:p w14:paraId="1F109572" w14:textId="77777777" w:rsidR="00EE1C2B" w:rsidRPr="009269BF" w:rsidRDefault="00EE1C2B" w:rsidP="008C5238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</w:p>
          <w:p w14:paraId="30D2DDAE" w14:textId="0257CB49" w:rsidR="00495C38" w:rsidRPr="00C7575D" w:rsidRDefault="00495C38" w:rsidP="00C7575D">
            <w:pPr>
              <w:pStyle w:val="NormalWeb"/>
              <w:spacing w:after="0"/>
              <w:ind w:left="720"/>
              <w:rPr>
                <w:rFonts w:ascii="Arial" w:hAnsi="Arial" w:cs="Arial"/>
                <w:color w:val="0E0E0E"/>
                <w:sz w:val="22"/>
                <w:szCs w:val="22"/>
              </w:rPr>
            </w:pPr>
            <w:r w:rsidRPr="009269BF">
              <w:rPr>
                <w:rFonts w:ascii="Arial" w:hAnsi="Arial" w:cs="Arial"/>
                <w:color w:val="0E0E0E"/>
                <w:sz w:val="22"/>
                <w:szCs w:val="22"/>
              </w:rPr>
              <w:t>We can accept comments from individuals. These will be considered, but you won’t get a formal response and they won’t be posted on the NICE website. Wherever possible we encourage you to submit your comments through a registered stakeholder organisation.</w:t>
            </w:r>
          </w:p>
        </w:tc>
      </w:tr>
      <w:tr w:rsidR="00590FD2" w14:paraId="467BD4CF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0AFB539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0FC8070E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7C3522C" w14:textId="77777777" w:rsidR="00590FD2" w:rsidRPr="00742302" w:rsidRDefault="00590FD2" w:rsidP="00742302">
            <w:pPr>
              <w:rPr>
                <w:szCs w:val="22"/>
              </w:rPr>
            </w:pPr>
          </w:p>
          <w:p w14:paraId="6B340A4B" w14:textId="77777777" w:rsidR="00590FD2" w:rsidRPr="00742302" w:rsidRDefault="00590FD2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275A7D" w14:paraId="4851DA77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179FE2E4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6BD00890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6E55DF2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09F60C0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0736E100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5F626157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C3D241D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D4F7506" w14:textId="77777777" w:rsidR="00590FD2" w:rsidRDefault="00590FD2" w:rsidP="00590FD2"/>
    <w:p w14:paraId="1C4947C4" w14:textId="77777777" w:rsidR="009968C8" w:rsidRDefault="00435656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4252E2ED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52AEFE7C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00D864D6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08A104D7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24436E32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49E73B15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46D27EB1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1453173B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0A81A307" w14:textId="77777777" w:rsidTr="00C42103">
        <w:tc>
          <w:tcPr>
            <w:tcW w:w="188" w:type="pct"/>
          </w:tcPr>
          <w:p w14:paraId="1E65C2E6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40F2C1F4" w14:textId="77777777" w:rsidR="007D33D0" w:rsidRPr="00590FD2" w:rsidRDefault="007D33D0" w:rsidP="004B36C0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4B36C0">
              <w:t xml:space="preserve">not to update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3C0783A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752B1F4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D57F918" w14:textId="77777777" w:rsidTr="00C42103">
        <w:tc>
          <w:tcPr>
            <w:tcW w:w="188" w:type="pct"/>
          </w:tcPr>
          <w:p w14:paraId="2A57FEAA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5C0D61A5" w14:textId="26443969" w:rsidR="007D33D0" w:rsidRPr="00590FD2" w:rsidRDefault="00435656" w:rsidP="00A10D19">
            <w:pPr>
              <w:rPr>
                <w:rFonts w:cs="Arial"/>
                <w:szCs w:val="22"/>
              </w:rPr>
            </w:pPr>
            <w:hyperlink r:id="rId10" w:anchor="diagnosis" w:tgtFrame="_blank" w:history="1">
              <w:r w:rsidR="004B36C0" w:rsidRPr="00A10D19">
                <w:rPr>
                  <w:rStyle w:val="Hyperlink"/>
                  <w:rFonts w:cs="Arial"/>
                </w:rPr>
                <w:t>Recommendation 1.1.2.6</w:t>
              </w:r>
            </w:hyperlink>
            <w:r w:rsidR="004B36C0" w:rsidRPr="00A10D19">
              <w:rPr>
                <w:rStyle w:val="paragraph-number"/>
                <w:rFonts w:eastAsiaTheme="majorEastAsia" w:cs="Arial"/>
                <w:color w:val="0E0E0E"/>
              </w:rPr>
              <w:t xml:space="preserve"> currently states: ‘</w:t>
            </w:r>
            <w:r w:rsidR="004B36C0" w:rsidRPr="00A10D19">
              <w:rPr>
                <w:rFonts w:cs="Arial"/>
                <w:color w:val="0E0E0E"/>
              </w:rPr>
              <w:t xml:space="preserve">In children with </w:t>
            </w:r>
            <w:r w:rsidR="004B36C0" w:rsidRPr="00A10D19">
              <w:rPr>
                <w:rStyle w:val="Emphasis"/>
                <w:rFonts w:cs="Arial"/>
                <w:color w:val="0E0E0E"/>
              </w:rPr>
              <w:t>Escherichia coli</w:t>
            </w:r>
            <w:r w:rsidR="004B36C0" w:rsidRPr="00A10D19">
              <w:rPr>
                <w:rFonts w:cs="Arial"/>
                <w:color w:val="0E0E0E"/>
              </w:rPr>
              <w:t xml:space="preserve"> O157:H7 infection, seek specialist advice on monitoring for haemolytic uraemic syndrome.’</w:t>
            </w:r>
            <w:r w:rsidR="004B36C0" w:rsidRPr="00A10D19">
              <w:rPr>
                <w:rFonts w:cs="Arial"/>
                <w:color w:val="000000"/>
                <w:lang w:eastAsia="en-GB"/>
              </w:rPr>
              <w:t xml:space="preserve"> </w:t>
            </w:r>
            <w:r w:rsidR="004B36C0" w:rsidRPr="00A10D19">
              <w:rPr>
                <w:rFonts w:cs="Arial"/>
                <w:color w:val="0E0E0E"/>
              </w:rPr>
              <w:t xml:space="preserve">It has been highlighted that it may be more appropriate to make the following editorial amendment: </w:t>
            </w:r>
            <w:r w:rsidR="004B36C0" w:rsidRPr="00A10D19">
              <w:rPr>
                <w:rStyle w:val="paragraph-number"/>
                <w:rFonts w:eastAsiaTheme="majorEastAsia" w:cs="Arial"/>
                <w:color w:val="0E0E0E"/>
              </w:rPr>
              <w:t>‘</w:t>
            </w:r>
            <w:r w:rsidR="004B36C0" w:rsidRPr="00A10D19">
              <w:rPr>
                <w:rFonts w:cs="Arial"/>
                <w:color w:val="0E0E0E"/>
              </w:rPr>
              <w:t xml:space="preserve">In children with Verotoxin producing </w:t>
            </w:r>
            <w:r w:rsidR="004B36C0" w:rsidRPr="00A10D19">
              <w:rPr>
                <w:rStyle w:val="Emphasis"/>
                <w:rFonts w:cs="Arial"/>
                <w:color w:val="0E0E0E"/>
              </w:rPr>
              <w:t>Escherichia coli</w:t>
            </w:r>
            <w:r w:rsidR="004B36C0" w:rsidRPr="00A10D19">
              <w:rPr>
                <w:rFonts w:cs="Arial"/>
                <w:color w:val="0E0E0E"/>
              </w:rPr>
              <w:t xml:space="preserve"> (VTEC) infection, seek specialist advice on monitoring for haemolytic uraemic syndrome.’ Do you agree with the suggested amendment?</w:t>
            </w:r>
          </w:p>
        </w:tc>
        <w:tc>
          <w:tcPr>
            <w:tcW w:w="900" w:type="pct"/>
          </w:tcPr>
          <w:p w14:paraId="0867EB62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5BDCC6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14:paraId="0C8DC4F7" w14:textId="77777777" w:rsidTr="00C42103">
        <w:tc>
          <w:tcPr>
            <w:tcW w:w="188" w:type="pct"/>
          </w:tcPr>
          <w:p w14:paraId="1B440AE7" w14:textId="5424618E" w:rsidR="00C7575D" w:rsidRPr="00590FD2" w:rsidRDefault="00C7575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1C62EDA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A42E553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13645E99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4ACEF083" w14:textId="77777777" w:rsidTr="00C42103">
        <w:tc>
          <w:tcPr>
            <w:tcW w:w="188" w:type="pct"/>
          </w:tcPr>
          <w:p w14:paraId="35C9DFBE" w14:textId="56846001" w:rsidR="007D33D0" w:rsidRPr="00590FD2" w:rsidRDefault="00C7575D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14:paraId="1C9955B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17A113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2F34C9E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FEDA462" w14:textId="77777777" w:rsidR="00590FD2" w:rsidRDefault="00590FD2" w:rsidP="00590FD2">
      <w:pPr>
        <w:rPr>
          <w:sz w:val="18"/>
        </w:rPr>
      </w:pPr>
    </w:p>
    <w:p w14:paraId="5AC84FCB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</w:t>
      </w:r>
      <w:hyperlink r:id="rId11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1A9F2E4" w14:textId="77777777" w:rsidR="00590FD2" w:rsidRDefault="00590FD2" w:rsidP="00590FD2"/>
    <w:p w14:paraId="7FD7EDFD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4B36C0">
        <w:rPr>
          <w:b/>
          <w:sz w:val="24"/>
          <w:szCs w:val="24"/>
        </w:rPr>
        <w:t>5pm on Wednesday 26 September 2018</w:t>
      </w:r>
    </w:p>
    <w:p w14:paraId="19D208F6" w14:textId="77777777" w:rsidR="001E1F8F" w:rsidRDefault="001E1F8F" w:rsidP="00A21BBC">
      <w:pPr>
        <w:rPr>
          <w:b/>
          <w:sz w:val="20"/>
        </w:rPr>
      </w:pPr>
    </w:p>
    <w:p w14:paraId="29AE7732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251F8AFD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4623CCDF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2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FC28" w14:textId="77777777" w:rsidR="004B36C0" w:rsidRDefault="004B36C0" w:rsidP="0065467A">
      <w:r>
        <w:separator/>
      </w:r>
    </w:p>
  </w:endnote>
  <w:endnote w:type="continuationSeparator" w:id="0">
    <w:p w14:paraId="7D63E0A1" w14:textId="77777777" w:rsidR="004B36C0" w:rsidRDefault="004B36C0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CFBD1" w14:textId="77777777" w:rsidR="004B36C0" w:rsidRDefault="004B36C0" w:rsidP="0065467A">
      <w:r>
        <w:separator/>
      </w:r>
    </w:p>
  </w:footnote>
  <w:footnote w:type="continuationSeparator" w:id="0">
    <w:p w14:paraId="54BD263D" w14:textId="77777777" w:rsidR="004B36C0" w:rsidRDefault="004B36C0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42BF7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4D4EC05" wp14:editId="576F57D4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C771A2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1D5F1198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8153C"/>
    <w:multiLevelType w:val="hybridMultilevel"/>
    <w:tmpl w:val="DD6E5CA8"/>
    <w:lvl w:ilvl="0" w:tplc="0E90EF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C0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35656"/>
    <w:rsid w:val="004401A2"/>
    <w:rsid w:val="00466FB3"/>
    <w:rsid w:val="00495C38"/>
    <w:rsid w:val="004B36C0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6B7B"/>
    <w:rsid w:val="00730953"/>
    <w:rsid w:val="00742302"/>
    <w:rsid w:val="007723A3"/>
    <w:rsid w:val="00777C3E"/>
    <w:rsid w:val="007D33D0"/>
    <w:rsid w:val="007E30DB"/>
    <w:rsid w:val="0086367E"/>
    <w:rsid w:val="008C5238"/>
    <w:rsid w:val="009269BF"/>
    <w:rsid w:val="009968C8"/>
    <w:rsid w:val="009D1D12"/>
    <w:rsid w:val="009E4FDE"/>
    <w:rsid w:val="00A10D19"/>
    <w:rsid w:val="00A13459"/>
    <w:rsid w:val="00A21BBC"/>
    <w:rsid w:val="00A3647F"/>
    <w:rsid w:val="00A73500"/>
    <w:rsid w:val="00A73BD4"/>
    <w:rsid w:val="00AA66C2"/>
    <w:rsid w:val="00AC4809"/>
    <w:rsid w:val="00AE3E62"/>
    <w:rsid w:val="00B356ED"/>
    <w:rsid w:val="00B65621"/>
    <w:rsid w:val="00C30A4E"/>
    <w:rsid w:val="00C42103"/>
    <w:rsid w:val="00C7575D"/>
    <w:rsid w:val="00CA6BC7"/>
    <w:rsid w:val="00CF3EB7"/>
    <w:rsid w:val="00D0414E"/>
    <w:rsid w:val="00D204C9"/>
    <w:rsid w:val="00D85FF6"/>
    <w:rsid w:val="00D93712"/>
    <w:rsid w:val="00DF6EF2"/>
    <w:rsid w:val="00E510BA"/>
    <w:rsid w:val="00E61976"/>
    <w:rsid w:val="00E97921"/>
    <w:rsid w:val="00EE1C2B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6E83A8E"/>
  <w15:docId w15:val="{C86A6B6D-E706-43AC-AC96-BF8E9BE9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  <w:style w:type="paragraph" w:styleId="NormalWeb">
    <w:name w:val="Normal (Web)"/>
    <w:basedOn w:val="Normal"/>
    <w:uiPriority w:val="99"/>
    <w:unhideWhenUsed/>
    <w:rsid w:val="00495C38"/>
    <w:pPr>
      <w:spacing w:after="180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36C0"/>
    <w:pPr>
      <w:ind w:left="720"/>
    </w:pPr>
    <w:rPr>
      <w:rFonts w:ascii="Calibri" w:eastAsiaTheme="minorHAnsi" w:hAnsi="Calibri"/>
      <w:szCs w:val="22"/>
      <w:lang w:eastAsia="en-GB"/>
    </w:rPr>
  </w:style>
  <w:style w:type="character" w:customStyle="1" w:styleId="paragraph-number">
    <w:name w:val="paragraph-number"/>
    <w:basedOn w:val="DefaultParagraphFont"/>
    <w:rsid w:val="004B36C0"/>
  </w:style>
  <w:style w:type="character" w:styleId="Emphasis">
    <w:name w:val="Emphasis"/>
    <w:basedOn w:val="DefaultParagraphFont"/>
    <w:uiPriority w:val="20"/>
    <w:qFormat/>
    <w:rsid w:val="004B36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84/documents/stakeholder-lis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et-involved/stakeholder-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rveillance@nice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ice.org.uk/guidance/cg84/chapter/1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D4B31FC5</Template>
  <TotalTime>28</TotalTime>
  <Pages>2</Pages>
  <Words>465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Conroy</dc:creator>
  <cp:lastModifiedBy>Danielle Conroy</cp:lastModifiedBy>
  <cp:revision>4</cp:revision>
  <cp:lastPrinted>2016-08-02T11:05:00Z</cp:lastPrinted>
  <dcterms:created xsi:type="dcterms:W3CDTF">2018-09-04T14:03:00Z</dcterms:created>
  <dcterms:modified xsi:type="dcterms:W3CDTF">2018-09-12T10:49:00Z</dcterms:modified>
</cp:coreProperties>
</file>