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28876" w14:textId="5B37BE53" w:rsidR="00052675" w:rsidRDefault="00B94779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2020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>
          <w:rPr>
            <w:rStyle w:val="Hyperlink"/>
            <w:rFonts w:cs="Arial"/>
            <w:b/>
            <w:bCs/>
            <w:sz w:val="28"/>
            <w:szCs w:val="28"/>
          </w:rPr>
          <w:t>Cirrhosis in over 16s: assessment and management (2016)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NICE guideline </w:t>
      </w:r>
      <w:r>
        <w:rPr>
          <w:rFonts w:cs="Arial"/>
          <w:b/>
          <w:bCs/>
          <w:sz w:val="28"/>
          <w:szCs w:val="28"/>
        </w:rPr>
        <w:t>NG50</w:t>
      </w:r>
    </w:p>
    <w:p w14:paraId="63E9F3A0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21343C62" w14:textId="40311E4D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="00167890" w:rsidRPr="00742302">
        <w:rPr>
          <w:b/>
          <w:bCs/>
          <w:sz w:val="24"/>
          <w:szCs w:val="24"/>
        </w:rPr>
        <w:t xml:space="preserve">proposal </w:t>
      </w:r>
      <w:r w:rsidR="00167890">
        <w:rPr>
          <w:b/>
          <w:bCs/>
          <w:sz w:val="24"/>
          <w:szCs w:val="24"/>
        </w:rPr>
        <w:t>for</w:t>
      </w:r>
      <w:r w:rsidR="001C4AA4">
        <w:rPr>
          <w:b/>
          <w:bCs/>
          <w:sz w:val="24"/>
          <w:szCs w:val="24"/>
        </w:rPr>
        <w:t xml:space="preserve"> a partial update</w:t>
      </w:r>
    </w:p>
    <w:p w14:paraId="6BFD4DB8" w14:textId="77777777" w:rsidR="009968C8" w:rsidRDefault="009968C8" w:rsidP="00730953"/>
    <w:p w14:paraId="6F9B8F0A" w14:textId="77777777" w:rsidR="009968C8" w:rsidRDefault="009968C8" w:rsidP="00730953"/>
    <w:p w14:paraId="3DCB74EF" w14:textId="4A629B23" w:rsidR="00730953" w:rsidRDefault="00730953" w:rsidP="00730953">
      <w:r>
        <w:t>Consultation on the p</w:t>
      </w:r>
      <w:r w:rsidR="00DF6EF2">
        <w:t xml:space="preserve">roposal </w:t>
      </w:r>
      <w:r w:rsidR="001C4AA4">
        <w:t>for a partial update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</w:t>
      </w:r>
      <w:r>
        <w:t>:</w:t>
      </w:r>
      <w:r w:rsidR="00331D5B">
        <w:t xml:space="preserve"> </w:t>
      </w:r>
      <w:r w:rsidR="00775B7C" w:rsidRPr="00780085">
        <w:rPr>
          <w:b/>
          <w:bCs/>
        </w:rPr>
        <w:t>2</w:t>
      </w:r>
      <w:r w:rsidR="001C4AA4" w:rsidRPr="00780085">
        <w:rPr>
          <w:b/>
          <w:bCs/>
        </w:rPr>
        <w:t>7</w:t>
      </w:r>
      <w:r w:rsidR="008F6F3C" w:rsidRPr="00780085">
        <w:rPr>
          <w:b/>
          <w:bCs/>
        </w:rPr>
        <w:t>July 2020</w:t>
      </w:r>
    </w:p>
    <w:p w14:paraId="4151C9DE" w14:textId="77777777" w:rsidR="00730953" w:rsidRDefault="00742302" w:rsidP="00742302">
      <w:pPr>
        <w:tabs>
          <w:tab w:val="left" w:pos="10695"/>
        </w:tabs>
      </w:pPr>
      <w:r>
        <w:tab/>
      </w:r>
    </w:p>
    <w:p w14:paraId="79BA29B4" w14:textId="28AB3024" w:rsidR="00730953" w:rsidRDefault="00730953" w:rsidP="00BC3435">
      <w:r>
        <w:t xml:space="preserve">Comments on proposal to be submitted: </w:t>
      </w:r>
      <w:r w:rsidRPr="00780085">
        <w:rPr>
          <w:b/>
          <w:bCs/>
        </w:rPr>
        <w:t>no later than</w:t>
      </w:r>
      <w:r w:rsidR="00331D5B" w:rsidRPr="00780085">
        <w:rPr>
          <w:b/>
          <w:bCs/>
        </w:rPr>
        <w:t xml:space="preserve"> </w:t>
      </w:r>
      <w:r w:rsidR="008F6F3C" w:rsidRPr="00780085">
        <w:rPr>
          <w:b/>
          <w:bCs/>
        </w:rPr>
        <w:t>5pm</w:t>
      </w:r>
      <w:r w:rsidR="00775B7C" w:rsidRPr="00780085">
        <w:rPr>
          <w:b/>
          <w:bCs/>
        </w:rPr>
        <w:t>,</w:t>
      </w:r>
      <w:r w:rsidR="008F6F3C" w:rsidRPr="00780085">
        <w:rPr>
          <w:b/>
          <w:bCs/>
        </w:rPr>
        <w:t xml:space="preserve"> </w:t>
      </w:r>
      <w:r w:rsidR="001C4AA4" w:rsidRPr="00780085">
        <w:rPr>
          <w:b/>
          <w:bCs/>
        </w:rPr>
        <w:t xml:space="preserve">7 </w:t>
      </w:r>
      <w:r w:rsidR="008F6F3C" w:rsidRPr="00780085">
        <w:rPr>
          <w:b/>
          <w:bCs/>
        </w:rPr>
        <w:t>Aug</w:t>
      </w:r>
      <w:r w:rsidR="00775B7C" w:rsidRPr="00780085">
        <w:rPr>
          <w:b/>
          <w:bCs/>
        </w:rPr>
        <w:t>ust</w:t>
      </w:r>
      <w:r w:rsidR="008F6F3C" w:rsidRPr="00780085">
        <w:rPr>
          <w:b/>
          <w:bCs/>
        </w:rPr>
        <w:t xml:space="preserve"> 2020</w:t>
      </w:r>
      <w:r w:rsidR="008F6F3C">
        <w:t xml:space="preserve"> </w:t>
      </w:r>
    </w:p>
    <w:p w14:paraId="75DED958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3DD769B3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01450806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505175D1" w14:textId="77777777" w:rsidR="00CA6BC7" w:rsidRPr="00742302" w:rsidRDefault="00CA6BC7" w:rsidP="00742302">
            <w:pPr>
              <w:rPr>
                <w:szCs w:val="22"/>
              </w:rPr>
            </w:pPr>
          </w:p>
          <w:p w14:paraId="6021B023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076F1286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4B26500F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17DA1DD4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25B70158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78BB50B3" w14:textId="41B8CEBF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Not eligible? Contact the</w:t>
            </w:r>
            <w:r w:rsidR="00780085">
              <w:rPr>
                <w:rFonts w:ascii="Arial" w:hAnsi="Arial" w:cs="Arial"/>
                <w:color w:val="0E0E0E"/>
                <w:sz w:val="22"/>
                <w:szCs w:val="22"/>
              </w:rPr>
              <w:t xml:space="preserve"> </w:t>
            </w:r>
            <w:hyperlink r:id="rId9" w:history="1">
              <w:r w:rsidR="00780085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registered stakeholder organisation </w:t>
              </w:r>
            </w:hyperlink>
            <w:r w:rsidR="00780085">
              <w:rPr>
                <w:rFonts w:ascii="Arial" w:hAnsi="Arial" w:cs="Arial"/>
                <w:color w:val="0E0E0E"/>
                <w:sz w:val="22"/>
                <w:szCs w:val="22"/>
              </w:rPr>
              <w:t xml:space="preserve"> </w:t>
            </w: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that most closely represents your interests and pass your comments to them.</w:t>
            </w:r>
          </w:p>
          <w:p w14:paraId="4513EB06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282C12BB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31A4066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BFEC2BC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47815D72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8EAAC44" w14:textId="77777777" w:rsidR="00590FD2" w:rsidRPr="00742302" w:rsidRDefault="00590FD2" w:rsidP="00742302">
            <w:pPr>
              <w:rPr>
                <w:szCs w:val="22"/>
              </w:rPr>
            </w:pPr>
          </w:p>
          <w:p w14:paraId="6DDF7BFA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1C8D0E1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C967C80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34332799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2982DE0B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A5E9C70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6A621D68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510F208E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C60D881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5AA44AC7" w14:textId="77777777" w:rsidR="00590FD2" w:rsidRDefault="00590FD2" w:rsidP="00590FD2"/>
    <w:p w14:paraId="6BD5A92E" w14:textId="77777777" w:rsidR="009968C8" w:rsidRDefault="00DE55A0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7EC83155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1592E7E3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6119922C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2D098B69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6236046C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4D5495CD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4103A8E6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447347B6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0A10AEA9" w14:textId="77777777" w:rsidTr="00C42103">
        <w:tc>
          <w:tcPr>
            <w:tcW w:w="188" w:type="pct"/>
          </w:tcPr>
          <w:p w14:paraId="3FD6AFFA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51A14340" w14:textId="03A76A51" w:rsidR="007D33D0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614245">
              <w:rPr>
                <w:rFonts w:cs="Arial"/>
                <w:szCs w:val="22"/>
              </w:rPr>
              <w:t xml:space="preserve">for a partial update of </w:t>
            </w:r>
            <w:r w:rsidRPr="00A21BBC">
              <w:rPr>
                <w:rFonts w:cs="Arial"/>
                <w:szCs w:val="22"/>
              </w:rPr>
              <w:t>the guideline?</w:t>
            </w:r>
          </w:p>
          <w:p w14:paraId="2A29F2B9" w14:textId="0CAC861A" w:rsidR="00617E71" w:rsidRPr="00590FD2" w:rsidRDefault="00617E71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2651621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B2C3597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082AF714" w14:textId="77777777" w:rsidTr="00C42103">
        <w:tc>
          <w:tcPr>
            <w:tcW w:w="188" w:type="pct"/>
          </w:tcPr>
          <w:p w14:paraId="3D0943D7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1F5B4D2D" w14:textId="77777777" w:rsidR="007D33D0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  <w:p w14:paraId="277C5CA8" w14:textId="77840907" w:rsidR="00617E71" w:rsidRPr="00590FD2" w:rsidRDefault="00617E71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68FB72C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16FC6D1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700918F" w14:textId="77777777" w:rsidTr="00C42103">
        <w:tc>
          <w:tcPr>
            <w:tcW w:w="188" w:type="pct"/>
          </w:tcPr>
          <w:p w14:paraId="735561C0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56BBA3B4" w14:textId="77777777" w:rsidR="007D33D0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  <w:p w14:paraId="2D93F864" w14:textId="5B048052" w:rsidR="00617E71" w:rsidRPr="00590FD2" w:rsidRDefault="00617E71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20ACCEB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0826F9D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F3C" w:rsidRPr="00590FD2" w14:paraId="74D4E7AD" w14:textId="77777777" w:rsidTr="00C42103">
        <w:tc>
          <w:tcPr>
            <w:tcW w:w="188" w:type="pct"/>
          </w:tcPr>
          <w:p w14:paraId="3142FF39" w14:textId="6913CDD4" w:rsidR="008F6F3C" w:rsidRDefault="008F6F3C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0741D77B" w14:textId="77777777" w:rsidR="008F6F3C" w:rsidRDefault="00EA6C2F" w:rsidP="005B59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Monitoring (o</w:t>
            </w:r>
            <w:r w:rsidRPr="00EA6C2F">
              <w:rPr>
                <w:rFonts w:cs="Arial"/>
                <w:szCs w:val="22"/>
              </w:rPr>
              <w:t>esophageal varices</w:t>
            </w:r>
            <w:r>
              <w:rPr>
                <w:rFonts w:cs="Arial"/>
                <w:szCs w:val="22"/>
              </w:rPr>
              <w:t xml:space="preserve">): </w:t>
            </w:r>
            <w:r w:rsidR="00A73E88" w:rsidRPr="00A73E88">
              <w:rPr>
                <w:rFonts w:cs="Arial"/>
                <w:szCs w:val="22"/>
              </w:rPr>
              <w:t>How often (and why) are non-invasive (platelet count, spleen length, and platelet count</w:t>
            </w:r>
            <w:r w:rsidR="00A73E88" w:rsidRPr="00A73E88">
              <w:rPr>
                <w:rFonts w:ascii="Cambria Math" w:hAnsi="Cambria Math" w:cs="Cambria Math"/>
                <w:szCs w:val="22"/>
              </w:rPr>
              <w:t>‐</w:t>
            </w:r>
            <w:r w:rsidR="00A73E88" w:rsidRPr="00A73E88">
              <w:rPr>
                <w:rFonts w:cs="Arial"/>
                <w:szCs w:val="22"/>
              </w:rPr>
              <w:t>to</w:t>
            </w:r>
            <w:r w:rsidR="00A73E88" w:rsidRPr="00A73E88">
              <w:rPr>
                <w:rFonts w:ascii="Cambria Math" w:hAnsi="Cambria Math" w:cs="Cambria Math"/>
                <w:szCs w:val="22"/>
              </w:rPr>
              <w:t>‐</w:t>
            </w:r>
            <w:r w:rsidR="00A73E88" w:rsidRPr="00A73E88">
              <w:rPr>
                <w:rFonts w:cs="Arial"/>
                <w:szCs w:val="22"/>
              </w:rPr>
              <w:t>spleen length ratio) tests used in the detection varices in people with cirrhosis in the UK as an alternative to endoscopy?</w:t>
            </w:r>
          </w:p>
          <w:p w14:paraId="72460406" w14:textId="5503A0EF" w:rsidR="00DE55A0" w:rsidRPr="00A21BBC" w:rsidRDefault="00DE55A0" w:rsidP="005B590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03153D9D" w14:textId="77777777" w:rsidR="008F6F3C" w:rsidRPr="00590FD2" w:rsidRDefault="008F6F3C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0E96502" w14:textId="77777777" w:rsidR="008F6F3C" w:rsidRPr="00590FD2" w:rsidRDefault="008F6F3C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F3C" w:rsidRPr="00590FD2" w14:paraId="2DB08CBC" w14:textId="77777777" w:rsidTr="00C42103">
        <w:tc>
          <w:tcPr>
            <w:tcW w:w="188" w:type="pct"/>
          </w:tcPr>
          <w:p w14:paraId="6B0E3926" w14:textId="37CC2D6F" w:rsidR="008F6F3C" w:rsidRDefault="008F6F3C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14:paraId="4AFAE9A7" w14:textId="77777777" w:rsidR="00617E71" w:rsidRDefault="00EA6C2F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Monitoring (o</w:t>
            </w:r>
            <w:r w:rsidRPr="00EA6C2F">
              <w:rPr>
                <w:rFonts w:cs="Arial"/>
                <w:szCs w:val="22"/>
              </w:rPr>
              <w:t>esophageal varices</w:t>
            </w:r>
            <w:r>
              <w:rPr>
                <w:rFonts w:cs="Arial"/>
                <w:szCs w:val="22"/>
              </w:rPr>
              <w:t xml:space="preserve">): </w:t>
            </w:r>
            <w:r w:rsidR="00775B7C" w:rsidRPr="00775B7C">
              <w:rPr>
                <w:rFonts w:cs="Arial"/>
                <w:szCs w:val="22"/>
              </w:rPr>
              <w:t>Is evidence available on the long-term outcomes (mortality and bleeding events) of non-invasive (platelet count, spleen length, and platelet count</w:t>
            </w:r>
            <w:r w:rsidR="00775B7C" w:rsidRPr="00775B7C">
              <w:rPr>
                <w:rFonts w:ascii="Cambria Math" w:hAnsi="Cambria Math" w:cs="Cambria Math"/>
                <w:szCs w:val="22"/>
              </w:rPr>
              <w:t>‐</w:t>
            </w:r>
            <w:r w:rsidR="00775B7C" w:rsidRPr="00775B7C">
              <w:rPr>
                <w:rFonts w:cs="Arial"/>
                <w:szCs w:val="22"/>
              </w:rPr>
              <w:t>to</w:t>
            </w:r>
            <w:r w:rsidR="00775B7C" w:rsidRPr="00775B7C">
              <w:rPr>
                <w:rFonts w:ascii="Cambria Math" w:hAnsi="Cambria Math" w:cs="Cambria Math"/>
                <w:szCs w:val="22"/>
              </w:rPr>
              <w:t>‐</w:t>
            </w:r>
            <w:r w:rsidR="00775B7C" w:rsidRPr="00775B7C">
              <w:rPr>
                <w:rFonts w:cs="Arial"/>
                <w:szCs w:val="22"/>
              </w:rPr>
              <w:t xml:space="preserve">spleen length ratio) tests </w:t>
            </w:r>
            <w:r w:rsidR="007616AE">
              <w:rPr>
                <w:rFonts w:cs="Arial"/>
                <w:szCs w:val="22"/>
              </w:rPr>
              <w:t>versus</w:t>
            </w:r>
            <w:r w:rsidR="00775B7C" w:rsidRPr="00775B7C">
              <w:rPr>
                <w:rFonts w:cs="Arial"/>
                <w:szCs w:val="22"/>
              </w:rPr>
              <w:t xml:space="preserve"> endoscopy in the detection of varices in people with cirrhosis?</w:t>
            </w:r>
          </w:p>
          <w:p w14:paraId="1BB356D3" w14:textId="03F43752" w:rsidR="00DE55A0" w:rsidRPr="00A21BBC" w:rsidRDefault="00DE55A0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4A16A568" w14:textId="77777777" w:rsidR="008F6F3C" w:rsidRPr="00590FD2" w:rsidRDefault="008F6F3C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1D46EEE" w14:textId="77777777" w:rsidR="008F6F3C" w:rsidRPr="00590FD2" w:rsidRDefault="008F6F3C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084" w:rsidRPr="00590FD2" w14:paraId="7119673D" w14:textId="77777777" w:rsidTr="00C42103">
        <w:tc>
          <w:tcPr>
            <w:tcW w:w="188" w:type="pct"/>
          </w:tcPr>
          <w:p w14:paraId="7BDCE546" w14:textId="754C1755" w:rsidR="00577084" w:rsidRDefault="008F6F3C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1650" w:type="pct"/>
          </w:tcPr>
          <w:p w14:paraId="6454B5D3" w14:textId="3C51099C" w:rsidR="00577084" w:rsidRDefault="00577084" w:rsidP="00577084">
            <w:pPr>
              <w:rPr>
                <w:rFonts w:cs="Arial"/>
                <w:szCs w:val="22"/>
              </w:rPr>
            </w:pPr>
            <w:r w:rsidRPr="00577084">
              <w:rPr>
                <w:rFonts w:cs="Arial"/>
                <w:szCs w:val="22"/>
              </w:rPr>
              <w:t>NICE acknowledges that</w:t>
            </w:r>
            <w:r w:rsidR="00A73E88">
              <w:rPr>
                <w:rFonts w:cs="Arial"/>
                <w:szCs w:val="22"/>
              </w:rPr>
              <w:t xml:space="preserve"> services and treatment</w:t>
            </w:r>
            <w:r w:rsidRPr="00577084">
              <w:rPr>
                <w:rFonts w:cs="Arial"/>
                <w:szCs w:val="22"/>
              </w:rPr>
              <w:t xml:space="preserve"> may be affected by the current COVID-19 situation, however most of the content of the guideline was developed before this arose. </w:t>
            </w:r>
          </w:p>
          <w:p w14:paraId="0D450597" w14:textId="2BF41D64" w:rsidR="00DE55A0" w:rsidRPr="00577084" w:rsidRDefault="00577084" w:rsidP="00577084">
            <w:pPr>
              <w:rPr>
                <w:rFonts w:cs="Arial"/>
                <w:szCs w:val="22"/>
              </w:rPr>
            </w:pPr>
            <w:r w:rsidRPr="00577084">
              <w:rPr>
                <w:rFonts w:cs="Arial"/>
                <w:szCs w:val="22"/>
              </w:rPr>
              <w:t>Please tell us if there are any particular issues we should be considering</w:t>
            </w:r>
            <w:r>
              <w:rPr>
                <w:rFonts w:cs="Arial"/>
                <w:szCs w:val="22"/>
              </w:rPr>
              <w:t>?</w:t>
            </w:r>
          </w:p>
          <w:p w14:paraId="7087D971" w14:textId="77777777" w:rsidR="00577084" w:rsidRPr="00A21BBC" w:rsidRDefault="00577084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26ADB21F" w14:textId="77777777" w:rsidR="00577084" w:rsidRDefault="00577084" w:rsidP="00D011FE">
            <w:pPr>
              <w:rPr>
                <w:rStyle w:val="CommentReference"/>
              </w:rPr>
            </w:pPr>
          </w:p>
        </w:tc>
        <w:tc>
          <w:tcPr>
            <w:tcW w:w="2262" w:type="pct"/>
          </w:tcPr>
          <w:p w14:paraId="709722A7" w14:textId="77777777" w:rsidR="00577084" w:rsidRPr="00590FD2" w:rsidRDefault="00577084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A71B0" w14:textId="77777777" w:rsidR="00590FD2" w:rsidRDefault="00590FD2" w:rsidP="00590FD2">
      <w:pPr>
        <w:rPr>
          <w:sz w:val="18"/>
        </w:rPr>
      </w:pPr>
    </w:p>
    <w:p w14:paraId="1E0867BF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4380D923" w14:textId="77777777" w:rsidR="00590FD2" w:rsidRDefault="00590FD2" w:rsidP="00590FD2"/>
    <w:p w14:paraId="4116E9E2" w14:textId="086C9A9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8F6F3C">
        <w:rPr>
          <w:b/>
          <w:sz w:val="24"/>
          <w:szCs w:val="24"/>
        </w:rPr>
        <w:t>5pm</w:t>
      </w:r>
      <w:r w:rsidR="00775B7C">
        <w:rPr>
          <w:b/>
          <w:sz w:val="24"/>
          <w:szCs w:val="24"/>
        </w:rPr>
        <w:t>,</w:t>
      </w:r>
      <w:r w:rsidR="008F6F3C">
        <w:rPr>
          <w:b/>
          <w:sz w:val="24"/>
          <w:szCs w:val="24"/>
        </w:rPr>
        <w:t xml:space="preserve"> </w:t>
      </w:r>
      <w:r w:rsidR="00167890">
        <w:rPr>
          <w:b/>
          <w:sz w:val="24"/>
          <w:szCs w:val="24"/>
        </w:rPr>
        <w:t>7</w:t>
      </w:r>
      <w:r w:rsidR="008F6F3C">
        <w:rPr>
          <w:b/>
          <w:sz w:val="24"/>
          <w:szCs w:val="24"/>
        </w:rPr>
        <w:t xml:space="preserve"> Aug</w:t>
      </w:r>
      <w:r w:rsidR="00775B7C">
        <w:rPr>
          <w:b/>
          <w:sz w:val="24"/>
          <w:szCs w:val="24"/>
        </w:rPr>
        <w:t>ust</w:t>
      </w:r>
      <w:r w:rsidR="008F6F3C">
        <w:rPr>
          <w:b/>
          <w:sz w:val="24"/>
          <w:szCs w:val="24"/>
        </w:rPr>
        <w:t xml:space="preserve"> 2020</w:t>
      </w:r>
    </w:p>
    <w:p w14:paraId="27175899" w14:textId="77777777" w:rsidR="001E1F8F" w:rsidRDefault="001E1F8F" w:rsidP="00A21BBC">
      <w:pPr>
        <w:rPr>
          <w:b/>
          <w:sz w:val="20"/>
        </w:rPr>
      </w:pPr>
    </w:p>
    <w:p w14:paraId="45AEA2B9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57A57570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0197288D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B9EC5" w14:textId="77777777" w:rsidR="003A455F" w:rsidRDefault="003A455F" w:rsidP="0065467A">
      <w:r>
        <w:separator/>
      </w:r>
    </w:p>
  </w:endnote>
  <w:endnote w:type="continuationSeparator" w:id="0">
    <w:p w14:paraId="5D23C6AD" w14:textId="77777777" w:rsidR="003A455F" w:rsidRDefault="003A455F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801D7" w14:textId="77777777" w:rsidR="003A455F" w:rsidRDefault="003A455F" w:rsidP="0065467A">
      <w:r>
        <w:separator/>
      </w:r>
    </w:p>
  </w:footnote>
  <w:footnote w:type="continuationSeparator" w:id="0">
    <w:p w14:paraId="32486F06" w14:textId="77777777" w:rsidR="003A455F" w:rsidRDefault="003A455F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5E055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5AE981" wp14:editId="6DBCCA69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BC603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9E85695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5F"/>
    <w:rsid w:val="00051391"/>
    <w:rsid w:val="00052675"/>
    <w:rsid w:val="000667DA"/>
    <w:rsid w:val="000A0BA1"/>
    <w:rsid w:val="0012043E"/>
    <w:rsid w:val="00127C3F"/>
    <w:rsid w:val="00164DB4"/>
    <w:rsid w:val="00167890"/>
    <w:rsid w:val="001C4AA4"/>
    <w:rsid w:val="001E1F8F"/>
    <w:rsid w:val="00261A4A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A455F"/>
    <w:rsid w:val="003C1C9C"/>
    <w:rsid w:val="003D6BC1"/>
    <w:rsid w:val="004401A2"/>
    <w:rsid w:val="00466FB3"/>
    <w:rsid w:val="00495C38"/>
    <w:rsid w:val="004D5990"/>
    <w:rsid w:val="00576811"/>
    <w:rsid w:val="00577084"/>
    <w:rsid w:val="0058778C"/>
    <w:rsid w:val="00590FD2"/>
    <w:rsid w:val="005B590E"/>
    <w:rsid w:val="005E4745"/>
    <w:rsid w:val="006040E9"/>
    <w:rsid w:val="00614245"/>
    <w:rsid w:val="00617E71"/>
    <w:rsid w:val="0065467A"/>
    <w:rsid w:val="006C05C9"/>
    <w:rsid w:val="006D433E"/>
    <w:rsid w:val="00706B7B"/>
    <w:rsid w:val="00730953"/>
    <w:rsid w:val="00742302"/>
    <w:rsid w:val="007616AE"/>
    <w:rsid w:val="007723A3"/>
    <w:rsid w:val="00775B7C"/>
    <w:rsid w:val="00777C3E"/>
    <w:rsid w:val="00780085"/>
    <w:rsid w:val="007D33D0"/>
    <w:rsid w:val="007E30DB"/>
    <w:rsid w:val="0086367E"/>
    <w:rsid w:val="008C5238"/>
    <w:rsid w:val="008F6F3C"/>
    <w:rsid w:val="009269BF"/>
    <w:rsid w:val="00996634"/>
    <w:rsid w:val="009968C8"/>
    <w:rsid w:val="009D1D12"/>
    <w:rsid w:val="009E4FDE"/>
    <w:rsid w:val="00A13459"/>
    <w:rsid w:val="00A21BBC"/>
    <w:rsid w:val="00A3647F"/>
    <w:rsid w:val="00A73500"/>
    <w:rsid w:val="00A73BD4"/>
    <w:rsid w:val="00A73E88"/>
    <w:rsid w:val="00AA66C2"/>
    <w:rsid w:val="00AC4809"/>
    <w:rsid w:val="00AE3E62"/>
    <w:rsid w:val="00B356ED"/>
    <w:rsid w:val="00B65621"/>
    <w:rsid w:val="00B94779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E55A0"/>
    <w:rsid w:val="00DF6EF2"/>
    <w:rsid w:val="00E510BA"/>
    <w:rsid w:val="00E61976"/>
    <w:rsid w:val="00E97921"/>
    <w:rsid w:val="00EA6C2F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4935EE8"/>
  <w15:docId w15:val="{F22FBCD2-EC13-4567-8F3B-3A41191F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4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5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50/documents/stakeholder-list-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Process%20and%20methods\Templates\Consultation\2.%20Consultation%20forms\3.%20Standard%20consultation%20forms\2.%20Single%20stakeholder%20comments%20table%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Single stakeholder comments table 20</Template>
  <TotalTime>206</TotalTime>
  <Pages>3</Pages>
  <Words>510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Nailah Brown</dc:creator>
  <cp:lastModifiedBy>Nailah Brown</cp:lastModifiedBy>
  <cp:revision>11</cp:revision>
  <cp:lastPrinted>2016-08-02T11:05:00Z</cp:lastPrinted>
  <dcterms:created xsi:type="dcterms:W3CDTF">2020-07-09T15:47:00Z</dcterms:created>
  <dcterms:modified xsi:type="dcterms:W3CDTF">2020-07-23T16:39:00Z</dcterms:modified>
</cp:coreProperties>
</file>