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7ED99" w14:textId="7F8853F5"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6545DDE4" w:rsidR="00BE0234" w:rsidRPr="00BE0234" w:rsidRDefault="00F36D98" w:rsidP="00556322">
      <w:pPr>
        <w:pStyle w:val="Title2"/>
      </w:pPr>
      <w:r>
        <w:t>Joint replacement (primary): hip, knee and shoulder</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741DC507" w:rsidR="00AC1A64" w:rsidRDefault="00BE0234" w:rsidP="0053730B">
      <w:pPr>
        <w:pStyle w:val="Heading3"/>
      </w:pPr>
      <w:r w:rsidRPr="0009386C">
        <w:t>1. TOPIC ENGAGEMENT STAGE</w:t>
      </w:r>
    </w:p>
    <w:p w14:paraId="32297AD0" w14:textId="77777777" w:rsidR="00AC1A64" w:rsidRDefault="00AC1A64" w:rsidP="0053730B">
      <w:pPr>
        <w:pStyle w:val="Heading3"/>
      </w:pPr>
      <w:r w:rsidRPr="002F6C0A">
        <w:t>1.1 Have any potential equality issues been identified during this stage of the development process?</w:t>
      </w:r>
    </w:p>
    <w:p w14:paraId="6CF42352" w14:textId="133800EF" w:rsidR="00AC1A64" w:rsidRDefault="00F36D98" w:rsidP="00AC1A64">
      <w:pPr>
        <w:pStyle w:val="NICEnormal"/>
      </w:pPr>
      <w:r w:rsidRPr="00E65314">
        <w:t>The guideline committee highlighted the following groups that need specific consideration</w:t>
      </w:r>
      <w:r>
        <w:t>:</w:t>
      </w:r>
    </w:p>
    <w:p w14:paraId="668888CB" w14:textId="69D06F3A" w:rsidR="00F36D98" w:rsidRDefault="0068044A" w:rsidP="00B53076">
      <w:pPr>
        <w:pStyle w:val="Bulletleft1"/>
      </w:pPr>
      <w:r>
        <w:t>p</w:t>
      </w:r>
      <w:r w:rsidR="00B53076">
        <w:t>eople with cognitive impairments, including dementia and learning disabilities, may need support to help them make decisions about their care and to give feedback on surgery outcomes</w:t>
      </w:r>
    </w:p>
    <w:p w14:paraId="02604021" w14:textId="714BE970" w:rsidR="00B53076" w:rsidRDefault="0068044A" w:rsidP="00B53076">
      <w:pPr>
        <w:pStyle w:val="Bulletleft1"/>
      </w:pPr>
      <w:r>
        <w:t>a</w:t>
      </w:r>
      <w:r w:rsidR="00B53076">
        <w:t xml:space="preserve"> </w:t>
      </w:r>
      <w:r w:rsidR="00A614C5">
        <w:t>person’s</w:t>
      </w:r>
      <w:r w:rsidR="00B53076">
        <w:t xml:space="preserve"> age may influence </w:t>
      </w:r>
      <w:r w:rsidR="00A614C5">
        <w:t xml:space="preserve">their </w:t>
      </w:r>
      <w:r w:rsidR="00B53076">
        <w:t>choice of type of replacement</w:t>
      </w:r>
    </w:p>
    <w:p w14:paraId="25F41B34" w14:textId="330586FA" w:rsidR="00A614C5" w:rsidRDefault="0068044A" w:rsidP="00B53076">
      <w:pPr>
        <w:pStyle w:val="Bulletleft1"/>
      </w:pPr>
      <w:r>
        <w:t>d</w:t>
      </w:r>
      <w:r w:rsidR="00A614C5">
        <w:t xml:space="preserve">isability and cognitive impairment can also have an impact on a person’s needs for rehabilitation support </w:t>
      </w:r>
    </w:p>
    <w:p w14:paraId="3ACE8434" w14:textId="4DA6B329" w:rsidR="00A614C5" w:rsidRDefault="0068044A" w:rsidP="00A614C5">
      <w:pPr>
        <w:pStyle w:val="Bulletleft1last"/>
      </w:pPr>
      <w:r>
        <w:t>p</w:t>
      </w:r>
      <w:r w:rsidR="00A614C5">
        <w:t>eople with religious beliefs that prevent a specific aspect of surgery such as a blood transfusion</w:t>
      </w:r>
      <w:r>
        <w:t>.</w:t>
      </w:r>
    </w:p>
    <w:p w14:paraId="4ADE4167" w14:textId="5428DA8A" w:rsidR="00F36D98" w:rsidRPr="00AC1A64" w:rsidRDefault="00F36D98" w:rsidP="00AC1A64">
      <w:pPr>
        <w:pStyle w:val="NICEnormal"/>
        <w:rPr>
          <w:lang w:eastAsia="en-GB"/>
        </w:rPr>
      </w:pPr>
      <w:r w:rsidRPr="00F36D98">
        <w:rPr>
          <w:lang w:eastAsia="en-GB"/>
        </w:rPr>
        <w:t>Any specific needs of these groups will be highlighted during development of the quality standard.</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6DB62BED" w14:textId="659EC8BD" w:rsidR="00AE59B1" w:rsidRDefault="00AE59B1" w:rsidP="0053730B">
      <w:pPr>
        <w:pStyle w:val="Paragraphnonumbers"/>
      </w:pPr>
      <w:r>
        <w:t xml:space="preserve">The quality standard will not include children as the population is very small and has specific needs for joint replacement. </w:t>
      </w:r>
    </w:p>
    <w:p w14:paraId="02772067" w14:textId="2E14E5BF" w:rsidR="00277C73" w:rsidRDefault="00277C73" w:rsidP="0053730B">
      <w:pPr>
        <w:pStyle w:val="Paragraphnonumbers"/>
      </w:pPr>
      <w:r>
        <w:t xml:space="preserve">The quality standard will </w:t>
      </w:r>
      <w:r w:rsidR="00AE59B1">
        <w:t xml:space="preserve">also </w:t>
      </w:r>
      <w:r>
        <w:t>not include:</w:t>
      </w:r>
    </w:p>
    <w:p w14:paraId="690EF201" w14:textId="47FFE40B" w:rsidR="00277C73" w:rsidRDefault="0068044A" w:rsidP="0068044A">
      <w:pPr>
        <w:pStyle w:val="Bulletleft1"/>
      </w:pPr>
      <w:r>
        <w:lastRenderedPageBreak/>
        <w:t>revision joint replacement</w:t>
      </w:r>
    </w:p>
    <w:p w14:paraId="0E0B05E2" w14:textId="088F927A" w:rsidR="0068044A" w:rsidRDefault="0068044A" w:rsidP="0068044A">
      <w:pPr>
        <w:pStyle w:val="Bulletleft1"/>
      </w:pPr>
      <w:r>
        <w:t>joint replacement as immediate treatment following fracture</w:t>
      </w:r>
    </w:p>
    <w:p w14:paraId="06F3135D" w14:textId="056476DB" w:rsidR="0068044A" w:rsidRDefault="0068044A" w:rsidP="0068044A">
      <w:pPr>
        <w:pStyle w:val="Bulletleft1last"/>
      </w:pPr>
      <w:r>
        <w:t>joint replacement as treatment for primary or secondary cancer affecting the bones</w:t>
      </w:r>
    </w:p>
    <w:p w14:paraId="7A3073F7" w14:textId="61065F30" w:rsidR="0068044A" w:rsidRPr="0053730B" w:rsidRDefault="00B22F04" w:rsidP="0068044A">
      <w:pPr>
        <w:pStyle w:val="NICEnormal"/>
      </w:pPr>
      <w:r>
        <w:t xml:space="preserve">These </w:t>
      </w:r>
      <w:r w:rsidR="00AE59B1">
        <w:t>treatments</w:t>
      </w:r>
      <w:r>
        <w:t xml:space="preserve"> are excluded </w:t>
      </w:r>
      <w:r w:rsidR="005109A8">
        <w:t>because they have separate requirements. There is also a quality standard for hip fracture which covers hip fracture surgery.</w:t>
      </w:r>
    </w:p>
    <w:p w14:paraId="09023AE7" w14:textId="77777777" w:rsidR="00BE0234" w:rsidRDefault="00BE0234" w:rsidP="00BE0234">
      <w:pPr>
        <w:pStyle w:val="Paragraphnonumbers"/>
      </w:pPr>
    </w:p>
    <w:p w14:paraId="359A6DF6" w14:textId="1C003053"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E9242D">
        <w:rPr>
          <w:rFonts w:cs="Arial"/>
        </w:rPr>
        <w:t>Rachel Gick</w:t>
      </w:r>
    </w:p>
    <w:p w14:paraId="45917AC2" w14:textId="33E282FA" w:rsidR="00BE0234" w:rsidRPr="002F6C0A" w:rsidRDefault="00BE0234" w:rsidP="00EF758D">
      <w:pPr>
        <w:pStyle w:val="Paragraphnonumbers"/>
        <w:rPr>
          <w:rFonts w:cs="Arial"/>
        </w:rPr>
      </w:pPr>
      <w:r w:rsidRPr="002F6C0A">
        <w:rPr>
          <w:rFonts w:cs="Arial"/>
        </w:rPr>
        <w:t>Date</w:t>
      </w:r>
      <w:r w:rsidR="00AC1A64">
        <w:rPr>
          <w:rFonts w:cs="Arial"/>
        </w:rPr>
        <w:t>:</w:t>
      </w:r>
      <w:r w:rsidR="00F36D98">
        <w:rPr>
          <w:rFonts w:cs="Arial"/>
        </w:rPr>
        <w:t xml:space="preserve"> </w:t>
      </w:r>
      <w:r w:rsidR="00E01D3E">
        <w:rPr>
          <w:rFonts w:cs="Arial"/>
        </w:rPr>
        <w:t>28</w:t>
      </w:r>
      <w:r w:rsidR="00F36D98">
        <w:rPr>
          <w:rFonts w:cs="Arial"/>
        </w:rPr>
        <w:t>/</w:t>
      </w:r>
      <w:r w:rsidR="00E9242D">
        <w:rPr>
          <w:rFonts w:cs="Arial"/>
        </w:rPr>
        <w:t>06/</w:t>
      </w:r>
      <w:r w:rsidR="00F36D98">
        <w:rPr>
          <w:rFonts w:cs="Arial"/>
        </w:rPr>
        <w:t>202</w:t>
      </w:r>
      <w:r w:rsidR="00E9242D">
        <w:rPr>
          <w:rFonts w:cs="Arial"/>
        </w:rPr>
        <w:t>1</w:t>
      </w:r>
    </w:p>
    <w:p w14:paraId="791F4129" w14:textId="02A727BE" w:rsidR="00BE0234" w:rsidRPr="002F6C0A" w:rsidRDefault="00BE0234" w:rsidP="00D2654A">
      <w:pPr>
        <w:pStyle w:val="Paragraphnonumbers"/>
        <w:rPr>
          <w:rFonts w:cs="Arial"/>
        </w:rPr>
      </w:pPr>
      <w:r w:rsidRPr="002F6C0A">
        <w:rPr>
          <w:rFonts w:cs="Arial"/>
        </w:rPr>
        <w:t>Approved by NICE quality assurance lead</w:t>
      </w:r>
      <w:r w:rsidR="00AC1A64">
        <w:rPr>
          <w:rFonts w:cs="Arial"/>
        </w:rPr>
        <w:t>:</w:t>
      </w:r>
      <w:r w:rsidR="00D2654A">
        <w:rPr>
          <w:rFonts w:cs="Arial"/>
        </w:rPr>
        <w:t xml:space="preserve"> </w:t>
      </w:r>
      <w:r w:rsidR="00D2654A" w:rsidRPr="00D2654A">
        <w:rPr>
          <w:rFonts w:cs="Arial"/>
        </w:rPr>
        <w:t>Sarada Chunduri-Shoesmith</w:t>
      </w:r>
    </w:p>
    <w:p w14:paraId="3F13C1A6" w14:textId="784F5D75" w:rsidR="00BE0234" w:rsidRDefault="00BE0234" w:rsidP="00EF758D">
      <w:pPr>
        <w:pStyle w:val="Paragraphnonumbers"/>
        <w:rPr>
          <w:rFonts w:cs="Arial"/>
        </w:rPr>
      </w:pPr>
      <w:r w:rsidRPr="002F6C0A">
        <w:rPr>
          <w:rFonts w:cs="Arial"/>
        </w:rPr>
        <w:t>Date</w:t>
      </w:r>
      <w:r w:rsidR="00AC1A64">
        <w:rPr>
          <w:rFonts w:cs="Arial"/>
        </w:rPr>
        <w:t>:</w:t>
      </w:r>
      <w:r w:rsidR="00D2654A">
        <w:rPr>
          <w:rFonts w:cs="Arial"/>
        </w:rPr>
        <w:t xml:space="preserve"> 09/07/2021</w:t>
      </w:r>
    </w:p>
    <w:p w14:paraId="3625462A" w14:textId="1F00FF94" w:rsidR="00D72574" w:rsidRDefault="00D72574">
      <w:pPr>
        <w:rPr>
          <w:rFonts w:ascii="Arial" w:hAnsi="Arial" w:cs="Arial"/>
        </w:rPr>
      </w:pPr>
      <w:r>
        <w:rPr>
          <w:rFonts w:cs="Arial"/>
        </w:rPr>
        <w:br w:type="page"/>
      </w:r>
    </w:p>
    <w:p w14:paraId="7DF8B93A" w14:textId="77777777" w:rsidR="00D72574" w:rsidRDefault="00D72574" w:rsidP="00D72574">
      <w:pPr>
        <w:pStyle w:val="Heading3"/>
      </w:pPr>
      <w:r w:rsidRPr="0009386C">
        <w:lastRenderedPageBreak/>
        <w:t xml:space="preserve">2. </w:t>
      </w:r>
      <w:r>
        <w:t>PRE-</w:t>
      </w:r>
      <w:r w:rsidRPr="0009386C">
        <w:t>CONSULTATION STAGE</w:t>
      </w:r>
      <w:r>
        <w:t xml:space="preserve"> </w:t>
      </w:r>
    </w:p>
    <w:p w14:paraId="49E6F316" w14:textId="77777777" w:rsidR="00D72574" w:rsidRDefault="00D72574" w:rsidP="00D72574">
      <w:pPr>
        <w:pStyle w:val="Heading3"/>
      </w:pPr>
      <w:r w:rsidRPr="002F6C0A">
        <w:t>2.1 Have any potential equality issues been identified during the development of the quality standard (including those identified during the topic engagement process)? How have they been addressed?</w:t>
      </w:r>
    </w:p>
    <w:p w14:paraId="3D1F0935" w14:textId="61E7D5DF" w:rsidR="00363450" w:rsidRDefault="00794813" w:rsidP="00D72574">
      <w:pPr>
        <w:pStyle w:val="Tabletext"/>
        <w:rPr>
          <w:sz w:val="24"/>
        </w:rPr>
      </w:pPr>
      <w:r>
        <w:rPr>
          <w:sz w:val="24"/>
        </w:rPr>
        <w:br/>
      </w:r>
      <w:r w:rsidR="003D7720" w:rsidRPr="003D7720">
        <w:rPr>
          <w:sz w:val="24"/>
        </w:rPr>
        <w:t xml:space="preserve">The committee </w:t>
      </w:r>
      <w:r w:rsidR="00363450">
        <w:rPr>
          <w:sz w:val="24"/>
        </w:rPr>
        <w:t>identified cognitive impairment, ethnicity and gender as equalities issues</w:t>
      </w:r>
      <w:r w:rsidR="001640F1">
        <w:rPr>
          <w:sz w:val="24"/>
        </w:rPr>
        <w:t>.</w:t>
      </w:r>
    </w:p>
    <w:p w14:paraId="1E0DF77D" w14:textId="36D8913E" w:rsidR="00363450" w:rsidRDefault="00363450" w:rsidP="00D72574">
      <w:pPr>
        <w:pStyle w:val="Tabletext"/>
        <w:rPr>
          <w:sz w:val="24"/>
        </w:rPr>
      </w:pPr>
    </w:p>
    <w:p w14:paraId="6EE483E2" w14:textId="645F818D" w:rsidR="00EB2010" w:rsidRDefault="00E70758" w:rsidP="001D7745">
      <w:pPr>
        <w:pStyle w:val="Tabletext"/>
        <w:spacing w:line="276" w:lineRule="auto"/>
        <w:rPr>
          <w:sz w:val="24"/>
        </w:rPr>
      </w:pPr>
      <w:r w:rsidRPr="00E70758">
        <w:rPr>
          <w:sz w:val="24"/>
        </w:rPr>
        <w:t xml:space="preserve">The committee was concerned that cognitive impairment may affect adults’ ability to self-manage while waiting for joint replacement surgery, particularly as physical and mental health may deteriorate during waiting times.  The committee therefore prioritised a statement </w:t>
      </w:r>
      <w:r w:rsidR="007B7D2C">
        <w:rPr>
          <w:sz w:val="24"/>
        </w:rPr>
        <w:t xml:space="preserve">(1) </w:t>
      </w:r>
      <w:r w:rsidRPr="00E70758">
        <w:rPr>
          <w:sz w:val="24"/>
        </w:rPr>
        <w:t>which focuses on giving advice on preoperative rehabilitation</w:t>
      </w:r>
      <w:r w:rsidR="001C4BE1">
        <w:rPr>
          <w:sz w:val="24"/>
        </w:rPr>
        <w:t>.  This statement</w:t>
      </w:r>
      <w:r w:rsidR="00E36181">
        <w:rPr>
          <w:sz w:val="24"/>
        </w:rPr>
        <w:t xml:space="preserve"> focuses on</w:t>
      </w:r>
      <w:r w:rsidR="007B7D2C">
        <w:rPr>
          <w:sz w:val="24"/>
        </w:rPr>
        <w:t xml:space="preserve"> </w:t>
      </w:r>
      <w:r w:rsidRPr="00E70758">
        <w:rPr>
          <w:sz w:val="24"/>
        </w:rPr>
        <w:t>adults waiting for hip and knee replacement surgery</w:t>
      </w:r>
      <w:r>
        <w:rPr>
          <w:sz w:val="24"/>
        </w:rPr>
        <w:t xml:space="preserve">. </w:t>
      </w:r>
    </w:p>
    <w:p w14:paraId="6E7239EA" w14:textId="2F24BB59" w:rsidR="00EB2010" w:rsidRDefault="00EB2010" w:rsidP="001D7745">
      <w:pPr>
        <w:pStyle w:val="Tabletext"/>
        <w:spacing w:line="276" w:lineRule="auto"/>
        <w:rPr>
          <w:sz w:val="24"/>
        </w:rPr>
      </w:pPr>
    </w:p>
    <w:p w14:paraId="35972342" w14:textId="37C01BB3" w:rsidR="00363450" w:rsidRDefault="00A00031" w:rsidP="001D7745">
      <w:pPr>
        <w:pStyle w:val="Tabletext"/>
        <w:spacing w:line="276" w:lineRule="auto"/>
        <w:rPr>
          <w:sz w:val="24"/>
        </w:rPr>
      </w:pPr>
      <w:r w:rsidRPr="00A00031">
        <w:rPr>
          <w:sz w:val="24"/>
        </w:rPr>
        <w:t xml:space="preserve">The committee prioritised a statement </w:t>
      </w:r>
      <w:r w:rsidR="00E70758">
        <w:rPr>
          <w:sz w:val="24"/>
        </w:rPr>
        <w:t xml:space="preserve">(5) </w:t>
      </w:r>
      <w:r w:rsidR="00EB2010">
        <w:rPr>
          <w:sz w:val="24"/>
        </w:rPr>
        <w:t>which focuses on</w:t>
      </w:r>
      <w:r w:rsidRPr="00A00031">
        <w:rPr>
          <w:sz w:val="24"/>
        </w:rPr>
        <w:t xml:space="preserve"> </w:t>
      </w:r>
      <w:r w:rsidR="00E70758">
        <w:rPr>
          <w:sz w:val="24"/>
        </w:rPr>
        <w:t>giving</w:t>
      </w:r>
      <w:r w:rsidRPr="00A00031">
        <w:rPr>
          <w:sz w:val="24"/>
        </w:rPr>
        <w:t xml:space="preserve"> </w:t>
      </w:r>
      <w:r w:rsidR="00E70758">
        <w:rPr>
          <w:sz w:val="24"/>
        </w:rPr>
        <w:t xml:space="preserve">postoperative </w:t>
      </w:r>
      <w:r w:rsidRPr="00A00031">
        <w:rPr>
          <w:sz w:val="24"/>
        </w:rPr>
        <w:t>rehabilitation advice</w:t>
      </w:r>
      <w:r w:rsidR="00E70758">
        <w:rPr>
          <w:sz w:val="24"/>
        </w:rPr>
        <w:t xml:space="preserve"> </w:t>
      </w:r>
      <w:r w:rsidRPr="00A00031">
        <w:rPr>
          <w:sz w:val="24"/>
        </w:rPr>
        <w:t>which is determined by specific rehabilitation needs</w:t>
      </w:r>
      <w:r w:rsidR="007B7D2C">
        <w:rPr>
          <w:sz w:val="24"/>
        </w:rPr>
        <w:t>, before discharge</w:t>
      </w:r>
      <w:r w:rsidR="007B7D2C" w:rsidRPr="00A00031">
        <w:rPr>
          <w:sz w:val="24"/>
        </w:rPr>
        <w:t xml:space="preserve"> </w:t>
      </w:r>
      <w:r w:rsidR="007B7D2C">
        <w:rPr>
          <w:sz w:val="24"/>
        </w:rPr>
        <w:t>from hospital</w:t>
      </w:r>
      <w:r w:rsidR="001640F1">
        <w:rPr>
          <w:sz w:val="24"/>
        </w:rPr>
        <w:t xml:space="preserve"> </w:t>
      </w:r>
      <w:r w:rsidR="007B7D2C">
        <w:rPr>
          <w:sz w:val="24"/>
        </w:rPr>
        <w:t>to</w:t>
      </w:r>
      <w:r w:rsidR="001640F1">
        <w:rPr>
          <w:sz w:val="24"/>
        </w:rPr>
        <w:t xml:space="preserve"> adults who have had hip, knee and shoulder replacement surgery</w:t>
      </w:r>
      <w:r w:rsidR="00E70758">
        <w:rPr>
          <w:sz w:val="24"/>
        </w:rPr>
        <w:t>.  This</w:t>
      </w:r>
      <w:r w:rsidR="00EB2010">
        <w:rPr>
          <w:sz w:val="24"/>
        </w:rPr>
        <w:t xml:space="preserve"> </w:t>
      </w:r>
      <w:r w:rsidRPr="00A00031">
        <w:rPr>
          <w:sz w:val="24"/>
        </w:rPr>
        <w:t>includ</w:t>
      </w:r>
      <w:r w:rsidR="00E70758">
        <w:rPr>
          <w:sz w:val="24"/>
        </w:rPr>
        <w:t>es</w:t>
      </w:r>
      <w:r w:rsidRPr="00A00031">
        <w:rPr>
          <w:sz w:val="24"/>
        </w:rPr>
        <w:t xml:space="preserve"> </w:t>
      </w:r>
      <w:r w:rsidR="00E70758" w:rsidRPr="00E70758">
        <w:rPr>
          <w:sz w:val="24"/>
        </w:rPr>
        <w:t xml:space="preserve">identifying the need for supervised </w:t>
      </w:r>
      <w:r w:rsidR="00E70758">
        <w:rPr>
          <w:sz w:val="24"/>
        </w:rPr>
        <w:t>group or individual outpatient</w:t>
      </w:r>
      <w:r w:rsidR="00E70758" w:rsidRPr="00E70758">
        <w:rPr>
          <w:sz w:val="24"/>
        </w:rPr>
        <w:t xml:space="preserve"> rehabilitation due to the impact of cognitive impairment on postoperative recovery</w:t>
      </w:r>
      <w:r w:rsidR="00E70758">
        <w:rPr>
          <w:sz w:val="24"/>
        </w:rPr>
        <w:t xml:space="preserve"> for adults with cognitive impairment</w:t>
      </w:r>
      <w:r w:rsidR="00E70758" w:rsidRPr="00E70758">
        <w:rPr>
          <w:sz w:val="24"/>
        </w:rPr>
        <w:t xml:space="preserve">.  </w:t>
      </w:r>
    </w:p>
    <w:p w14:paraId="7F1D2502" w14:textId="57F0698D" w:rsidR="00E70758" w:rsidRDefault="00E70758" w:rsidP="001D7745">
      <w:pPr>
        <w:pStyle w:val="Tabletext"/>
        <w:spacing w:line="276" w:lineRule="auto"/>
        <w:rPr>
          <w:sz w:val="24"/>
        </w:rPr>
      </w:pPr>
    </w:p>
    <w:p w14:paraId="56A963A3" w14:textId="37C205B1" w:rsidR="001D7745" w:rsidRDefault="00363450" w:rsidP="001D7745">
      <w:pPr>
        <w:pStyle w:val="Tabletext"/>
        <w:spacing w:line="276" w:lineRule="auto"/>
        <w:rPr>
          <w:sz w:val="24"/>
        </w:rPr>
      </w:pPr>
      <w:r>
        <w:rPr>
          <w:sz w:val="24"/>
        </w:rPr>
        <w:t xml:space="preserve">The equality and diversity </w:t>
      </w:r>
      <w:r w:rsidR="00E36181">
        <w:rPr>
          <w:sz w:val="24"/>
        </w:rPr>
        <w:t xml:space="preserve">considerations </w:t>
      </w:r>
      <w:r>
        <w:rPr>
          <w:sz w:val="24"/>
        </w:rPr>
        <w:t>section</w:t>
      </w:r>
      <w:r w:rsidR="00E36181">
        <w:rPr>
          <w:sz w:val="24"/>
        </w:rPr>
        <w:t xml:space="preserve"> </w:t>
      </w:r>
      <w:r>
        <w:rPr>
          <w:sz w:val="24"/>
        </w:rPr>
        <w:t xml:space="preserve">of </w:t>
      </w:r>
      <w:r w:rsidR="00E70758">
        <w:rPr>
          <w:sz w:val="24"/>
        </w:rPr>
        <w:t>both statements</w:t>
      </w:r>
      <w:r>
        <w:rPr>
          <w:sz w:val="24"/>
        </w:rPr>
        <w:t xml:space="preserve"> </w:t>
      </w:r>
      <w:r w:rsidR="008E1D58">
        <w:rPr>
          <w:sz w:val="24"/>
        </w:rPr>
        <w:t>highligh</w:t>
      </w:r>
      <w:r w:rsidR="001D7745">
        <w:rPr>
          <w:sz w:val="24"/>
        </w:rPr>
        <w:t>t that:</w:t>
      </w:r>
      <w:r w:rsidR="001D7745">
        <w:rPr>
          <w:sz w:val="24"/>
        </w:rPr>
        <w:br/>
      </w:r>
      <w:r w:rsidR="001D7745" w:rsidRPr="001B7297">
        <w:rPr>
          <w:sz w:val="24"/>
        </w:rPr>
        <w:br/>
        <w:t>It is important for providers to make reasonable adjustments to support adults with additional needs, such as physical, sensory, learning disabilities or cognitive impairment, adults who do not speak or read English</w:t>
      </w:r>
      <w:r w:rsidR="00431333" w:rsidRPr="001B7297">
        <w:rPr>
          <w:sz w:val="24"/>
        </w:rPr>
        <w:t>,</w:t>
      </w:r>
      <w:r w:rsidR="001D7745" w:rsidRPr="001B7297">
        <w:rPr>
          <w:sz w:val="24"/>
        </w:rPr>
        <w:t xml:space="preserve"> or who have communication difficulties, so that they can communicate effectively with healthcare professionals and services. Adults should have access to an interpreter (including British Sign Language) or advocate if needed. Adults with cognitive impairment may need more time to process information.   </w:t>
      </w:r>
    </w:p>
    <w:p w14:paraId="29611AE3" w14:textId="77777777" w:rsidR="001B7297" w:rsidRPr="001D7745" w:rsidRDefault="001B7297" w:rsidP="001D7745">
      <w:pPr>
        <w:pStyle w:val="Tabletext"/>
        <w:spacing w:line="276" w:lineRule="auto"/>
        <w:rPr>
          <w:sz w:val="24"/>
        </w:rPr>
      </w:pPr>
    </w:p>
    <w:p w14:paraId="3B604F37" w14:textId="742569A2" w:rsidR="001D7745" w:rsidRPr="001B7297" w:rsidRDefault="001D7745" w:rsidP="001D7745">
      <w:pPr>
        <w:spacing w:after="240" w:line="276" w:lineRule="auto"/>
        <w:rPr>
          <w:rFonts w:ascii="Arial" w:hAnsi="Arial"/>
          <w:lang w:eastAsia="en-US"/>
        </w:rPr>
      </w:pPr>
      <w:bookmarkStart w:id="0" w:name="_Hlk85193392"/>
      <w:r w:rsidRPr="001B7297">
        <w:rPr>
          <w:rFonts w:ascii="Arial" w:hAnsi="Arial"/>
          <w:lang w:eastAsia="en-US"/>
        </w:rPr>
        <w:t xml:space="preserve">Advice should be delivered in a way that is culturally appropriate.    </w:t>
      </w:r>
    </w:p>
    <w:bookmarkEnd w:id="0"/>
    <w:p w14:paraId="4FCED16C" w14:textId="3A44FDE9" w:rsidR="00D72574" w:rsidRPr="00E24FD4" w:rsidRDefault="00D72574" w:rsidP="00D72574">
      <w:pPr>
        <w:pStyle w:val="Heading3"/>
      </w:pPr>
      <w:r w:rsidRPr="002F6C0A">
        <w:t xml:space="preserve">2.2 Have any changes to the scope of the quality standard been made as a result of topic engagement to highlight </w:t>
      </w:r>
      <w:r w:rsidRPr="00E24FD4">
        <w:t>potential equality issues?</w:t>
      </w:r>
    </w:p>
    <w:p w14:paraId="4C44F45A" w14:textId="77777777" w:rsidR="00D72574" w:rsidRPr="00EF758D" w:rsidRDefault="00D72574" w:rsidP="00D72574">
      <w:pPr>
        <w:pStyle w:val="Paragraphnonumbers"/>
      </w:pPr>
      <w:r w:rsidRPr="00E24FD4">
        <w:t>No changes have been made to the scope of the quality standard at this stage.</w:t>
      </w:r>
    </w:p>
    <w:p w14:paraId="0C5EEB8D" w14:textId="77777777" w:rsidR="00D72574" w:rsidRDefault="00D72574" w:rsidP="00D72574">
      <w:pPr>
        <w:pStyle w:val="Heading3"/>
      </w:pPr>
      <w:r w:rsidRPr="002F6C0A">
        <w:lastRenderedPageBreak/>
        <w:t>2.3 Do the draft quality statements make it more difficult in practice for a specific group to access services compared with other groups? If so, what are the barriers to, or difficulties with, access for the specific group?</w:t>
      </w:r>
    </w:p>
    <w:p w14:paraId="307F454F" w14:textId="77777777" w:rsidR="00D72574" w:rsidRPr="00E24FD4" w:rsidRDefault="00D72574" w:rsidP="00D72574">
      <w:pPr>
        <w:pStyle w:val="Paragraphnonumbers"/>
        <w:rPr>
          <w:bCs/>
        </w:rPr>
      </w:pPr>
      <w:r w:rsidRPr="00E24FD4">
        <w:rPr>
          <w:bCs/>
        </w:rPr>
        <w:t>None of the draft quality statements make it more difficult for a specific group to access services.</w:t>
      </w:r>
    </w:p>
    <w:p w14:paraId="1D92AD4F" w14:textId="77777777" w:rsidR="00D72574" w:rsidRPr="00EF758D" w:rsidRDefault="00D72574" w:rsidP="00D72574">
      <w:pPr>
        <w:pStyle w:val="Heading3"/>
      </w:pPr>
      <w:r w:rsidRPr="002F6C0A">
        <w:t xml:space="preserve">2.4 Is </w:t>
      </w:r>
      <w:proofErr w:type="gramStart"/>
      <w:r w:rsidRPr="002F6C0A">
        <w:t>there</w:t>
      </w:r>
      <w:proofErr w:type="gramEnd"/>
      <w:r w:rsidRPr="002F6C0A">
        <w:t xml:space="preserve"> potential for the draft quality statements to have an adverse impact on people with disabilities because of something that is a consequence of the disability?</w:t>
      </w:r>
    </w:p>
    <w:p w14:paraId="1F0F7FBA" w14:textId="77777777" w:rsidR="00D72574" w:rsidRDefault="00D72574" w:rsidP="00D72574">
      <w:pPr>
        <w:pStyle w:val="Paragraphnonumbers"/>
      </w:pPr>
      <w:r>
        <w:t>No.</w:t>
      </w:r>
    </w:p>
    <w:p w14:paraId="30A3B5BF" w14:textId="77777777" w:rsidR="00D72574" w:rsidRPr="00EF758D" w:rsidRDefault="00D72574" w:rsidP="00D72574">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13803C8D" w14:textId="1D6A96D2" w:rsidR="00D72574" w:rsidRDefault="00D72574" w:rsidP="00D72574">
      <w:pPr>
        <w:pStyle w:val="Paragraphnonumbers"/>
      </w:pPr>
      <w:r>
        <w:t>None in addition to those already listed under 2.1.</w:t>
      </w:r>
    </w:p>
    <w:p w14:paraId="399FB0BC" w14:textId="346FE2A4" w:rsidR="00D72574" w:rsidRPr="002F6C0A" w:rsidRDefault="00D72574" w:rsidP="00D72574">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Rachel Gick</w:t>
      </w:r>
    </w:p>
    <w:p w14:paraId="3E4BE906" w14:textId="1AE8FD22" w:rsidR="00D72574" w:rsidRPr="002F6C0A" w:rsidRDefault="00D72574" w:rsidP="00D72574">
      <w:pPr>
        <w:pStyle w:val="Paragraphnonumbers"/>
        <w:rPr>
          <w:rFonts w:cs="Arial"/>
        </w:rPr>
      </w:pPr>
      <w:r w:rsidRPr="002F6C0A">
        <w:rPr>
          <w:rFonts w:cs="Arial"/>
        </w:rPr>
        <w:t>Date</w:t>
      </w:r>
      <w:r>
        <w:rPr>
          <w:rFonts w:cs="Arial"/>
        </w:rPr>
        <w:t xml:space="preserve">: </w:t>
      </w:r>
      <w:r w:rsidR="0080156E">
        <w:rPr>
          <w:rFonts w:cs="Arial"/>
        </w:rPr>
        <w:t>10/11/</w:t>
      </w:r>
      <w:r>
        <w:rPr>
          <w:rFonts w:cs="Arial"/>
        </w:rPr>
        <w:t>2021</w:t>
      </w:r>
    </w:p>
    <w:p w14:paraId="01376506" w14:textId="77777777" w:rsidR="00D72574" w:rsidRPr="002F6C0A" w:rsidRDefault="00D72574" w:rsidP="00D72574">
      <w:pPr>
        <w:pStyle w:val="Paragraphnonumbers"/>
        <w:rPr>
          <w:rFonts w:cs="Arial"/>
        </w:rPr>
      </w:pPr>
      <w:r w:rsidRPr="002F6C0A">
        <w:rPr>
          <w:rFonts w:cs="Arial"/>
        </w:rPr>
        <w:t>Approved by NICE quality assurance lead</w:t>
      </w:r>
      <w:r>
        <w:rPr>
          <w:rFonts w:cs="Arial"/>
        </w:rPr>
        <w:t>:</w:t>
      </w:r>
    </w:p>
    <w:p w14:paraId="452B427D" w14:textId="530F3140" w:rsidR="00C0367F" w:rsidRDefault="00D72574" w:rsidP="00D72574">
      <w:pPr>
        <w:pStyle w:val="Paragraphnonumbers"/>
        <w:rPr>
          <w:rFonts w:cs="Arial"/>
        </w:rPr>
      </w:pPr>
      <w:r w:rsidRPr="002F6C0A">
        <w:rPr>
          <w:rFonts w:cs="Arial"/>
        </w:rPr>
        <w:t>Date</w:t>
      </w:r>
      <w:r>
        <w:rPr>
          <w:rFonts w:cs="Arial"/>
        </w:rPr>
        <w:t>:</w:t>
      </w:r>
      <w:r w:rsidR="0080156E">
        <w:rPr>
          <w:rFonts w:cs="Arial"/>
        </w:rPr>
        <w:t xml:space="preserve"> Mark Minchin</w:t>
      </w:r>
    </w:p>
    <w:p w14:paraId="08E1564B" w14:textId="77777777" w:rsidR="00C0367F" w:rsidRDefault="00C0367F">
      <w:pPr>
        <w:rPr>
          <w:rFonts w:ascii="Arial" w:hAnsi="Arial" w:cs="Arial"/>
        </w:rPr>
      </w:pPr>
      <w:r>
        <w:rPr>
          <w:rFonts w:cs="Arial"/>
        </w:rPr>
        <w:br w:type="page"/>
      </w:r>
    </w:p>
    <w:p w14:paraId="00D1BAD0" w14:textId="77777777" w:rsidR="00C0367F" w:rsidRDefault="00C0367F" w:rsidP="00C0367F">
      <w:pPr>
        <w:pStyle w:val="Heading3"/>
      </w:pPr>
      <w:r>
        <w:lastRenderedPageBreak/>
        <w:t>3. POST CONSULTATION STAGE</w:t>
      </w:r>
      <w:r w:rsidRPr="0078563E">
        <w:t xml:space="preserve"> </w:t>
      </w:r>
    </w:p>
    <w:p w14:paraId="3B53D36B" w14:textId="77777777" w:rsidR="00861C98" w:rsidRDefault="00C0367F" w:rsidP="00861C98">
      <w:pPr>
        <w:pStyle w:val="Heading3"/>
      </w:pPr>
      <w:r w:rsidRPr="004D76F4">
        <w:t>3.1 Have any additional potential equality issues been raised during the consultation stage, and, if so, how has the committee addressed them?</w:t>
      </w:r>
    </w:p>
    <w:p w14:paraId="74BB0D11" w14:textId="0A09F6F5" w:rsidR="00BB0E57" w:rsidRDefault="00676424" w:rsidP="003F710B">
      <w:pPr>
        <w:pStyle w:val="Paragraphnonumbers"/>
      </w:pPr>
      <w:r>
        <w:t xml:space="preserve">The committee highlighted </w:t>
      </w:r>
      <w:r w:rsidR="000C58ED">
        <w:t xml:space="preserve">that </w:t>
      </w:r>
      <w:r w:rsidR="000C58ED" w:rsidRPr="000C58ED">
        <w:t>people in the most deprived socioeconomic groups may be particularly disadvantaged financially by longer waiting</w:t>
      </w:r>
      <w:r w:rsidR="000C58ED">
        <w:t xml:space="preserve"> lists, which </w:t>
      </w:r>
      <w:r w:rsidR="00B54C00">
        <w:t xml:space="preserve">have </w:t>
      </w:r>
      <w:r w:rsidR="000C58ED">
        <w:t xml:space="preserve">been </w:t>
      </w:r>
      <w:r w:rsidR="00B54C00">
        <w:t xml:space="preserve">further impacted </w:t>
      </w:r>
      <w:r w:rsidR="000C58ED">
        <w:t>by COVID-19. I</w:t>
      </w:r>
      <w:r w:rsidR="0053524A">
        <w:t xml:space="preserve">ncluding statements 1 and 5 </w:t>
      </w:r>
      <w:r w:rsidR="00A1435D">
        <w:t xml:space="preserve">in the final quality standard highlights </w:t>
      </w:r>
      <w:r w:rsidR="0053524A">
        <w:t>the importance of preoperative and postoperative rehabilitation</w:t>
      </w:r>
      <w:r w:rsidR="00A1435D">
        <w:t xml:space="preserve"> for this population</w:t>
      </w:r>
      <w:r w:rsidR="0053524A">
        <w:t xml:space="preserve">. Statement 1 cross-references to </w:t>
      </w:r>
      <w:hyperlink r:id="rId7" w:history="1">
        <w:r w:rsidR="009D5B19" w:rsidRPr="009D5B19">
          <w:rPr>
            <w:rStyle w:val="Hyperlink"/>
          </w:rPr>
          <w:t xml:space="preserve">patient resources </w:t>
        </w:r>
        <w:r w:rsidR="0053524A" w:rsidRPr="009D5B19">
          <w:rPr>
            <w:rStyle w:val="Hyperlink"/>
          </w:rPr>
          <w:t xml:space="preserve">from the Centre for Perioperative </w:t>
        </w:r>
        <w:r w:rsidR="009D5B19" w:rsidRPr="009D5B19">
          <w:rPr>
            <w:rStyle w:val="Hyperlink"/>
          </w:rPr>
          <w:t>Care</w:t>
        </w:r>
      </w:hyperlink>
      <w:r w:rsidR="009D5B19">
        <w:t xml:space="preserve"> from</w:t>
      </w:r>
      <w:r w:rsidR="0053524A">
        <w:t xml:space="preserve"> </w:t>
      </w:r>
      <w:hyperlink r:id="rId8" w:history="1">
        <w:r w:rsidR="0053524A" w:rsidRPr="0053524A">
          <w:rPr>
            <w:rStyle w:val="Hyperlink"/>
          </w:rPr>
          <w:t>NICE’s COVID-19 rapid guideline: arranging planned care in hospitals and diagnostic services</w:t>
        </w:r>
      </w:hyperlink>
      <w:r w:rsidR="0053524A">
        <w:t>.</w:t>
      </w:r>
    </w:p>
    <w:p w14:paraId="35C6A8C0" w14:textId="26D72921" w:rsidR="006E6F87" w:rsidRDefault="00EC7B68" w:rsidP="006E6F87">
      <w:pPr>
        <w:pStyle w:val="Paragraphnonumbers"/>
      </w:pPr>
      <w:r>
        <w:t>G</w:t>
      </w:r>
      <w:r w:rsidR="006E6F87">
        <w:t>ender was not addressed specifically</w:t>
      </w:r>
      <w:r>
        <w:t xml:space="preserve"> as an equality issue </w:t>
      </w:r>
      <w:r w:rsidR="00DD519E">
        <w:t>at consultation</w:t>
      </w:r>
      <w:r w:rsidR="00943D9F">
        <w:t xml:space="preserve"> or </w:t>
      </w:r>
      <w:r>
        <w:t xml:space="preserve">discussed </w:t>
      </w:r>
      <w:r w:rsidR="00943D9F">
        <w:t>during</w:t>
      </w:r>
      <w:r>
        <w:t xml:space="preserve"> the</w:t>
      </w:r>
      <w:r w:rsidR="00943D9F">
        <w:t xml:space="preserve"> </w:t>
      </w:r>
      <w:r>
        <w:t>post consultation meeting.</w:t>
      </w:r>
      <w:r w:rsidR="006E6F87">
        <w:t xml:space="preserve"> </w:t>
      </w:r>
      <w:r>
        <w:t>T</w:t>
      </w:r>
      <w:r w:rsidR="006E6F87">
        <w:t xml:space="preserve">he committee </w:t>
      </w:r>
      <w:r>
        <w:t xml:space="preserve">however </w:t>
      </w:r>
      <w:r w:rsidR="00DD519E">
        <w:t>highlighted the importance of</w:t>
      </w:r>
      <w:r w:rsidR="00943D9F">
        <w:t xml:space="preserve"> </w:t>
      </w:r>
      <w:r w:rsidR="006E6F87">
        <w:t xml:space="preserve">‘tailoring’ preoperative rehabilitation advice </w:t>
      </w:r>
      <w:r w:rsidR="00943D9F">
        <w:t>(statement 1)</w:t>
      </w:r>
      <w:r w:rsidR="00170A85">
        <w:t>,</w:t>
      </w:r>
      <w:r w:rsidR="00943D9F">
        <w:t xml:space="preserve"> </w:t>
      </w:r>
      <w:r w:rsidR="006E6F87">
        <w:t>and</w:t>
      </w:r>
      <w:r w:rsidR="00943D9F">
        <w:t xml:space="preserve"> </w:t>
      </w:r>
      <w:r w:rsidR="006E6F87">
        <w:t xml:space="preserve">giving postoperative rehabilitation advice </w:t>
      </w:r>
      <w:r w:rsidR="00943D9F">
        <w:t xml:space="preserve">(statement 5) that </w:t>
      </w:r>
      <w:r w:rsidR="006E6F87">
        <w:t>meet</w:t>
      </w:r>
      <w:r w:rsidR="00170A85">
        <w:t>s</w:t>
      </w:r>
      <w:r w:rsidR="006E6F87">
        <w:t xml:space="preserve"> patients’ </w:t>
      </w:r>
      <w:r w:rsidR="006D0286">
        <w:t>‘</w:t>
      </w:r>
      <w:r w:rsidR="006E6F87">
        <w:t>specific needs</w:t>
      </w:r>
      <w:r w:rsidR="006D0286">
        <w:t>’</w:t>
      </w:r>
      <w:r w:rsidR="006E6F87">
        <w:t xml:space="preserve">.  </w:t>
      </w:r>
      <w:r>
        <w:t>Each</w:t>
      </w:r>
      <w:r w:rsidR="00943D9F">
        <w:t xml:space="preserve"> </w:t>
      </w:r>
      <w:r w:rsidR="006D0286">
        <w:t>phrase</w:t>
      </w:r>
      <w:r w:rsidR="006E6F87">
        <w:t xml:space="preserve"> encompass all aspects of personalising </w:t>
      </w:r>
      <w:r w:rsidR="00861C98">
        <w:t xml:space="preserve">care </w:t>
      </w:r>
      <w:r w:rsidR="006E6F87">
        <w:t xml:space="preserve">to </w:t>
      </w:r>
      <w:r w:rsidR="00943D9F">
        <w:t xml:space="preserve">support </w:t>
      </w:r>
      <w:r w:rsidR="00861C98">
        <w:t xml:space="preserve">patients’ </w:t>
      </w:r>
      <w:r w:rsidR="006E6F87">
        <w:t>participation</w:t>
      </w:r>
      <w:r w:rsidR="00861C98">
        <w:t xml:space="preserve"> in their rehabilitation</w:t>
      </w:r>
      <w:r w:rsidR="006D0286">
        <w:t>.</w:t>
      </w:r>
    </w:p>
    <w:p w14:paraId="675F89E4" w14:textId="0698E8F6" w:rsidR="000C58ED" w:rsidRDefault="000C58ED" w:rsidP="003F710B">
      <w:pPr>
        <w:pStyle w:val="Paragraphnonumbers"/>
        <w:rPr>
          <w:bCs/>
        </w:rPr>
      </w:pPr>
      <w:r>
        <w:rPr>
          <w:bCs/>
        </w:rPr>
        <w:t xml:space="preserve">At consultation stakeholders highlighted the importance of meeting needs associated with </w:t>
      </w:r>
      <w:r w:rsidRPr="000C58ED">
        <w:rPr>
          <w:bCs/>
        </w:rPr>
        <w:t>older age and comorbidities when delivering rehabilitation.</w:t>
      </w:r>
      <w:r>
        <w:rPr>
          <w:bCs/>
        </w:rPr>
        <w:t xml:space="preserve">  </w:t>
      </w:r>
      <w:r w:rsidRPr="000C58ED">
        <w:rPr>
          <w:bCs/>
        </w:rPr>
        <w:t xml:space="preserve">Supporting information in statements 1 and 5 was amended to highlight the importance of personalising preoperative and postoperative rehabilitation.  The equality and diversity </w:t>
      </w:r>
      <w:r>
        <w:rPr>
          <w:bCs/>
        </w:rPr>
        <w:t xml:space="preserve">section </w:t>
      </w:r>
      <w:r w:rsidRPr="000C58ED">
        <w:rPr>
          <w:bCs/>
        </w:rPr>
        <w:t xml:space="preserve">of statement 1 </w:t>
      </w:r>
      <w:r>
        <w:rPr>
          <w:bCs/>
        </w:rPr>
        <w:t>include</w:t>
      </w:r>
      <w:r w:rsidR="00B54C00">
        <w:rPr>
          <w:bCs/>
        </w:rPr>
        <w:t>s</w:t>
      </w:r>
      <w:r w:rsidR="00847CC5">
        <w:rPr>
          <w:bCs/>
        </w:rPr>
        <w:t xml:space="preserve"> a further</w:t>
      </w:r>
      <w:r>
        <w:rPr>
          <w:bCs/>
        </w:rPr>
        <w:t xml:space="preserve"> example of how </w:t>
      </w:r>
      <w:r w:rsidR="00B54C00">
        <w:rPr>
          <w:bCs/>
        </w:rPr>
        <w:t xml:space="preserve">preoperative rehabilitation advice </w:t>
      </w:r>
      <w:r>
        <w:rPr>
          <w:bCs/>
        </w:rPr>
        <w:t xml:space="preserve">can be </w:t>
      </w:r>
      <w:r w:rsidR="00B54C00">
        <w:rPr>
          <w:bCs/>
        </w:rPr>
        <w:t xml:space="preserve">delivered </w:t>
      </w:r>
      <w:r>
        <w:rPr>
          <w:bCs/>
        </w:rPr>
        <w:t xml:space="preserve">to </w:t>
      </w:r>
      <w:r w:rsidR="00847CC5">
        <w:rPr>
          <w:bCs/>
        </w:rPr>
        <w:t>meet the needs of adults</w:t>
      </w:r>
      <w:r>
        <w:rPr>
          <w:bCs/>
        </w:rPr>
        <w:t xml:space="preserve"> with complex needs (</w:t>
      </w:r>
      <w:r w:rsidR="00E5648B">
        <w:rPr>
          <w:bCs/>
        </w:rPr>
        <w:t>delivering it</w:t>
      </w:r>
      <w:r w:rsidRPr="000C58ED">
        <w:rPr>
          <w:bCs/>
        </w:rPr>
        <w:t xml:space="preserve"> outside the hospital setting</w:t>
      </w:r>
      <w:r>
        <w:rPr>
          <w:bCs/>
        </w:rPr>
        <w:t>)</w:t>
      </w:r>
      <w:r w:rsidR="00847CC5">
        <w:rPr>
          <w:bCs/>
        </w:rPr>
        <w:t>.</w:t>
      </w:r>
    </w:p>
    <w:p w14:paraId="37113B33" w14:textId="77777777" w:rsidR="00C0367F" w:rsidRDefault="00C0367F" w:rsidP="00C0367F">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2B18F34A" w14:textId="5DEDDECB" w:rsidR="00C0367F" w:rsidRPr="004D76F4" w:rsidRDefault="00C0367F" w:rsidP="00C0367F">
      <w:pPr>
        <w:pStyle w:val="Paragraphnonumbers"/>
        <w:rPr>
          <w:bCs/>
        </w:rPr>
      </w:pPr>
      <w:r w:rsidRPr="004D76F4">
        <w:rPr>
          <w:bCs/>
        </w:rPr>
        <w:t xml:space="preserve">None of the changes </w:t>
      </w:r>
      <w:r w:rsidR="00006F13">
        <w:rPr>
          <w:bCs/>
        </w:rPr>
        <w:t>is</w:t>
      </w:r>
      <w:r w:rsidRPr="004D76F4">
        <w:rPr>
          <w:bCs/>
        </w:rPr>
        <w:t xml:space="preserve"> expected to make </w:t>
      </w:r>
      <w:r w:rsidR="00006F13">
        <w:rPr>
          <w:bCs/>
        </w:rPr>
        <w:t xml:space="preserve">it </w:t>
      </w:r>
      <w:r w:rsidRPr="004D76F4">
        <w:rPr>
          <w:bCs/>
        </w:rPr>
        <w:t xml:space="preserve">more difficult for any groups to access services. </w:t>
      </w:r>
    </w:p>
    <w:p w14:paraId="773A169A" w14:textId="77777777" w:rsidR="00C0367F" w:rsidRDefault="00C0367F" w:rsidP="00C0367F">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0A81FF0B" w14:textId="77777777" w:rsidR="00C0367F" w:rsidRDefault="00C0367F" w:rsidP="00C0367F">
      <w:pPr>
        <w:pStyle w:val="Paragraphnonumbers"/>
        <w:rPr>
          <w:rFonts w:cs="Arial"/>
        </w:rPr>
      </w:pPr>
      <w:r>
        <w:rPr>
          <w:rFonts w:cs="Arial"/>
        </w:rPr>
        <w:t>None identified.</w:t>
      </w:r>
    </w:p>
    <w:p w14:paraId="38220E75" w14:textId="77777777" w:rsidR="00C0367F" w:rsidRDefault="00C0367F" w:rsidP="00C0367F">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1D3362A4" w14:textId="35EDF7C7" w:rsidR="00C0367F" w:rsidRPr="00CB65F0" w:rsidRDefault="00C0367F" w:rsidP="00C0367F">
      <w:pPr>
        <w:pStyle w:val="Paragraphnonumbers"/>
      </w:pPr>
      <w:r>
        <w:t xml:space="preserve">No additional recommendations or explanations needed. </w:t>
      </w:r>
    </w:p>
    <w:p w14:paraId="575BE2A0" w14:textId="2BDCA176" w:rsidR="00C0367F" w:rsidRPr="002F6C0A" w:rsidRDefault="00C0367F" w:rsidP="00C0367F">
      <w:pPr>
        <w:pStyle w:val="Paragraphnonumbers"/>
        <w:rPr>
          <w:rFonts w:cs="Arial"/>
        </w:rPr>
      </w:pPr>
      <w:r w:rsidRPr="002F6C0A">
        <w:rPr>
          <w:rFonts w:cs="Arial"/>
        </w:rPr>
        <w:lastRenderedPageBreak/>
        <w:t>Completed by lead technical analyst</w:t>
      </w:r>
      <w:r>
        <w:rPr>
          <w:rFonts w:cs="Arial"/>
        </w:rPr>
        <w:t>:</w:t>
      </w:r>
      <w:r w:rsidRPr="002F6C0A">
        <w:rPr>
          <w:rFonts w:cs="Arial"/>
        </w:rPr>
        <w:t xml:space="preserve"> </w:t>
      </w:r>
      <w:r>
        <w:rPr>
          <w:rFonts w:cs="Arial"/>
        </w:rPr>
        <w:t>Rachel Gick</w:t>
      </w:r>
    </w:p>
    <w:p w14:paraId="7B12050A" w14:textId="43ED6228" w:rsidR="00C0367F" w:rsidRPr="002F6C0A" w:rsidRDefault="00C0367F" w:rsidP="00C0367F">
      <w:pPr>
        <w:pStyle w:val="Paragraphnonumbers"/>
        <w:rPr>
          <w:rFonts w:cs="Arial"/>
        </w:rPr>
      </w:pPr>
      <w:r w:rsidRPr="002F6C0A">
        <w:rPr>
          <w:rFonts w:cs="Arial"/>
        </w:rPr>
        <w:t>Date</w:t>
      </w:r>
      <w:r>
        <w:rPr>
          <w:rFonts w:cs="Arial"/>
        </w:rPr>
        <w:t xml:space="preserve">: </w:t>
      </w:r>
      <w:r w:rsidR="009E3469">
        <w:rPr>
          <w:rFonts w:cs="Arial"/>
        </w:rPr>
        <w:t>08/03/2022</w:t>
      </w:r>
    </w:p>
    <w:p w14:paraId="7D584691" w14:textId="083892B8" w:rsidR="00C0367F" w:rsidRPr="002F6C0A" w:rsidRDefault="00C0367F" w:rsidP="00C0367F">
      <w:pPr>
        <w:pStyle w:val="Paragraphnonumbers"/>
        <w:rPr>
          <w:rFonts w:cs="Arial"/>
        </w:rPr>
      </w:pPr>
      <w:r w:rsidRPr="002F6C0A">
        <w:rPr>
          <w:rFonts w:cs="Arial"/>
        </w:rPr>
        <w:t>Approved by NICE quality assurance lead</w:t>
      </w:r>
      <w:r>
        <w:rPr>
          <w:rFonts w:cs="Arial"/>
        </w:rPr>
        <w:t xml:space="preserve">: </w:t>
      </w:r>
      <w:r w:rsidR="009E3469">
        <w:rPr>
          <w:rFonts w:cs="Arial"/>
        </w:rPr>
        <w:t>Mark Minchin</w:t>
      </w:r>
    </w:p>
    <w:p w14:paraId="3E982548" w14:textId="3E113880" w:rsidR="00333333" w:rsidRDefault="00C0367F" w:rsidP="00C0367F">
      <w:pPr>
        <w:pStyle w:val="Paragraphnonumbers"/>
        <w:rPr>
          <w:rFonts w:cs="Arial"/>
        </w:rPr>
      </w:pPr>
      <w:r w:rsidRPr="002F6C0A">
        <w:rPr>
          <w:rFonts w:cs="Arial"/>
        </w:rPr>
        <w:t>Date</w:t>
      </w:r>
      <w:r>
        <w:rPr>
          <w:rFonts w:cs="Arial"/>
        </w:rPr>
        <w:t xml:space="preserve">: </w:t>
      </w:r>
      <w:r w:rsidR="009E3469">
        <w:rPr>
          <w:rFonts w:cs="Arial"/>
        </w:rPr>
        <w:t>08/03/2022</w:t>
      </w:r>
    </w:p>
    <w:p w14:paraId="35B15BB2" w14:textId="77777777" w:rsidR="00333333" w:rsidRDefault="00333333">
      <w:pPr>
        <w:rPr>
          <w:rFonts w:ascii="Arial" w:hAnsi="Arial" w:cs="Arial"/>
        </w:rPr>
      </w:pPr>
      <w:r>
        <w:rPr>
          <w:rFonts w:cs="Arial"/>
        </w:rPr>
        <w:br w:type="page"/>
      </w:r>
    </w:p>
    <w:p w14:paraId="24166616" w14:textId="77777777" w:rsidR="009E3469" w:rsidRDefault="009E3469" w:rsidP="009E3469">
      <w:pPr>
        <w:pStyle w:val="Heading3"/>
      </w:pPr>
      <w:r>
        <w:lastRenderedPageBreak/>
        <w:t>4</w:t>
      </w:r>
      <w:r w:rsidRPr="0078563E">
        <w:t xml:space="preserve">. After </w:t>
      </w:r>
      <w:r>
        <w:t xml:space="preserve">NICE </w:t>
      </w:r>
      <w:r w:rsidRPr="0078563E">
        <w:t xml:space="preserve">Guidance Executive amendments </w:t>
      </w:r>
    </w:p>
    <w:p w14:paraId="77329421" w14:textId="6A69B810" w:rsidR="009E3469" w:rsidRDefault="009E3469" w:rsidP="009E3469">
      <w:pPr>
        <w:pStyle w:val="Heading3"/>
      </w:pPr>
      <w:r w:rsidRPr="002F6C0A">
        <w:t>4.1 Outline amendments agreed by Guidance Executive below:</w:t>
      </w:r>
    </w:p>
    <w:p w14:paraId="4A3094CE" w14:textId="36CD25DE" w:rsidR="009E3469" w:rsidRPr="002F6C0A" w:rsidRDefault="009E3469" w:rsidP="009E3469">
      <w:pPr>
        <w:pStyle w:val="Paragraphnonumbers"/>
        <w:rPr>
          <w:rFonts w:cs="Arial"/>
        </w:rPr>
      </w:pPr>
      <w:r>
        <w:rPr>
          <w:rFonts w:cs="Arial"/>
        </w:rPr>
        <w:t xml:space="preserve">No amendments made. </w:t>
      </w:r>
    </w:p>
    <w:p w14:paraId="44C98F55" w14:textId="3577AF98" w:rsidR="009E3469" w:rsidRPr="002F6C0A" w:rsidRDefault="009E3469" w:rsidP="009E3469">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Rachel Gick</w:t>
      </w:r>
    </w:p>
    <w:p w14:paraId="038C8A52" w14:textId="2939AE1B" w:rsidR="009E3469" w:rsidRPr="002F6C0A" w:rsidRDefault="009E3469" w:rsidP="009E3469">
      <w:pPr>
        <w:pStyle w:val="Paragraphnonumbers"/>
        <w:rPr>
          <w:rFonts w:cs="Arial"/>
        </w:rPr>
      </w:pPr>
      <w:r w:rsidRPr="002F6C0A">
        <w:rPr>
          <w:rFonts w:cs="Arial"/>
        </w:rPr>
        <w:t>Date</w:t>
      </w:r>
      <w:r>
        <w:rPr>
          <w:rFonts w:cs="Arial"/>
        </w:rPr>
        <w:t>:16/03/2022</w:t>
      </w:r>
    </w:p>
    <w:p w14:paraId="41A3287B" w14:textId="77777777" w:rsidR="009E3469" w:rsidRPr="002F6C0A" w:rsidRDefault="009E3469" w:rsidP="009E3469">
      <w:pPr>
        <w:pStyle w:val="Paragraphnonumbers"/>
        <w:rPr>
          <w:rFonts w:cs="Arial"/>
        </w:rPr>
      </w:pPr>
      <w:r w:rsidRPr="002F6C0A">
        <w:rPr>
          <w:rFonts w:cs="Arial"/>
        </w:rPr>
        <w:t>Approved by NICE quality assurance lead</w:t>
      </w:r>
      <w:r>
        <w:rPr>
          <w:rFonts w:cs="Arial"/>
        </w:rPr>
        <w:t>: Mark Minchin</w:t>
      </w:r>
    </w:p>
    <w:p w14:paraId="2B54D578" w14:textId="24D5BD55" w:rsidR="009E3469" w:rsidRPr="002F6C0A" w:rsidRDefault="009E3469" w:rsidP="009E3469">
      <w:pPr>
        <w:pStyle w:val="Paragraphnonumbers"/>
        <w:rPr>
          <w:rFonts w:cs="Arial"/>
        </w:rPr>
      </w:pPr>
      <w:r w:rsidRPr="002F6C0A">
        <w:rPr>
          <w:rFonts w:cs="Arial"/>
        </w:rPr>
        <w:t>Date</w:t>
      </w:r>
      <w:r>
        <w:rPr>
          <w:rFonts w:cs="Arial"/>
        </w:rPr>
        <w:t>: 16/03/2022</w:t>
      </w:r>
    </w:p>
    <w:p w14:paraId="0459A417" w14:textId="77777777" w:rsidR="00A77576" w:rsidRDefault="00A77576" w:rsidP="00EF758D">
      <w:pPr>
        <w:pStyle w:val="Paragraphnonumbers"/>
        <w:rPr>
          <w:rFonts w:cs="Arial"/>
        </w:rPr>
      </w:pPr>
    </w:p>
    <w:p w14:paraId="4F7BC328" w14:textId="4E1AE462" w:rsidR="00BE0234" w:rsidRDefault="009B2C74" w:rsidP="009E3634">
      <w:pPr>
        <w:pStyle w:val="Heading3"/>
        <w:rPr>
          <w:rStyle w:val="NICEnormalChar"/>
        </w:rPr>
      </w:pPr>
      <w:r w:rsidRPr="002F6C0A">
        <w:rPr>
          <w:rStyle w:val="NICEnormalChar"/>
        </w:rPr>
        <w:t>© NICE</w:t>
      </w:r>
      <w:r w:rsidR="00F36D98">
        <w:rPr>
          <w:rStyle w:val="NICEnormalChar"/>
        </w:rPr>
        <w:t xml:space="preserve"> 202</w:t>
      </w:r>
      <w:r w:rsidR="00C0367F">
        <w:rPr>
          <w:rStyle w:val="NICEnormalChar"/>
        </w:rPr>
        <w:t>2</w:t>
      </w:r>
      <w:r w:rsidR="00F36D98">
        <w:rPr>
          <w:rStyle w:val="NICEnormalChar"/>
        </w:rPr>
        <w:t>.</w:t>
      </w:r>
      <w:r w:rsidRPr="002F6C0A">
        <w:rPr>
          <w:rStyle w:val="NICEnormalChar"/>
        </w:rPr>
        <w:t xml:space="preserve"> All rights reserved. Subject to </w:t>
      </w:r>
      <w:hyperlink r:id="rId9" w:anchor="notice-of-rights" w:history="1">
        <w:r w:rsidRPr="002F6C0A">
          <w:rPr>
            <w:rStyle w:val="Hyperlink"/>
          </w:rPr>
          <w:t>Notice of rights</w:t>
        </w:r>
      </w:hyperlink>
      <w:r w:rsidRPr="002F6C0A">
        <w:rPr>
          <w:rStyle w:val="NICEnormalChar"/>
        </w:rPr>
        <w:t>.</w:t>
      </w:r>
    </w:p>
    <w:p w14:paraId="45B55DE9" w14:textId="59E08D7B" w:rsidR="00C0367F" w:rsidRDefault="00C0367F" w:rsidP="00C0367F">
      <w:pPr>
        <w:pStyle w:val="NICEnormal"/>
      </w:pPr>
    </w:p>
    <w:p w14:paraId="16A09FB9" w14:textId="77777777" w:rsidR="00C0367F" w:rsidRPr="00C0367F" w:rsidRDefault="00C0367F" w:rsidP="00C0367F">
      <w:pPr>
        <w:pStyle w:val="NICEnormal"/>
      </w:pPr>
    </w:p>
    <w:sectPr w:rsidR="00C0367F" w:rsidRPr="00C0367F" w:rsidSect="00F656B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9F64" w14:textId="77777777" w:rsidR="00BE0234" w:rsidRPr="009D1304" w:rsidRDefault="00BE0234">
    <w:pPr>
      <w:pStyle w:val="Header"/>
      <w:rPr>
        <w:rFonts w:cs="Arial"/>
        <w:bCs/>
        <w:sz w:val="20"/>
        <w:szCs w:val="20"/>
      </w:rPr>
    </w:pPr>
    <w:r w:rsidRPr="009D1304">
      <w:rPr>
        <w:rFonts w:cs="Arial"/>
        <w:bCs/>
        <w:sz w:val="20"/>
        <w:szCs w:val="20"/>
      </w:rPr>
      <w:t>1.0.7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42FA4"/>
    <w:multiLevelType w:val="hybridMultilevel"/>
    <w:tmpl w:val="D7187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5"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9"/>
  </w:num>
  <w:num w:numId="3">
    <w:abstractNumId w:val="13"/>
  </w:num>
  <w:num w:numId="4">
    <w:abstractNumId w:val="14"/>
  </w:num>
  <w:num w:numId="5">
    <w:abstractNumId w:val="4"/>
  </w:num>
  <w:num w:numId="6">
    <w:abstractNumId w:val="6"/>
  </w:num>
  <w:num w:numId="7">
    <w:abstractNumId w:val="10"/>
  </w:num>
  <w:num w:numId="8">
    <w:abstractNumId w:val="0"/>
  </w:num>
  <w:num w:numId="9">
    <w:abstractNumId w:val="8"/>
  </w:num>
  <w:num w:numId="10">
    <w:abstractNumId w:val="20"/>
  </w:num>
  <w:num w:numId="11">
    <w:abstractNumId w:val="3"/>
  </w:num>
  <w:num w:numId="12">
    <w:abstractNumId w:val="12"/>
  </w:num>
  <w:num w:numId="13">
    <w:abstractNumId w:val="9"/>
  </w:num>
  <w:num w:numId="14">
    <w:abstractNumId w:val="16"/>
  </w:num>
  <w:num w:numId="15">
    <w:abstractNumId w:val="5"/>
  </w:num>
  <w:num w:numId="16">
    <w:abstractNumId w:val="15"/>
  </w:num>
  <w:num w:numId="17">
    <w:abstractNumId w:val="21"/>
  </w:num>
  <w:num w:numId="18">
    <w:abstractNumId w:val="17"/>
  </w:num>
  <w:num w:numId="19">
    <w:abstractNumId w:val="1"/>
  </w:num>
  <w:num w:numId="20">
    <w:abstractNumId w:val="15"/>
  </w:num>
  <w:num w:numId="21">
    <w:abstractNumId w:val="15"/>
  </w:num>
  <w:num w:numId="22">
    <w:abstractNumId w:val="11"/>
  </w:num>
  <w:num w:numId="23">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01F24"/>
    <w:rsid w:val="00006F13"/>
    <w:rsid w:val="000119FB"/>
    <w:rsid w:val="00016FE8"/>
    <w:rsid w:val="00096943"/>
    <w:rsid w:val="000A1EC0"/>
    <w:rsid w:val="000B57B6"/>
    <w:rsid w:val="000C58ED"/>
    <w:rsid w:val="000C5F9C"/>
    <w:rsid w:val="00101F34"/>
    <w:rsid w:val="00113CB2"/>
    <w:rsid w:val="00114724"/>
    <w:rsid w:val="00123557"/>
    <w:rsid w:val="00161AA0"/>
    <w:rsid w:val="001640F1"/>
    <w:rsid w:val="00166A68"/>
    <w:rsid w:val="00170A85"/>
    <w:rsid w:val="001715EB"/>
    <w:rsid w:val="00180FF5"/>
    <w:rsid w:val="001B0506"/>
    <w:rsid w:val="001B7297"/>
    <w:rsid w:val="001C0D84"/>
    <w:rsid w:val="001C4BE1"/>
    <w:rsid w:val="001D7745"/>
    <w:rsid w:val="001E0538"/>
    <w:rsid w:val="001E08B6"/>
    <w:rsid w:val="002041D8"/>
    <w:rsid w:val="00235CAB"/>
    <w:rsid w:val="00242941"/>
    <w:rsid w:val="00262539"/>
    <w:rsid w:val="00277C73"/>
    <w:rsid w:val="00277ED0"/>
    <w:rsid w:val="00294176"/>
    <w:rsid w:val="002A5034"/>
    <w:rsid w:val="002F6C0A"/>
    <w:rsid w:val="002F7BFA"/>
    <w:rsid w:val="0031664C"/>
    <w:rsid w:val="003330E6"/>
    <w:rsid w:val="00333333"/>
    <w:rsid w:val="00344181"/>
    <w:rsid w:val="00362226"/>
    <w:rsid w:val="00363450"/>
    <w:rsid w:val="00377414"/>
    <w:rsid w:val="003C36AC"/>
    <w:rsid w:val="003D02A7"/>
    <w:rsid w:val="003D7720"/>
    <w:rsid w:val="003E6825"/>
    <w:rsid w:val="003F710B"/>
    <w:rsid w:val="00410EE5"/>
    <w:rsid w:val="0041236C"/>
    <w:rsid w:val="00431333"/>
    <w:rsid w:val="004331E2"/>
    <w:rsid w:val="0045049B"/>
    <w:rsid w:val="004519B2"/>
    <w:rsid w:val="00461997"/>
    <w:rsid w:val="004820E9"/>
    <w:rsid w:val="0048361F"/>
    <w:rsid w:val="004B2657"/>
    <w:rsid w:val="004B514C"/>
    <w:rsid w:val="004D7B2C"/>
    <w:rsid w:val="00506452"/>
    <w:rsid w:val="005109A8"/>
    <w:rsid w:val="00526C07"/>
    <w:rsid w:val="0053387C"/>
    <w:rsid w:val="00533DCF"/>
    <w:rsid w:val="0053524A"/>
    <w:rsid w:val="0053730B"/>
    <w:rsid w:val="00556322"/>
    <w:rsid w:val="00557A5F"/>
    <w:rsid w:val="005715F8"/>
    <w:rsid w:val="005860F4"/>
    <w:rsid w:val="005C051F"/>
    <w:rsid w:val="005C762E"/>
    <w:rsid w:val="005D098C"/>
    <w:rsid w:val="005F48B4"/>
    <w:rsid w:val="00603E56"/>
    <w:rsid w:val="0060662A"/>
    <w:rsid w:val="00614BDA"/>
    <w:rsid w:val="006331B4"/>
    <w:rsid w:val="006343F3"/>
    <w:rsid w:val="00641194"/>
    <w:rsid w:val="00642906"/>
    <w:rsid w:val="00676424"/>
    <w:rsid w:val="00677F60"/>
    <w:rsid w:val="0068044A"/>
    <w:rsid w:val="006A721F"/>
    <w:rsid w:val="006B5B04"/>
    <w:rsid w:val="006D0286"/>
    <w:rsid w:val="006D583E"/>
    <w:rsid w:val="006D73F1"/>
    <w:rsid w:val="006E6F87"/>
    <w:rsid w:val="006F1EAC"/>
    <w:rsid w:val="0070433D"/>
    <w:rsid w:val="00705717"/>
    <w:rsid w:val="00705A83"/>
    <w:rsid w:val="00717339"/>
    <w:rsid w:val="00732519"/>
    <w:rsid w:val="007726F5"/>
    <w:rsid w:val="0078266B"/>
    <w:rsid w:val="00794813"/>
    <w:rsid w:val="007A174B"/>
    <w:rsid w:val="007A4EEE"/>
    <w:rsid w:val="007B7D2C"/>
    <w:rsid w:val="007D502E"/>
    <w:rsid w:val="0080156E"/>
    <w:rsid w:val="00801DFC"/>
    <w:rsid w:val="00807928"/>
    <w:rsid w:val="008134DC"/>
    <w:rsid w:val="00837D68"/>
    <w:rsid w:val="00847CC5"/>
    <w:rsid w:val="008505C3"/>
    <w:rsid w:val="00861C98"/>
    <w:rsid w:val="00862C0C"/>
    <w:rsid w:val="00873DED"/>
    <w:rsid w:val="008C70A2"/>
    <w:rsid w:val="008D5097"/>
    <w:rsid w:val="008D6069"/>
    <w:rsid w:val="008D7568"/>
    <w:rsid w:val="008E1D58"/>
    <w:rsid w:val="008E7585"/>
    <w:rsid w:val="008F4DC4"/>
    <w:rsid w:val="008F7F93"/>
    <w:rsid w:val="00923068"/>
    <w:rsid w:val="00925545"/>
    <w:rsid w:val="00926450"/>
    <w:rsid w:val="0094366C"/>
    <w:rsid w:val="00943D9F"/>
    <w:rsid w:val="00953ADF"/>
    <w:rsid w:val="009A2353"/>
    <w:rsid w:val="009B2C74"/>
    <w:rsid w:val="009B621A"/>
    <w:rsid w:val="009C45D9"/>
    <w:rsid w:val="009C4B6B"/>
    <w:rsid w:val="009C7E0B"/>
    <w:rsid w:val="009D1304"/>
    <w:rsid w:val="009D5B19"/>
    <w:rsid w:val="009E3469"/>
    <w:rsid w:val="009E3634"/>
    <w:rsid w:val="00A00031"/>
    <w:rsid w:val="00A06657"/>
    <w:rsid w:val="00A1435D"/>
    <w:rsid w:val="00A36837"/>
    <w:rsid w:val="00A473B0"/>
    <w:rsid w:val="00A614C5"/>
    <w:rsid w:val="00A6513B"/>
    <w:rsid w:val="00A77576"/>
    <w:rsid w:val="00A86D3D"/>
    <w:rsid w:val="00A93036"/>
    <w:rsid w:val="00AA545A"/>
    <w:rsid w:val="00AB2948"/>
    <w:rsid w:val="00AB39FA"/>
    <w:rsid w:val="00AC0575"/>
    <w:rsid w:val="00AC1A64"/>
    <w:rsid w:val="00AC3BFE"/>
    <w:rsid w:val="00AD6933"/>
    <w:rsid w:val="00AD6B7B"/>
    <w:rsid w:val="00AE0093"/>
    <w:rsid w:val="00AE04EA"/>
    <w:rsid w:val="00AE59B1"/>
    <w:rsid w:val="00B075AF"/>
    <w:rsid w:val="00B10819"/>
    <w:rsid w:val="00B22F04"/>
    <w:rsid w:val="00B32DC0"/>
    <w:rsid w:val="00B363A0"/>
    <w:rsid w:val="00B53076"/>
    <w:rsid w:val="00B54C00"/>
    <w:rsid w:val="00B60D70"/>
    <w:rsid w:val="00B64119"/>
    <w:rsid w:val="00B81AE5"/>
    <w:rsid w:val="00B91F3C"/>
    <w:rsid w:val="00B94668"/>
    <w:rsid w:val="00BA373E"/>
    <w:rsid w:val="00BB047B"/>
    <w:rsid w:val="00BB0E57"/>
    <w:rsid w:val="00BB5725"/>
    <w:rsid w:val="00BB6398"/>
    <w:rsid w:val="00BC0E86"/>
    <w:rsid w:val="00BC548E"/>
    <w:rsid w:val="00BD0372"/>
    <w:rsid w:val="00BE0234"/>
    <w:rsid w:val="00BE7170"/>
    <w:rsid w:val="00C0367F"/>
    <w:rsid w:val="00C04271"/>
    <w:rsid w:val="00C139CA"/>
    <w:rsid w:val="00C15960"/>
    <w:rsid w:val="00C21983"/>
    <w:rsid w:val="00C3283C"/>
    <w:rsid w:val="00C337C9"/>
    <w:rsid w:val="00C378E9"/>
    <w:rsid w:val="00C51429"/>
    <w:rsid w:val="00C53B7C"/>
    <w:rsid w:val="00C569F4"/>
    <w:rsid w:val="00C61F07"/>
    <w:rsid w:val="00C875A0"/>
    <w:rsid w:val="00C9128C"/>
    <w:rsid w:val="00CA3397"/>
    <w:rsid w:val="00CB65F0"/>
    <w:rsid w:val="00CF255B"/>
    <w:rsid w:val="00D04A8E"/>
    <w:rsid w:val="00D2654A"/>
    <w:rsid w:val="00D2742E"/>
    <w:rsid w:val="00D3612A"/>
    <w:rsid w:val="00D37703"/>
    <w:rsid w:val="00D37F25"/>
    <w:rsid w:val="00D41D3A"/>
    <w:rsid w:val="00D52923"/>
    <w:rsid w:val="00D62836"/>
    <w:rsid w:val="00D6694C"/>
    <w:rsid w:val="00D72574"/>
    <w:rsid w:val="00D97B5E"/>
    <w:rsid w:val="00DC0120"/>
    <w:rsid w:val="00DD519E"/>
    <w:rsid w:val="00DE643F"/>
    <w:rsid w:val="00DE7C88"/>
    <w:rsid w:val="00E01D3E"/>
    <w:rsid w:val="00E12FA1"/>
    <w:rsid w:val="00E36181"/>
    <w:rsid w:val="00E40B38"/>
    <w:rsid w:val="00E4622C"/>
    <w:rsid w:val="00E46571"/>
    <w:rsid w:val="00E51FFB"/>
    <w:rsid w:val="00E5648B"/>
    <w:rsid w:val="00E5693A"/>
    <w:rsid w:val="00E61E5A"/>
    <w:rsid w:val="00E70758"/>
    <w:rsid w:val="00E9242D"/>
    <w:rsid w:val="00E92859"/>
    <w:rsid w:val="00EA46FA"/>
    <w:rsid w:val="00EA50BF"/>
    <w:rsid w:val="00EA660F"/>
    <w:rsid w:val="00EB14B8"/>
    <w:rsid w:val="00EB2010"/>
    <w:rsid w:val="00EC7B68"/>
    <w:rsid w:val="00ED6CA5"/>
    <w:rsid w:val="00EF0C5A"/>
    <w:rsid w:val="00EF758D"/>
    <w:rsid w:val="00F03671"/>
    <w:rsid w:val="00F26A9F"/>
    <w:rsid w:val="00F26E68"/>
    <w:rsid w:val="00F36D98"/>
    <w:rsid w:val="00F37BC1"/>
    <w:rsid w:val="00F56C4F"/>
    <w:rsid w:val="00F656B7"/>
    <w:rsid w:val="00F81470"/>
    <w:rsid w:val="00FA5674"/>
    <w:rsid w:val="00FB2BC3"/>
    <w:rsid w:val="00FB5C06"/>
    <w:rsid w:val="00FD08F8"/>
    <w:rsid w:val="3CB9B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customStyle="1" w:styleId="Heading3Char">
    <w:name w:val="Heading 3 Char"/>
    <w:basedOn w:val="DefaultParagraphFont"/>
    <w:link w:val="Heading3"/>
    <w:rsid w:val="00D72574"/>
    <w:rPr>
      <w:rFonts w:ascii="Arial" w:hAnsi="Arial" w:cs="Arial"/>
      <w:b/>
      <w:bCs/>
      <w:sz w:val="24"/>
      <w:szCs w:val="24"/>
    </w:rPr>
  </w:style>
  <w:style w:type="paragraph" w:styleId="Revision">
    <w:name w:val="Revision"/>
    <w:hidden/>
    <w:uiPriority w:val="99"/>
    <w:semiHidden/>
    <w:rsid w:val="008134DC"/>
    <w:rPr>
      <w:sz w:val="24"/>
      <w:szCs w:val="24"/>
    </w:rPr>
  </w:style>
  <w:style w:type="character" w:styleId="UnresolvedMention">
    <w:name w:val="Unresolved Mention"/>
    <w:basedOn w:val="DefaultParagraphFont"/>
    <w:uiPriority w:val="99"/>
    <w:semiHidden/>
    <w:unhideWhenUsed/>
    <w:rsid w:val="005352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17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poc.org.uk/pati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1175</Words>
  <Characters>7146</Characters>
  <Application>Microsoft Office Word</Application>
  <DocSecurity>0</DocSecurity>
  <Lines>59</Lines>
  <Paragraphs>16</Paragraphs>
  <ScaleCrop>false</ScaleCrop>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2022-03-08T16:26:00Z</dcterms:created>
  <dcterms:modified xsi:type="dcterms:W3CDTF">2022-03-16T14:08:00Z</dcterms:modified>
</cp:coreProperties>
</file>