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8C4E" w14:textId="46CC37E9" w:rsidR="00BE0234" w:rsidRDefault="00BE0234" w:rsidP="008A3433">
      <w:pPr>
        <w:pStyle w:val="Title2"/>
      </w:pPr>
      <w:r w:rsidRPr="008A3433">
        <w:t>NATIONAL INSTITUTE FOR HEALTH AND CARE EXCELLENCE</w:t>
      </w:r>
    </w:p>
    <w:p w14:paraId="3E9DA8D5" w14:textId="77777777" w:rsidR="008A3433" w:rsidRPr="008A3433" w:rsidRDefault="008A3433" w:rsidP="008A3433">
      <w:pPr>
        <w:pStyle w:val="Title2"/>
      </w:pPr>
      <w:r w:rsidRPr="008A3433">
        <w:t>NICE quality standards</w:t>
      </w:r>
    </w:p>
    <w:p w14:paraId="4162D888" w14:textId="77777777" w:rsidR="008A3433" w:rsidRPr="008A3433" w:rsidRDefault="008A3433" w:rsidP="008A3433">
      <w:pPr>
        <w:pStyle w:val="Title2"/>
        <w:rPr>
          <w:sz w:val="40"/>
          <w:szCs w:val="40"/>
        </w:rPr>
      </w:pPr>
      <w:r w:rsidRPr="008A3433">
        <w:rPr>
          <w:sz w:val="40"/>
          <w:szCs w:val="40"/>
        </w:rPr>
        <w:t>Equality impact assessment</w:t>
      </w:r>
    </w:p>
    <w:p w14:paraId="189DE16F" w14:textId="4B181417" w:rsidR="00BE0234" w:rsidRPr="00BE0234" w:rsidRDefault="00344BB8" w:rsidP="008A3433">
      <w:pPr>
        <w:pStyle w:val="Title2"/>
        <w:ind w:left="720" w:firstLine="720"/>
        <w:jc w:val="left"/>
      </w:pPr>
      <w:r>
        <w:t>V</w:t>
      </w:r>
      <w:r w:rsidR="00DC7A95" w:rsidRPr="00DC7A95">
        <w:t>enous thromboemboli</w:t>
      </w:r>
      <w:r>
        <w:t>sm</w:t>
      </w:r>
      <w:r w:rsidR="00DC7A95" w:rsidRPr="00DC7A95">
        <w:t xml:space="preserve"> </w:t>
      </w:r>
      <w:r>
        <w:t>in adults</w:t>
      </w:r>
      <w:r w:rsidR="00DC7A95" w:rsidRPr="00DC7A95">
        <w:t xml:space="preserve"> (update)</w:t>
      </w:r>
    </w:p>
    <w:p w14:paraId="7BDE0D07" w14:textId="77777777"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60216271" w14:textId="39DA734B" w:rsidR="00AC1A64" w:rsidRDefault="00BE0234" w:rsidP="0053730B">
      <w:pPr>
        <w:pStyle w:val="Heading3"/>
      </w:pPr>
      <w:r w:rsidRPr="0009386C">
        <w:t xml:space="preserve">1. TOPIC ENGAGEMENT STAGE </w:t>
      </w:r>
    </w:p>
    <w:p w14:paraId="0B277E94" w14:textId="672F331D" w:rsidR="00FD0C86" w:rsidRDefault="00AC1A64" w:rsidP="008A3433">
      <w:pPr>
        <w:pStyle w:val="Heading3"/>
      </w:pPr>
      <w:r w:rsidRPr="002F6C0A">
        <w:t>1.1 Have any potential equality issues been identified during this stage of the development process?</w:t>
      </w:r>
    </w:p>
    <w:p w14:paraId="3907F14A" w14:textId="145E9284" w:rsidR="00B33786" w:rsidRDefault="00CE42AE" w:rsidP="00B33786">
      <w:pPr>
        <w:pStyle w:val="NICEnormal"/>
      </w:pPr>
      <w:r>
        <w:t>The</w:t>
      </w:r>
      <w:r w:rsidR="00B33786" w:rsidRPr="00B33786">
        <w:t xml:space="preserve"> guideline development committee highlighted the following groups that need specific consideration:</w:t>
      </w:r>
    </w:p>
    <w:p w14:paraId="5740AF0C" w14:textId="1C9F257A" w:rsidR="00B33786" w:rsidRDefault="00B33786" w:rsidP="00FD0C86">
      <w:pPr>
        <w:pStyle w:val="Bulletleft1last"/>
      </w:pPr>
      <w:r>
        <w:t>Disability</w:t>
      </w:r>
      <w:r w:rsidR="00CE42AE">
        <w:t xml:space="preserve">: </w:t>
      </w:r>
      <w:r w:rsidR="00CE42AE" w:rsidRPr="00CE42AE">
        <w:t xml:space="preserve">It has been highlighted that people with a learning disability may need specific consideration when looking at pharmacological treatment for VTE, especially </w:t>
      </w:r>
      <w:proofErr w:type="gramStart"/>
      <w:r w:rsidR="00CE42AE" w:rsidRPr="00CE42AE">
        <w:t>with regard to</w:t>
      </w:r>
      <w:proofErr w:type="gramEnd"/>
      <w:r w:rsidR="00CE42AE" w:rsidRPr="00CE42AE">
        <w:t xml:space="preserve"> self- management of longer</w:t>
      </w:r>
      <w:r w:rsidR="00E929BA">
        <w:t>-</w:t>
      </w:r>
      <w:r w:rsidR="00CE42AE" w:rsidRPr="00CE42AE">
        <w:t>term medication. People with frailty or people who have restricted movement, need to be considered, as people who are less mobile can have poorer outcomes after having a VTE. Settings where there is less opportunity for mobilisation, such as nursing homes, need to be considered.</w:t>
      </w:r>
    </w:p>
    <w:p w14:paraId="6C51D4C3" w14:textId="780C6E63" w:rsidR="00B33786" w:rsidRDefault="00B33786" w:rsidP="00FD0C86">
      <w:pPr>
        <w:pStyle w:val="Bulletleft1last"/>
      </w:pPr>
      <w:r>
        <w:rPr>
          <w:lang w:eastAsia="en-GB"/>
        </w:rPr>
        <w:t>Gender reassignment</w:t>
      </w:r>
      <w:r w:rsidR="00CE42AE">
        <w:rPr>
          <w:lang w:eastAsia="en-GB"/>
        </w:rPr>
        <w:t xml:space="preserve">: </w:t>
      </w:r>
      <w:r w:rsidR="00CE42AE" w:rsidRPr="00CE42AE">
        <w:rPr>
          <w:lang w:eastAsia="en-GB"/>
        </w:rPr>
        <w:t>Hormone treatment given to people undergoing male to female transition includes high dose oestrogen which is a risk factor for VTE.</w:t>
      </w:r>
    </w:p>
    <w:p w14:paraId="7015B3CA" w14:textId="45BF5804" w:rsidR="00B33786" w:rsidRDefault="00B33786" w:rsidP="00FD0C86">
      <w:pPr>
        <w:pStyle w:val="Bulletleft1last"/>
      </w:pPr>
      <w:r>
        <w:rPr>
          <w:lang w:eastAsia="en-GB"/>
        </w:rPr>
        <w:t>Age</w:t>
      </w:r>
      <w:r w:rsidR="00CE42AE">
        <w:rPr>
          <w:lang w:eastAsia="en-GB"/>
        </w:rPr>
        <w:t xml:space="preserve">: </w:t>
      </w:r>
      <w:r w:rsidR="00AA422C">
        <w:rPr>
          <w:lang w:eastAsia="en-GB"/>
        </w:rPr>
        <w:t>T</w:t>
      </w:r>
      <w:r w:rsidR="00CE42AE" w:rsidRPr="00CE42AE">
        <w:rPr>
          <w:lang w:eastAsia="en-GB"/>
        </w:rPr>
        <w:t xml:space="preserve">here is an increasing incidence of VTE with increasing age. </w:t>
      </w:r>
      <w:r w:rsidR="00804129">
        <w:rPr>
          <w:lang w:eastAsia="en-GB"/>
        </w:rPr>
        <w:t xml:space="preserve">However for recurrent VTE </w:t>
      </w:r>
      <w:r w:rsidR="00E048AD">
        <w:rPr>
          <w:lang w:eastAsia="en-GB"/>
        </w:rPr>
        <w:t xml:space="preserve">specifically </w:t>
      </w:r>
      <w:r w:rsidR="00804129">
        <w:rPr>
          <w:lang w:eastAsia="en-GB"/>
        </w:rPr>
        <w:t>young</w:t>
      </w:r>
      <w:r w:rsidR="00E048AD">
        <w:rPr>
          <w:lang w:eastAsia="en-GB"/>
        </w:rPr>
        <w:t>er</w:t>
      </w:r>
      <w:r w:rsidR="00804129">
        <w:rPr>
          <w:lang w:eastAsia="en-GB"/>
        </w:rPr>
        <w:t xml:space="preserve"> men have the </w:t>
      </w:r>
      <w:r w:rsidR="00E048AD">
        <w:rPr>
          <w:lang w:eastAsia="en-GB"/>
        </w:rPr>
        <w:t xml:space="preserve">highest risk. </w:t>
      </w:r>
      <w:r w:rsidR="00804129">
        <w:rPr>
          <w:lang w:eastAsia="en-GB"/>
        </w:rPr>
        <w:t xml:space="preserve"> </w:t>
      </w:r>
    </w:p>
    <w:p w14:paraId="6CF42352" w14:textId="58A068E5" w:rsidR="00AC1A64" w:rsidRDefault="00CE42AE" w:rsidP="00AC1A64">
      <w:pPr>
        <w:pStyle w:val="NICEnormal"/>
        <w:rPr>
          <w:lang w:eastAsia="en-GB"/>
        </w:rPr>
      </w:pPr>
      <w:r w:rsidRPr="00F36D98">
        <w:rPr>
          <w:lang w:eastAsia="en-GB"/>
        </w:rPr>
        <w:t>Any specific needs of these groups will be highlighted during development of the quality standard</w:t>
      </w:r>
      <w:r>
        <w:rPr>
          <w:lang w:eastAsia="en-GB"/>
        </w:rPr>
        <w:t>.</w:t>
      </w:r>
    </w:p>
    <w:p w14:paraId="1CE4F20F" w14:textId="77777777" w:rsidR="00676717" w:rsidRPr="00AC1A64" w:rsidRDefault="00676717" w:rsidP="00AC1A64">
      <w:pPr>
        <w:pStyle w:val="NICEnormal"/>
        <w:rPr>
          <w:lang w:eastAsia="en-GB"/>
        </w:rPr>
      </w:pPr>
    </w:p>
    <w:p w14:paraId="430CC72D" w14:textId="18C8CD62" w:rsidR="00676717" w:rsidRDefault="00AC1A64" w:rsidP="00676717">
      <w:pPr>
        <w:pStyle w:val="Heading3"/>
      </w:pPr>
      <w:r w:rsidRPr="009C4B6B">
        <w:lastRenderedPageBreak/>
        <w:t>1.2 Have any population groups, treatments or settings been excluded from coverage by the quality standard at this stage in the process. Are these exclusions justified – that is, are the reasons legitimate and the exclusion proportionate?</w:t>
      </w:r>
    </w:p>
    <w:p w14:paraId="6A7BE704" w14:textId="77777777" w:rsidR="008A3433" w:rsidRPr="008A3433" w:rsidRDefault="008A3433" w:rsidP="008A3433">
      <w:pPr>
        <w:pStyle w:val="NICEnormal"/>
        <w:rPr>
          <w:lang w:eastAsia="en-GB"/>
        </w:rPr>
      </w:pPr>
    </w:p>
    <w:p w14:paraId="10EB6A3C" w14:textId="1626ED43" w:rsidR="00CE42AE" w:rsidRPr="00AC4F6D" w:rsidRDefault="00CE42AE" w:rsidP="0053730B">
      <w:pPr>
        <w:pStyle w:val="Paragraphnonumbers"/>
      </w:pPr>
      <w:r w:rsidRPr="00AC4F6D">
        <w:t>Th</w:t>
      </w:r>
      <w:r w:rsidR="00DE3312" w:rsidRPr="00AC4F6D">
        <w:t>is</w:t>
      </w:r>
      <w:r w:rsidRPr="00AC4F6D">
        <w:t xml:space="preserve"> quality standard </w:t>
      </w:r>
      <w:r w:rsidR="00DE3312" w:rsidRPr="00AC4F6D">
        <w:t>will not</w:t>
      </w:r>
      <w:r w:rsidRPr="00AC4F6D">
        <w:t xml:space="preserve"> cover </w:t>
      </w:r>
      <w:r w:rsidR="007502B4" w:rsidRPr="00AC4F6D">
        <w:t>people under 16 years</w:t>
      </w:r>
      <w:r w:rsidR="00123E67" w:rsidRPr="00AC4F6D">
        <w:t xml:space="preserve"> </w:t>
      </w:r>
      <w:r w:rsidRPr="00AC4F6D">
        <w:t xml:space="preserve">which is consistent with the underpinning source guidance NICE clinical guideline </w:t>
      </w:r>
      <w:r w:rsidR="00DE3312" w:rsidRPr="00AC4F6D">
        <w:t>NG89</w:t>
      </w:r>
      <w:r w:rsidR="00592F35">
        <w:t xml:space="preserve"> and low incidence of venous thromboembolism in children</w:t>
      </w:r>
      <w:r w:rsidRPr="00AC4F6D">
        <w:t>.</w:t>
      </w:r>
      <w:r w:rsidRPr="00CE42AE">
        <w:t xml:space="preserve"> </w:t>
      </w:r>
    </w:p>
    <w:p w14:paraId="359A6DF6" w14:textId="2F689213"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w:t>
      </w:r>
      <w:r w:rsidR="00262539" w:rsidRPr="002F6C0A">
        <w:rPr>
          <w:rFonts w:cs="Arial"/>
        </w:rPr>
        <w:t>lead technical analyst</w:t>
      </w:r>
      <w:r w:rsidR="00AC1A64">
        <w:rPr>
          <w:rFonts w:cs="Arial"/>
        </w:rPr>
        <w:t>:</w:t>
      </w:r>
      <w:r w:rsidR="00BE0234" w:rsidRPr="002F6C0A">
        <w:rPr>
          <w:rFonts w:cs="Arial"/>
        </w:rPr>
        <w:t xml:space="preserve"> </w:t>
      </w:r>
      <w:r w:rsidR="00B33786">
        <w:rPr>
          <w:rFonts w:cs="Arial"/>
        </w:rPr>
        <w:t>Sabina Keane</w:t>
      </w:r>
    </w:p>
    <w:p w14:paraId="45917AC2" w14:textId="0A3AE65D" w:rsidR="00BE0234" w:rsidRPr="002F6C0A" w:rsidRDefault="00BE0234" w:rsidP="00EF758D">
      <w:pPr>
        <w:pStyle w:val="Paragraphnonumbers"/>
        <w:rPr>
          <w:rFonts w:cs="Arial"/>
        </w:rPr>
      </w:pPr>
      <w:r w:rsidRPr="002F6C0A">
        <w:rPr>
          <w:rFonts w:cs="Arial"/>
        </w:rPr>
        <w:t>Date</w:t>
      </w:r>
      <w:r w:rsidR="00AC1A64">
        <w:rPr>
          <w:rFonts w:cs="Arial"/>
        </w:rPr>
        <w:t>:</w:t>
      </w:r>
      <w:r w:rsidR="00B33786">
        <w:rPr>
          <w:rFonts w:cs="Arial"/>
        </w:rPr>
        <w:t xml:space="preserve"> 2</w:t>
      </w:r>
      <w:r w:rsidR="00676717">
        <w:rPr>
          <w:rFonts w:cs="Arial"/>
        </w:rPr>
        <w:t>1</w:t>
      </w:r>
      <w:r w:rsidR="00B33786">
        <w:rPr>
          <w:rFonts w:cs="Arial"/>
        </w:rPr>
        <w:t>/07/20</w:t>
      </w:r>
    </w:p>
    <w:p w14:paraId="791F4129" w14:textId="0C6E7063" w:rsidR="00BE0234" w:rsidRPr="002F6C0A" w:rsidRDefault="00BE0234" w:rsidP="00EF758D">
      <w:pPr>
        <w:pStyle w:val="Paragraphnonumbers"/>
        <w:rPr>
          <w:rFonts w:cs="Arial"/>
        </w:rPr>
      </w:pPr>
      <w:r w:rsidRPr="002F6C0A">
        <w:rPr>
          <w:rFonts w:cs="Arial"/>
        </w:rPr>
        <w:t>Approved by NICE quality assurance lead</w:t>
      </w:r>
      <w:r w:rsidR="00AC1A64">
        <w:rPr>
          <w:rFonts w:cs="Arial"/>
        </w:rPr>
        <w:t>:</w:t>
      </w:r>
      <w:r w:rsidR="00B33786">
        <w:rPr>
          <w:rFonts w:cs="Arial"/>
        </w:rPr>
        <w:t xml:space="preserve"> Mark Minchin</w:t>
      </w:r>
    </w:p>
    <w:p w14:paraId="73F8CB9A" w14:textId="2E5A6A0F" w:rsidR="00BE0234" w:rsidRDefault="00BE0234" w:rsidP="00EF758D">
      <w:pPr>
        <w:pStyle w:val="Paragraphnonumbers"/>
        <w:rPr>
          <w:rFonts w:cs="Arial"/>
        </w:rPr>
      </w:pPr>
      <w:r w:rsidRPr="002F6C0A">
        <w:rPr>
          <w:rFonts w:cs="Arial"/>
        </w:rPr>
        <w:t>Date</w:t>
      </w:r>
      <w:r w:rsidR="00AC1A64">
        <w:rPr>
          <w:rFonts w:cs="Arial"/>
        </w:rPr>
        <w:t>:</w:t>
      </w:r>
      <w:r w:rsidR="00B33786">
        <w:rPr>
          <w:rFonts w:cs="Arial"/>
        </w:rPr>
        <w:t xml:space="preserve"> </w:t>
      </w:r>
      <w:r w:rsidR="00676717">
        <w:rPr>
          <w:rFonts w:cs="Arial"/>
        </w:rPr>
        <w:t>21/7/20</w:t>
      </w:r>
    </w:p>
    <w:p w14:paraId="5DA3809D" w14:textId="4B3ABE90" w:rsidR="008A3433" w:rsidRDefault="008A3433">
      <w:pPr>
        <w:rPr>
          <w:rFonts w:ascii="Arial" w:hAnsi="Arial" w:cs="Arial"/>
        </w:rPr>
      </w:pPr>
      <w:r>
        <w:rPr>
          <w:rFonts w:cs="Arial"/>
        </w:rPr>
        <w:br w:type="page"/>
      </w:r>
    </w:p>
    <w:p w14:paraId="6E804DEF" w14:textId="77777777" w:rsidR="008A3433" w:rsidRDefault="008A3433" w:rsidP="00EF758D">
      <w:pPr>
        <w:pStyle w:val="Paragraphnonumbers"/>
        <w:rPr>
          <w:rFonts w:cs="Arial"/>
        </w:rPr>
      </w:pPr>
    </w:p>
    <w:p w14:paraId="2B4F4F36" w14:textId="77777777" w:rsidR="00FD0C86" w:rsidRPr="00FD0C86" w:rsidRDefault="00FD0C86" w:rsidP="008003BF">
      <w:pPr>
        <w:pStyle w:val="Heading3"/>
      </w:pPr>
      <w:r w:rsidRPr="00FD0C86">
        <w:t xml:space="preserve">2. PRE-CONSULTATION STAGE </w:t>
      </w:r>
    </w:p>
    <w:p w14:paraId="7C1D63CB" w14:textId="476F253E" w:rsidR="00FD0C86" w:rsidRPr="00FD0C86" w:rsidRDefault="00FD0C86" w:rsidP="008003BF">
      <w:pPr>
        <w:pStyle w:val="Heading3"/>
      </w:pPr>
      <w:r w:rsidRPr="00FD0C86">
        <w:t>2.1 Have any potential equality issues been identified during the development of the quality standard (including those identified during the topic engagement process)? How have they been addressed?</w:t>
      </w:r>
    </w:p>
    <w:p w14:paraId="667B50D6" w14:textId="74CCC264" w:rsidR="00FD0C86" w:rsidRPr="00FD0C86" w:rsidRDefault="00FD0C86" w:rsidP="00FD0C86">
      <w:pPr>
        <w:pStyle w:val="Paragraphnonumbers"/>
        <w:rPr>
          <w:rFonts w:cs="Arial"/>
        </w:rPr>
      </w:pPr>
      <w:r>
        <w:rPr>
          <w:rFonts w:cs="Arial"/>
        </w:rPr>
        <w:t xml:space="preserve">The committee highlighted </w:t>
      </w:r>
      <w:r w:rsidRPr="00FD0C86">
        <w:rPr>
          <w:rFonts w:cs="Arial"/>
        </w:rPr>
        <w:t>that psychological support is needed as</w:t>
      </w:r>
      <w:r w:rsidR="008A3433">
        <w:rPr>
          <w:rFonts w:cs="Arial"/>
        </w:rPr>
        <w:t xml:space="preserve"> it was reported that</w:t>
      </w:r>
      <w:r w:rsidRPr="00FD0C86">
        <w:rPr>
          <w:rFonts w:cs="Arial"/>
        </w:rPr>
        <w:t xml:space="preserve"> </w:t>
      </w:r>
      <w:proofErr w:type="gramStart"/>
      <w:r w:rsidRPr="00FD0C86">
        <w:rPr>
          <w:rFonts w:cs="Arial"/>
        </w:rPr>
        <w:t>a number of</w:t>
      </w:r>
      <w:proofErr w:type="gramEnd"/>
      <w:r w:rsidRPr="00FD0C86">
        <w:rPr>
          <w:rFonts w:cs="Arial"/>
        </w:rPr>
        <w:t xml:space="preserve"> patients suffer from anxiety after they have developed a VTE. </w:t>
      </w:r>
      <w:r>
        <w:rPr>
          <w:rFonts w:cs="Arial"/>
        </w:rPr>
        <w:t>A</w:t>
      </w:r>
      <w:r w:rsidRPr="00FD0C86">
        <w:rPr>
          <w:rFonts w:cs="Arial"/>
        </w:rPr>
        <w:t>lso</w:t>
      </w:r>
      <w:r>
        <w:rPr>
          <w:rFonts w:cs="Arial"/>
        </w:rPr>
        <w:t xml:space="preserve"> </w:t>
      </w:r>
      <w:r w:rsidRPr="00FD0C86">
        <w:rPr>
          <w:rFonts w:cs="Arial"/>
        </w:rPr>
        <w:t>the need for equal care access for people such as the homeless and intravenous drug users</w:t>
      </w:r>
      <w:r>
        <w:rPr>
          <w:rFonts w:cs="Arial"/>
        </w:rPr>
        <w:t xml:space="preserve"> was highlighted</w:t>
      </w:r>
      <w:r w:rsidRPr="00FD0C86">
        <w:rPr>
          <w:rFonts w:cs="Arial"/>
        </w:rPr>
        <w:t>.</w:t>
      </w:r>
    </w:p>
    <w:p w14:paraId="1A98EBFC" w14:textId="0ECC8915" w:rsidR="00FD0C86" w:rsidRDefault="00FD0C86" w:rsidP="00EF758D">
      <w:pPr>
        <w:pStyle w:val="Paragraphnonumbers"/>
        <w:rPr>
          <w:rFonts w:cs="Arial"/>
        </w:rPr>
      </w:pPr>
      <w:r>
        <w:rPr>
          <w:rFonts w:cs="Arial"/>
          <w:bCs/>
        </w:rPr>
        <w:t>P</w:t>
      </w:r>
      <w:r w:rsidRPr="00FD0C86">
        <w:rPr>
          <w:rFonts w:cs="Arial"/>
          <w:bCs/>
        </w:rPr>
        <w:t xml:space="preserve">eople with additional needs related to a disability, impairment or sensory loss, information should be provided as set out in </w:t>
      </w:r>
      <w:hyperlink r:id="rId8" w:history="1">
        <w:r w:rsidRPr="00FD0C86">
          <w:rPr>
            <w:rStyle w:val="Hyperlink"/>
            <w:rFonts w:cs="Arial"/>
            <w:bCs/>
          </w:rPr>
          <w:t>NHS England's Accessible Information Standard</w:t>
        </w:r>
      </w:hyperlink>
      <w:r w:rsidRPr="00FD0C86">
        <w:rPr>
          <w:rFonts w:cs="Arial"/>
          <w:bCs/>
        </w:rPr>
        <w:t>.</w:t>
      </w:r>
    </w:p>
    <w:p w14:paraId="1A6DC9E2" w14:textId="2F6E6318" w:rsidR="00FD0C86" w:rsidRDefault="00FD0C86" w:rsidP="008003BF">
      <w:pPr>
        <w:pStyle w:val="Heading3"/>
      </w:pPr>
      <w:r w:rsidRPr="00FD0C86">
        <w:t xml:space="preserve">2.2 Have any changes to the scope of the quality standard been made </w:t>
      </w:r>
      <w:proofErr w:type="gramStart"/>
      <w:r w:rsidRPr="00FD0C86">
        <w:t>as a result of</w:t>
      </w:r>
      <w:proofErr w:type="gramEnd"/>
      <w:r w:rsidRPr="00FD0C86">
        <w:t xml:space="preserve"> topic engagement to highlight potential equality issues?</w:t>
      </w:r>
    </w:p>
    <w:p w14:paraId="38DC62E4" w14:textId="6CFBD144" w:rsidR="00FD0C86" w:rsidRDefault="00FD0C86" w:rsidP="00EF758D">
      <w:pPr>
        <w:pStyle w:val="Paragraphnonumbers"/>
        <w:rPr>
          <w:rFonts w:cs="Arial"/>
        </w:rPr>
      </w:pPr>
      <w:r w:rsidRPr="00FD0C86">
        <w:rPr>
          <w:rFonts w:cs="Arial"/>
        </w:rPr>
        <w:t>No changes have been made to the scope of the quality standard at this stage.</w:t>
      </w:r>
    </w:p>
    <w:p w14:paraId="13981B10" w14:textId="317C1D64" w:rsidR="00FD0C86" w:rsidRDefault="00FD0C86" w:rsidP="008003BF">
      <w:pPr>
        <w:pStyle w:val="Heading3"/>
      </w:pPr>
      <w:r w:rsidRPr="00FD0C86">
        <w:t>2.3 Do the draft quality statements make it more difficult in practice for a specific group to access services compared with other groups? If so, what are the barriers to, or difficulties with, access for the specific group?</w:t>
      </w:r>
    </w:p>
    <w:p w14:paraId="018051D6" w14:textId="55B356C9" w:rsidR="00FD0C86" w:rsidRDefault="00FD0C86" w:rsidP="00EF758D">
      <w:pPr>
        <w:pStyle w:val="Paragraphnonumbers"/>
        <w:rPr>
          <w:rFonts w:cs="Arial"/>
        </w:rPr>
      </w:pPr>
      <w:r w:rsidRPr="00FD0C86">
        <w:rPr>
          <w:rFonts w:cs="Arial"/>
        </w:rPr>
        <w:t>The draft quality statements do not make it more difficult in practice for a specific group to access services compared with other groups.</w:t>
      </w:r>
    </w:p>
    <w:p w14:paraId="5C1531C3" w14:textId="456BCD02" w:rsidR="00014412" w:rsidRDefault="00014412" w:rsidP="008003BF">
      <w:pPr>
        <w:pStyle w:val="Heading3"/>
      </w:pPr>
      <w:r w:rsidRPr="00014412">
        <w:t>2.4 Is there potential for the draft quality statements to have an adverse impact on people with disabilities because of something that is a consequence of the disability?</w:t>
      </w:r>
    </w:p>
    <w:p w14:paraId="53A490E1" w14:textId="345ED8D2" w:rsidR="00014412" w:rsidRPr="00014412" w:rsidRDefault="00014412" w:rsidP="00EF758D">
      <w:pPr>
        <w:pStyle w:val="Paragraphnonumbers"/>
        <w:rPr>
          <w:rFonts w:cs="Arial"/>
        </w:rPr>
      </w:pPr>
      <w:r w:rsidRPr="00014412">
        <w:rPr>
          <w:rFonts w:cs="Arial"/>
        </w:rPr>
        <w:t>The draft quality statements do not have an adverse impact on people with disabilities.</w:t>
      </w:r>
    </w:p>
    <w:p w14:paraId="491AF342" w14:textId="445B409B" w:rsidR="00FD0C86" w:rsidRPr="008003BF" w:rsidRDefault="00014412" w:rsidP="008003BF">
      <w:pPr>
        <w:pStyle w:val="Heading3"/>
      </w:pPr>
      <w:r w:rsidRPr="00014412">
        <w:t>2.5 Are there any recommendations or explanations that the committee could make to remove or alleviate barriers to, or difficulties with, access to services identified in questions 2.1, 2.2 or 2.3, or otherwise fulfil NICE’s obligation to advance equality?</w:t>
      </w:r>
    </w:p>
    <w:p w14:paraId="7BCA465C" w14:textId="089DBBA8" w:rsidR="00014412" w:rsidRDefault="00014412" w:rsidP="00EF758D">
      <w:pPr>
        <w:pStyle w:val="Paragraphnonumbers"/>
        <w:rPr>
          <w:rFonts w:cs="Arial"/>
        </w:rPr>
      </w:pPr>
      <w:r w:rsidRPr="00014412">
        <w:rPr>
          <w:rFonts w:cs="Arial"/>
        </w:rPr>
        <w:t>There are no additional explanations that the committee could make at this stage.</w:t>
      </w:r>
    </w:p>
    <w:p w14:paraId="2634DC8C" w14:textId="77777777" w:rsidR="00A26DDC" w:rsidRDefault="00A26DDC" w:rsidP="00EF758D">
      <w:pPr>
        <w:pStyle w:val="Paragraphnonumbers"/>
        <w:rPr>
          <w:rFonts w:cs="Arial"/>
        </w:rPr>
      </w:pPr>
    </w:p>
    <w:p w14:paraId="108A816C" w14:textId="21403441" w:rsidR="00014412" w:rsidRPr="00014412" w:rsidRDefault="00014412" w:rsidP="00014412">
      <w:pPr>
        <w:pStyle w:val="Paragraphnonumbers"/>
        <w:rPr>
          <w:rFonts w:cs="Arial"/>
        </w:rPr>
      </w:pPr>
      <w:r w:rsidRPr="00014412">
        <w:rPr>
          <w:rFonts w:cs="Arial"/>
        </w:rPr>
        <w:t>Completed by lead technical analyst Sabina Keane</w:t>
      </w:r>
    </w:p>
    <w:p w14:paraId="3DB53DB1" w14:textId="1EFBD506" w:rsidR="00014412" w:rsidRPr="00014412" w:rsidRDefault="00014412" w:rsidP="00014412">
      <w:pPr>
        <w:pStyle w:val="Paragraphnonumbers"/>
        <w:rPr>
          <w:rFonts w:cs="Arial"/>
        </w:rPr>
      </w:pPr>
      <w:r w:rsidRPr="00014412">
        <w:rPr>
          <w:rFonts w:cs="Arial"/>
        </w:rPr>
        <w:t>Date</w:t>
      </w:r>
      <w:r w:rsidR="00A26DDC">
        <w:rPr>
          <w:rFonts w:cs="Arial"/>
        </w:rPr>
        <w:t xml:space="preserve">: </w:t>
      </w:r>
      <w:r w:rsidR="00EA1754">
        <w:rPr>
          <w:rFonts w:cs="Arial"/>
        </w:rPr>
        <w:t>12</w:t>
      </w:r>
      <w:r w:rsidR="00A26DDC">
        <w:rPr>
          <w:rFonts w:cs="Arial"/>
        </w:rPr>
        <w:t>/11/2020</w:t>
      </w:r>
      <w:bookmarkStart w:id="0" w:name="_Hlk78807426"/>
    </w:p>
    <w:bookmarkEnd w:id="0"/>
    <w:p w14:paraId="6D0C822B" w14:textId="45FE89A7" w:rsidR="00014412" w:rsidRPr="00014412" w:rsidRDefault="00014412" w:rsidP="00014412">
      <w:pPr>
        <w:pStyle w:val="Paragraphnonumbers"/>
        <w:rPr>
          <w:rFonts w:cs="Arial"/>
        </w:rPr>
      </w:pPr>
      <w:r w:rsidRPr="00014412">
        <w:rPr>
          <w:rFonts w:cs="Arial"/>
        </w:rPr>
        <w:t xml:space="preserve">Approved by NICE quality assurance lead </w:t>
      </w:r>
      <w:r>
        <w:rPr>
          <w:rFonts w:cs="Arial"/>
        </w:rPr>
        <w:t>Mark Minchin</w:t>
      </w:r>
    </w:p>
    <w:p w14:paraId="13EAA7C8" w14:textId="0283E1F5" w:rsidR="00014412" w:rsidRPr="00014412" w:rsidRDefault="00014412" w:rsidP="00014412">
      <w:pPr>
        <w:pStyle w:val="Paragraphnonumbers"/>
        <w:rPr>
          <w:rFonts w:cs="Arial"/>
        </w:rPr>
      </w:pPr>
      <w:r w:rsidRPr="00014412">
        <w:rPr>
          <w:rFonts w:cs="Arial"/>
        </w:rPr>
        <w:t>Date</w:t>
      </w:r>
      <w:r w:rsidR="00A26DDC">
        <w:rPr>
          <w:rFonts w:cs="Arial"/>
        </w:rPr>
        <w:t xml:space="preserve">: </w:t>
      </w:r>
      <w:r w:rsidR="00EA1754">
        <w:rPr>
          <w:rFonts w:cs="Arial"/>
        </w:rPr>
        <w:t>12</w:t>
      </w:r>
      <w:r w:rsidR="00A26DDC">
        <w:rPr>
          <w:rFonts w:cs="Arial"/>
        </w:rPr>
        <w:t>/11/2020</w:t>
      </w:r>
    </w:p>
    <w:p w14:paraId="667FC6A1" w14:textId="6B0728A8" w:rsidR="008003BF" w:rsidRDefault="008003BF" w:rsidP="00AB3DFA">
      <w:r>
        <w:rPr>
          <w:rFonts w:cs="Arial"/>
        </w:rPr>
        <w:br w:type="page"/>
      </w:r>
      <w:r w:rsidRPr="00AB3DFA">
        <w:rPr>
          <w:rFonts w:ascii="Arial" w:hAnsi="Arial" w:cs="Arial"/>
          <w:b/>
          <w:bCs/>
        </w:rPr>
        <w:lastRenderedPageBreak/>
        <w:t>3. POST CONSULTATION STAGE</w:t>
      </w:r>
    </w:p>
    <w:p w14:paraId="4EF401CD" w14:textId="77777777" w:rsidR="008003BF" w:rsidRDefault="008003BF" w:rsidP="008003BF">
      <w:pPr>
        <w:pStyle w:val="Heading3"/>
      </w:pPr>
      <w:r w:rsidRPr="002F6C0A">
        <w:t>3.1 Have any additional potential equality issues been raised during the consultation stage, and, if so, how has the committee addressed them?</w:t>
      </w:r>
    </w:p>
    <w:p w14:paraId="7BFC9280" w14:textId="06260AA9" w:rsidR="00D663FF" w:rsidRPr="008E1770" w:rsidRDefault="008003BF" w:rsidP="008003BF">
      <w:pPr>
        <w:pStyle w:val="Tabletext"/>
        <w:rPr>
          <w:sz w:val="24"/>
        </w:rPr>
      </w:pPr>
      <w:r w:rsidRPr="008E1770">
        <w:rPr>
          <w:sz w:val="24"/>
        </w:rPr>
        <w:t xml:space="preserve">Stakeholders highlighted </w:t>
      </w:r>
      <w:proofErr w:type="gramStart"/>
      <w:r w:rsidRPr="008E1770">
        <w:rPr>
          <w:sz w:val="24"/>
        </w:rPr>
        <w:t>th</w:t>
      </w:r>
      <w:r w:rsidR="00D663FF" w:rsidRPr="008E1770">
        <w:rPr>
          <w:sz w:val="24"/>
        </w:rPr>
        <w:t>at heparins</w:t>
      </w:r>
      <w:proofErr w:type="gramEnd"/>
      <w:r w:rsidR="00D663FF" w:rsidRPr="008E1770">
        <w:rPr>
          <w:sz w:val="24"/>
        </w:rPr>
        <w:t xml:space="preserve"> being of animal origin should be mentioned as an equality consideration for statements that mention pharmacological VTE prophylaxis. This is included for statements </w:t>
      </w:r>
      <w:r w:rsidR="008E1770" w:rsidRPr="008E1770">
        <w:rPr>
          <w:sz w:val="24"/>
        </w:rPr>
        <w:t>1 to 4.</w:t>
      </w:r>
    </w:p>
    <w:p w14:paraId="3F1B65E4" w14:textId="61E861D8" w:rsidR="00B648FB" w:rsidRPr="00B648FB" w:rsidRDefault="00B648FB" w:rsidP="008003BF">
      <w:pPr>
        <w:pStyle w:val="Heading3"/>
        <w:rPr>
          <w:b w:val="0"/>
          <w:bCs w:val="0"/>
        </w:rPr>
      </w:pPr>
      <w:r w:rsidRPr="00B648FB">
        <w:rPr>
          <w:b w:val="0"/>
          <w:bCs w:val="0"/>
        </w:rPr>
        <w:t>Stakeholders made comments on information provision, including ensuring that it is culturally appropriate and tailored to the person, and considering groups who need additional support.</w:t>
      </w:r>
      <w:r w:rsidR="00A63DC2">
        <w:rPr>
          <w:b w:val="0"/>
          <w:bCs w:val="0"/>
        </w:rPr>
        <w:t xml:space="preserve"> Statements 1 and 5 include equality considerations about appropriate and accessible information provision.</w:t>
      </w:r>
    </w:p>
    <w:p w14:paraId="3D08EA2F" w14:textId="79D36D77" w:rsidR="008003BF" w:rsidRDefault="008003BF" w:rsidP="008003BF">
      <w:pPr>
        <w:pStyle w:val="Heading3"/>
      </w:pPr>
      <w:r w:rsidRPr="002F6C0A">
        <w:t>3.2 If the quality statements have changed after the consultation stage, are there any that make it more difficult in practice for a specific group to access services compared with other groups? If so, what are the barriers to, or difficulties with, access for the specific group?</w:t>
      </w:r>
    </w:p>
    <w:p w14:paraId="64D03DC8" w14:textId="77777777" w:rsidR="00B648FB" w:rsidRDefault="00B648FB" w:rsidP="00B648FB">
      <w:pPr>
        <w:pStyle w:val="Paragraphnonumbers"/>
        <w:rPr>
          <w:rFonts w:cs="Arial"/>
        </w:rPr>
      </w:pPr>
      <w:r w:rsidRPr="00FD0C86">
        <w:rPr>
          <w:rFonts w:cs="Arial"/>
        </w:rPr>
        <w:t>The draft quality statements do not make it more difficult in practice for a specific group to access services compared with other groups.</w:t>
      </w:r>
    </w:p>
    <w:p w14:paraId="7C230F41" w14:textId="77777777" w:rsidR="008003BF" w:rsidRDefault="008003BF" w:rsidP="008003BF">
      <w:pPr>
        <w:pStyle w:val="Heading3"/>
      </w:pPr>
      <w:r w:rsidRPr="002F6C0A">
        <w:t>3.3 If the quality statements have changed after consultation, is there potential for the recommendations to have an adverse impact on people with disabilities because of something that is a consequence of the disability?</w:t>
      </w:r>
    </w:p>
    <w:p w14:paraId="38A81D1A" w14:textId="77777777" w:rsidR="00B648FB" w:rsidRPr="00014412" w:rsidRDefault="00B648FB" w:rsidP="00B648FB">
      <w:pPr>
        <w:pStyle w:val="Paragraphnonumbers"/>
        <w:rPr>
          <w:rFonts w:cs="Arial"/>
        </w:rPr>
      </w:pPr>
      <w:r w:rsidRPr="00014412">
        <w:rPr>
          <w:rFonts w:cs="Arial"/>
        </w:rPr>
        <w:t>The draft quality statements do not have an adverse impact on people with disabilities.</w:t>
      </w:r>
    </w:p>
    <w:p w14:paraId="5BFA0066" w14:textId="77777777" w:rsidR="008003BF" w:rsidRDefault="008003BF" w:rsidP="008003BF">
      <w:pPr>
        <w:pStyle w:val="Heading3"/>
      </w:pPr>
      <w:r w:rsidRPr="002F6C0A">
        <w:t xml:space="preserve">3.4 If the quality statements have changed after consultation, are there any recommendations or explanations that the </w:t>
      </w:r>
      <w:r>
        <w:t>c</w:t>
      </w:r>
      <w:r w:rsidRPr="002F6C0A">
        <w:t>ommittee could make to remove or alleviate barriers to, or difficulties with, access to services identified in questions 3.1, 3.2 and 3.3, or otherwise fulfil NICE’s obligations to advance equality?</w:t>
      </w:r>
    </w:p>
    <w:p w14:paraId="20EE3ACC" w14:textId="60EE4C2C" w:rsidR="008003BF" w:rsidRDefault="00B648FB" w:rsidP="008003BF">
      <w:pPr>
        <w:pStyle w:val="Paragraphnonumbers"/>
      </w:pPr>
      <w:r>
        <w:t xml:space="preserve">Statements 1 and 5 highlight that </w:t>
      </w:r>
      <w:r w:rsidRPr="00FC0D45">
        <w:t xml:space="preserve">information should be provided as set out in </w:t>
      </w:r>
      <w:hyperlink r:id="rId9" w:history="1">
        <w:r w:rsidRPr="00FC0D45">
          <w:rPr>
            <w:rStyle w:val="Hyperlink"/>
          </w:rPr>
          <w:t>NHS England's Accessible Information Standard</w:t>
        </w:r>
      </w:hyperlink>
      <w:r>
        <w:rPr>
          <w:rStyle w:val="Hyperlink"/>
        </w:rPr>
        <w:t xml:space="preserve"> for</w:t>
      </w:r>
      <w:r w:rsidRPr="00B648FB">
        <w:rPr>
          <w:rStyle w:val="Hyperlink"/>
          <w:u w:val="none"/>
        </w:rPr>
        <w:t xml:space="preserve"> </w:t>
      </w:r>
      <w:r w:rsidRPr="00FC0D45">
        <w:t>people with additional needs related to a disability, impairment or sensory loss</w:t>
      </w:r>
      <w:r>
        <w:t>.</w:t>
      </w:r>
    </w:p>
    <w:p w14:paraId="30ED2CFF" w14:textId="764000A6" w:rsidR="00B648FB" w:rsidRDefault="00B648FB" w:rsidP="008003BF">
      <w:pPr>
        <w:pStyle w:val="Paragraphnonumbers"/>
      </w:pPr>
      <w:r>
        <w:t xml:space="preserve">Statements 1 to 4 highlight that heparins are of animal content and </w:t>
      </w:r>
      <w:bookmarkStart w:id="1" w:name="_Hlk55314629"/>
      <w:r>
        <w:t xml:space="preserve">the </w:t>
      </w:r>
      <w:r w:rsidRPr="006842BA">
        <w:t xml:space="preserve">suitability, advantages and disadvantages </w:t>
      </w:r>
      <w:r>
        <w:t xml:space="preserve">of alternatives to heparin should be discussed </w:t>
      </w:r>
      <w:r w:rsidRPr="006842BA">
        <w:t>with the person</w:t>
      </w:r>
      <w:bookmarkEnd w:id="1"/>
      <w:r>
        <w:t xml:space="preserve"> in case of </w:t>
      </w:r>
      <w:r w:rsidRPr="00E712D2">
        <w:t>concern</w:t>
      </w:r>
      <w:r>
        <w:t xml:space="preserve">s due </w:t>
      </w:r>
      <w:r w:rsidRPr="00E712D2">
        <w:t>to</w:t>
      </w:r>
      <w:r>
        <w:t xml:space="preserve"> religious or ethical beliefs.</w:t>
      </w:r>
    </w:p>
    <w:p w14:paraId="6E52739B" w14:textId="77777777" w:rsidR="008003BF" w:rsidRPr="00CB65F0" w:rsidRDefault="008003BF" w:rsidP="008003BF">
      <w:pPr>
        <w:pStyle w:val="Paragraphnonumbers"/>
      </w:pPr>
    </w:p>
    <w:p w14:paraId="6C29F6CB" w14:textId="07F8E689" w:rsidR="008003BF" w:rsidRPr="002F6C0A" w:rsidRDefault="008003BF" w:rsidP="008003BF">
      <w:pPr>
        <w:pStyle w:val="Paragraphnonumbers"/>
        <w:rPr>
          <w:rFonts w:cs="Arial"/>
        </w:rPr>
      </w:pPr>
      <w:r w:rsidRPr="002F6C0A">
        <w:rPr>
          <w:rFonts w:cs="Arial"/>
        </w:rPr>
        <w:t>Completed by lead technical analyst</w:t>
      </w:r>
      <w:r>
        <w:rPr>
          <w:rFonts w:cs="Arial"/>
        </w:rPr>
        <w:t>:</w:t>
      </w:r>
      <w:r w:rsidRPr="002F6C0A">
        <w:rPr>
          <w:rFonts w:cs="Arial"/>
        </w:rPr>
        <w:t xml:space="preserve"> </w:t>
      </w:r>
      <w:r w:rsidR="00FF2816">
        <w:rPr>
          <w:rFonts w:cs="Arial"/>
        </w:rPr>
        <w:t>Rachel Gick</w:t>
      </w:r>
    </w:p>
    <w:p w14:paraId="20EDC2C2" w14:textId="78811A24" w:rsidR="008003BF" w:rsidRPr="002F6C0A" w:rsidRDefault="008003BF" w:rsidP="008003BF">
      <w:pPr>
        <w:pStyle w:val="Paragraphnonumbers"/>
        <w:rPr>
          <w:rFonts w:cs="Arial"/>
        </w:rPr>
      </w:pPr>
      <w:r w:rsidRPr="002F6C0A">
        <w:rPr>
          <w:rFonts w:cs="Arial"/>
        </w:rPr>
        <w:t>Date</w:t>
      </w:r>
      <w:r>
        <w:rPr>
          <w:rFonts w:cs="Arial"/>
        </w:rPr>
        <w:t>:</w:t>
      </w:r>
      <w:r w:rsidR="00A26DDC">
        <w:rPr>
          <w:rFonts w:cs="Arial"/>
        </w:rPr>
        <w:t xml:space="preserve"> 08/07/2021</w:t>
      </w:r>
    </w:p>
    <w:p w14:paraId="5C554D70" w14:textId="629BD069" w:rsidR="008003BF" w:rsidRPr="002F6C0A" w:rsidRDefault="008003BF" w:rsidP="008003BF">
      <w:pPr>
        <w:pStyle w:val="Paragraphnonumbers"/>
        <w:rPr>
          <w:rFonts w:cs="Arial"/>
        </w:rPr>
      </w:pPr>
      <w:r w:rsidRPr="002F6C0A">
        <w:rPr>
          <w:rFonts w:cs="Arial"/>
        </w:rPr>
        <w:t>Approved by NICE quality assurance lead</w:t>
      </w:r>
      <w:r>
        <w:rPr>
          <w:rFonts w:cs="Arial"/>
        </w:rPr>
        <w:t>:</w:t>
      </w:r>
      <w:r w:rsidR="00FF2816" w:rsidRPr="00FF2816">
        <w:t xml:space="preserve"> </w:t>
      </w:r>
      <w:r w:rsidR="00FF2816" w:rsidRPr="00FF2816">
        <w:rPr>
          <w:rFonts w:cs="Arial"/>
        </w:rPr>
        <w:t>Mark Minchin</w:t>
      </w:r>
    </w:p>
    <w:p w14:paraId="4F88AE08" w14:textId="4615F343" w:rsidR="008003BF" w:rsidRDefault="008003BF" w:rsidP="008003BF">
      <w:pPr>
        <w:pStyle w:val="Paragraphnonumbers"/>
        <w:rPr>
          <w:rFonts w:cs="Arial"/>
        </w:rPr>
      </w:pPr>
      <w:r w:rsidRPr="002F6C0A">
        <w:rPr>
          <w:rFonts w:cs="Arial"/>
        </w:rPr>
        <w:t>Date</w:t>
      </w:r>
      <w:r>
        <w:rPr>
          <w:rFonts w:cs="Arial"/>
        </w:rPr>
        <w:t>:</w:t>
      </w:r>
      <w:r w:rsidR="00FF2816">
        <w:rPr>
          <w:rFonts w:cs="Arial"/>
        </w:rPr>
        <w:t xml:space="preserve"> </w:t>
      </w:r>
      <w:r w:rsidR="00A26DDC" w:rsidRPr="00A26DDC">
        <w:rPr>
          <w:rFonts w:cs="Arial"/>
        </w:rPr>
        <w:t>08/07/2021</w:t>
      </w:r>
    </w:p>
    <w:p w14:paraId="141B6FEA" w14:textId="4A7E71A0" w:rsidR="00A26DDC" w:rsidRDefault="00A26DDC" w:rsidP="00A26DDC">
      <w:pPr>
        <w:pStyle w:val="Heading3"/>
      </w:pPr>
      <w:r>
        <w:lastRenderedPageBreak/>
        <w:t>4</w:t>
      </w:r>
      <w:r w:rsidRPr="0078563E">
        <w:t xml:space="preserve">. After </w:t>
      </w:r>
      <w:r>
        <w:t xml:space="preserve">NICE </w:t>
      </w:r>
      <w:r w:rsidRPr="0078563E">
        <w:t xml:space="preserve">Guidance Executive amendments </w:t>
      </w:r>
    </w:p>
    <w:p w14:paraId="7BA12A96" w14:textId="77777777" w:rsidR="00A26DDC" w:rsidRPr="0078563E" w:rsidRDefault="00A26DDC" w:rsidP="00A26DDC">
      <w:pPr>
        <w:pStyle w:val="Heading3"/>
      </w:pPr>
      <w:r w:rsidRPr="002F6C0A">
        <w:t>4.1 Outline amendments agreed by Guidance Executive below, if applicable:</w:t>
      </w:r>
    </w:p>
    <w:p w14:paraId="16962F83" w14:textId="77777777" w:rsidR="00EA1754" w:rsidRDefault="00EA1754" w:rsidP="00A26DDC">
      <w:pPr>
        <w:pStyle w:val="Paragraphnonumbers"/>
        <w:rPr>
          <w:rFonts w:cs="Arial"/>
        </w:rPr>
      </w:pPr>
    </w:p>
    <w:p w14:paraId="14D1B2D2" w14:textId="4BD3C76B" w:rsidR="00A26DDC" w:rsidRPr="002F6C0A" w:rsidRDefault="00A26DDC" w:rsidP="00A26DDC">
      <w:pPr>
        <w:pStyle w:val="Paragraphnonumbers"/>
        <w:rPr>
          <w:rFonts w:cs="Arial"/>
        </w:rPr>
      </w:pPr>
      <w:r w:rsidRPr="00A26DDC">
        <w:rPr>
          <w:rFonts w:cs="Arial"/>
        </w:rPr>
        <w:t>No relevant amendments were made by Guidance Executive.</w:t>
      </w:r>
    </w:p>
    <w:p w14:paraId="70E1BC25" w14:textId="77777777" w:rsidR="00EA1754" w:rsidRDefault="00EA1754" w:rsidP="00A26DDC">
      <w:pPr>
        <w:pStyle w:val="Paragraphnonumbers"/>
        <w:rPr>
          <w:rFonts w:cs="Arial"/>
        </w:rPr>
      </w:pPr>
    </w:p>
    <w:p w14:paraId="1F4E036E" w14:textId="1AA96DB0" w:rsidR="00A26DDC" w:rsidRPr="002F6C0A" w:rsidRDefault="00A26DDC" w:rsidP="00A26DDC">
      <w:pPr>
        <w:pStyle w:val="Paragraphnonumbers"/>
        <w:rPr>
          <w:rFonts w:cs="Arial"/>
        </w:rPr>
      </w:pPr>
      <w:r w:rsidRPr="002F6C0A">
        <w:rPr>
          <w:rFonts w:cs="Arial"/>
        </w:rPr>
        <w:t>Completed by lead technical analyst</w:t>
      </w:r>
      <w:r>
        <w:rPr>
          <w:rFonts w:cs="Arial"/>
        </w:rPr>
        <w:t>:</w:t>
      </w:r>
      <w:r w:rsidRPr="002F6C0A">
        <w:rPr>
          <w:rFonts w:cs="Arial"/>
        </w:rPr>
        <w:t xml:space="preserve"> </w:t>
      </w:r>
      <w:r>
        <w:rPr>
          <w:rFonts w:cs="Arial"/>
        </w:rPr>
        <w:t>Rachel Gick</w:t>
      </w:r>
    </w:p>
    <w:p w14:paraId="0EE654AD" w14:textId="2D1E2ACE" w:rsidR="00A26DDC" w:rsidRPr="002F6C0A" w:rsidRDefault="00A26DDC" w:rsidP="00A26DDC">
      <w:pPr>
        <w:pStyle w:val="Paragraphnonumbers"/>
        <w:rPr>
          <w:rFonts w:cs="Arial"/>
        </w:rPr>
      </w:pPr>
      <w:r w:rsidRPr="002F6C0A">
        <w:rPr>
          <w:rFonts w:cs="Arial"/>
        </w:rPr>
        <w:t>Date</w:t>
      </w:r>
      <w:r>
        <w:rPr>
          <w:rFonts w:cs="Arial"/>
        </w:rPr>
        <w:t>: 02/08/2021</w:t>
      </w:r>
    </w:p>
    <w:p w14:paraId="354B2FCA" w14:textId="51C4BCD9" w:rsidR="00A26DDC" w:rsidRPr="002F6C0A" w:rsidRDefault="00A26DDC" w:rsidP="00A26DDC">
      <w:pPr>
        <w:pStyle w:val="Paragraphnonumbers"/>
        <w:rPr>
          <w:rFonts w:cs="Arial"/>
        </w:rPr>
      </w:pPr>
      <w:r w:rsidRPr="002F6C0A">
        <w:rPr>
          <w:rFonts w:cs="Arial"/>
        </w:rPr>
        <w:t>Approved by NICE quality assurance lead</w:t>
      </w:r>
      <w:r>
        <w:rPr>
          <w:rFonts w:cs="Arial"/>
        </w:rPr>
        <w:t>: Mark Minchin</w:t>
      </w:r>
    </w:p>
    <w:p w14:paraId="2075220A" w14:textId="677986A3" w:rsidR="00A26DDC" w:rsidRPr="002F6C0A" w:rsidRDefault="00A26DDC" w:rsidP="00A26DDC">
      <w:pPr>
        <w:pStyle w:val="Paragraphnonumbers"/>
        <w:rPr>
          <w:rFonts w:cs="Arial"/>
        </w:rPr>
      </w:pPr>
      <w:r w:rsidRPr="002F6C0A">
        <w:rPr>
          <w:rFonts w:cs="Arial"/>
        </w:rPr>
        <w:t>Date</w:t>
      </w:r>
      <w:r>
        <w:rPr>
          <w:rFonts w:cs="Arial"/>
        </w:rPr>
        <w:t>: 02/08/2021</w:t>
      </w:r>
    </w:p>
    <w:p w14:paraId="56235DAE" w14:textId="77777777" w:rsidR="00A26DDC" w:rsidRDefault="00A26DDC" w:rsidP="008003BF">
      <w:pPr>
        <w:pStyle w:val="Paragraphnonumbers"/>
        <w:rPr>
          <w:rFonts w:cs="Arial"/>
        </w:rPr>
      </w:pPr>
    </w:p>
    <w:p w14:paraId="49895BC5" w14:textId="09ACEF7F" w:rsidR="008003BF" w:rsidRDefault="008003BF" w:rsidP="008003BF">
      <w:pPr>
        <w:rPr>
          <w:rFonts w:ascii="Arial" w:hAnsi="Arial" w:cs="Arial"/>
        </w:rPr>
      </w:pPr>
    </w:p>
    <w:p w14:paraId="4744BFD8" w14:textId="77777777" w:rsidR="00FD0C86" w:rsidRPr="00FD0C86" w:rsidRDefault="00FD0C86" w:rsidP="00EF758D">
      <w:pPr>
        <w:pStyle w:val="Paragraphnonumbers"/>
        <w:rPr>
          <w:rFonts w:cs="Arial"/>
        </w:rPr>
      </w:pPr>
    </w:p>
    <w:p w14:paraId="0721A96E" w14:textId="45A297F8" w:rsidR="00D62836" w:rsidRPr="005860F4" w:rsidRDefault="009B2C74" w:rsidP="00B33786">
      <w:pPr>
        <w:pStyle w:val="Heading3"/>
      </w:pPr>
      <w:r w:rsidRPr="00B33786">
        <w:rPr>
          <w:rStyle w:val="NICEnormalChar"/>
          <w:b w:val="0"/>
          <w:bCs w:val="0"/>
        </w:rPr>
        <w:t xml:space="preserve">© NICE </w:t>
      </w:r>
      <w:r w:rsidR="00B33786" w:rsidRPr="00B33786">
        <w:rPr>
          <w:rStyle w:val="NICEnormalChar"/>
          <w:b w:val="0"/>
          <w:bCs w:val="0"/>
        </w:rPr>
        <w:t>202</w:t>
      </w:r>
      <w:r w:rsidR="00E876C1">
        <w:rPr>
          <w:rStyle w:val="NICEnormalChar"/>
          <w:b w:val="0"/>
          <w:bCs w:val="0"/>
        </w:rPr>
        <w:t>1</w:t>
      </w:r>
      <w:r w:rsidRPr="00B33786">
        <w:rPr>
          <w:rStyle w:val="NICEnormalChar"/>
          <w:b w:val="0"/>
          <w:bCs w:val="0"/>
        </w:rPr>
        <w:t xml:space="preserve">. All rights reserved. Subject to </w:t>
      </w:r>
      <w:hyperlink r:id="rId10" w:anchor="notice-of-rights" w:history="1">
        <w:r w:rsidRPr="00B33786">
          <w:rPr>
            <w:rStyle w:val="Hyperlink"/>
            <w:b w:val="0"/>
            <w:bCs w:val="0"/>
          </w:rPr>
          <w:t>Notice of rights</w:t>
        </w:r>
      </w:hyperlink>
    </w:p>
    <w:sectPr w:rsidR="00D62836" w:rsidRPr="005860F4" w:rsidSect="00B3378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D485" w14:textId="77777777" w:rsidR="00242941" w:rsidRDefault="00242941">
      <w:r>
        <w:separator/>
      </w:r>
    </w:p>
  </w:endnote>
  <w:endnote w:type="continuationSeparator" w:id="0">
    <w:p w14:paraId="7AB1D35F" w14:textId="77777777" w:rsidR="00242941" w:rsidRDefault="00242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EDF7" w14:textId="77777777" w:rsidR="00BE0234" w:rsidRDefault="00BE0234">
    <w:pPr>
      <w:pStyle w:val="Footer"/>
      <w:jc w:val="center"/>
    </w:pPr>
    <w:r>
      <w:fldChar w:fldCharType="begin"/>
    </w:r>
    <w:r>
      <w:instrText xml:space="preserve"> PAGE   \* MERGEFORMAT </w:instrText>
    </w:r>
    <w:r>
      <w:fldChar w:fldCharType="separate"/>
    </w:r>
    <w:r w:rsidR="00B64119">
      <w:rPr>
        <w:noProof/>
      </w:rPr>
      <w:t>10</w:t>
    </w:r>
    <w:r>
      <w:rPr>
        <w:noProof/>
      </w:rPr>
      <w:fldChar w:fldCharType="end"/>
    </w:r>
  </w:p>
  <w:p w14:paraId="7B6CE602" w14:textId="77777777" w:rsidR="00BE0234" w:rsidRDefault="00BE0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57ED2" w14:textId="77777777" w:rsidR="00242941" w:rsidRDefault="00242941">
      <w:r>
        <w:separator/>
      </w:r>
    </w:p>
  </w:footnote>
  <w:footnote w:type="continuationSeparator" w:id="0">
    <w:p w14:paraId="42BD2ACB" w14:textId="77777777" w:rsidR="00242941" w:rsidRDefault="00242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9F64" w14:textId="77777777" w:rsidR="00BE0234" w:rsidRPr="009D1304" w:rsidRDefault="00BE0234">
    <w:pPr>
      <w:pStyle w:val="Header"/>
      <w:rPr>
        <w:rFonts w:cs="Arial"/>
        <w:bCs/>
        <w:sz w:val="20"/>
        <w:szCs w:val="20"/>
      </w:rPr>
    </w:pPr>
    <w:r w:rsidRPr="009D1304">
      <w:rPr>
        <w:rFonts w:cs="Arial"/>
        <w:bCs/>
        <w:sz w:val="20"/>
        <w:szCs w:val="20"/>
      </w:rPr>
      <w:t>1.0.7 DOC EIA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70C17AB"/>
    <w:multiLevelType w:val="hybridMultilevel"/>
    <w:tmpl w:val="7EC4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97764"/>
    <w:multiLevelType w:val="hybridMultilevel"/>
    <w:tmpl w:val="FA9E2C6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6"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1" w15:restartNumberingAfterBreak="0">
    <w:nsid w:val="30A44F23"/>
    <w:multiLevelType w:val="hybridMultilevel"/>
    <w:tmpl w:val="7ED67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083766D"/>
    <w:multiLevelType w:val="hybridMultilevel"/>
    <w:tmpl w:val="FFA4E3DC"/>
    <w:lvl w:ilvl="0" w:tplc="6164D07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564077"/>
    <w:multiLevelType w:val="hybridMultilevel"/>
    <w:tmpl w:val="B316C7C8"/>
    <w:lvl w:ilvl="0" w:tplc="195051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33744"/>
    <w:multiLevelType w:val="hybridMultilevel"/>
    <w:tmpl w:val="F15E6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0"/>
  </w:num>
  <w:num w:numId="3">
    <w:abstractNumId w:val="13"/>
  </w:num>
  <w:num w:numId="4">
    <w:abstractNumId w:val="14"/>
  </w:num>
  <w:num w:numId="5">
    <w:abstractNumId w:val="5"/>
  </w:num>
  <w:num w:numId="6">
    <w:abstractNumId w:val="7"/>
  </w:num>
  <w:num w:numId="7">
    <w:abstractNumId w:val="10"/>
  </w:num>
  <w:num w:numId="8">
    <w:abstractNumId w:val="0"/>
  </w:num>
  <w:num w:numId="9">
    <w:abstractNumId w:val="8"/>
  </w:num>
  <w:num w:numId="10">
    <w:abstractNumId w:val="21"/>
  </w:num>
  <w:num w:numId="11">
    <w:abstractNumId w:val="4"/>
  </w:num>
  <w:num w:numId="12">
    <w:abstractNumId w:val="12"/>
  </w:num>
  <w:num w:numId="13">
    <w:abstractNumId w:val="9"/>
  </w:num>
  <w:num w:numId="14">
    <w:abstractNumId w:val="16"/>
  </w:num>
  <w:num w:numId="15">
    <w:abstractNumId w:val="6"/>
  </w:num>
  <w:num w:numId="16">
    <w:abstractNumId w:val="15"/>
  </w:num>
  <w:num w:numId="17">
    <w:abstractNumId w:val="22"/>
  </w:num>
  <w:num w:numId="18">
    <w:abstractNumId w:val="18"/>
  </w:num>
  <w:num w:numId="19">
    <w:abstractNumId w:val="1"/>
  </w:num>
  <w:num w:numId="20">
    <w:abstractNumId w:val="15"/>
  </w:num>
  <w:num w:numId="21">
    <w:abstractNumId w:val="15"/>
  </w:num>
  <w:num w:numId="22">
    <w:abstractNumId w:val="11"/>
  </w:num>
  <w:num w:numId="23">
    <w:abstractNumId w:val="2"/>
  </w:num>
  <w:num w:numId="2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941"/>
    <w:rsid w:val="000119FB"/>
    <w:rsid w:val="00014412"/>
    <w:rsid w:val="00016FE8"/>
    <w:rsid w:val="00096943"/>
    <w:rsid w:val="000A1EC0"/>
    <w:rsid w:val="000B7799"/>
    <w:rsid w:val="000C5F9C"/>
    <w:rsid w:val="00101F34"/>
    <w:rsid w:val="00105014"/>
    <w:rsid w:val="00117B6E"/>
    <w:rsid w:val="00123E67"/>
    <w:rsid w:val="001528DC"/>
    <w:rsid w:val="00161AA0"/>
    <w:rsid w:val="00166A68"/>
    <w:rsid w:val="001715EB"/>
    <w:rsid w:val="001B0506"/>
    <w:rsid w:val="001C0D84"/>
    <w:rsid w:val="002041D8"/>
    <w:rsid w:val="00235CAB"/>
    <w:rsid w:val="00242941"/>
    <w:rsid w:val="00262539"/>
    <w:rsid w:val="002F6C0A"/>
    <w:rsid w:val="0031664C"/>
    <w:rsid w:val="003330E6"/>
    <w:rsid w:val="00344BB8"/>
    <w:rsid w:val="00362226"/>
    <w:rsid w:val="00377414"/>
    <w:rsid w:val="003C36AC"/>
    <w:rsid w:val="003D02A7"/>
    <w:rsid w:val="00410EE5"/>
    <w:rsid w:val="004331E2"/>
    <w:rsid w:val="0045049B"/>
    <w:rsid w:val="004519B2"/>
    <w:rsid w:val="00461997"/>
    <w:rsid w:val="004820E9"/>
    <w:rsid w:val="0048361F"/>
    <w:rsid w:val="004B2657"/>
    <w:rsid w:val="004B514C"/>
    <w:rsid w:val="00526C07"/>
    <w:rsid w:val="0053387C"/>
    <w:rsid w:val="00533DCF"/>
    <w:rsid w:val="0053730B"/>
    <w:rsid w:val="00556322"/>
    <w:rsid w:val="005715F8"/>
    <w:rsid w:val="005860F4"/>
    <w:rsid w:val="00592F35"/>
    <w:rsid w:val="005A29CE"/>
    <w:rsid w:val="005C051F"/>
    <w:rsid w:val="005C762E"/>
    <w:rsid w:val="005D098C"/>
    <w:rsid w:val="00603E56"/>
    <w:rsid w:val="0060662A"/>
    <w:rsid w:val="00614BDA"/>
    <w:rsid w:val="006331B4"/>
    <w:rsid w:val="006343F3"/>
    <w:rsid w:val="00642906"/>
    <w:rsid w:val="00676717"/>
    <w:rsid w:val="00677F60"/>
    <w:rsid w:val="006A721F"/>
    <w:rsid w:val="006B5B04"/>
    <w:rsid w:val="006D583E"/>
    <w:rsid w:val="006D73F1"/>
    <w:rsid w:val="0070433D"/>
    <w:rsid w:val="00705A83"/>
    <w:rsid w:val="00732519"/>
    <w:rsid w:val="007502B4"/>
    <w:rsid w:val="007A174B"/>
    <w:rsid w:val="007A4EEE"/>
    <w:rsid w:val="008003BF"/>
    <w:rsid w:val="00804129"/>
    <w:rsid w:val="00837D68"/>
    <w:rsid w:val="008505C3"/>
    <w:rsid w:val="0086103A"/>
    <w:rsid w:val="00862C0C"/>
    <w:rsid w:val="008A3433"/>
    <w:rsid w:val="008D6069"/>
    <w:rsid w:val="008D7568"/>
    <w:rsid w:val="008E0BF8"/>
    <w:rsid w:val="008E1770"/>
    <w:rsid w:val="008E7585"/>
    <w:rsid w:val="008F4DC4"/>
    <w:rsid w:val="00923068"/>
    <w:rsid w:val="00926450"/>
    <w:rsid w:val="0094366C"/>
    <w:rsid w:val="00953ADF"/>
    <w:rsid w:val="009A2353"/>
    <w:rsid w:val="009B2C74"/>
    <w:rsid w:val="009B621A"/>
    <w:rsid w:val="009C45D9"/>
    <w:rsid w:val="009C4B6B"/>
    <w:rsid w:val="009C7E0B"/>
    <w:rsid w:val="009D1304"/>
    <w:rsid w:val="00A06657"/>
    <w:rsid w:val="00A26DDC"/>
    <w:rsid w:val="00A36837"/>
    <w:rsid w:val="00A63DC2"/>
    <w:rsid w:val="00A6513B"/>
    <w:rsid w:val="00A86D3D"/>
    <w:rsid w:val="00AA422C"/>
    <w:rsid w:val="00AA545A"/>
    <w:rsid w:val="00AB2948"/>
    <w:rsid w:val="00AB39FA"/>
    <w:rsid w:val="00AB3DFA"/>
    <w:rsid w:val="00AC0575"/>
    <w:rsid w:val="00AC1A64"/>
    <w:rsid w:val="00AC4F6D"/>
    <w:rsid w:val="00AD6933"/>
    <w:rsid w:val="00AD6B7B"/>
    <w:rsid w:val="00AE04EA"/>
    <w:rsid w:val="00B075AF"/>
    <w:rsid w:val="00B10819"/>
    <w:rsid w:val="00B32DC0"/>
    <w:rsid w:val="00B33786"/>
    <w:rsid w:val="00B60D70"/>
    <w:rsid w:val="00B64119"/>
    <w:rsid w:val="00B648FB"/>
    <w:rsid w:val="00B74165"/>
    <w:rsid w:val="00B94668"/>
    <w:rsid w:val="00BB047B"/>
    <w:rsid w:val="00BB6398"/>
    <w:rsid w:val="00BC0E86"/>
    <w:rsid w:val="00BC548E"/>
    <w:rsid w:val="00BD0372"/>
    <w:rsid w:val="00BE0234"/>
    <w:rsid w:val="00C04271"/>
    <w:rsid w:val="00C139CA"/>
    <w:rsid w:val="00C15960"/>
    <w:rsid w:val="00C378E9"/>
    <w:rsid w:val="00C51429"/>
    <w:rsid w:val="00C569F4"/>
    <w:rsid w:val="00C66168"/>
    <w:rsid w:val="00C875A0"/>
    <w:rsid w:val="00CA3397"/>
    <w:rsid w:val="00CB65F0"/>
    <w:rsid w:val="00CE42AE"/>
    <w:rsid w:val="00D3612A"/>
    <w:rsid w:val="00D37703"/>
    <w:rsid w:val="00D37F25"/>
    <w:rsid w:val="00D41D3A"/>
    <w:rsid w:val="00D52923"/>
    <w:rsid w:val="00D62836"/>
    <w:rsid w:val="00D663FF"/>
    <w:rsid w:val="00D97B5E"/>
    <w:rsid w:val="00DC0120"/>
    <w:rsid w:val="00DC7A95"/>
    <w:rsid w:val="00DE3312"/>
    <w:rsid w:val="00DE643F"/>
    <w:rsid w:val="00E048AD"/>
    <w:rsid w:val="00E40B38"/>
    <w:rsid w:val="00E4622C"/>
    <w:rsid w:val="00E46571"/>
    <w:rsid w:val="00E51FFB"/>
    <w:rsid w:val="00E5693A"/>
    <w:rsid w:val="00E61E5A"/>
    <w:rsid w:val="00E876C1"/>
    <w:rsid w:val="00E92859"/>
    <w:rsid w:val="00E929BA"/>
    <w:rsid w:val="00EA1754"/>
    <w:rsid w:val="00EA46FA"/>
    <w:rsid w:val="00EA660F"/>
    <w:rsid w:val="00EB14B8"/>
    <w:rsid w:val="00EF758D"/>
    <w:rsid w:val="00F03671"/>
    <w:rsid w:val="00F26A9F"/>
    <w:rsid w:val="00F26E68"/>
    <w:rsid w:val="00F37BC1"/>
    <w:rsid w:val="00F81470"/>
    <w:rsid w:val="00F94450"/>
    <w:rsid w:val="00FA5674"/>
    <w:rsid w:val="00FB5C06"/>
    <w:rsid w:val="00FD08F8"/>
    <w:rsid w:val="00FD0C86"/>
    <w:rsid w:val="00FF2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165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footnote text" w:locked="0"/>
    <w:lsdException w:name="annotation text" w:locked="0"/>
    <w:lsdException w:name="header" w:locked="0" w:uiPriority="99"/>
    <w:lsdException w:name="footer" w:locked="0" w:uiPriority="99"/>
    <w:lsdException w:name="caption" w:semiHidden="1" w:unhideWhenUsed="1" w:qFormat="1"/>
    <w:lsdException w:name="footnote reference" w:locked="0"/>
    <w:lsdException w:name="annotation reference" w:locked="0"/>
    <w:lsdException w:name="line number" w:locked="0"/>
    <w:lsdException w:name="page number" w:locked="0"/>
    <w:lsdException w:name="Title" w:locked="0" w:qFormat="1"/>
    <w:lsdException w:name="Default Paragraph Font" w:locked="0"/>
    <w:lsdException w:name="Subtitle" w:qFormat="1"/>
    <w:lsdException w:name="Hyperlink" w:locked="0"/>
    <w:lsdException w:name="FollowedHyperlink" w:locked="0"/>
    <w:lsdException w:name="Strong" w:qFormat="1"/>
    <w:lsdException w:name="Emphasis" w:qFormat="1"/>
    <w:lsdException w:name="Document Map" w:locked="0"/>
    <w:lsdException w:name="HTML Top of Form" w:locked="0"/>
    <w:lsdException w:name="HTML Bottom of Form" w:locked="0"/>
    <w:lsdException w:name="HTML Keyboard"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link w:val="Heading3Char"/>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 w:type="character" w:styleId="UnresolvedMention">
    <w:name w:val="Unresolved Mention"/>
    <w:basedOn w:val="DefaultParagraphFont"/>
    <w:uiPriority w:val="99"/>
    <w:semiHidden/>
    <w:unhideWhenUsed/>
    <w:rsid w:val="00FD0C86"/>
    <w:rPr>
      <w:color w:val="605E5C"/>
      <w:shd w:val="clear" w:color="auto" w:fill="E1DFDD"/>
    </w:rPr>
  </w:style>
  <w:style w:type="character" w:customStyle="1" w:styleId="Heading3Char">
    <w:name w:val="Heading 3 Char"/>
    <w:basedOn w:val="DefaultParagraphFont"/>
    <w:link w:val="Heading3"/>
    <w:rsid w:val="00A26DDC"/>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ourwork/accessibleinf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ice.org.uk/terms-and-conditions" TargetMode="External"/><Relationship Id="rId4" Type="http://schemas.openxmlformats.org/officeDocument/2006/relationships/settings" Target="settings.xml"/><Relationship Id="rId9" Type="http://schemas.openxmlformats.org/officeDocument/2006/relationships/hyperlink" Target="https://www.england.nhs.uk/ourwork/accessible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55C0D-E6E6-42F6-B599-E28B07A1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Words>
  <Characters>5863</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2021-08-02T14:09:00Z</dcterms:created>
  <dcterms:modified xsi:type="dcterms:W3CDTF">2021-08-02T14:10:00Z</dcterms:modified>
</cp:coreProperties>
</file>