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49BD" w14:textId="77777777" w:rsidR="005F4D35" w:rsidRDefault="00F07DA7" w:rsidP="005F4D35">
      <w:pPr>
        <w:pStyle w:val="Title"/>
      </w:pPr>
      <w:r>
        <w:t>NATIONAL INSTITUTE FOR HEALTH AND C</w:t>
      </w:r>
      <w:r w:rsidR="00856887">
        <w:t xml:space="preserve">ARE </w:t>
      </w:r>
      <w:r>
        <w:t>EXCELLENCE</w:t>
      </w:r>
    </w:p>
    <w:p w14:paraId="3F2DC0B6" w14:textId="77777777" w:rsidR="005F4D35" w:rsidRPr="00F71CB8" w:rsidRDefault="005F4D35" w:rsidP="005F4D35">
      <w:pPr>
        <w:pStyle w:val="Title"/>
        <w:rPr>
          <w:caps/>
        </w:rPr>
      </w:pPr>
      <w:r w:rsidRPr="00F71CB8">
        <w:rPr>
          <w:caps/>
        </w:rPr>
        <w:t>Diagnostics Assessment Programme</w:t>
      </w:r>
    </w:p>
    <w:p w14:paraId="5946D2EB" w14:textId="77777777" w:rsidR="005F4D35" w:rsidRDefault="005F4D35" w:rsidP="005F4D35">
      <w:pPr>
        <w:pStyle w:val="Title"/>
      </w:pPr>
      <w:r>
        <w:t xml:space="preserve">Equality impact assessment </w:t>
      </w:r>
      <w:r w:rsidR="007C06AA">
        <w:rPr>
          <w:rFonts w:cs="Arial"/>
        </w:rPr>
        <w:t>–</w:t>
      </w:r>
      <w:r>
        <w:t xml:space="preserve"> Guidance </w:t>
      </w:r>
      <w:r w:rsidR="007C06AA">
        <w:t>d</w:t>
      </w:r>
      <w:r>
        <w:t>evelopment</w:t>
      </w:r>
    </w:p>
    <w:p w14:paraId="0D16622F" w14:textId="0DCFA30B" w:rsidR="005F4D35" w:rsidRDefault="00E8188B" w:rsidP="005F4D35">
      <w:pPr>
        <w:pStyle w:val="Title"/>
      </w:pPr>
      <w:bookmarkStart w:id="0" w:name="_Hlk76376949"/>
      <w:proofErr w:type="spellStart"/>
      <w:r w:rsidRPr="00E8188B">
        <w:t>PlGF</w:t>
      </w:r>
      <w:proofErr w:type="spellEnd"/>
      <w:r w:rsidRPr="00E8188B">
        <w:t xml:space="preserve">-based testing to help diagnose suspected </w:t>
      </w:r>
      <w:r w:rsidR="00FA679D">
        <w:t xml:space="preserve">preterm </w:t>
      </w:r>
      <w:r w:rsidRPr="00E8188B">
        <w:t xml:space="preserve">pre-eclampsia </w:t>
      </w:r>
      <w:r>
        <w:t xml:space="preserve"> </w:t>
      </w:r>
    </w:p>
    <w:bookmarkEnd w:id="0"/>
    <w:p w14:paraId="2EC14C43" w14:textId="77777777" w:rsidR="005F4D35" w:rsidRDefault="005F4D35" w:rsidP="00F07DA7">
      <w:pPr>
        <w:pStyle w:val="Heading1"/>
      </w:pPr>
      <w:r>
        <w:t>Consultation</w:t>
      </w:r>
    </w:p>
    <w:p w14:paraId="36352D19" w14:textId="77777777" w:rsidR="0075554A" w:rsidRPr="007E2524" w:rsidRDefault="0075554A" w:rsidP="000048D8">
      <w:pPr>
        <w:pStyle w:val="Paragraph"/>
      </w:pPr>
      <w:r w:rsidRPr="007E2524">
        <w:t>Have the potential equality issues identified during the scoping process been addressed by the Committee</w:t>
      </w:r>
      <w:r>
        <w:t>, and, if so, how</w:t>
      </w:r>
      <w:r w:rsidRPr="007E2524">
        <w:t>?</w:t>
      </w:r>
    </w:p>
    <w:p w14:paraId="2581A614" w14:textId="77777777" w:rsidR="00D35E6B" w:rsidRDefault="00D35E6B" w:rsidP="00D35E6B">
      <w:pPr>
        <w:pStyle w:val="Paragraphnonumbers"/>
      </w:pPr>
      <w:r>
        <w:t>The following potential equality issues were identified during scoping:</w:t>
      </w:r>
    </w:p>
    <w:p w14:paraId="310FE050" w14:textId="2E912991" w:rsidR="0075554A" w:rsidRDefault="00D35E6B" w:rsidP="00D35E6B">
      <w:pPr>
        <w:pStyle w:val="Bullets"/>
      </w:pPr>
      <w:r w:rsidRPr="00D35E6B">
        <w:t>Pregnant women who have pre-existing conditions such as autoimmune disease, chronic kidney disease or diabetes may be at higher risk of developing pre-eclampsia.</w:t>
      </w:r>
    </w:p>
    <w:p w14:paraId="11F46836" w14:textId="28C90D0A" w:rsidR="00D35E6B" w:rsidRDefault="00D35E6B" w:rsidP="00D35E6B">
      <w:pPr>
        <w:pStyle w:val="Bullets"/>
      </w:pPr>
      <w:r w:rsidRPr="00D35E6B">
        <w:t xml:space="preserve">Women of </w:t>
      </w:r>
      <w:bookmarkStart w:id="1" w:name="_Hlk98337869"/>
      <w:r w:rsidRPr="00D35E6B">
        <w:t>African</w:t>
      </w:r>
      <w:r w:rsidR="00B230C9">
        <w:t xml:space="preserve"> and</w:t>
      </w:r>
      <w:r w:rsidR="00412DED">
        <w:t xml:space="preserve"> </w:t>
      </w:r>
      <w:r w:rsidRPr="00D35E6B">
        <w:t xml:space="preserve">Caribbean </w:t>
      </w:r>
      <w:bookmarkEnd w:id="1"/>
      <w:r w:rsidR="00B230C9">
        <w:t>family backgrounds</w:t>
      </w:r>
      <w:r w:rsidRPr="00D35E6B">
        <w:t xml:space="preserve"> </w:t>
      </w:r>
      <w:bookmarkStart w:id="2" w:name="_Hlk76375500"/>
      <w:r w:rsidRPr="00D35E6B">
        <w:t>may be at higher risk of severe adverse pregnancy outcomes.</w:t>
      </w:r>
      <w:bookmarkEnd w:id="2"/>
    </w:p>
    <w:p w14:paraId="034874C6" w14:textId="6BA88B9F" w:rsidR="00D35E6B" w:rsidRDefault="00D35E6B" w:rsidP="00D35E6B">
      <w:pPr>
        <w:pStyle w:val="Bullets"/>
      </w:pPr>
      <w:r w:rsidRPr="00D35E6B">
        <w:t xml:space="preserve">Levels of </w:t>
      </w:r>
      <w:proofErr w:type="spellStart"/>
      <w:r w:rsidRPr="00D35E6B">
        <w:t>PlGF</w:t>
      </w:r>
      <w:proofErr w:type="spellEnd"/>
      <w:r w:rsidRPr="00D35E6B">
        <w:t xml:space="preserve"> may differ according to ethnicity and maternal weight.</w:t>
      </w:r>
    </w:p>
    <w:p w14:paraId="3B5BD12E" w14:textId="44683FAE" w:rsidR="00412DED" w:rsidRPr="00F07DA7" w:rsidRDefault="00412DED" w:rsidP="00F97405">
      <w:pPr>
        <w:pStyle w:val="Paragraphnonumbers"/>
      </w:pPr>
      <w:r>
        <w:t xml:space="preserve">The draft guidance recommendations state that women at higher risk of </w:t>
      </w:r>
      <w:r w:rsidRPr="00412DED">
        <w:t>severe adverse pregnancy outcomes</w:t>
      </w:r>
      <w:r>
        <w:t>, such as</w:t>
      </w:r>
      <w:r w:rsidR="00AC0807" w:rsidRPr="00AC0807">
        <w:t xml:space="preserve"> women from African, Asian or Caribbean family backgrounds</w:t>
      </w:r>
      <w:r>
        <w:t>, may particularly benefit from PLGF-based testing, to highlight that adoption of testing may help to reduce inequalities.</w:t>
      </w:r>
    </w:p>
    <w:p w14:paraId="2CD8865F" w14:textId="77777777" w:rsidR="0075554A" w:rsidRPr="007E2524" w:rsidRDefault="0075554A" w:rsidP="00E14C45">
      <w:pPr>
        <w:pStyle w:val="Paragraph"/>
      </w:pPr>
      <w:r w:rsidRPr="007E2524">
        <w:t xml:space="preserve">Have any </w:t>
      </w:r>
      <w:r>
        <w:t>other</w:t>
      </w:r>
      <w:r w:rsidRPr="007E2524">
        <w:t xml:space="preserve"> </w:t>
      </w:r>
      <w:r>
        <w:t xml:space="preserve">potential </w:t>
      </w:r>
      <w:r w:rsidRPr="007E2524">
        <w:t xml:space="preserve">equality issues been raised in the </w:t>
      </w:r>
      <w:r>
        <w:t xml:space="preserve">diagnostics </w:t>
      </w:r>
      <w:r w:rsidRPr="007E2524">
        <w:t>assessment report, and</w:t>
      </w:r>
      <w:r>
        <w:t>, if so,</w:t>
      </w:r>
      <w:r w:rsidRPr="007E2524">
        <w:t xml:space="preserve"> how has the Committee addressed these?</w:t>
      </w:r>
    </w:p>
    <w:p w14:paraId="09A7AE8D" w14:textId="1F5D79B8" w:rsidR="0075554A" w:rsidRDefault="002C01C8" w:rsidP="002C01C8">
      <w:pPr>
        <w:pStyle w:val="Paragraphnonumbers"/>
      </w:pPr>
      <w:r>
        <w:t xml:space="preserve">No other potential equality issues were raised in the diagnostics assessment report. </w:t>
      </w:r>
    </w:p>
    <w:p w14:paraId="52D16EA9" w14:textId="77777777" w:rsidR="005F4D35" w:rsidRPr="00F07DA7" w:rsidRDefault="005F4D35" w:rsidP="00F07DA7"/>
    <w:p w14:paraId="51C451B0" w14:textId="77777777" w:rsidR="0075554A" w:rsidRPr="007E2524" w:rsidRDefault="0075554A" w:rsidP="000048D8">
      <w:pPr>
        <w:pStyle w:val="Paragraph"/>
      </w:pPr>
      <w:r w:rsidRPr="007E2524">
        <w:t xml:space="preserve">Have any other </w:t>
      </w:r>
      <w:r>
        <w:t xml:space="preserve">potential </w:t>
      </w:r>
      <w:r w:rsidRPr="007E2524">
        <w:t>equality issues been identified by the Committee, and</w:t>
      </w:r>
      <w:r>
        <w:t>, if so,</w:t>
      </w:r>
      <w:r w:rsidRPr="007E2524">
        <w:t xml:space="preserve"> how has the Committee addressed these?</w:t>
      </w:r>
    </w:p>
    <w:p w14:paraId="082F435B" w14:textId="6930A634" w:rsidR="007917FB" w:rsidRDefault="00696E28" w:rsidP="000048D8">
      <w:pPr>
        <w:pStyle w:val="Paragraphnonumbers"/>
      </w:pPr>
      <w:r>
        <w:t>One committee member commented that women of African</w:t>
      </w:r>
      <w:r w:rsidR="00B230C9">
        <w:t>, Asian and Caribbean</w:t>
      </w:r>
      <w:r>
        <w:t xml:space="preserve"> family background</w:t>
      </w:r>
      <w:r w:rsidR="00B230C9">
        <w:t>s</w:t>
      </w:r>
      <w:r>
        <w:t xml:space="preserve"> had a higher risk of pre-eclampsia. </w:t>
      </w:r>
      <w:r w:rsidR="007917FB">
        <w:t xml:space="preserve">The guidance recommendations highlight that women at higher risk of </w:t>
      </w:r>
      <w:r w:rsidR="007917FB" w:rsidRPr="00412DED">
        <w:t xml:space="preserve">severe </w:t>
      </w:r>
      <w:r w:rsidR="007917FB" w:rsidRPr="00412DED">
        <w:lastRenderedPageBreak/>
        <w:t>adverse pregnancy outcomes</w:t>
      </w:r>
      <w:r w:rsidR="007917FB">
        <w:t xml:space="preserve"> may particularly benefit from PLGF-based testing, to highlight that adoption of testing may help to reduce inequalities.</w:t>
      </w:r>
    </w:p>
    <w:p w14:paraId="737E9D1C" w14:textId="24EBE14E" w:rsidR="0075554A" w:rsidRDefault="002C01C8" w:rsidP="000048D8">
      <w:pPr>
        <w:pStyle w:val="Paragraphnonumbers"/>
      </w:pPr>
      <w:r w:rsidRPr="002C01C8">
        <w:t>No other potential equality issues were identified by the committee.</w:t>
      </w:r>
      <w:r>
        <w:t xml:space="preserve"> </w:t>
      </w:r>
    </w:p>
    <w:p w14:paraId="459EC5A8" w14:textId="77777777" w:rsidR="005F4D35" w:rsidRPr="00F07DA7" w:rsidRDefault="005F4D35" w:rsidP="00F07DA7"/>
    <w:p w14:paraId="74F6EF28" w14:textId="77777777" w:rsidR="0075554A" w:rsidRPr="007E2524" w:rsidRDefault="0075554A" w:rsidP="000048D8">
      <w:pPr>
        <w:pStyle w:val="Paragraph"/>
      </w:pPr>
      <w:r w:rsidRPr="007E2524">
        <w:t>Do the preliminary recommendations make it more difficult in practice for a specific group to access the technology compared with other groups? If so, what are the barriers to</w:t>
      </w:r>
      <w:r>
        <w:t>, or difficulties with,</w:t>
      </w:r>
      <w:r w:rsidRPr="007E2524">
        <w:t xml:space="preserve"> access for the specific group?  </w:t>
      </w:r>
    </w:p>
    <w:p w14:paraId="4041BE2D" w14:textId="077726FB" w:rsidR="0075554A" w:rsidRDefault="007B6AD4" w:rsidP="00F71A37">
      <w:pPr>
        <w:pStyle w:val="Paragraphnonumbers"/>
        <w:ind w:left="709"/>
      </w:pPr>
      <w:r>
        <w:t>No</w:t>
      </w:r>
    </w:p>
    <w:p w14:paraId="79D0F9C2" w14:textId="77777777" w:rsidR="005F4D35" w:rsidRDefault="005F4D35" w:rsidP="00F07DA7"/>
    <w:p w14:paraId="40FC18F4" w14:textId="77777777" w:rsidR="0075554A" w:rsidRPr="007E2524" w:rsidRDefault="0075554A" w:rsidP="00541790">
      <w:pPr>
        <w:pStyle w:val="Paragraph"/>
        <w:ind w:left="851" w:hanging="851"/>
      </w:pPr>
      <w:r>
        <w:t>Is there potential for the</w:t>
      </w:r>
      <w:r w:rsidRPr="007E2524">
        <w:t xml:space="preserve"> preliminary recommendations </w:t>
      </w:r>
      <w:r>
        <w:t>to have an adverse impact on people with disabilities because of something that is a consequence of the disability?</w:t>
      </w:r>
    </w:p>
    <w:p w14:paraId="22563284" w14:textId="02C6FD04" w:rsidR="0075554A" w:rsidRDefault="0075554A" w:rsidP="00B72DEA">
      <w:pPr>
        <w:pStyle w:val="Paragraphnonumbers"/>
      </w:pPr>
      <w:r>
        <w:tab/>
      </w:r>
      <w:r w:rsidR="007B6AD4">
        <w:t>No</w:t>
      </w:r>
    </w:p>
    <w:p w14:paraId="395E0BBB" w14:textId="77777777" w:rsidR="00541790" w:rsidRDefault="00541790" w:rsidP="00F07DA7"/>
    <w:p w14:paraId="67F4C84B" w14:textId="77777777" w:rsidR="00541790" w:rsidRPr="00F07DA7" w:rsidRDefault="00541790" w:rsidP="00F07DA7"/>
    <w:p w14:paraId="18D13761" w14:textId="77777777" w:rsidR="0075554A" w:rsidRPr="007E2524" w:rsidRDefault="0075554A" w:rsidP="000048D8">
      <w:pPr>
        <w:pStyle w:val="Paragraph"/>
      </w:pPr>
      <w:r w:rsidRPr="007E2524">
        <w:t>Are there any recommendations or explanations that the Committee could make to remove or alleviate barriers to</w:t>
      </w:r>
      <w:r>
        <w:t>, or difficulties with,</w:t>
      </w:r>
      <w:r w:rsidRPr="007E2524">
        <w:t xml:space="preserve"> access identified in question</w:t>
      </w:r>
      <w:r>
        <w:t>s</w:t>
      </w:r>
      <w:r w:rsidRPr="007E2524">
        <w:t xml:space="preserve"> 4</w:t>
      </w:r>
      <w:r>
        <w:t xml:space="preserve"> or 5</w:t>
      </w:r>
      <w:r w:rsidRPr="007E2524">
        <w:t>, or otherwise fulfil NICE’s obligations to promote equality?</w:t>
      </w:r>
    </w:p>
    <w:p w14:paraId="2D464893" w14:textId="0BE47301" w:rsidR="0075554A" w:rsidRDefault="007B6AD4" w:rsidP="00F71A37">
      <w:pPr>
        <w:pStyle w:val="Paragraphnonumbers"/>
        <w:ind w:left="709"/>
      </w:pPr>
      <w:r>
        <w:t>N/A</w:t>
      </w:r>
    </w:p>
    <w:p w14:paraId="47653261" w14:textId="77777777" w:rsidR="005F4D35" w:rsidRPr="00F07DA7" w:rsidRDefault="005F4D35" w:rsidP="00F07DA7"/>
    <w:p w14:paraId="0751D195" w14:textId="77777777" w:rsidR="0075554A" w:rsidRPr="007E2524" w:rsidRDefault="0075554A" w:rsidP="000048D8">
      <w:pPr>
        <w:pStyle w:val="Paragraph"/>
      </w:pPr>
      <w:r w:rsidRPr="007E2524">
        <w:t>Have the Committee’s considerations of equality issues been described in the diagnostics consultation document, and, if so, where?</w:t>
      </w:r>
    </w:p>
    <w:p w14:paraId="68E1EEFC" w14:textId="57F2CBC7" w:rsidR="0075554A" w:rsidRDefault="00C05A3C" w:rsidP="000433CE">
      <w:pPr>
        <w:pStyle w:val="Paragraphnonumbers"/>
        <w:ind w:left="709"/>
      </w:pPr>
      <w:r w:rsidRPr="00C05A3C">
        <w:t xml:space="preserve">Recommendation 1.2 states that women at higher risk of severe adverse pregnancy outcomes, such as women from African, Asian or Caribbean family backgrounds, may particularly benefit from PLGF-based testing, to highlight that adoption of testing may help to reduce inequalities. </w:t>
      </w:r>
      <w:r w:rsidR="00B02BC3">
        <w:t xml:space="preserve">Section 3.1 of the diagnostics consultation document summarises the committee’s discussion about </w:t>
      </w:r>
      <w:r w:rsidR="00B02BC3" w:rsidRPr="00B02BC3">
        <w:t>women of African, Asian and Caribbean family backgrounds h</w:t>
      </w:r>
      <w:r w:rsidR="00B02BC3">
        <w:t>aving</w:t>
      </w:r>
      <w:r w:rsidR="00B02BC3" w:rsidRPr="00B02BC3">
        <w:t xml:space="preserve"> a higher risk of pre-eclampsia</w:t>
      </w:r>
      <w:r w:rsidR="00B02BC3">
        <w:t xml:space="preserve"> and that </w:t>
      </w:r>
      <w:proofErr w:type="spellStart"/>
      <w:r w:rsidR="00B02BC3">
        <w:t>PlGF</w:t>
      </w:r>
      <w:proofErr w:type="spellEnd"/>
      <w:r w:rsidR="00B02BC3">
        <w:t xml:space="preserve">-based testing </w:t>
      </w:r>
      <w:r w:rsidR="00B02BC3" w:rsidRPr="00B02BC3">
        <w:t>may be particularly beneficial for higher risk groups.</w:t>
      </w:r>
    </w:p>
    <w:p w14:paraId="4EEC4E34" w14:textId="77777777" w:rsidR="005F4D35" w:rsidRPr="00F07DA7" w:rsidRDefault="005F4D35" w:rsidP="00F07DA7"/>
    <w:p w14:paraId="5A810CC9" w14:textId="6B796696" w:rsidR="005F4D35" w:rsidRDefault="005F4D35" w:rsidP="00F07DA7">
      <w:pPr>
        <w:pStyle w:val="Paragraphnonumbers"/>
      </w:pPr>
      <w:r w:rsidRPr="00F07DA7">
        <w:rPr>
          <w:b/>
        </w:rPr>
        <w:lastRenderedPageBreak/>
        <w:t>Approved by Associate Director (name):</w:t>
      </w:r>
      <w:r>
        <w:t xml:space="preserve"> </w:t>
      </w:r>
      <w:r w:rsidR="00936AC9">
        <w:t>Rebecca Albrow</w:t>
      </w:r>
    </w:p>
    <w:p w14:paraId="23D46A71" w14:textId="60CF152C" w:rsidR="005F4D35" w:rsidRPr="00F07DA7" w:rsidRDefault="005F4D35" w:rsidP="00862AAF">
      <w:pPr>
        <w:pStyle w:val="Paragraphnonumbers"/>
      </w:pPr>
      <w:r w:rsidRPr="00F07DA7">
        <w:rPr>
          <w:b/>
        </w:rPr>
        <w:t>Date:</w:t>
      </w:r>
      <w:r>
        <w:t xml:space="preserve"> </w:t>
      </w:r>
      <w:r w:rsidR="00936AC9">
        <w:t>17/03/2022</w:t>
      </w:r>
    </w:p>
    <w:p w14:paraId="2704285A" w14:textId="77777777" w:rsidR="005F4D35" w:rsidRPr="00F07DA7" w:rsidRDefault="005F4D35" w:rsidP="00F07DA7"/>
    <w:p w14:paraId="658CBA1E" w14:textId="77777777" w:rsidR="005F4D35" w:rsidRDefault="004E1605" w:rsidP="00F07DA7">
      <w:pPr>
        <w:pStyle w:val="Heading1"/>
      </w:pPr>
      <w:r>
        <w:t xml:space="preserve">Diagnostics </w:t>
      </w:r>
      <w:r w:rsidR="005F4D35">
        <w:t>guidance</w:t>
      </w:r>
      <w:r>
        <w:t xml:space="preserve"> document</w:t>
      </w:r>
    </w:p>
    <w:p w14:paraId="0FB25001" w14:textId="77777777" w:rsidR="0075554A" w:rsidRPr="007E2524" w:rsidRDefault="0075554A" w:rsidP="000048D8">
      <w:pPr>
        <w:pStyle w:val="Paragraph"/>
        <w:numPr>
          <w:ilvl w:val="0"/>
          <w:numId w:val="20"/>
        </w:numPr>
      </w:pPr>
      <w:r w:rsidRPr="007E2524">
        <w:t>Have any additional potential equality issues been raised during the consultation, and</w:t>
      </w:r>
      <w:r>
        <w:t>, if so,</w:t>
      </w:r>
      <w:r w:rsidRPr="007E2524">
        <w:t xml:space="preserve"> how has the Committee addressed these?</w:t>
      </w:r>
    </w:p>
    <w:p w14:paraId="46B3FB72" w14:textId="13515880" w:rsidR="0075554A" w:rsidRDefault="0075554A" w:rsidP="000048D8">
      <w:pPr>
        <w:pStyle w:val="Paragraphnonumbers"/>
      </w:pPr>
      <w:r>
        <w:tab/>
      </w:r>
      <w:r w:rsidR="000C3F87">
        <w:t>No</w:t>
      </w:r>
    </w:p>
    <w:p w14:paraId="6C33511F" w14:textId="77777777" w:rsidR="005F4D35" w:rsidRPr="00F07DA7" w:rsidRDefault="005F4D35" w:rsidP="00F07DA7"/>
    <w:p w14:paraId="46D6F20C" w14:textId="77777777" w:rsidR="0075554A" w:rsidRPr="007E2524" w:rsidRDefault="0075554A" w:rsidP="004E1605">
      <w:pPr>
        <w:pStyle w:val="Paragraph"/>
      </w:pPr>
      <w:r w:rsidRPr="007E2524">
        <w:t xml:space="preserve">If the recommendations have changed after consultation, </w:t>
      </w:r>
      <w:r>
        <w:t xml:space="preserve">are </w:t>
      </w:r>
      <w:r w:rsidRPr="007E2524">
        <w:t>the</w:t>
      </w:r>
      <w:r>
        <w:t>re any</w:t>
      </w:r>
      <w:r w:rsidRPr="007E2524">
        <w:t xml:space="preserve"> recommendations </w:t>
      </w:r>
      <w:r>
        <w:t xml:space="preserve">that </w:t>
      </w:r>
      <w:r w:rsidRPr="007E2524">
        <w:t>make it more difficult in practice for a specific group to access the technology compared with other groups? If so, what are the barriers to</w:t>
      </w:r>
      <w:r>
        <w:t>, or difficulties with,</w:t>
      </w:r>
      <w:r w:rsidRPr="007E2524">
        <w:t xml:space="preserve"> access for the specific group? </w:t>
      </w:r>
    </w:p>
    <w:p w14:paraId="3F107F7D" w14:textId="7D281A48" w:rsidR="0075554A" w:rsidRDefault="0075554A" w:rsidP="000048D8">
      <w:pPr>
        <w:pStyle w:val="Paragraphnonumbers"/>
      </w:pPr>
      <w:r>
        <w:tab/>
      </w:r>
      <w:r w:rsidR="000C3F87">
        <w:t>No</w:t>
      </w:r>
    </w:p>
    <w:p w14:paraId="24AC06BE" w14:textId="77777777" w:rsidR="00F07DA7" w:rsidRDefault="00F07DA7" w:rsidP="00F07DA7"/>
    <w:p w14:paraId="1A701F56" w14:textId="77777777" w:rsidR="0075554A" w:rsidRPr="007E2524" w:rsidRDefault="0075554A" w:rsidP="00626DC0">
      <w:pPr>
        <w:pStyle w:val="Paragraph"/>
        <w:ind w:left="851" w:hanging="851"/>
      </w:pPr>
      <w:r w:rsidRPr="007E2524">
        <w:t xml:space="preserve">If the recommendations have changed after consultation, </w:t>
      </w:r>
      <w:r>
        <w:t xml:space="preserve">is there potential for the preliminary recommendations to have an adverse impact on people with disabilities because of something that is a consequence of the disability? </w:t>
      </w:r>
      <w:r w:rsidRPr="007E2524">
        <w:t xml:space="preserve"> </w:t>
      </w:r>
    </w:p>
    <w:p w14:paraId="5A6EE016" w14:textId="51D2B6B0" w:rsidR="0075554A" w:rsidRDefault="0075554A" w:rsidP="00B72DEA">
      <w:pPr>
        <w:pStyle w:val="Paragraphnonumbers"/>
      </w:pPr>
      <w:r>
        <w:tab/>
      </w:r>
      <w:r w:rsidR="000C3F87">
        <w:t>No</w:t>
      </w:r>
    </w:p>
    <w:p w14:paraId="10AD3FFB" w14:textId="77777777" w:rsidR="00626DC0" w:rsidRDefault="00626DC0" w:rsidP="00F07DA7"/>
    <w:p w14:paraId="617C3921" w14:textId="77777777" w:rsidR="00626DC0" w:rsidRPr="00F07DA7" w:rsidRDefault="00626DC0" w:rsidP="00F07DA7"/>
    <w:p w14:paraId="5BDDC8E8" w14:textId="77777777" w:rsidR="0075554A" w:rsidRPr="007E2524" w:rsidRDefault="0075554A" w:rsidP="000048D8">
      <w:pPr>
        <w:pStyle w:val="Paragraph"/>
      </w:pPr>
      <w:r w:rsidRPr="007E2524">
        <w:t>If the recommendations have changed after consultation, are there any recommendations or explanations that the Committee could make to remove or alleviate barriers to</w:t>
      </w:r>
      <w:r>
        <w:t>, or difficulties with,</w:t>
      </w:r>
      <w:r w:rsidRPr="007E2524">
        <w:t xml:space="preserve"> access identified in question</w:t>
      </w:r>
      <w:r>
        <w:t>s</w:t>
      </w:r>
      <w:r w:rsidRPr="007E2524">
        <w:t xml:space="preserve"> 2</w:t>
      </w:r>
      <w:r>
        <w:t xml:space="preserve"> and 3</w:t>
      </w:r>
      <w:r w:rsidRPr="007E2524">
        <w:t xml:space="preserve">, or otherwise fulfil NICE’s obligations to promote equality? </w:t>
      </w:r>
    </w:p>
    <w:p w14:paraId="6671540E" w14:textId="7E358807" w:rsidR="0075554A" w:rsidRDefault="000C3F87" w:rsidP="000C3F87">
      <w:pPr>
        <w:pStyle w:val="Paragraphnonumbers"/>
        <w:ind w:left="709"/>
      </w:pPr>
      <w:r>
        <w:t>N/A</w:t>
      </w:r>
    </w:p>
    <w:p w14:paraId="5ADBCC69" w14:textId="77777777" w:rsidR="005F4D35" w:rsidRPr="00F07DA7" w:rsidRDefault="005F4D35" w:rsidP="00F07DA7"/>
    <w:p w14:paraId="31E44E75" w14:textId="77777777" w:rsidR="0075554A" w:rsidRPr="007E2524" w:rsidRDefault="0075554A" w:rsidP="000048D8">
      <w:pPr>
        <w:pStyle w:val="Paragraph"/>
      </w:pPr>
      <w:r w:rsidRPr="007E2524">
        <w:t>Have the Committee’s considerations of equality issues been described in the diagnostics guidance document, and, if so, where?</w:t>
      </w:r>
    </w:p>
    <w:p w14:paraId="1EA2AD55" w14:textId="5210875C" w:rsidR="0075554A" w:rsidRDefault="000C3F87" w:rsidP="000C3F87">
      <w:pPr>
        <w:pStyle w:val="Paragraphnonumbers"/>
        <w:ind w:left="709"/>
      </w:pPr>
      <w:r>
        <w:t>R</w:t>
      </w:r>
      <w:r w:rsidRPr="000C3F87">
        <w:t xml:space="preserve">ecommendation </w:t>
      </w:r>
      <w:r>
        <w:t xml:space="preserve">1.2 </w:t>
      </w:r>
      <w:r w:rsidRPr="000C3F87">
        <w:t>state</w:t>
      </w:r>
      <w:r>
        <w:t>s</w:t>
      </w:r>
      <w:r w:rsidRPr="000C3F87">
        <w:t xml:space="preserve"> that women at higher risk of severe adverse pregnancy outcomes, such as women from African, Asian or Caribbean family backgrounds, may particularly benefit from PLGF-based testing, to highlight that adoption of testing may help to reduce inequalities.</w:t>
      </w:r>
      <w:r>
        <w:t xml:space="preserve"> </w:t>
      </w:r>
      <w:r w:rsidR="00455A02" w:rsidRPr="00455A02">
        <w:t xml:space="preserve">Section 3.1 of the diagnostics </w:t>
      </w:r>
      <w:r w:rsidR="00455A02">
        <w:t>guidance</w:t>
      </w:r>
      <w:r w:rsidR="00455A02" w:rsidRPr="00455A02">
        <w:t xml:space="preserve"> document summarises the committee’s discussion about women of African, Asian and Caribbean family backgrounds having a higher risk of pre-eclampsia and that </w:t>
      </w:r>
      <w:proofErr w:type="spellStart"/>
      <w:r w:rsidR="00455A02" w:rsidRPr="00455A02">
        <w:t>PlGF</w:t>
      </w:r>
      <w:proofErr w:type="spellEnd"/>
      <w:r w:rsidR="00455A02" w:rsidRPr="00455A02">
        <w:t>-based testing may be particularly beneficial for higher risk groups.</w:t>
      </w:r>
    </w:p>
    <w:p w14:paraId="7CB9A185" w14:textId="77777777" w:rsidR="005F4D35" w:rsidRPr="00F07DA7" w:rsidRDefault="005F4D35" w:rsidP="00F07DA7"/>
    <w:p w14:paraId="78766166" w14:textId="084370DF" w:rsidR="005F4D35" w:rsidRDefault="005F4D35" w:rsidP="00F07DA7">
      <w:pPr>
        <w:pStyle w:val="Paragraphnonumbers"/>
      </w:pPr>
      <w:r w:rsidRPr="00F07DA7">
        <w:rPr>
          <w:b/>
        </w:rPr>
        <w:t>Approved by Centre or Programme Director (name):</w:t>
      </w:r>
      <w:r w:rsidR="00C05A3C">
        <w:t>Rebecca Albrow</w:t>
      </w:r>
    </w:p>
    <w:p w14:paraId="70839072" w14:textId="1E4DCA72" w:rsidR="003B1C33" w:rsidRPr="003B1C33" w:rsidRDefault="005F4D35" w:rsidP="00F07DA7">
      <w:pPr>
        <w:pStyle w:val="Paragraphnonumbers"/>
      </w:pPr>
      <w:r w:rsidRPr="00F07DA7">
        <w:rPr>
          <w:b/>
        </w:rPr>
        <w:t>Date:</w:t>
      </w:r>
      <w:r>
        <w:t xml:space="preserve"> </w:t>
      </w:r>
      <w:r w:rsidR="00C05A3C">
        <w:t>17/05/2022</w:t>
      </w:r>
    </w:p>
    <w:sectPr w:rsidR="003B1C33" w:rsidRPr="003B1C33" w:rsidSect="000F244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E341" w14:textId="77777777" w:rsidR="0075554A" w:rsidRDefault="0075554A" w:rsidP="00446BEE">
      <w:r>
        <w:separator/>
      </w:r>
    </w:p>
  </w:endnote>
  <w:endnote w:type="continuationSeparator" w:id="0">
    <w:p w14:paraId="767E7D8A" w14:textId="77777777" w:rsidR="0075554A" w:rsidRDefault="0075554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2D6" w14:textId="77777777" w:rsidR="00446BEE" w:rsidRDefault="00934AB8" w:rsidP="00446BEE">
    <w:pPr>
      <w:pStyle w:val="Footer"/>
    </w:pPr>
    <w:r>
      <w:t>Equality impact assessment DAP: Guidance development</w:t>
    </w:r>
    <w:r w:rsidR="00446BEE">
      <w:tab/>
    </w:r>
    <w:r w:rsidR="00856887">
      <w:fldChar w:fldCharType="begin"/>
    </w:r>
    <w:r w:rsidR="00856887">
      <w:instrText xml:space="preserve"> PAGE </w:instrText>
    </w:r>
    <w:r w:rsidR="00856887">
      <w:fldChar w:fldCharType="separate"/>
    </w:r>
    <w:r w:rsidR="00E14C45">
      <w:rPr>
        <w:noProof/>
      </w:rPr>
      <w:t>1</w:t>
    </w:r>
    <w:r w:rsidR="00856887">
      <w:rPr>
        <w:noProof/>
      </w:rPr>
      <w:fldChar w:fldCharType="end"/>
    </w:r>
    <w:r w:rsidR="00446BEE">
      <w:t xml:space="preserve"> of </w:t>
    </w:r>
    <w:fldSimple w:instr=" NUMPAGES  ">
      <w:r w:rsidR="00E14C4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5224" w14:textId="77777777" w:rsidR="0075554A" w:rsidRDefault="0075554A" w:rsidP="00446BEE">
      <w:r>
        <w:separator/>
      </w:r>
    </w:p>
  </w:footnote>
  <w:footnote w:type="continuationSeparator" w:id="0">
    <w:p w14:paraId="38DC503B" w14:textId="77777777" w:rsidR="0075554A" w:rsidRDefault="0075554A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90643">
    <w:abstractNumId w:val="11"/>
  </w:num>
  <w:num w:numId="2" w16cid:durableId="1799104265">
    <w:abstractNumId w:val="12"/>
  </w:num>
  <w:num w:numId="3" w16cid:durableId="1916209485">
    <w:abstractNumId w:val="12"/>
    <w:lvlOverride w:ilvl="0">
      <w:startOverride w:val="1"/>
    </w:lvlOverride>
  </w:num>
  <w:num w:numId="4" w16cid:durableId="1363433510">
    <w:abstractNumId w:val="12"/>
    <w:lvlOverride w:ilvl="0">
      <w:startOverride w:val="1"/>
    </w:lvlOverride>
  </w:num>
  <w:num w:numId="5" w16cid:durableId="2106029818">
    <w:abstractNumId w:val="12"/>
    <w:lvlOverride w:ilvl="0">
      <w:startOverride w:val="1"/>
    </w:lvlOverride>
  </w:num>
  <w:num w:numId="6" w16cid:durableId="588343951">
    <w:abstractNumId w:val="12"/>
    <w:lvlOverride w:ilvl="0">
      <w:startOverride w:val="1"/>
    </w:lvlOverride>
  </w:num>
  <w:num w:numId="7" w16cid:durableId="288973430">
    <w:abstractNumId w:val="12"/>
    <w:lvlOverride w:ilvl="0">
      <w:startOverride w:val="1"/>
    </w:lvlOverride>
  </w:num>
  <w:num w:numId="8" w16cid:durableId="294330836">
    <w:abstractNumId w:val="9"/>
  </w:num>
  <w:num w:numId="9" w16cid:durableId="625934415">
    <w:abstractNumId w:val="7"/>
  </w:num>
  <w:num w:numId="10" w16cid:durableId="915743186">
    <w:abstractNumId w:val="6"/>
  </w:num>
  <w:num w:numId="11" w16cid:durableId="878056354">
    <w:abstractNumId w:val="5"/>
  </w:num>
  <w:num w:numId="12" w16cid:durableId="503665888">
    <w:abstractNumId w:val="4"/>
  </w:num>
  <w:num w:numId="13" w16cid:durableId="643697840">
    <w:abstractNumId w:val="8"/>
  </w:num>
  <w:num w:numId="14" w16cid:durableId="81416133">
    <w:abstractNumId w:val="3"/>
  </w:num>
  <w:num w:numId="15" w16cid:durableId="1832209904">
    <w:abstractNumId w:val="2"/>
  </w:num>
  <w:num w:numId="16" w16cid:durableId="786463247">
    <w:abstractNumId w:val="1"/>
  </w:num>
  <w:num w:numId="17" w16cid:durableId="1117875915">
    <w:abstractNumId w:val="0"/>
  </w:num>
  <w:num w:numId="18" w16cid:durableId="1586768885">
    <w:abstractNumId w:val="10"/>
  </w:num>
  <w:num w:numId="19" w16cid:durableId="740175370">
    <w:abstractNumId w:val="10"/>
    <w:lvlOverride w:ilvl="0">
      <w:startOverride w:val="1"/>
    </w:lvlOverride>
  </w:num>
  <w:num w:numId="20" w16cid:durableId="69404172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4A"/>
    <w:rsid w:val="000048D8"/>
    <w:rsid w:val="00024D0A"/>
    <w:rsid w:val="000433CE"/>
    <w:rsid w:val="00065AD5"/>
    <w:rsid w:val="00070065"/>
    <w:rsid w:val="00077133"/>
    <w:rsid w:val="00093959"/>
    <w:rsid w:val="000B17A9"/>
    <w:rsid w:val="000B5939"/>
    <w:rsid w:val="000C3F87"/>
    <w:rsid w:val="000F244E"/>
    <w:rsid w:val="001134E7"/>
    <w:rsid w:val="00134FDA"/>
    <w:rsid w:val="001635F9"/>
    <w:rsid w:val="0017169E"/>
    <w:rsid w:val="00191646"/>
    <w:rsid w:val="0019184A"/>
    <w:rsid w:val="001A23E4"/>
    <w:rsid w:val="001B60AC"/>
    <w:rsid w:val="001B65B3"/>
    <w:rsid w:val="001B7054"/>
    <w:rsid w:val="00201ECC"/>
    <w:rsid w:val="002408EA"/>
    <w:rsid w:val="00263888"/>
    <w:rsid w:val="00270605"/>
    <w:rsid w:val="002815C2"/>
    <w:rsid w:val="002C01C8"/>
    <w:rsid w:val="002C1A7E"/>
    <w:rsid w:val="002F2EEF"/>
    <w:rsid w:val="00311ED0"/>
    <w:rsid w:val="003722FA"/>
    <w:rsid w:val="00377277"/>
    <w:rsid w:val="00391DB3"/>
    <w:rsid w:val="003942A8"/>
    <w:rsid w:val="003952C5"/>
    <w:rsid w:val="003B1C33"/>
    <w:rsid w:val="003C7AAF"/>
    <w:rsid w:val="003D7606"/>
    <w:rsid w:val="003E12B1"/>
    <w:rsid w:val="003E4C4B"/>
    <w:rsid w:val="003F2EC0"/>
    <w:rsid w:val="004075B6"/>
    <w:rsid w:val="00412DED"/>
    <w:rsid w:val="00420952"/>
    <w:rsid w:val="00423158"/>
    <w:rsid w:val="00446BEE"/>
    <w:rsid w:val="00455A02"/>
    <w:rsid w:val="00465E94"/>
    <w:rsid w:val="004804C6"/>
    <w:rsid w:val="004E1605"/>
    <w:rsid w:val="005025A1"/>
    <w:rsid w:val="00502C4B"/>
    <w:rsid w:val="00512612"/>
    <w:rsid w:val="00514983"/>
    <w:rsid w:val="00516DF2"/>
    <w:rsid w:val="00541790"/>
    <w:rsid w:val="005F4D35"/>
    <w:rsid w:val="00626DC0"/>
    <w:rsid w:val="00646407"/>
    <w:rsid w:val="006921E1"/>
    <w:rsid w:val="00696E28"/>
    <w:rsid w:val="006B3525"/>
    <w:rsid w:val="006D55A6"/>
    <w:rsid w:val="00736348"/>
    <w:rsid w:val="0075554A"/>
    <w:rsid w:val="00767EF1"/>
    <w:rsid w:val="00770B9A"/>
    <w:rsid w:val="007917FB"/>
    <w:rsid w:val="007B6AD4"/>
    <w:rsid w:val="007C06AA"/>
    <w:rsid w:val="007E2524"/>
    <w:rsid w:val="00856887"/>
    <w:rsid w:val="00862AAF"/>
    <w:rsid w:val="00873CFA"/>
    <w:rsid w:val="008B66D9"/>
    <w:rsid w:val="008E0FEF"/>
    <w:rsid w:val="00925F15"/>
    <w:rsid w:val="00934AB8"/>
    <w:rsid w:val="00936AC9"/>
    <w:rsid w:val="00983A7C"/>
    <w:rsid w:val="009E680B"/>
    <w:rsid w:val="009F7239"/>
    <w:rsid w:val="00A01E5E"/>
    <w:rsid w:val="00A15A1F"/>
    <w:rsid w:val="00A202C3"/>
    <w:rsid w:val="00A3325A"/>
    <w:rsid w:val="00A756BB"/>
    <w:rsid w:val="00AC0807"/>
    <w:rsid w:val="00AF108A"/>
    <w:rsid w:val="00B02BC3"/>
    <w:rsid w:val="00B02E55"/>
    <w:rsid w:val="00B230C9"/>
    <w:rsid w:val="00B8205D"/>
    <w:rsid w:val="00B8503F"/>
    <w:rsid w:val="00BE5835"/>
    <w:rsid w:val="00BF7FE0"/>
    <w:rsid w:val="00C05824"/>
    <w:rsid w:val="00C05A3C"/>
    <w:rsid w:val="00C1280F"/>
    <w:rsid w:val="00C23122"/>
    <w:rsid w:val="00C47DDE"/>
    <w:rsid w:val="00CF58B7"/>
    <w:rsid w:val="00D351C1"/>
    <w:rsid w:val="00D35E6B"/>
    <w:rsid w:val="00D86BF0"/>
    <w:rsid w:val="00E14C45"/>
    <w:rsid w:val="00E20E57"/>
    <w:rsid w:val="00E257B1"/>
    <w:rsid w:val="00E51920"/>
    <w:rsid w:val="00E64120"/>
    <w:rsid w:val="00E8188B"/>
    <w:rsid w:val="00E96939"/>
    <w:rsid w:val="00ED1072"/>
    <w:rsid w:val="00F055F1"/>
    <w:rsid w:val="00F07DA7"/>
    <w:rsid w:val="00F401C1"/>
    <w:rsid w:val="00F5338C"/>
    <w:rsid w:val="00F71A37"/>
    <w:rsid w:val="00F71CB8"/>
    <w:rsid w:val="00F97405"/>
    <w:rsid w:val="00FA679D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31F41"/>
  <w15:docId w15:val="{27577484-C209-4829-9892-01A58D3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7C06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0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06AA"/>
  </w:style>
  <w:style w:type="paragraph" w:styleId="CommentSubject">
    <w:name w:val="annotation subject"/>
    <w:basedOn w:val="CommentText"/>
    <w:next w:val="CommentText"/>
    <w:link w:val="CommentSubjectChar"/>
    <w:semiHidden/>
    <w:rsid w:val="007C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6AA"/>
    <w:rPr>
      <w:b/>
      <w:bCs/>
    </w:rPr>
  </w:style>
  <w:style w:type="paragraph" w:styleId="Revision">
    <w:name w:val="Revision"/>
    <w:hidden/>
    <w:uiPriority w:val="99"/>
    <w:semiHidden/>
    <w:rsid w:val="007C06AA"/>
    <w:rPr>
      <w:sz w:val="24"/>
      <w:szCs w:val="24"/>
    </w:rPr>
  </w:style>
  <w:style w:type="character" w:styleId="Hyperlink">
    <w:name w:val="Hyperlink"/>
    <w:basedOn w:val="DefaultParagraphFont"/>
    <w:unhideWhenUsed/>
    <w:rsid w:val="00F974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Sexton</dc:creator>
  <cp:lastModifiedBy>Simon Webster</cp:lastModifiedBy>
  <cp:revision>5</cp:revision>
  <dcterms:created xsi:type="dcterms:W3CDTF">2022-05-03T10:12:00Z</dcterms:created>
  <dcterms:modified xsi:type="dcterms:W3CDTF">2022-05-17T11:56:00Z</dcterms:modified>
</cp:coreProperties>
</file>