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97" w:rsidRDefault="00381697" w:rsidP="00381697">
      <w:pPr>
        <w:pStyle w:val="Paragraphnonumbers"/>
      </w:pPr>
    </w:p>
    <w:tbl>
      <w:tblPr>
        <w:tblW w:w="7000" w:type="dxa"/>
        <w:tblInd w:w="108" w:type="dxa"/>
        <w:tblLook w:val="04A0" w:firstRow="1" w:lastRow="0" w:firstColumn="1" w:lastColumn="0" w:noHBand="0" w:noVBand="1"/>
      </w:tblPr>
      <w:tblGrid>
        <w:gridCol w:w="7000"/>
      </w:tblGrid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bookmarkStart w:id="0" w:name="_GoBack"/>
            <w:r w:rsidRPr="00381697">
              <w:rPr>
                <w:rFonts w:ascii="Arial" w:hAnsi="Arial" w:cs="Arial"/>
                <w:color w:val="000000"/>
              </w:rPr>
              <w:t>Abbott Laboratories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Advertising Standards Authority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Age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Amberley Lodge Care Home with Nursing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Aneurin Bevan University Health Board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AQS Homecare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AQuA</w:t>
            </w:r>
            <w:proofErr w:type="spell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ASPECT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Association for Improvements in the Maternity Services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Association of Anaesthetists of Great Britain and Ireland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Association of Directors of Children's Services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Association of Directors of Public Health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Association of Naturopathic Practitioners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Association of Respiratory Nurse Specialists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Association of the British Pharmaceutical Industry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Asthma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Astrazeneca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UK Ltd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Barts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Health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Belfast Health and Social Care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Better Health for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Blackburn with Darwen Borough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Blackpool Victoria Hospital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Bolton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Bon Accord 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Brent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Bridgewater Community Healthcare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Cochlear Implant Group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Dietetic Association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Heart Foundation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Infection Association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Lung Foundation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Medical Association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Medical Journal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National Formulary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Nuclear Cardiology Society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Psychological Society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Psychological Society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Red Cross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Retail Consortium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Society for Antimicrobial Chemotherapy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British Society for Immunology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British Thoracic Society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Cambridge University MRC Epidemiology Unit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lastRenderedPageBreak/>
              <w:t>Cancer Research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Care England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Care Quality Commission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Carers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Celesio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Centre for Reviews and Dissemination and Centre for Health Economics – York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Cepheid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Cepheid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Uk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Ltd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Chartered Society of Physiotherapy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Childrens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Chronic Arthritis Association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City of York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Clínica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rauquen</w:t>
            </w:r>
            <w:proofErr w:type="spell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Cochrane Acute Respiratory Infections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Cochrane Oral Health Group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Cochrane Pregnancy &amp; Childbirth Group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Cochrane Tobacco Addiction Group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Cochrane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College of Paramedics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Community Pharmacy South Central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Company Chemists Association Ltd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Cregagh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Nursing Home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Cumbria Partnership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Department of Health and Social 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Department of Health, Social Services and Public Safety - Northern Ireland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Derby City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DH Advisory Committee on Antimicrobial Resistance and Healthcare Associated Infection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Diabetes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Dumfries &amp; Galloway NHS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East &amp; South East England NHS Specialist Pharmacy Services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East Kent Hospitals University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East Midlands Ambulance Service NHS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ECHO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Edinburgh School of Social Sciences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Edlesborough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Surgery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Essex LPC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Experts by experience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Faculty of Public Health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Family Nutrition Coach Ltd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Food Standards Agency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Fountain Practice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GlaxoSmithKline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Global Health Focus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lastRenderedPageBreak/>
              <w:t>Gloucestershire Health and Care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Greater Glasgow and Clyde NHS Board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Greater London Authority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Greater Manchester Mental Health Services NHS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Foundaqtion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Guild of Healthcare Pharmacists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gramStart"/>
            <w:r w:rsidRPr="00381697">
              <w:rPr>
                <w:rFonts w:ascii="Arial" w:hAnsi="Arial" w:cs="Arial"/>
                <w:color w:val="000000"/>
              </w:rPr>
              <w:t>Harrington  House</w:t>
            </w:r>
            <w:proofErr w:type="gram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Health and Care Professions Council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Health and Safety Executive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Health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iQ</w:t>
            </w:r>
            <w:proofErr w:type="spell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 Professionals Homecare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Healthcare Improvement Scotland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Healthcare Infection Society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Healthcare Quality Improvement Partnership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Healthwatch Darlington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Healthwatch Halton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Healthwatch Luton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Healthwatch Milton Keynes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Healthwatch Salford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Hermal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Hertfordshire Local Pharmaceutical Committee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Hertfordshire Partnership University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Hollywhyatt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limited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Hywel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Dda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University Health Board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Imperial College Healthcare NHS Trust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International Longevity Centre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Irwell Medical Practice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Ixora Healthcare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Janssen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JS Parker Ltd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Kent Institute for Medicine and Surgery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Kidney Care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Kings College Hospital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Kirklees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Leeds Teaching Hospitals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Leicestershire Partnership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Leicestersouthasiandiabetessupportgroup</w:t>
            </w:r>
            <w:proofErr w:type="spell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Lincolnshire Partnership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Local Government Association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London Borough of Waltham Forest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MAP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BioPharma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Limited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McKesson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Medicines and Healthcare Products Regulatory Agency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Middlesbrough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Milestones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lastRenderedPageBreak/>
              <w:t>Milton Keynes Hospital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Ministry of Defence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Miyagi Cancer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Center</w:t>
            </w:r>
            <w:proofErr w:type="spell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Monash Health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MRC Social &amp; Public Health Sciences Unit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Mylan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National Childbirth Trust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National Commissioning Board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National Deaf Children's Society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National Guideline Alliance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National Guideline Centre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National Institute for Health and Care Excellence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National Institute for Health Research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National Minor Illness Centre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National Obesity Forum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National Pharmacy Association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Neonatal &amp; Paediatric Pharmacists Group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Newcastle University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Castle Point and Rochford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Choices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Confederation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Digital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NHS Durham </w:t>
            </w:r>
            <w:proofErr w:type="spellStart"/>
            <w:proofErr w:type="gramStart"/>
            <w:r w:rsidRPr="00381697">
              <w:rPr>
                <w:rFonts w:ascii="Arial" w:hAnsi="Arial" w:cs="Arial"/>
                <w:color w:val="000000"/>
              </w:rPr>
              <w:t>Dales,Easington</w:t>
            </w:r>
            <w:proofErr w:type="spellEnd"/>
            <w:proofErr w:type="gramEnd"/>
            <w:r w:rsidRPr="00381697">
              <w:rPr>
                <w:rFonts w:ascii="Arial" w:hAnsi="Arial" w:cs="Arial"/>
                <w:color w:val="000000"/>
              </w:rPr>
              <w:t xml:space="preserve"> and Sedgefield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East Lancashire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Employers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England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NHS England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Gloucestershire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Greater Huddersfield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Health at Work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Health Scotland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Improvement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Improving Quality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Leeds Clinical Commissioning Group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Lewisham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Mid Essex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National Services Scotland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North Durham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North Kirklees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North Staffordshire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Oxfordshire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NHS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RightCare</w:t>
            </w:r>
            <w:proofErr w:type="spell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Sheffield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South Cheshire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South Devon and Torbay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lastRenderedPageBreak/>
              <w:t>NHS Stockport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Wakefield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Waltham Forest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NHS Wigan Borough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Clinical Guidelines Surveillance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DAP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Guideline Updates Team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NICE - IMPLEMENTATION </w:t>
            </w:r>
            <w:proofErr w:type="gramStart"/>
            <w:r w:rsidRPr="00381697">
              <w:rPr>
                <w:rFonts w:ascii="Arial" w:hAnsi="Arial" w:cs="Arial"/>
                <w:color w:val="000000"/>
              </w:rPr>
              <w:t>CONSULTANT  Region</w:t>
            </w:r>
            <w:proofErr w:type="gramEnd"/>
            <w:r w:rsidRPr="00381697">
              <w:rPr>
                <w:rFonts w:ascii="Arial" w:hAnsi="Arial" w:cs="Arial"/>
                <w:color w:val="000000"/>
              </w:rPr>
              <w:t xml:space="preserve"> - East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Interventional Procedures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Medicines and Prescribing Centre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MTEP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PIP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Scientific Advice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Social 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Technology Appraisals &amp; HST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NICE - Topic selection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NIHR Greater Manchester Primary Care Patient Safety Translational Research Centre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North Bristol NHS Trust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North of England Commissioning Support Unit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North Staffordshire Combined Healthcare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North Tyneside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North West Ambulance Service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Northern Health and Social Care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Northumberland, Tyne &amp; Wear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Northumbria Healthcare NHS Foundation Trust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Nottingham School of Social Sciences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Nottinghamshire Healthcare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Numark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Ltd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Nursing and Midwifery Council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ORCHARD SURGERY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Oxfordshire Clinical Commissioning Group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Paul Cutler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Pennine Care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Pharmaceutical Services Negotiating Committee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Pharmaceutical Society of Ireland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Pharmicus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- Gateshead CBC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Primary Care Respiratory Society UK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Public Health England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Public Health Wales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Queen Mary University of London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81697">
              <w:rPr>
                <w:rFonts w:ascii="Arial" w:hAnsi="Arial" w:cs="Arial"/>
                <w:color w:val="000000"/>
              </w:rPr>
              <w:t>Ribble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Care Limited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Roche Diagnostics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Anaesthetists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General Practitioners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lastRenderedPageBreak/>
              <w:t>Royal College of Midwives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Nursing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Royal College of Obstetricians and Gynaecologists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Paediatrics and Child Health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Pathologists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Physicians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Royal College of Physicians and Surgeons of Glasgow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Physicians of Edinburgh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Psychiatrists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Royal College of Radiologists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Speech and Language Therapists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Surgeons of Edinburgh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College of Surgeons of England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Free London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Mencap Society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Pharmaceutical Society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Royal Society for Public Health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Royal Society of Medicine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Sandwell Metropolitan Borough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Sanofi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Sanofi Pasteur MSD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Scientific Advisory Committee on Nutrition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Scottish Directors of Public Health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Scottish Health Promotion Managers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Scottish Intercollegiate Guidelines Network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SEEK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Shadbolt Surgery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Sheffield City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Sheffield Teaching Hospitals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Shrewsbury and Telford Hospital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Skills for 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Social Care Institute for Excellence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Society for Acute Medicine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Society of Local Authority Chief Executives and Senior Managers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Somerset County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South Eastern Health and Social Care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South West London and St George's Mental Health NHS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South West Yorkshire Partnership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South Worcestershire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Southern Health &amp; Social Care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St Georges University of London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St John Ambulance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Stockport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Stockport Metropolitan Borough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lastRenderedPageBreak/>
              <w:t>Surrey Downs CCG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Swindon Borough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Tees,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Esk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and Wear Valleys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The Dirac Foundation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The Good Care Group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Hillings</w:t>
            </w:r>
            <w:proofErr w:type="spellEnd"/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The Intensive Care Society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381697">
              <w:rPr>
                <w:rFonts w:ascii="Arial" w:hAnsi="Arial" w:cs="Arial"/>
                <w:color w:val="000000"/>
              </w:rPr>
              <w:t>Whiteley</w:t>
            </w:r>
            <w:proofErr w:type="spellEnd"/>
            <w:r w:rsidRPr="00381697">
              <w:rPr>
                <w:rFonts w:ascii="Arial" w:hAnsi="Arial" w:cs="Arial"/>
                <w:color w:val="000000"/>
              </w:rPr>
              <w:t xml:space="preserve"> Homes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TLC CARE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UK Clinical Pharmacy Association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UK National Screening Committee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Una Health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Unison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University College London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University College London Hospitals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University Hospital Birmingham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University Hospital Southampton NHS Foundation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University Hospitals Birmingham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University Hospitals of Leicester NHS Trust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University of Glasgow 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University of Nottingham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Wakefield Council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Walgreens Boots Alliance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Warm Wales CIC / Integrated Energy Services Ltd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Welsh Government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>Western Health and Social Care Trust</w:t>
            </w:r>
          </w:p>
        </w:tc>
      </w:tr>
      <w:tr w:rsidR="00381697" w:rsidRPr="00381697" w:rsidTr="00381697">
        <w:trPr>
          <w:trHeight w:val="300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697" w:rsidRPr="00381697" w:rsidRDefault="00381697">
            <w:pPr>
              <w:rPr>
                <w:rFonts w:ascii="Arial" w:hAnsi="Arial" w:cs="Arial"/>
                <w:color w:val="000000"/>
              </w:rPr>
            </w:pPr>
            <w:r w:rsidRPr="00381697">
              <w:rPr>
                <w:rFonts w:ascii="Arial" w:hAnsi="Arial" w:cs="Arial"/>
                <w:color w:val="000000"/>
              </w:rPr>
              <w:t xml:space="preserve">Yorkshire Ambulance Service NHS Trust </w:t>
            </w:r>
          </w:p>
        </w:tc>
      </w:tr>
      <w:bookmarkEnd w:id="0"/>
    </w:tbl>
    <w:p w:rsidR="00381697" w:rsidRPr="00381697" w:rsidRDefault="00381697" w:rsidP="00381697">
      <w:pPr>
        <w:pStyle w:val="Paragraphnonumbers"/>
      </w:pPr>
    </w:p>
    <w:sectPr w:rsidR="00381697" w:rsidRPr="00381697" w:rsidSect="001714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697" w:rsidRDefault="00381697" w:rsidP="00446BEE">
      <w:r>
        <w:separator/>
      </w:r>
    </w:p>
  </w:endnote>
  <w:endnote w:type="continuationSeparator" w:id="0">
    <w:p w:rsidR="00381697" w:rsidRDefault="00381697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381697">
      <w:fldChar w:fldCharType="begin"/>
    </w:r>
    <w:r w:rsidR="00381697">
      <w:instrText xml:space="preserve"> NUMPAGES  </w:instrText>
    </w:r>
    <w:r w:rsidR="00381697">
      <w:fldChar w:fldCharType="separate"/>
    </w:r>
    <w:r w:rsidR="007F238D">
      <w:rPr>
        <w:noProof/>
      </w:rPr>
      <w:t>1</w:t>
    </w:r>
    <w:r w:rsidR="003816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697" w:rsidRDefault="00381697" w:rsidP="00446BEE">
      <w:r>
        <w:separator/>
      </w:r>
    </w:p>
  </w:footnote>
  <w:footnote w:type="continuationSeparator" w:id="0">
    <w:p w:rsidR="00381697" w:rsidRDefault="00381697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697" w:rsidRDefault="00381697" w:rsidP="00381697">
    <w:pPr>
      <w:pStyle w:val="Title"/>
      <w:rPr>
        <w:lang w:val="en-US"/>
      </w:rPr>
    </w:pPr>
    <w:r>
      <w:rPr>
        <w:lang w:val="en-US"/>
      </w:rPr>
      <w:t>Stakeholders</w:t>
    </w:r>
  </w:p>
  <w:p w:rsidR="00381697" w:rsidRPr="00381697" w:rsidRDefault="00381697" w:rsidP="00381697">
    <w:pPr>
      <w:pStyle w:val="Title"/>
      <w:rPr>
        <w:lang w:val="en-US"/>
      </w:rPr>
    </w:pPr>
    <w:r>
      <w:rPr>
        <w:lang w:val="en-US"/>
      </w:rPr>
      <w:t xml:space="preserve">Flu vaccination: increasing uptake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97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81697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EF5D7"/>
  <w15:chartTrackingRefBased/>
  <w15:docId w15:val="{64EB5002-CB22-4F40-A930-84583462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1159F575</Template>
  <TotalTime>2</TotalTime>
  <Pages>7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2020-01-06T14:47:00Z</dcterms:created>
  <dcterms:modified xsi:type="dcterms:W3CDTF">2020-01-06T14:49:00Z</dcterms:modified>
</cp:coreProperties>
</file>