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88" w:lineRule="auto" w:before="75"/>
        <w:ind w:left="9710" w:right="115" w:firstLine="711"/>
        <w:jc w:val="right"/>
      </w:pPr>
      <w:r>
        <w:rPr>
          <w:color w:val="0E0E0E"/>
        </w:rPr>
        <w:t>2</w:t>
      </w:r>
      <w:r>
        <w:rPr>
          <w:color w:val="0E0E0E"/>
          <w:vertAlign w:val="superscript"/>
        </w:rPr>
        <w:t>nd</w:t>
      </w:r>
      <w:r>
        <w:rPr>
          <w:color w:val="0E0E0E"/>
          <w:spacing w:val="-14"/>
          <w:vertAlign w:val="baseline"/>
        </w:rPr>
        <w:t> </w:t>
      </w:r>
      <w:r>
        <w:rPr>
          <w:color w:val="0E0E0E"/>
          <w:vertAlign w:val="baseline"/>
        </w:rPr>
        <w:t>Floor 2</w:t>
      </w:r>
      <w:r>
        <w:rPr>
          <w:color w:val="0E0E0E"/>
          <w:spacing w:val="-3"/>
          <w:vertAlign w:val="baseline"/>
        </w:rPr>
        <w:t> </w:t>
      </w:r>
      <w:r>
        <w:rPr>
          <w:color w:val="0E0E0E"/>
          <w:vertAlign w:val="baseline"/>
        </w:rPr>
        <w:t>Redman</w:t>
      </w:r>
      <w:r>
        <w:rPr>
          <w:color w:val="0E0E0E"/>
          <w:spacing w:val="-2"/>
          <w:vertAlign w:val="baseline"/>
        </w:rPr>
        <w:t> Place</w:t>
      </w:r>
    </w:p>
    <w:p>
      <w:pPr>
        <w:pStyle w:val="BodyText"/>
        <w:spacing w:line="288" w:lineRule="auto"/>
        <w:ind w:left="10411" w:right="114" w:firstLine="110"/>
        <w:jc w:val="right"/>
      </w:pPr>
      <w:r>
        <w:rPr/>
        <w:drawing>
          <wp:anchor distT="0" distB="0" distL="0" distR="0" allowOverlap="1" layoutInCell="1" locked="0" behindDoc="0" simplePos="0" relativeHeight="15729152">
            <wp:simplePos x="0" y="0"/>
            <wp:positionH relativeFrom="page">
              <wp:posOffset>331644</wp:posOffset>
            </wp:positionH>
            <wp:positionV relativeFrom="paragraph">
              <wp:posOffset>100929</wp:posOffset>
            </wp:positionV>
            <wp:extent cx="2538381" cy="24828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538381" cy="248284"/>
                    </a:xfrm>
                    <a:prstGeom prst="rect">
                      <a:avLst/>
                    </a:prstGeom>
                  </pic:spPr>
                </pic:pic>
              </a:graphicData>
            </a:graphic>
          </wp:anchor>
        </w:drawing>
      </w:r>
      <w:r>
        <w:rPr>
          <w:color w:val="0E0E0E"/>
          <w:spacing w:val="-2"/>
        </w:rPr>
        <w:t>London </w:t>
      </w:r>
      <w:r>
        <w:rPr>
          <w:color w:val="0E0E0E"/>
        </w:rPr>
        <w:t>E20</w:t>
      </w:r>
      <w:r>
        <w:rPr>
          <w:color w:val="0E0E0E"/>
          <w:spacing w:val="-5"/>
        </w:rPr>
        <w:t> </w:t>
      </w:r>
      <w:r>
        <w:rPr>
          <w:color w:val="0E0E0E"/>
          <w:spacing w:val="-5"/>
        </w:rPr>
        <w:t>1JQ</w:t>
      </w:r>
    </w:p>
    <w:p>
      <w:pPr>
        <w:pStyle w:val="BodyText"/>
        <w:ind w:right="116"/>
        <w:jc w:val="right"/>
      </w:pPr>
      <w:r>
        <w:rPr>
          <w:color w:val="0E0E0E"/>
        </w:rPr>
        <w:t>United</w:t>
      </w:r>
      <w:r>
        <w:rPr>
          <w:color w:val="0E0E0E"/>
          <w:spacing w:val="-5"/>
        </w:rPr>
        <w:t> </w:t>
      </w:r>
      <w:r>
        <w:rPr>
          <w:color w:val="0E0E0E"/>
          <w:spacing w:val="-2"/>
        </w:rPr>
        <w:t>Kingdom</w:t>
      </w:r>
    </w:p>
    <w:p>
      <w:pPr>
        <w:pStyle w:val="BodyText"/>
        <w:rPr>
          <w:sz w:val="28"/>
        </w:rPr>
      </w:pPr>
    </w:p>
    <w:p>
      <w:pPr>
        <w:pStyle w:val="BodyText"/>
        <w:ind w:right="116"/>
        <w:jc w:val="right"/>
        <w:rPr>
          <w:rFonts w:ascii="Lato"/>
        </w:rPr>
      </w:pPr>
      <w:r>
        <w:rPr>
          <w:rFonts w:ascii="Lato"/>
        </w:rPr>
        <w:t>+44</w:t>
      </w:r>
      <w:r>
        <w:rPr>
          <w:rFonts w:ascii="Lato"/>
          <w:spacing w:val="-3"/>
        </w:rPr>
        <w:t> </w:t>
      </w:r>
      <w:r>
        <w:rPr>
          <w:rFonts w:ascii="Lato"/>
        </w:rPr>
        <w:t>(0)300</w:t>
      </w:r>
      <w:r>
        <w:rPr>
          <w:rFonts w:ascii="Lato"/>
          <w:spacing w:val="-1"/>
        </w:rPr>
        <w:t> </w:t>
      </w:r>
      <w:r>
        <w:rPr>
          <w:rFonts w:ascii="Lato"/>
        </w:rPr>
        <w:t>323 </w:t>
      </w:r>
      <w:r>
        <w:rPr>
          <w:rFonts w:ascii="Lato"/>
          <w:spacing w:val="-4"/>
        </w:rPr>
        <w:t>0140</w:t>
      </w:r>
    </w:p>
    <w:p>
      <w:pPr>
        <w:pStyle w:val="BodyText"/>
        <w:rPr>
          <w:rFonts w:ascii="Lato"/>
        </w:rPr>
      </w:pPr>
    </w:p>
    <w:p>
      <w:pPr>
        <w:pStyle w:val="BodyText"/>
        <w:spacing w:before="11"/>
        <w:rPr>
          <w:rFonts w:ascii="Lato"/>
          <w:sz w:val="15"/>
        </w:rPr>
      </w:pPr>
    </w:p>
    <w:p>
      <w:pPr>
        <w:pStyle w:val="BodyText"/>
        <w:spacing w:line="496" w:lineRule="auto" w:before="94"/>
        <w:ind w:left="1078" w:right="8172"/>
      </w:pPr>
      <w:r>
        <w:rPr/>
        <mc:AlternateContent>
          <mc:Choice Requires="wps">
            <w:drawing>
              <wp:anchor distT="0" distB="0" distL="0" distR="0" allowOverlap="1" layoutInCell="1" locked="0" behindDoc="0" simplePos="0" relativeHeight="15730176">
                <wp:simplePos x="0" y="0"/>
                <wp:positionH relativeFrom="page">
                  <wp:posOffset>2003990</wp:posOffset>
                </wp:positionH>
                <wp:positionV relativeFrom="paragraph">
                  <wp:posOffset>98870</wp:posOffset>
                </wp:positionV>
                <wp:extent cx="2259965" cy="11938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259965" cy="119380"/>
                        </a:xfrm>
                        <a:custGeom>
                          <a:avLst/>
                          <a:gdLst/>
                          <a:ahLst/>
                          <a:cxnLst/>
                          <a:rect l="l" t="t" r="r" b="b"/>
                          <a:pathLst>
                            <a:path w="2259965" h="119380">
                              <a:moveTo>
                                <a:pt x="2259571" y="0"/>
                              </a:moveTo>
                              <a:lnTo>
                                <a:pt x="0" y="0"/>
                              </a:lnTo>
                              <a:lnTo>
                                <a:pt x="0" y="119367"/>
                              </a:lnTo>
                              <a:lnTo>
                                <a:pt x="2259571" y="119367"/>
                              </a:lnTo>
                              <a:lnTo>
                                <a:pt x="22595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7.794540pt;margin-top:7.785112pt;width:177.919pt;height:9.399pt;mso-position-horizontal-relative:page;mso-position-vertical-relative:paragraph;z-index:15730176" id="docshape1" filled="true" fillcolor="#000000" stroked="false">
                <v:fill type="solid"/>
                <w10:wrap type="none"/>
              </v:rect>
            </w:pict>
          </mc:Fallback>
        </mc:AlternateContent>
      </w:r>
      <w:r>
        <w:rPr>
          <w:color w:val="333333"/>
        </w:rPr>
        <w:t>Sent</w:t>
      </w:r>
      <w:r>
        <w:rPr>
          <w:color w:val="333333"/>
          <w:spacing w:val="-12"/>
        </w:rPr>
        <w:t> </w:t>
      </w:r>
      <w:r>
        <w:rPr>
          <w:color w:val="333333"/>
        </w:rPr>
        <w:t>by</w:t>
      </w:r>
      <w:r>
        <w:rPr>
          <w:color w:val="333333"/>
          <w:spacing w:val="-11"/>
        </w:rPr>
        <w:t> </w:t>
      </w:r>
      <w:r>
        <w:rPr>
          <w:color w:val="333333"/>
        </w:rPr>
        <w:t>e-mail</w:t>
      </w:r>
      <w:r>
        <w:rPr>
          <w:color w:val="333333"/>
          <w:spacing w:val="-12"/>
        </w:rPr>
        <w:t> </w:t>
      </w:r>
      <w:r>
        <w:rPr>
          <w:color w:val="333333"/>
        </w:rPr>
        <w:t>only Immunocore Ltd.</w:t>
      </w:r>
    </w:p>
    <w:p>
      <w:pPr>
        <w:pStyle w:val="BodyText"/>
        <w:rPr>
          <w:sz w:val="22"/>
        </w:rPr>
      </w:pPr>
    </w:p>
    <w:p>
      <w:pPr>
        <w:pStyle w:val="BodyText"/>
        <w:spacing w:before="3"/>
        <w:rPr>
          <w:sz w:val="19"/>
        </w:rPr>
      </w:pPr>
    </w:p>
    <w:p>
      <w:pPr>
        <w:pStyle w:val="BodyText"/>
        <w:spacing w:line="496" w:lineRule="auto"/>
        <w:ind w:left="1078" w:right="8172"/>
      </w:pPr>
      <w:r>
        <w:rPr>
          <w:color w:val="333333"/>
        </w:rPr>
        <w:t>7 September 2023 </w:t>
      </w:r>
      <w:r>
        <w:rPr/>
        <w:t>Dear</w:t>
      </w:r>
      <w:r>
        <w:rPr>
          <w:spacing w:val="-14"/>
        </w:rPr>
        <w:t> </w:t>
      </w:r>
      <w:r>
        <w:rPr/>
        <w:t>Immunocore</w:t>
      </w:r>
      <w:r>
        <w:rPr>
          <w:spacing w:val="-14"/>
        </w:rPr>
        <w:t> </w:t>
      </w:r>
      <w:r>
        <w:rPr/>
        <w:t>Ltd.</w:t>
      </w:r>
    </w:p>
    <w:p>
      <w:pPr>
        <w:spacing w:line="288" w:lineRule="auto" w:before="1"/>
        <w:ind w:left="1504" w:right="1060" w:hanging="426"/>
        <w:jc w:val="left"/>
        <w:rPr>
          <w:b/>
          <w:sz w:val="20"/>
        </w:rPr>
      </w:pPr>
      <w:r>
        <w:rPr/>
        <mc:AlternateContent>
          <mc:Choice Requires="wps">
            <w:drawing>
              <wp:anchor distT="0" distB="0" distL="0" distR="0" allowOverlap="1" layoutInCell="1" locked="0" behindDoc="0" simplePos="0" relativeHeight="15729664">
                <wp:simplePos x="0" y="0"/>
                <wp:positionH relativeFrom="page">
                  <wp:posOffset>94613</wp:posOffset>
                </wp:positionH>
                <wp:positionV relativeFrom="paragraph">
                  <wp:posOffset>255014</wp:posOffset>
                </wp:positionV>
                <wp:extent cx="81915"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81915" cy="1270"/>
                        </a:xfrm>
                        <a:custGeom>
                          <a:avLst/>
                          <a:gdLst/>
                          <a:ahLst/>
                          <a:cxnLst/>
                          <a:rect l="l" t="t" r="r" b="b"/>
                          <a:pathLst>
                            <a:path w="81915" h="0">
                              <a:moveTo>
                                <a:pt x="0" y="0"/>
                              </a:moveTo>
                              <a:lnTo>
                                <a:pt x="81915" y="0"/>
                              </a:lnTo>
                            </a:path>
                          </a:pathLst>
                        </a:custGeom>
                        <a:ln w="3175">
                          <a:solidFill>
                            <a:srgbClr val="50505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7.4499pt,20.079910pt" to="13.8999pt,20.079910pt" stroked="true" strokeweight=".25pt" strokecolor="#505050">
                <v:stroke dashstyle="solid"/>
                <w10:wrap type="none"/>
              </v:line>
            </w:pict>
          </mc:Fallback>
        </mc:AlternateContent>
      </w:r>
      <w:r>
        <w:rPr>
          <w:b/>
          <w:sz w:val="20"/>
        </w:rPr>
        <w:t>Re:</w:t>
      </w:r>
      <w:r>
        <w:rPr>
          <w:b/>
          <w:spacing w:val="40"/>
          <w:sz w:val="20"/>
        </w:rPr>
        <w:t> </w:t>
      </w:r>
      <w:r>
        <w:rPr>
          <w:b/>
          <w:sz w:val="20"/>
        </w:rPr>
        <w:t>Final</w:t>
      </w:r>
      <w:r>
        <w:rPr>
          <w:b/>
          <w:spacing w:val="40"/>
          <w:sz w:val="20"/>
        </w:rPr>
        <w:t> </w:t>
      </w:r>
      <w:r>
        <w:rPr>
          <w:b/>
          <w:sz w:val="20"/>
        </w:rPr>
        <w:t>Appraisal</w:t>
      </w:r>
      <w:r>
        <w:rPr>
          <w:b/>
          <w:spacing w:val="40"/>
          <w:sz w:val="20"/>
        </w:rPr>
        <w:t> </w:t>
      </w:r>
      <w:r>
        <w:rPr>
          <w:b/>
          <w:sz w:val="20"/>
        </w:rPr>
        <w:t>Document</w:t>
      </w:r>
      <w:r>
        <w:rPr>
          <w:b/>
          <w:spacing w:val="40"/>
          <w:sz w:val="20"/>
        </w:rPr>
        <w:t> </w:t>
      </w:r>
      <w:r>
        <w:rPr>
          <w:b/>
          <w:sz w:val="20"/>
        </w:rPr>
        <w:t>—</w:t>
      </w:r>
      <w:r>
        <w:rPr>
          <w:b/>
          <w:spacing w:val="40"/>
          <w:sz w:val="20"/>
        </w:rPr>
        <w:t> </w:t>
      </w:r>
      <w:r>
        <w:rPr>
          <w:b/>
          <w:sz w:val="20"/>
        </w:rPr>
        <w:t>Tebentafusp</w:t>
      </w:r>
      <w:r>
        <w:rPr>
          <w:b/>
          <w:spacing w:val="40"/>
          <w:sz w:val="20"/>
        </w:rPr>
        <w:t> </w:t>
      </w:r>
      <w:r>
        <w:rPr>
          <w:b/>
          <w:sz w:val="20"/>
        </w:rPr>
        <w:t>for</w:t>
      </w:r>
      <w:r>
        <w:rPr>
          <w:b/>
          <w:spacing w:val="40"/>
          <w:sz w:val="20"/>
        </w:rPr>
        <w:t> </w:t>
      </w:r>
      <w:r>
        <w:rPr>
          <w:b/>
          <w:sz w:val="20"/>
        </w:rPr>
        <w:t>treating</w:t>
      </w:r>
      <w:r>
        <w:rPr>
          <w:b/>
          <w:spacing w:val="40"/>
          <w:sz w:val="20"/>
        </w:rPr>
        <w:t> </w:t>
      </w:r>
      <w:r>
        <w:rPr>
          <w:b/>
          <w:sz w:val="20"/>
        </w:rPr>
        <w:t>advanced</w:t>
      </w:r>
      <w:r>
        <w:rPr>
          <w:b/>
          <w:spacing w:val="40"/>
          <w:sz w:val="20"/>
        </w:rPr>
        <w:t> </w:t>
      </w:r>
      <w:r>
        <w:rPr>
          <w:b/>
          <w:sz w:val="20"/>
        </w:rPr>
        <w:t>uveal</w:t>
      </w:r>
      <w:r>
        <w:rPr>
          <w:b/>
          <w:spacing w:val="40"/>
          <w:sz w:val="20"/>
        </w:rPr>
        <w:t> </w:t>
      </w:r>
      <w:r>
        <w:rPr>
          <w:b/>
          <w:sz w:val="20"/>
        </w:rPr>
        <w:t>melanoma </w:t>
      </w:r>
      <w:r>
        <w:rPr>
          <w:b/>
          <w:spacing w:val="-2"/>
          <w:sz w:val="20"/>
        </w:rPr>
        <w:t>[ID1441]</w:t>
      </w:r>
    </w:p>
    <w:p>
      <w:pPr>
        <w:pStyle w:val="BodyText"/>
        <w:spacing w:before="3"/>
        <w:rPr>
          <w:b/>
          <w:sz w:val="17"/>
        </w:rPr>
      </w:pPr>
    </w:p>
    <w:p>
      <w:pPr>
        <w:pStyle w:val="BodyText"/>
        <w:spacing w:line="288" w:lineRule="auto" w:before="1"/>
        <w:ind w:left="1078" w:right="1060"/>
      </w:pPr>
      <w:r>
        <w:rPr/>
        <w:t>Thank</w:t>
      </w:r>
      <w:r>
        <w:rPr>
          <w:spacing w:val="30"/>
        </w:rPr>
        <w:t> </w:t>
      </w:r>
      <w:r>
        <w:rPr/>
        <w:t>you</w:t>
      </w:r>
      <w:r>
        <w:rPr>
          <w:spacing w:val="30"/>
        </w:rPr>
        <w:t> </w:t>
      </w:r>
      <w:r>
        <w:rPr/>
        <w:t>for</w:t>
      </w:r>
      <w:r>
        <w:rPr>
          <w:spacing w:val="30"/>
        </w:rPr>
        <w:t> </w:t>
      </w:r>
      <w:r>
        <w:rPr/>
        <w:t>your</w:t>
      </w:r>
      <w:r>
        <w:rPr>
          <w:spacing w:val="30"/>
        </w:rPr>
        <w:t> </w:t>
      </w:r>
      <w:r>
        <w:rPr/>
        <w:t>letter</w:t>
      </w:r>
      <w:r>
        <w:rPr>
          <w:spacing w:val="30"/>
        </w:rPr>
        <w:t> </w:t>
      </w:r>
      <w:r>
        <w:rPr/>
        <w:t>of</w:t>
      </w:r>
      <w:r>
        <w:rPr>
          <w:spacing w:val="32"/>
        </w:rPr>
        <w:t> </w:t>
      </w:r>
      <w:r>
        <w:rPr/>
        <w:t>31</w:t>
      </w:r>
      <w:r>
        <w:rPr>
          <w:spacing w:val="30"/>
        </w:rPr>
        <w:t> </w:t>
      </w:r>
      <w:r>
        <w:rPr/>
        <w:t>August</w:t>
      </w:r>
      <w:r>
        <w:rPr>
          <w:spacing w:val="28"/>
        </w:rPr>
        <w:t> </w:t>
      </w:r>
      <w:r>
        <w:rPr/>
        <w:t>2023,</w:t>
      </w:r>
      <w:r>
        <w:rPr>
          <w:spacing w:val="29"/>
        </w:rPr>
        <w:t> </w:t>
      </w:r>
      <w:r>
        <w:rPr/>
        <w:t>lodging</w:t>
      </w:r>
      <w:r>
        <w:rPr>
          <w:spacing w:val="30"/>
        </w:rPr>
        <w:t> </w:t>
      </w:r>
      <w:r>
        <w:rPr/>
        <w:t>an</w:t>
      </w:r>
      <w:r>
        <w:rPr>
          <w:spacing w:val="30"/>
        </w:rPr>
        <w:t> </w:t>
      </w:r>
      <w:r>
        <w:rPr/>
        <w:t>appeal</w:t>
      </w:r>
      <w:r>
        <w:rPr>
          <w:spacing w:val="29"/>
        </w:rPr>
        <w:t> </w:t>
      </w:r>
      <w:r>
        <w:rPr/>
        <w:t>against</w:t>
      </w:r>
      <w:r>
        <w:rPr>
          <w:spacing w:val="29"/>
        </w:rPr>
        <w:t> </w:t>
      </w:r>
      <w:r>
        <w:rPr/>
        <w:t>the</w:t>
      </w:r>
      <w:r>
        <w:rPr>
          <w:spacing w:val="30"/>
        </w:rPr>
        <w:t> </w:t>
      </w:r>
      <w:r>
        <w:rPr/>
        <w:t>above</w:t>
      </w:r>
      <w:r>
        <w:rPr>
          <w:spacing w:val="30"/>
        </w:rPr>
        <w:t> </w:t>
      </w:r>
      <w:r>
        <w:rPr/>
        <w:t>Final</w:t>
      </w:r>
      <w:r>
        <w:rPr>
          <w:spacing w:val="30"/>
        </w:rPr>
        <w:t> </w:t>
      </w:r>
      <w:r>
        <w:rPr/>
        <w:t>Appraisal Document (FAD).</w:t>
      </w:r>
    </w:p>
    <w:p>
      <w:pPr>
        <w:pStyle w:val="BodyText"/>
        <w:spacing w:before="4"/>
        <w:rPr>
          <w:sz w:val="17"/>
        </w:rPr>
      </w:pPr>
    </w:p>
    <w:p>
      <w:pPr>
        <w:pStyle w:val="BodyText"/>
        <w:ind w:left="1078"/>
      </w:pPr>
      <w:r>
        <w:rPr>
          <w:spacing w:val="-2"/>
          <w:u w:val="single"/>
        </w:rPr>
        <w:t>Introduction</w:t>
      </w:r>
    </w:p>
    <w:p>
      <w:pPr>
        <w:pStyle w:val="BodyText"/>
        <w:spacing w:before="4"/>
        <w:rPr>
          <w:sz w:val="13"/>
        </w:rPr>
      </w:pPr>
    </w:p>
    <w:p>
      <w:pPr>
        <w:pStyle w:val="BodyText"/>
        <w:spacing w:line="288" w:lineRule="auto" w:before="94"/>
        <w:ind w:left="1078" w:right="1154"/>
        <w:jc w:val="both"/>
      </w:pPr>
      <w:r>
        <w:rPr/>
        <w:t>The Institute's appeal procedures provide for an initial scrutiny of points that an appellant wishes to raise,</w:t>
      </w:r>
      <w:r>
        <w:rPr>
          <w:spacing w:val="-3"/>
        </w:rPr>
        <w:t> </w:t>
      </w:r>
      <w:r>
        <w:rPr/>
        <w:t>to</w:t>
      </w:r>
      <w:r>
        <w:rPr>
          <w:spacing w:val="-3"/>
        </w:rPr>
        <w:t> </w:t>
      </w:r>
      <w:r>
        <w:rPr/>
        <w:t>provide</w:t>
      </w:r>
      <w:r>
        <w:rPr>
          <w:spacing w:val="-2"/>
        </w:rPr>
        <w:t> </w:t>
      </w:r>
      <w:r>
        <w:rPr/>
        <w:t>an</w:t>
      </w:r>
      <w:r>
        <w:rPr>
          <w:spacing w:val="-2"/>
        </w:rPr>
        <w:t> </w:t>
      </w:r>
      <w:r>
        <w:rPr/>
        <w:t>initial</w:t>
      </w:r>
      <w:r>
        <w:rPr>
          <w:spacing w:val="-2"/>
        </w:rPr>
        <w:t> </w:t>
      </w:r>
      <w:r>
        <w:rPr/>
        <w:t>view</w:t>
      </w:r>
      <w:r>
        <w:rPr>
          <w:spacing w:val="-2"/>
        </w:rPr>
        <w:t> </w:t>
      </w:r>
      <w:r>
        <w:rPr/>
        <w:t>on</w:t>
      </w:r>
      <w:r>
        <w:rPr>
          <w:spacing w:val="-3"/>
        </w:rPr>
        <w:t> </w:t>
      </w:r>
      <w:r>
        <w:rPr/>
        <w:t>whether</w:t>
      </w:r>
      <w:r>
        <w:rPr>
          <w:spacing w:val="-2"/>
        </w:rPr>
        <w:t> </w:t>
      </w:r>
      <w:r>
        <w:rPr/>
        <w:t>they</w:t>
      </w:r>
      <w:r>
        <w:rPr>
          <w:spacing w:val="-2"/>
        </w:rPr>
        <w:t> </w:t>
      </w:r>
      <w:r>
        <w:rPr/>
        <w:t>are</w:t>
      </w:r>
      <w:r>
        <w:rPr>
          <w:spacing w:val="-2"/>
        </w:rPr>
        <w:t> </w:t>
      </w:r>
      <w:r>
        <w:rPr/>
        <w:t>within</w:t>
      </w:r>
      <w:r>
        <w:rPr>
          <w:spacing w:val="-3"/>
        </w:rPr>
        <w:t> </w:t>
      </w:r>
      <w:r>
        <w:rPr/>
        <w:t>the</w:t>
      </w:r>
      <w:r>
        <w:rPr>
          <w:spacing w:val="-3"/>
        </w:rPr>
        <w:t> </w:t>
      </w:r>
      <w:r>
        <w:rPr/>
        <w:t>permitted</w:t>
      </w:r>
      <w:r>
        <w:rPr>
          <w:spacing w:val="-2"/>
        </w:rPr>
        <w:t> </w:t>
      </w:r>
      <w:r>
        <w:rPr/>
        <w:t>grounds</w:t>
      </w:r>
      <w:r>
        <w:rPr>
          <w:spacing w:val="-4"/>
        </w:rPr>
        <w:t> </w:t>
      </w:r>
      <w:r>
        <w:rPr/>
        <w:t>of</w:t>
      </w:r>
      <w:r>
        <w:rPr>
          <w:spacing w:val="-3"/>
        </w:rPr>
        <w:t> </w:t>
      </w:r>
      <w:r>
        <w:rPr/>
        <w:t>appeal</w:t>
      </w:r>
      <w:r>
        <w:rPr>
          <w:spacing w:val="-2"/>
        </w:rPr>
        <w:t> </w:t>
      </w:r>
      <w:r>
        <w:rPr/>
        <w:t>("valid")</w:t>
      </w:r>
      <w:r>
        <w:rPr>
          <w:spacing w:val="-2"/>
        </w:rPr>
        <w:t> </w:t>
      </w:r>
      <w:r>
        <w:rPr/>
        <w:t>and are at least arguable. The permitted grounds of appeal are:</w:t>
      </w:r>
    </w:p>
    <w:p>
      <w:pPr>
        <w:pStyle w:val="BodyText"/>
        <w:spacing w:before="8"/>
      </w:pPr>
    </w:p>
    <w:p>
      <w:pPr>
        <w:pStyle w:val="ListParagraph"/>
        <w:numPr>
          <w:ilvl w:val="0"/>
          <w:numId w:val="1"/>
        </w:numPr>
        <w:tabs>
          <w:tab w:pos="1798" w:val="left" w:leader="none"/>
        </w:tabs>
        <w:spacing w:line="240" w:lineRule="auto" w:before="0" w:after="0"/>
        <w:ind w:left="1798" w:right="0" w:hanging="360"/>
        <w:jc w:val="left"/>
        <w:rPr>
          <w:sz w:val="20"/>
        </w:rPr>
      </w:pPr>
      <w:r>
        <w:rPr>
          <w:sz w:val="20"/>
        </w:rPr>
        <w:t>1(a)</w:t>
      </w:r>
      <w:r>
        <w:rPr>
          <w:spacing w:val="-4"/>
          <w:sz w:val="20"/>
        </w:rPr>
        <w:t> </w:t>
      </w:r>
      <w:r>
        <w:rPr>
          <w:sz w:val="20"/>
        </w:rPr>
        <w:t>NICE</w:t>
      </w:r>
      <w:r>
        <w:rPr>
          <w:spacing w:val="-2"/>
          <w:sz w:val="20"/>
        </w:rPr>
        <w:t> </w:t>
      </w:r>
      <w:r>
        <w:rPr>
          <w:sz w:val="20"/>
        </w:rPr>
        <w:t>has</w:t>
      </w:r>
      <w:r>
        <w:rPr>
          <w:spacing w:val="-2"/>
          <w:sz w:val="20"/>
        </w:rPr>
        <w:t> </w:t>
      </w:r>
      <w:r>
        <w:rPr>
          <w:sz w:val="20"/>
        </w:rPr>
        <w:t>failed</w:t>
      </w:r>
      <w:r>
        <w:rPr>
          <w:spacing w:val="-1"/>
          <w:sz w:val="20"/>
        </w:rPr>
        <w:t> </w:t>
      </w:r>
      <w:r>
        <w:rPr>
          <w:sz w:val="20"/>
        </w:rPr>
        <w:t>to</w:t>
      </w:r>
      <w:r>
        <w:rPr>
          <w:spacing w:val="-2"/>
          <w:sz w:val="20"/>
        </w:rPr>
        <w:t> </w:t>
      </w:r>
      <w:r>
        <w:rPr>
          <w:sz w:val="20"/>
        </w:rPr>
        <w:t>act</w:t>
      </w:r>
      <w:r>
        <w:rPr>
          <w:spacing w:val="-4"/>
          <w:sz w:val="20"/>
        </w:rPr>
        <w:t> </w:t>
      </w:r>
      <w:r>
        <w:rPr>
          <w:sz w:val="20"/>
        </w:rPr>
        <w:t>fairly,</w:t>
      </w:r>
      <w:r>
        <w:rPr>
          <w:spacing w:val="-2"/>
          <w:sz w:val="20"/>
        </w:rPr>
        <w:t> </w:t>
      </w:r>
      <w:r>
        <w:rPr>
          <w:spacing w:val="-5"/>
          <w:sz w:val="20"/>
        </w:rPr>
        <w:t>or</w:t>
      </w:r>
    </w:p>
    <w:p>
      <w:pPr>
        <w:pStyle w:val="BodyText"/>
        <w:spacing w:before="9"/>
      </w:pPr>
    </w:p>
    <w:p>
      <w:pPr>
        <w:pStyle w:val="ListParagraph"/>
        <w:numPr>
          <w:ilvl w:val="0"/>
          <w:numId w:val="1"/>
        </w:numPr>
        <w:tabs>
          <w:tab w:pos="1798" w:val="left" w:leader="none"/>
        </w:tabs>
        <w:spacing w:line="240" w:lineRule="auto" w:before="0" w:after="0"/>
        <w:ind w:left="1798" w:right="0" w:hanging="360"/>
        <w:jc w:val="left"/>
        <w:rPr>
          <w:sz w:val="20"/>
        </w:rPr>
      </w:pPr>
      <w:r>
        <w:rPr>
          <w:sz w:val="20"/>
        </w:rPr>
        <w:t>1(b)</w:t>
      </w:r>
      <w:r>
        <w:rPr>
          <w:spacing w:val="-3"/>
          <w:sz w:val="20"/>
        </w:rPr>
        <w:t> </w:t>
      </w:r>
      <w:r>
        <w:rPr>
          <w:sz w:val="20"/>
        </w:rPr>
        <w:t>NICE</w:t>
      </w:r>
      <w:r>
        <w:rPr>
          <w:spacing w:val="-3"/>
          <w:sz w:val="20"/>
        </w:rPr>
        <w:t> </w:t>
      </w:r>
      <w:r>
        <w:rPr>
          <w:sz w:val="20"/>
        </w:rPr>
        <w:t>has</w:t>
      </w:r>
      <w:r>
        <w:rPr>
          <w:spacing w:val="-3"/>
          <w:sz w:val="20"/>
        </w:rPr>
        <w:t> </w:t>
      </w:r>
      <w:r>
        <w:rPr>
          <w:sz w:val="20"/>
        </w:rPr>
        <w:t>exceeded</w:t>
      </w:r>
      <w:r>
        <w:rPr>
          <w:spacing w:val="-3"/>
          <w:sz w:val="20"/>
        </w:rPr>
        <w:t> </w:t>
      </w:r>
      <w:r>
        <w:rPr>
          <w:spacing w:val="-2"/>
          <w:sz w:val="20"/>
        </w:rPr>
        <w:t>powers;</w:t>
      </w:r>
    </w:p>
    <w:p>
      <w:pPr>
        <w:pStyle w:val="BodyText"/>
        <w:spacing w:before="8"/>
      </w:pPr>
    </w:p>
    <w:p>
      <w:pPr>
        <w:pStyle w:val="ListParagraph"/>
        <w:numPr>
          <w:ilvl w:val="0"/>
          <w:numId w:val="1"/>
        </w:numPr>
        <w:tabs>
          <w:tab w:pos="1798" w:val="left" w:leader="none"/>
        </w:tabs>
        <w:spacing w:line="240" w:lineRule="auto" w:before="1" w:after="0"/>
        <w:ind w:left="1798" w:right="0" w:hanging="360"/>
        <w:jc w:val="left"/>
        <w:rPr>
          <w:sz w:val="20"/>
        </w:rPr>
      </w:pPr>
      <w:r>
        <w:rPr>
          <w:sz w:val="20"/>
        </w:rPr>
        <w:t>(2)</w:t>
      </w:r>
      <w:r>
        <w:rPr>
          <w:spacing w:val="-5"/>
          <w:sz w:val="20"/>
        </w:rPr>
        <w:t> </w:t>
      </w:r>
      <w:r>
        <w:rPr>
          <w:sz w:val="20"/>
        </w:rPr>
        <w:t>the</w:t>
      </w:r>
      <w:r>
        <w:rPr>
          <w:spacing w:val="-5"/>
          <w:sz w:val="20"/>
        </w:rPr>
        <w:t> </w:t>
      </w:r>
      <w:r>
        <w:rPr>
          <w:sz w:val="20"/>
        </w:rPr>
        <w:t>recommendation</w:t>
      </w:r>
      <w:r>
        <w:rPr>
          <w:spacing w:val="-3"/>
          <w:sz w:val="20"/>
        </w:rPr>
        <w:t> </w:t>
      </w:r>
      <w:r>
        <w:rPr>
          <w:sz w:val="20"/>
        </w:rPr>
        <w:t>is</w:t>
      </w:r>
      <w:r>
        <w:rPr>
          <w:spacing w:val="-5"/>
          <w:sz w:val="20"/>
        </w:rPr>
        <w:t> </w:t>
      </w:r>
      <w:r>
        <w:rPr>
          <w:sz w:val="20"/>
        </w:rPr>
        <w:t>unreasonable</w:t>
      </w:r>
      <w:r>
        <w:rPr>
          <w:spacing w:val="-4"/>
          <w:sz w:val="20"/>
        </w:rPr>
        <w:t> </w:t>
      </w:r>
      <w:r>
        <w:rPr>
          <w:sz w:val="20"/>
        </w:rPr>
        <w:t>in</w:t>
      </w:r>
      <w:r>
        <w:rPr>
          <w:spacing w:val="-4"/>
          <w:sz w:val="20"/>
        </w:rPr>
        <w:t> </w:t>
      </w:r>
      <w:r>
        <w:rPr>
          <w:sz w:val="20"/>
        </w:rPr>
        <w:t>the</w:t>
      </w:r>
      <w:r>
        <w:rPr>
          <w:spacing w:val="-4"/>
          <w:sz w:val="20"/>
        </w:rPr>
        <w:t> </w:t>
      </w:r>
      <w:r>
        <w:rPr>
          <w:sz w:val="20"/>
        </w:rPr>
        <w:t>light</w:t>
      </w:r>
      <w:r>
        <w:rPr>
          <w:spacing w:val="-4"/>
          <w:sz w:val="20"/>
        </w:rPr>
        <w:t> </w:t>
      </w:r>
      <w:r>
        <w:rPr>
          <w:sz w:val="20"/>
        </w:rPr>
        <w:t>of</w:t>
      </w:r>
      <w:r>
        <w:rPr>
          <w:spacing w:val="-4"/>
          <w:sz w:val="20"/>
        </w:rPr>
        <w:t> </w:t>
      </w:r>
      <w:r>
        <w:rPr>
          <w:sz w:val="20"/>
        </w:rPr>
        <w:t>the</w:t>
      </w:r>
      <w:r>
        <w:rPr>
          <w:spacing w:val="-4"/>
          <w:sz w:val="20"/>
        </w:rPr>
        <w:t> </w:t>
      </w:r>
      <w:r>
        <w:rPr>
          <w:sz w:val="20"/>
        </w:rPr>
        <w:t>evidence</w:t>
      </w:r>
      <w:r>
        <w:rPr>
          <w:spacing w:val="-5"/>
          <w:sz w:val="20"/>
        </w:rPr>
        <w:t> </w:t>
      </w:r>
      <w:r>
        <w:rPr>
          <w:sz w:val="20"/>
        </w:rPr>
        <w:t>submitted</w:t>
      </w:r>
      <w:r>
        <w:rPr>
          <w:spacing w:val="-3"/>
          <w:sz w:val="20"/>
        </w:rPr>
        <w:t> </w:t>
      </w:r>
      <w:r>
        <w:rPr>
          <w:sz w:val="20"/>
        </w:rPr>
        <w:t>to</w:t>
      </w:r>
      <w:r>
        <w:rPr>
          <w:spacing w:val="-4"/>
          <w:sz w:val="20"/>
        </w:rPr>
        <w:t> </w:t>
      </w:r>
      <w:r>
        <w:rPr>
          <w:spacing w:val="-2"/>
          <w:sz w:val="20"/>
        </w:rPr>
        <w:t>NICE.</w:t>
      </w:r>
    </w:p>
    <w:p>
      <w:pPr>
        <w:pStyle w:val="BodyText"/>
        <w:spacing w:before="8"/>
      </w:pPr>
    </w:p>
    <w:p>
      <w:pPr>
        <w:pStyle w:val="BodyText"/>
        <w:spacing w:line="288" w:lineRule="auto"/>
        <w:ind w:left="1078" w:right="1155"/>
        <w:jc w:val="both"/>
      </w:pPr>
      <w:r>
        <w:rPr/>
        <w:t>This letter sets out my initial view of the points of appeal you have raised: principally whether they fall within</w:t>
      </w:r>
      <w:r>
        <w:rPr>
          <w:spacing w:val="-1"/>
        </w:rPr>
        <w:t> </w:t>
      </w:r>
      <w:r>
        <w:rPr/>
        <w:t>any of</w:t>
      </w:r>
      <w:r>
        <w:rPr>
          <w:spacing w:val="-1"/>
        </w:rPr>
        <w:t> </w:t>
      </w:r>
      <w:r>
        <w:rPr/>
        <w:t>the</w:t>
      </w:r>
      <w:r>
        <w:rPr>
          <w:spacing w:val="-1"/>
        </w:rPr>
        <w:t> </w:t>
      </w:r>
      <w:r>
        <w:rPr/>
        <w:t>grounds of</w:t>
      </w:r>
      <w:r>
        <w:rPr>
          <w:spacing w:val="-3"/>
        </w:rPr>
        <w:t> </w:t>
      </w:r>
      <w:r>
        <w:rPr/>
        <w:t>appeal,</w:t>
      </w:r>
      <w:r>
        <w:rPr>
          <w:spacing w:val="-1"/>
        </w:rPr>
        <w:t> </w:t>
      </w:r>
      <w:r>
        <w:rPr/>
        <w:t>or whether</w:t>
      </w:r>
      <w:r>
        <w:rPr>
          <w:spacing w:val="-1"/>
        </w:rPr>
        <w:t> </w:t>
      </w:r>
      <w:r>
        <w:rPr/>
        <w:t>further</w:t>
      </w:r>
      <w:r>
        <w:rPr>
          <w:spacing w:val="-2"/>
        </w:rPr>
        <w:t> </w:t>
      </w:r>
      <w:r>
        <w:rPr/>
        <w:t>clarification</w:t>
      </w:r>
      <w:r>
        <w:rPr>
          <w:spacing w:val="-1"/>
        </w:rPr>
        <w:t> </w:t>
      </w:r>
      <w:r>
        <w:rPr/>
        <w:t>is required</w:t>
      </w:r>
      <w:r>
        <w:rPr>
          <w:spacing w:val="-1"/>
        </w:rPr>
        <w:t> </w:t>
      </w:r>
      <w:r>
        <w:rPr/>
        <w:t>of</w:t>
      </w:r>
      <w:r>
        <w:rPr>
          <w:spacing w:val="-1"/>
        </w:rPr>
        <w:t> </w:t>
      </w:r>
      <w:r>
        <w:rPr/>
        <w:t>any point.</w:t>
      </w:r>
      <w:r>
        <w:rPr>
          <w:spacing w:val="-2"/>
        </w:rPr>
        <w:t> </w:t>
      </w:r>
      <w:r>
        <w:rPr/>
        <w:t>Only if</w:t>
      </w:r>
      <w:r>
        <w:rPr>
          <w:spacing w:val="-1"/>
        </w:rPr>
        <w:t> </w:t>
      </w:r>
      <w:r>
        <w:rPr/>
        <w:t>I</w:t>
      </w:r>
      <w:r>
        <w:rPr>
          <w:spacing w:val="-1"/>
        </w:rPr>
        <w:t> </w:t>
      </w:r>
      <w:r>
        <w:rPr/>
        <w:t>am satisfied</w:t>
      </w:r>
      <w:r>
        <w:rPr>
          <w:spacing w:val="-3"/>
        </w:rPr>
        <w:t> </w:t>
      </w:r>
      <w:r>
        <w:rPr/>
        <w:t>that</w:t>
      </w:r>
      <w:r>
        <w:rPr>
          <w:spacing w:val="-2"/>
        </w:rPr>
        <w:t> </w:t>
      </w:r>
      <w:r>
        <w:rPr/>
        <w:t>your</w:t>
      </w:r>
      <w:r>
        <w:rPr>
          <w:spacing w:val="-3"/>
        </w:rPr>
        <w:t> </w:t>
      </w:r>
      <w:r>
        <w:rPr/>
        <w:t>points</w:t>
      </w:r>
      <w:r>
        <w:rPr>
          <w:spacing w:val="-3"/>
        </w:rPr>
        <w:t> </w:t>
      </w:r>
      <w:r>
        <w:rPr/>
        <w:t>contain</w:t>
      </w:r>
      <w:r>
        <w:rPr>
          <w:spacing w:val="-3"/>
        </w:rPr>
        <w:t> </w:t>
      </w:r>
      <w:r>
        <w:rPr/>
        <w:t>the</w:t>
      </w:r>
      <w:r>
        <w:rPr>
          <w:spacing w:val="-3"/>
        </w:rPr>
        <w:t> </w:t>
      </w:r>
      <w:r>
        <w:rPr/>
        <w:t>necessary</w:t>
      </w:r>
      <w:r>
        <w:rPr>
          <w:spacing w:val="-3"/>
        </w:rPr>
        <w:t> </w:t>
      </w:r>
      <w:r>
        <w:rPr/>
        <w:t>information,</w:t>
      </w:r>
      <w:r>
        <w:rPr>
          <w:spacing w:val="-4"/>
        </w:rPr>
        <w:t> </w:t>
      </w:r>
      <w:r>
        <w:rPr/>
        <w:t>are</w:t>
      </w:r>
      <w:r>
        <w:rPr>
          <w:spacing w:val="-3"/>
        </w:rPr>
        <w:t> </w:t>
      </w:r>
      <w:r>
        <w:rPr/>
        <w:t>arguable,</w:t>
      </w:r>
      <w:r>
        <w:rPr>
          <w:spacing w:val="-3"/>
        </w:rPr>
        <w:t> </w:t>
      </w:r>
      <w:r>
        <w:rPr/>
        <w:t>and</w:t>
      </w:r>
      <w:r>
        <w:rPr>
          <w:spacing w:val="-2"/>
        </w:rPr>
        <w:t> </w:t>
      </w:r>
      <w:r>
        <w:rPr/>
        <w:t>fall</w:t>
      </w:r>
      <w:r>
        <w:rPr>
          <w:spacing w:val="-4"/>
        </w:rPr>
        <w:t> </w:t>
      </w:r>
      <w:r>
        <w:rPr/>
        <w:t>within</w:t>
      </w:r>
      <w:r>
        <w:rPr>
          <w:spacing w:val="-3"/>
        </w:rPr>
        <w:t> </w:t>
      </w:r>
      <w:r>
        <w:rPr/>
        <w:t>any</w:t>
      </w:r>
      <w:r>
        <w:rPr>
          <w:spacing w:val="-2"/>
        </w:rPr>
        <w:t> </w:t>
      </w:r>
      <w:r>
        <w:rPr/>
        <w:t>one</w:t>
      </w:r>
      <w:r>
        <w:rPr>
          <w:spacing w:val="-3"/>
        </w:rPr>
        <w:t> </w:t>
      </w:r>
      <w:r>
        <w:rPr/>
        <w:t>of</w:t>
      </w:r>
      <w:r>
        <w:rPr>
          <w:spacing w:val="-3"/>
        </w:rPr>
        <w:t> </w:t>
      </w:r>
      <w:r>
        <w:rPr/>
        <w:t>the grounds will your appeal be referred to the Appeal Panel.</w:t>
      </w:r>
    </w:p>
    <w:p>
      <w:pPr>
        <w:pStyle w:val="BodyText"/>
        <w:spacing w:before="5"/>
        <w:rPr>
          <w:sz w:val="17"/>
        </w:rPr>
      </w:pPr>
    </w:p>
    <w:p>
      <w:pPr>
        <w:pStyle w:val="BodyText"/>
        <w:spacing w:line="288" w:lineRule="auto" w:before="1"/>
        <w:ind w:left="1078" w:right="1158"/>
        <w:jc w:val="both"/>
      </w:pPr>
      <w:r>
        <w:rPr/>
        <w:t>You have the opportunity to comment on this letter in order to elaborate on or clarify any of the points raised</w:t>
      </w:r>
      <w:r>
        <w:rPr>
          <w:spacing w:val="-4"/>
        </w:rPr>
        <w:t> </w:t>
      </w:r>
      <w:r>
        <w:rPr/>
        <w:t>before</w:t>
      </w:r>
      <w:r>
        <w:rPr>
          <w:spacing w:val="-5"/>
        </w:rPr>
        <w:t> </w:t>
      </w:r>
      <w:r>
        <w:rPr/>
        <w:t>I</w:t>
      </w:r>
      <w:r>
        <w:rPr>
          <w:spacing w:val="-5"/>
        </w:rPr>
        <w:t> </w:t>
      </w:r>
      <w:r>
        <w:rPr/>
        <w:t>will</w:t>
      </w:r>
      <w:r>
        <w:rPr>
          <w:spacing w:val="-4"/>
        </w:rPr>
        <w:t> </w:t>
      </w:r>
      <w:r>
        <w:rPr/>
        <w:t>make</w:t>
      </w:r>
      <w:r>
        <w:rPr>
          <w:spacing w:val="-4"/>
        </w:rPr>
        <w:t> </w:t>
      </w:r>
      <w:r>
        <w:rPr/>
        <w:t>my</w:t>
      </w:r>
      <w:r>
        <w:rPr>
          <w:spacing w:val="-2"/>
        </w:rPr>
        <w:t> </w:t>
      </w:r>
      <w:r>
        <w:rPr/>
        <w:t>final</w:t>
      </w:r>
      <w:r>
        <w:rPr>
          <w:spacing w:val="-4"/>
        </w:rPr>
        <w:t> </w:t>
      </w:r>
      <w:r>
        <w:rPr/>
        <w:t>decision</w:t>
      </w:r>
      <w:r>
        <w:rPr>
          <w:spacing w:val="-4"/>
        </w:rPr>
        <w:t> </w:t>
      </w:r>
      <w:r>
        <w:rPr/>
        <w:t>as</w:t>
      </w:r>
      <w:r>
        <w:rPr>
          <w:spacing w:val="-4"/>
        </w:rPr>
        <w:t> </w:t>
      </w:r>
      <w:r>
        <w:rPr/>
        <w:t>to</w:t>
      </w:r>
      <w:r>
        <w:rPr>
          <w:spacing w:val="-4"/>
        </w:rPr>
        <w:t> </w:t>
      </w:r>
      <w:r>
        <w:rPr/>
        <w:t>whether</w:t>
      </w:r>
      <w:r>
        <w:rPr>
          <w:spacing w:val="-4"/>
        </w:rPr>
        <w:t> </w:t>
      </w:r>
      <w:r>
        <w:rPr/>
        <w:t>each</w:t>
      </w:r>
      <w:r>
        <w:rPr>
          <w:spacing w:val="-4"/>
        </w:rPr>
        <w:t> </w:t>
      </w:r>
      <w:r>
        <w:rPr/>
        <w:t>appeal</w:t>
      </w:r>
      <w:r>
        <w:rPr>
          <w:spacing w:val="-4"/>
        </w:rPr>
        <w:t> </w:t>
      </w:r>
      <w:r>
        <w:rPr/>
        <w:t>point</w:t>
      </w:r>
      <w:r>
        <w:rPr>
          <w:spacing w:val="-4"/>
        </w:rPr>
        <w:t> </w:t>
      </w:r>
      <w:r>
        <w:rPr/>
        <w:t>should</w:t>
      </w:r>
      <w:r>
        <w:rPr>
          <w:spacing w:val="-4"/>
        </w:rPr>
        <w:t> </w:t>
      </w:r>
      <w:r>
        <w:rPr/>
        <w:t>be</w:t>
      </w:r>
      <w:r>
        <w:rPr>
          <w:spacing w:val="-4"/>
        </w:rPr>
        <w:t> </w:t>
      </w:r>
      <w:r>
        <w:rPr/>
        <w:t>referred</w:t>
      </w:r>
      <w:r>
        <w:rPr>
          <w:spacing w:val="-5"/>
        </w:rPr>
        <w:t> </w:t>
      </w:r>
      <w:r>
        <w:rPr/>
        <w:t>on</w:t>
      </w:r>
      <w:r>
        <w:rPr>
          <w:spacing w:val="-4"/>
        </w:rPr>
        <w:t> </w:t>
      </w:r>
      <w:r>
        <w:rPr/>
        <w:t>to</w:t>
      </w:r>
      <w:r>
        <w:rPr>
          <w:spacing w:val="-4"/>
        </w:rPr>
        <w:t> </w:t>
      </w:r>
      <w:r>
        <w:rPr/>
        <w:t>the Appeal Panel.</w:t>
      </w:r>
    </w:p>
    <w:p>
      <w:pPr>
        <w:pStyle w:val="BodyText"/>
        <w:spacing w:before="3"/>
        <w:rPr>
          <w:sz w:val="17"/>
        </w:rPr>
      </w:pPr>
    </w:p>
    <w:p>
      <w:pPr>
        <w:pStyle w:val="BodyText"/>
        <w:ind w:left="1078"/>
        <w:jc w:val="both"/>
      </w:pPr>
      <w:r>
        <w:rPr>
          <w:u w:val="single"/>
        </w:rPr>
        <w:t>Initial</w:t>
      </w:r>
      <w:r>
        <w:rPr>
          <w:spacing w:val="-3"/>
          <w:u w:val="single"/>
        </w:rPr>
        <w:t> </w:t>
      </w:r>
      <w:r>
        <w:rPr>
          <w:spacing w:val="-4"/>
          <w:u w:val="single"/>
        </w:rPr>
        <w:t>View</w:t>
      </w:r>
    </w:p>
    <w:p>
      <w:pPr>
        <w:pStyle w:val="BodyText"/>
        <w:spacing w:before="4"/>
        <w:rPr>
          <w:sz w:val="13"/>
        </w:rPr>
      </w:pPr>
    </w:p>
    <w:p>
      <w:pPr>
        <w:pStyle w:val="BodyText"/>
        <w:spacing w:before="94"/>
        <w:ind w:left="1078"/>
      </w:pPr>
      <w:r>
        <w:rPr/>
        <w:t>I</w:t>
      </w:r>
      <w:r>
        <w:rPr>
          <w:spacing w:val="-3"/>
        </w:rPr>
        <w:t> </w:t>
      </w:r>
      <w:r>
        <w:rPr/>
        <w:t>assess</w:t>
      </w:r>
      <w:r>
        <w:rPr>
          <w:spacing w:val="-1"/>
        </w:rPr>
        <w:t> </w:t>
      </w:r>
      <w:r>
        <w:rPr/>
        <w:t>each</w:t>
      </w:r>
      <w:r>
        <w:rPr>
          <w:spacing w:val="-2"/>
        </w:rPr>
        <w:t> </w:t>
      </w:r>
      <w:r>
        <w:rPr/>
        <w:t>of</w:t>
      </w:r>
      <w:r>
        <w:rPr>
          <w:spacing w:val="-2"/>
        </w:rPr>
        <w:t> </w:t>
      </w:r>
      <w:r>
        <w:rPr/>
        <w:t>your</w:t>
      </w:r>
      <w:r>
        <w:rPr>
          <w:spacing w:val="-1"/>
        </w:rPr>
        <w:t> </w:t>
      </w:r>
      <w:r>
        <w:rPr/>
        <w:t>points</w:t>
      </w:r>
      <w:r>
        <w:rPr>
          <w:spacing w:val="-2"/>
        </w:rPr>
        <w:t> </w:t>
      </w:r>
      <w:r>
        <w:rPr/>
        <w:t>in</w:t>
      </w:r>
      <w:r>
        <w:rPr>
          <w:spacing w:val="-1"/>
        </w:rPr>
        <w:t> </w:t>
      </w:r>
      <w:r>
        <w:rPr>
          <w:spacing w:val="-2"/>
        </w:rPr>
        <w:t>turn.</w:t>
      </w:r>
    </w:p>
    <w:p>
      <w:pPr>
        <w:pStyle w:val="BodyText"/>
        <w:spacing w:before="3"/>
        <w:rPr>
          <w:sz w:val="21"/>
        </w:rPr>
      </w:pPr>
    </w:p>
    <w:p>
      <w:pPr>
        <w:spacing w:before="0"/>
        <w:ind w:left="1078" w:right="1060" w:firstLine="0"/>
        <w:jc w:val="left"/>
        <w:rPr>
          <w:b/>
          <w:i/>
          <w:sz w:val="20"/>
        </w:rPr>
      </w:pPr>
      <w:r>
        <w:rPr>
          <w:b/>
          <w:i/>
          <w:color w:val="333333"/>
          <w:sz w:val="20"/>
        </w:rPr>
        <w:t>Ground</w:t>
      </w:r>
      <w:r>
        <w:rPr>
          <w:b/>
          <w:i/>
          <w:color w:val="333333"/>
          <w:spacing w:val="-3"/>
          <w:sz w:val="20"/>
        </w:rPr>
        <w:t> </w:t>
      </w:r>
      <w:r>
        <w:rPr>
          <w:b/>
          <w:i/>
          <w:color w:val="333333"/>
          <w:sz w:val="20"/>
        </w:rPr>
        <w:t>1(a):</w:t>
      </w:r>
      <w:r>
        <w:rPr>
          <w:b/>
          <w:i/>
          <w:color w:val="333333"/>
          <w:spacing w:val="-4"/>
          <w:sz w:val="20"/>
        </w:rPr>
        <w:t> </w:t>
      </w:r>
      <w:r>
        <w:rPr>
          <w:b/>
          <w:i/>
          <w:color w:val="333333"/>
          <w:sz w:val="20"/>
        </w:rPr>
        <w:t>In</w:t>
      </w:r>
      <w:r>
        <w:rPr>
          <w:b/>
          <w:i/>
          <w:color w:val="333333"/>
          <w:spacing w:val="-3"/>
          <w:sz w:val="20"/>
        </w:rPr>
        <w:t> </w:t>
      </w:r>
      <w:r>
        <w:rPr>
          <w:b/>
          <w:i/>
          <w:color w:val="333333"/>
          <w:sz w:val="20"/>
        </w:rPr>
        <w:t>making</w:t>
      </w:r>
      <w:r>
        <w:rPr>
          <w:b/>
          <w:i/>
          <w:color w:val="333333"/>
          <w:spacing w:val="-4"/>
          <w:sz w:val="20"/>
        </w:rPr>
        <w:t> </w:t>
      </w:r>
      <w:r>
        <w:rPr>
          <w:b/>
          <w:i/>
          <w:color w:val="333333"/>
          <w:sz w:val="20"/>
        </w:rPr>
        <w:t>the</w:t>
      </w:r>
      <w:r>
        <w:rPr>
          <w:b/>
          <w:i/>
          <w:color w:val="333333"/>
          <w:spacing w:val="-3"/>
          <w:sz w:val="20"/>
        </w:rPr>
        <w:t> </w:t>
      </w:r>
      <w:r>
        <w:rPr>
          <w:b/>
          <w:i/>
          <w:color w:val="333333"/>
          <w:sz w:val="20"/>
        </w:rPr>
        <w:t>assessment</w:t>
      </w:r>
      <w:r>
        <w:rPr>
          <w:b/>
          <w:i/>
          <w:color w:val="333333"/>
          <w:spacing w:val="-3"/>
          <w:sz w:val="20"/>
        </w:rPr>
        <w:t> </w:t>
      </w:r>
      <w:r>
        <w:rPr>
          <w:b/>
          <w:i/>
          <w:color w:val="333333"/>
          <w:sz w:val="20"/>
        </w:rPr>
        <w:t>that</w:t>
      </w:r>
      <w:r>
        <w:rPr>
          <w:b/>
          <w:i/>
          <w:color w:val="333333"/>
          <w:spacing w:val="-3"/>
          <w:sz w:val="20"/>
        </w:rPr>
        <w:t> </w:t>
      </w:r>
      <w:r>
        <w:rPr>
          <w:b/>
          <w:i/>
          <w:color w:val="333333"/>
          <w:sz w:val="20"/>
        </w:rPr>
        <w:t>preceded</w:t>
      </w:r>
      <w:r>
        <w:rPr>
          <w:b/>
          <w:i/>
          <w:color w:val="333333"/>
          <w:spacing w:val="-3"/>
          <w:sz w:val="20"/>
        </w:rPr>
        <w:t> </w:t>
      </w:r>
      <w:r>
        <w:rPr>
          <w:b/>
          <w:i/>
          <w:color w:val="333333"/>
          <w:sz w:val="20"/>
        </w:rPr>
        <w:t>the</w:t>
      </w:r>
      <w:r>
        <w:rPr>
          <w:b/>
          <w:i/>
          <w:color w:val="333333"/>
          <w:spacing w:val="-3"/>
          <w:sz w:val="20"/>
        </w:rPr>
        <w:t> </w:t>
      </w:r>
      <w:r>
        <w:rPr>
          <w:b/>
          <w:i/>
          <w:color w:val="333333"/>
          <w:sz w:val="20"/>
        </w:rPr>
        <w:t>recommendation,</w:t>
      </w:r>
      <w:r>
        <w:rPr>
          <w:b/>
          <w:i/>
          <w:color w:val="333333"/>
          <w:spacing w:val="-4"/>
          <w:sz w:val="20"/>
        </w:rPr>
        <w:t> </w:t>
      </w:r>
      <w:r>
        <w:rPr>
          <w:b/>
          <w:i/>
          <w:color w:val="333333"/>
          <w:sz w:val="20"/>
        </w:rPr>
        <w:t>NICE</w:t>
      </w:r>
      <w:r>
        <w:rPr>
          <w:b/>
          <w:i/>
          <w:color w:val="333333"/>
          <w:spacing w:val="-3"/>
          <w:sz w:val="20"/>
        </w:rPr>
        <w:t> </w:t>
      </w:r>
      <w:r>
        <w:rPr>
          <w:b/>
          <w:i/>
          <w:color w:val="333333"/>
          <w:sz w:val="20"/>
        </w:rPr>
        <w:t>has</w:t>
      </w:r>
      <w:r>
        <w:rPr>
          <w:b/>
          <w:i/>
          <w:color w:val="333333"/>
          <w:spacing w:val="-5"/>
          <w:sz w:val="20"/>
        </w:rPr>
        <w:t> </w:t>
      </w:r>
      <w:r>
        <w:rPr>
          <w:b/>
          <w:i/>
          <w:color w:val="333333"/>
          <w:sz w:val="20"/>
        </w:rPr>
        <w:t>failed</w:t>
      </w:r>
      <w:r>
        <w:rPr>
          <w:b/>
          <w:i/>
          <w:color w:val="333333"/>
          <w:spacing w:val="-3"/>
          <w:sz w:val="20"/>
        </w:rPr>
        <w:t> </w:t>
      </w:r>
      <w:r>
        <w:rPr>
          <w:b/>
          <w:i/>
          <w:color w:val="333333"/>
          <w:sz w:val="20"/>
        </w:rPr>
        <w:t>to</w:t>
      </w:r>
      <w:r>
        <w:rPr>
          <w:b/>
          <w:i/>
          <w:color w:val="333333"/>
          <w:sz w:val="20"/>
        </w:rPr>
        <w:t> act fairly</w:t>
      </w:r>
    </w:p>
    <w:p>
      <w:pPr>
        <w:pStyle w:val="BodyText"/>
        <w:spacing w:before="10"/>
        <w:rPr>
          <w:b/>
          <w:i/>
        </w:rPr>
      </w:pPr>
    </w:p>
    <w:p>
      <w:pPr>
        <w:pStyle w:val="Heading1"/>
        <w:spacing w:line="276" w:lineRule="auto"/>
        <w:rPr>
          <w:u w:val="none"/>
        </w:rPr>
      </w:pPr>
      <w:r>
        <w:rPr>
          <w:u w:val="single"/>
        </w:rPr>
        <w:t>Appeal point 1(a).1: 1(a).1 NICE acted unfairly by applying two criteria that it had already</w:t>
      </w:r>
      <w:r>
        <w:rPr>
          <w:u w:val="none"/>
        </w:rPr>
        <w:t> </w:t>
      </w:r>
      <w:r>
        <w:rPr>
          <w:u w:val="single"/>
        </w:rPr>
        <w:t>confirmed</w:t>
      </w:r>
      <w:r>
        <w:rPr>
          <w:spacing w:val="-2"/>
          <w:u w:val="single"/>
        </w:rPr>
        <w:t> </w:t>
      </w:r>
      <w:r>
        <w:rPr>
          <w:u w:val="single"/>
        </w:rPr>
        <w:t>were</w:t>
      </w:r>
      <w:r>
        <w:rPr>
          <w:spacing w:val="-2"/>
          <w:u w:val="single"/>
        </w:rPr>
        <w:t> </w:t>
      </w:r>
      <w:r>
        <w:rPr>
          <w:u w:val="single"/>
        </w:rPr>
        <w:t>no-longer</w:t>
      </w:r>
      <w:r>
        <w:rPr>
          <w:spacing w:val="-2"/>
          <w:u w:val="single"/>
        </w:rPr>
        <w:t> </w:t>
      </w:r>
      <w:r>
        <w:rPr>
          <w:u w:val="single"/>
        </w:rPr>
        <w:t>appropriate,</w:t>
      </w:r>
      <w:r>
        <w:rPr>
          <w:spacing w:val="-2"/>
          <w:u w:val="single"/>
        </w:rPr>
        <w:t> </w:t>
      </w:r>
      <w:r>
        <w:rPr>
          <w:u w:val="single"/>
        </w:rPr>
        <w:t>when</w:t>
      </w:r>
      <w:r>
        <w:rPr>
          <w:spacing w:val="-1"/>
          <w:u w:val="single"/>
        </w:rPr>
        <w:t> </w:t>
      </w:r>
      <w:r>
        <w:rPr>
          <w:u w:val="single"/>
        </w:rPr>
        <w:t>it</w:t>
      </w:r>
      <w:r>
        <w:rPr>
          <w:spacing w:val="-2"/>
          <w:u w:val="single"/>
        </w:rPr>
        <w:t> </w:t>
      </w:r>
      <w:r>
        <w:rPr>
          <w:u w:val="single"/>
        </w:rPr>
        <w:t>assessed</w:t>
      </w:r>
      <w:r>
        <w:rPr>
          <w:spacing w:val="-2"/>
          <w:u w:val="single"/>
        </w:rPr>
        <w:t> </w:t>
      </w:r>
      <w:r>
        <w:rPr>
          <w:u w:val="single"/>
        </w:rPr>
        <w:t>whether</w:t>
      </w:r>
      <w:r>
        <w:rPr>
          <w:spacing w:val="-2"/>
          <w:u w:val="single"/>
        </w:rPr>
        <w:t> </w:t>
      </w:r>
      <w:r>
        <w:rPr>
          <w:u w:val="single"/>
        </w:rPr>
        <w:t>tebentafusp</w:t>
      </w:r>
      <w:r>
        <w:rPr>
          <w:spacing w:val="-2"/>
          <w:u w:val="single"/>
        </w:rPr>
        <w:t> </w:t>
      </w:r>
      <w:r>
        <w:rPr>
          <w:u w:val="single"/>
        </w:rPr>
        <w:t>should</w:t>
      </w:r>
      <w:r>
        <w:rPr>
          <w:spacing w:val="-3"/>
          <w:u w:val="single"/>
        </w:rPr>
        <w:t> </w:t>
      </w:r>
      <w:r>
        <w:rPr>
          <w:u w:val="single"/>
        </w:rPr>
        <w:t>be</w:t>
      </w:r>
      <w:r>
        <w:rPr>
          <w:spacing w:val="-2"/>
          <w:u w:val="single"/>
        </w:rPr>
        <w:t> </w:t>
      </w:r>
      <w:r>
        <w:rPr>
          <w:u w:val="single"/>
        </w:rPr>
        <w:t>routed</w:t>
      </w:r>
      <w:r>
        <w:rPr>
          <w:u w:val="none"/>
        </w:rPr>
        <w:t> </w:t>
      </w:r>
      <w:r>
        <w:rPr>
          <w:u w:val="single"/>
        </w:rPr>
        <w:t>to</w:t>
      </w:r>
      <w:r>
        <w:rPr>
          <w:spacing w:val="68"/>
          <w:u w:val="single"/>
        </w:rPr>
        <w:t> </w:t>
      </w:r>
      <w:r>
        <w:rPr>
          <w:u w:val="single"/>
        </w:rPr>
        <w:t>the</w:t>
      </w:r>
      <w:r>
        <w:rPr>
          <w:spacing w:val="69"/>
          <w:u w:val="single"/>
        </w:rPr>
        <w:t> </w:t>
      </w:r>
      <w:r>
        <w:rPr>
          <w:u w:val="single"/>
        </w:rPr>
        <w:t>Highly</w:t>
      </w:r>
      <w:r>
        <w:rPr>
          <w:spacing w:val="70"/>
          <w:u w:val="single"/>
        </w:rPr>
        <w:t> </w:t>
      </w:r>
      <w:r>
        <w:rPr>
          <w:u w:val="single"/>
        </w:rPr>
        <w:t>Specialised</w:t>
      </w:r>
      <w:r>
        <w:rPr>
          <w:spacing w:val="70"/>
          <w:u w:val="single"/>
        </w:rPr>
        <w:t> </w:t>
      </w:r>
      <w:r>
        <w:rPr>
          <w:u w:val="single"/>
        </w:rPr>
        <w:t>Technology</w:t>
      </w:r>
      <w:r>
        <w:rPr>
          <w:spacing w:val="71"/>
          <w:u w:val="single"/>
        </w:rPr>
        <w:t> </w:t>
      </w:r>
      <w:r>
        <w:rPr>
          <w:u w:val="single"/>
        </w:rPr>
        <w:t>(HST)</w:t>
      </w:r>
      <w:r>
        <w:rPr>
          <w:spacing w:val="69"/>
          <w:u w:val="single"/>
        </w:rPr>
        <w:t> </w:t>
      </w:r>
      <w:r>
        <w:rPr>
          <w:u w:val="single"/>
        </w:rPr>
        <w:t>programme.</w:t>
      </w:r>
      <w:r>
        <w:rPr>
          <w:spacing w:val="69"/>
          <w:u w:val="single"/>
        </w:rPr>
        <w:t> </w:t>
      </w:r>
      <w:r>
        <w:rPr>
          <w:u w:val="single"/>
        </w:rPr>
        <w:t>Consequently,</w:t>
      </w:r>
      <w:r>
        <w:rPr>
          <w:spacing w:val="69"/>
          <w:u w:val="single"/>
        </w:rPr>
        <w:t> </w:t>
      </w:r>
      <w:r>
        <w:rPr>
          <w:u w:val="single"/>
        </w:rPr>
        <w:t>tebentafusp</w:t>
      </w:r>
      <w:r>
        <w:rPr>
          <w:spacing w:val="71"/>
          <w:u w:val="single"/>
        </w:rPr>
        <w:t> </w:t>
      </w:r>
      <w:r>
        <w:rPr>
          <w:spacing w:val="-5"/>
          <w:u w:val="single"/>
        </w:rPr>
        <w:t>was</w:t>
      </w:r>
    </w:p>
    <w:p>
      <w:pPr>
        <w:pStyle w:val="BodyText"/>
        <w:rPr>
          <w:b/>
        </w:rPr>
      </w:pPr>
    </w:p>
    <w:p>
      <w:pPr>
        <w:pStyle w:val="BodyText"/>
        <w:spacing w:before="10"/>
        <w:rPr>
          <w:b/>
          <w:sz w:val="19"/>
        </w:rPr>
      </w:pPr>
      <w:r>
        <w:rPr/>
        <w:drawing>
          <wp:anchor distT="0" distB="0" distL="0" distR="0" allowOverlap="1" layoutInCell="1" locked="0" behindDoc="1" simplePos="0" relativeHeight="487587840">
            <wp:simplePos x="0" y="0"/>
            <wp:positionH relativeFrom="page">
              <wp:posOffset>280670</wp:posOffset>
            </wp:positionH>
            <wp:positionV relativeFrom="paragraph">
              <wp:posOffset>160325</wp:posOffset>
            </wp:positionV>
            <wp:extent cx="6975813" cy="36576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6975813" cy="365760"/>
                    </a:xfrm>
                    <a:prstGeom prst="rect">
                      <a:avLst/>
                    </a:prstGeom>
                  </pic:spPr>
                </pic:pic>
              </a:graphicData>
            </a:graphic>
          </wp:anchor>
        </w:drawing>
      </w:r>
    </w:p>
    <w:p>
      <w:pPr>
        <w:spacing w:after="0"/>
        <w:rPr>
          <w:sz w:val="19"/>
        </w:rPr>
        <w:sectPr>
          <w:type w:val="continuous"/>
          <w:pgSz w:w="11910" w:h="16840"/>
          <w:pgMar w:top="1040" w:bottom="280" w:left="340" w:right="260"/>
        </w:sectPr>
      </w:pPr>
    </w:p>
    <w:p>
      <w:pPr>
        <w:spacing w:line="276" w:lineRule="auto" w:before="68"/>
        <w:ind w:left="1078" w:right="1158" w:firstLine="0"/>
        <w:jc w:val="both"/>
        <w:rPr>
          <w:b/>
          <w:sz w:val="20"/>
        </w:rPr>
      </w:pPr>
      <w:r>
        <w:rPr>
          <w:b/>
          <w:sz w:val="20"/>
          <w:u w:val="single"/>
        </w:rPr>
        <w:t>perversely routed through the Single Technology Appraisal (STA) programme, which is not</w:t>
      </w:r>
      <w:r>
        <w:rPr>
          <w:b/>
          <w:sz w:val="20"/>
        </w:rPr>
        <w:t> </w:t>
      </w:r>
      <w:r>
        <w:rPr>
          <w:b/>
          <w:sz w:val="20"/>
          <w:u w:val="single"/>
        </w:rPr>
        <w:t>intended for highly specialised health technologies and was unlikely to lead to a positive</w:t>
      </w:r>
      <w:r>
        <w:rPr>
          <w:b/>
          <w:sz w:val="20"/>
        </w:rPr>
        <w:t> </w:t>
      </w:r>
      <w:r>
        <w:rPr>
          <w:b/>
          <w:spacing w:val="-2"/>
          <w:sz w:val="20"/>
          <w:u w:val="single"/>
        </w:rPr>
        <w:t>recommendation.</w:t>
      </w:r>
    </w:p>
    <w:p>
      <w:pPr>
        <w:pStyle w:val="BodyText"/>
        <w:spacing w:before="9"/>
        <w:rPr>
          <w:b/>
          <w:sz w:val="12"/>
        </w:rPr>
      </w:pPr>
    </w:p>
    <w:p>
      <w:pPr>
        <w:spacing w:line="288" w:lineRule="auto" w:before="94"/>
        <w:ind w:left="1078" w:right="1154" w:firstLine="0"/>
        <w:jc w:val="both"/>
        <w:rPr>
          <w:sz w:val="20"/>
        </w:rPr>
      </w:pPr>
      <w:r>
        <w:rPr>
          <w:color w:val="333333"/>
          <w:sz w:val="20"/>
        </w:rPr>
        <w:t>I do not regard this as a valid appeal point. That is because NICE's routing decision for a technology appraisal</w:t>
      </w:r>
      <w:r>
        <w:rPr>
          <w:color w:val="333333"/>
          <w:spacing w:val="-12"/>
          <w:sz w:val="20"/>
        </w:rPr>
        <w:t> </w:t>
      </w:r>
      <w:r>
        <w:rPr>
          <w:color w:val="333333"/>
          <w:sz w:val="20"/>
        </w:rPr>
        <w:t>falls</w:t>
      </w:r>
      <w:r>
        <w:rPr>
          <w:color w:val="333333"/>
          <w:spacing w:val="-14"/>
          <w:sz w:val="20"/>
        </w:rPr>
        <w:t> </w:t>
      </w:r>
      <w:r>
        <w:rPr>
          <w:color w:val="333333"/>
          <w:sz w:val="20"/>
        </w:rPr>
        <w:t>outside</w:t>
      </w:r>
      <w:r>
        <w:rPr>
          <w:color w:val="333333"/>
          <w:spacing w:val="-12"/>
          <w:sz w:val="20"/>
        </w:rPr>
        <w:t> </w:t>
      </w:r>
      <w:r>
        <w:rPr>
          <w:color w:val="333333"/>
          <w:sz w:val="20"/>
        </w:rPr>
        <w:t>of</w:t>
      </w:r>
      <w:r>
        <w:rPr>
          <w:color w:val="333333"/>
          <w:spacing w:val="-13"/>
          <w:sz w:val="20"/>
        </w:rPr>
        <w:t> </w:t>
      </w:r>
      <w:r>
        <w:rPr>
          <w:color w:val="333333"/>
          <w:sz w:val="20"/>
        </w:rPr>
        <w:t>the</w:t>
      </w:r>
      <w:r>
        <w:rPr>
          <w:color w:val="333333"/>
          <w:spacing w:val="-14"/>
          <w:sz w:val="20"/>
        </w:rPr>
        <w:t> </w:t>
      </w:r>
      <w:r>
        <w:rPr>
          <w:color w:val="333333"/>
          <w:sz w:val="20"/>
        </w:rPr>
        <w:t>scope</w:t>
      </w:r>
      <w:r>
        <w:rPr>
          <w:color w:val="333333"/>
          <w:spacing w:val="-13"/>
          <w:sz w:val="20"/>
        </w:rPr>
        <w:t> </w:t>
      </w:r>
      <w:r>
        <w:rPr>
          <w:color w:val="333333"/>
          <w:sz w:val="20"/>
        </w:rPr>
        <w:t>of</w:t>
      </w:r>
      <w:r>
        <w:rPr>
          <w:color w:val="333333"/>
          <w:spacing w:val="-13"/>
          <w:sz w:val="20"/>
        </w:rPr>
        <w:t> </w:t>
      </w:r>
      <w:r>
        <w:rPr>
          <w:color w:val="333333"/>
          <w:sz w:val="20"/>
        </w:rPr>
        <w:t>this</w:t>
      </w:r>
      <w:r>
        <w:rPr>
          <w:color w:val="333333"/>
          <w:spacing w:val="-14"/>
          <w:sz w:val="20"/>
        </w:rPr>
        <w:t> </w:t>
      </w:r>
      <w:r>
        <w:rPr>
          <w:color w:val="333333"/>
          <w:sz w:val="20"/>
        </w:rPr>
        <w:t>appeals</w:t>
      </w:r>
      <w:r>
        <w:rPr>
          <w:color w:val="333333"/>
          <w:spacing w:val="-13"/>
          <w:sz w:val="20"/>
        </w:rPr>
        <w:t> </w:t>
      </w:r>
      <w:r>
        <w:rPr>
          <w:color w:val="333333"/>
          <w:sz w:val="20"/>
        </w:rPr>
        <w:t>process.</w:t>
      </w:r>
      <w:r>
        <w:rPr>
          <w:color w:val="333333"/>
          <w:spacing w:val="-12"/>
          <w:sz w:val="20"/>
        </w:rPr>
        <w:t> </w:t>
      </w:r>
      <w:r>
        <w:rPr>
          <w:color w:val="333333"/>
          <w:sz w:val="20"/>
        </w:rPr>
        <w:t>Section</w:t>
      </w:r>
      <w:r>
        <w:rPr>
          <w:color w:val="333333"/>
          <w:spacing w:val="-14"/>
          <w:sz w:val="20"/>
        </w:rPr>
        <w:t> </w:t>
      </w:r>
      <w:r>
        <w:rPr>
          <w:color w:val="333333"/>
          <w:sz w:val="20"/>
        </w:rPr>
        <w:t>4.2</w:t>
      </w:r>
      <w:r>
        <w:rPr>
          <w:color w:val="333333"/>
          <w:spacing w:val="-13"/>
          <w:sz w:val="20"/>
        </w:rPr>
        <w:t> </w:t>
      </w:r>
      <w:r>
        <w:rPr>
          <w:color w:val="333333"/>
          <w:sz w:val="20"/>
        </w:rPr>
        <w:t>of</w:t>
      </w:r>
      <w:r>
        <w:rPr>
          <w:color w:val="333333"/>
          <w:spacing w:val="-13"/>
          <w:sz w:val="20"/>
        </w:rPr>
        <w:t> </w:t>
      </w:r>
      <w:r>
        <w:rPr>
          <w:color w:val="333333"/>
          <w:sz w:val="20"/>
        </w:rPr>
        <w:t>NICE's</w:t>
      </w:r>
      <w:r>
        <w:rPr>
          <w:color w:val="333333"/>
          <w:spacing w:val="-12"/>
          <w:sz w:val="20"/>
        </w:rPr>
        <w:t> </w:t>
      </w:r>
      <w:r>
        <w:rPr>
          <w:color w:val="0000FF"/>
          <w:sz w:val="20"/>
          <w:u w:val="single" w:color="0000FF"/>
        </w:rPr>
        <w:t>appeals</w:t>
      </w:r>
      <w:r>
        <w:rPr>
          <w:color w:val="0000FF"/>
          <w:spacing w:val="-13"/>
          <w:sz w:val="20"/>
          <w:u w:val="single" w:color="0000FF"/>
        </w:rPr>
        <w:t> </w:t>
      </w:r>
      <w:r>
        <w:rPr>
          <w:color w:val="0000FF"/>
          <w:sz w:val="20"/>
          <w:u w:val="single" w:color="0000FF"/>
        </w:rPr>
        <w:t>process</w:t>
      </w:r>
      <w:r>
        <w:rPr>
          <w:color w:val="0000FF"/>
          <w:spacing w:val="-12"/>
          <w:sz w:val="20"/>
          <w:u w:val="single" w:color="0000FF"/>
        </w:rPr>
        <w:t> </w:t>
      </w:r>
      <w:r>
        <w:rPr>
          <w:color w:val="0000FF"/>
          <w:sz w:val="20"/>
          <w:u w:val="single" w:color="0000FF"/>
        </w:rPr>
        <w:t>guide</w:t>
      </w:r>
      <w:r>
        <w:rPr>
          <w:color w:val="0000FF"/>
          <w:sz w:val="20"/>
        </w:rPr>
        <w:t> </w:t>
      </w:r>
      <w:r>
        <w:rPr>
          <w:color w:val="333333"/>
          <w:sz w:val="20"/>
        </w:rPr>
        <w:t>is clear that: "</w:t>
      </w:r>
      <w:r>
        <w:rPr>
          <w:i/>
          <w:color w:val="333333"/>
          <w:sz w:val="20"/>
        </w:rPr>
        <w:t>An appeal can only relate to final draft guidance for a technology appraisal or highly</w:t>
      </w:r>
      <w:r>
        <w:rPr>
          <w:i/>
          <w:color w:val="333333"/>
          <w:sz w:val="20"/>
        </w:rPr>
        <w:t> specialised technologies evaluation, or the way that the evaluation was done</w:t>
      </w:r>
      <w:r>
        <w:rPr>
          <w:color w:val="333333"/>
          <w:sz w:val="20"/>
        </w:rPr>
        <w:t>."</w:t>
      </w:r>
    </w:p>
    <w:p>
      <w:pPr>
        <w:pStyle w:val="BodyText"/>
        <w:spacing w:before="4"/>
        <w:rPr>
          <w:sz w:val="17"/>
        </w:rPr>
      </w:pPr>
    </w:p>
    <w:p>
      <w:pPr>
        <w:pStyle w:val="Heading1"/>
        <w:spacing w:line="276" w:lineRule="auto"/>
        <w:ind w:right="1155"/>
        <w:rPr>
          <w:u w:val="none"/>
        </w:rPr>
      </w:pPr>
      <w:r>
        <w:rPr>
          <w:u w:val="single"/>
        </w:rPr>
        <w:t>Appeal</w:t>
      </w:r>
      <w:r>
        <w:rPr>
          <w:spacing w:val="-3"/>
          <w:u w:val="single"/>
        </w:rPr>
        <w:t> </w:t>
      </w:r>
      <w:r>
        <w:rPr>
          <w:u w:val="single"/>
        </w:rPr>
        <w:t>point</w:t>
      </w:r>
      <w:r>
        <w:rPr>
          <w:spacing w:val="-3"/>
          <w:u w:val="single"/>
        </w:rPr>
        <w:t> </w:t>
      </w:r>
      <w:r>
        <w:rPr>
          <w:u w:val="single"/>
        </w:rPr>
        <w:t>1(a).2: NICE</w:t>
      </w:r>
      <w:r>
        <w:rPr>
          <w:spacing w:val="-3"/>
          <w:u w:val="single"/>
        </w:rPr>
        <w:t> </w:t>
      </w:r>
      <w:r>
        <w:rPr>
          <w:u w:val="single"/>
        </w:rPr>
        <w:t>acted</w:t>
      </w:r>
      <w:r>
        <w:rPr>
          <w:spacing w:val="-2"/>
          <w:u w:val="single"/>
        </w:rPr>
        <w:t> </w:t>
      </w:r>
      <w:r>
        <w:rPr>
          <w:u w:val="single"/>
        </w:rPr>
        <w:t>unfairly</w:t>
      </w:r>
      <w:r>
        <w:rPr>
          <w:spacing w:val="-2"/>
          <w:u w:val="single"/>
        </w:rPr>
        <w:t> </w:t>
      </w:r>
      <w:r>
        <w:rPr>
          <w:u w:val="single"/>
        </w:rPr>
        <w:t>and</w:t>
      </w:r>
      <w:r>
        <w:rPr>
          <w:spacing w:val="-1"/>
          <w:u w:val="single"/>
        </w:rPr>
        <w:t> </w:t>
      </w:r>
      <w:r>
        <w:rPr>
          <w:u w:val="single"/>
        </w:rPr>
        <w:t>inconsistently</w:t>
      </w:r>
      <w:r>
        <w:rPr>
          <w:spacing w:val="-2"/>
          <w:u w:val="single"/>
        </w:rPr>
        <w:t> </w:t>
      </w:r>
      <w:r>
        <w:rPr>
          <w:u w:val="single"/>
        </w:rPr>
        <w:t>by</w:t>
      </w:r>
      <w:r>
        <w:rPr>
          <w:spacing w:val="-2"/>
          <w:u w:val="single"/>
        </w:rPr>
        <w:t> </w:t>
      </w:r>
      <w:r>
        <w:rPr>
          <w:u w:val="single"/>
        </w:rPr>
        <w:t>refusing</w:t>
      </w:r>
      <w:r>
        <w:rPr>
          <w:spacing w:val="-2"/>
          <w:u w:val="single"/>
        </w:rPr>
        <w:t> </w:t>
      </w:r>
      <w:r>
        <w:rPr>
          <w:u w:val="single"/>
        </w:rPr>
        <w:t>to</w:t>
      </w:r>
      <w:r>
        <w:rPr>
          <w:spacing w:val="-1"/>
          <w:u w:val="single"/>
        </w:rPr>
        <w:t> </w:t>
      </w:r>
      <w:r>
        <w:rPr>
          <w:u w:val="single"/>
        </w:rPr>
        <w:t>accept</w:t>
      </w:r>
      <w:r>
        <w:rPr>
          <w:spacing w:val="-1"/>
          <w:u w:val="single"/>
        </w:rPr>
        <w:t> </w:t>
      </w:r>
      <w:r>
        <w:rPr>
          <w:u w:val="single"/>
        </w:rPr>
        <w:t>Immunocore’s</w:t>
      </w:r>
      <w:r>
        <w:rPr>
          <w:u w:val="none"/>
        </w:rPr>
        <w:t> </w:t>
      </w:r>
      <w:r>
        <w:rPr>
          <w:u w:val="single"/>
        </w:rPr>
        <w:t>modelling</w:t>
      </w:r>
      <w:r>
        <w:rPr>
          <w:spacing w:val="-12"/>
          <w:u w:val="single"/>
        </w:rPr>
        <w:t> </w:t>
      </w:r>
      <w:r>
        <w:rPr>
          <w:u w:val="single"/>
        </w:rPr>
        <w:t>methods,</w:t>
      </w:r>
      <w:r>
        <w:rPr>
          <w:spacing w:val="-12"/>
          <w:u w:val="single"/>
        </w:rPr>
        <w:t> </w:t>
      </w:r>
      <w:r>
        <w:rPr>
          <w:u w:val="single"/>
        </w:rPr>
        <w:t>when</w:t>
      </w:r>
      <w:r>
        <w:rPr>
          <w:spacing w:val="-11"/>
          <w:u w:val="single"/>
        </w:rPr>
        <w:t> </w:t>
      </w:r>
      <w:r>
        <w:rPr>
          <w:u w:val="single"/>
        </w:rPr>
        <w:t>they</w:t>
      </w:r>
      <w:r>
        <w:rPr>
          <w:spacing w:val="-11"/>
          <w:u w:val="single"/>
        </w:rPr>
        <w:t> </w:t>
      </w:r>
      <w:r>
        <w:rPr>
          <w:u w:val="single"/>
        </w:rPr>
        <w:t>were</w:t>
      </w:r>
      <w:r>
        <w:rPr>
          <w:spacing w:val="-12"/>
          <w:u w:val="single"/>
        </w:rPr>
        <w:t> </w:t>
      </w:r>
      <w:r>
        <w:rPr>
          <w:u w:val="single"/>
        </w:rPr>
        <w:t>consistent</w:t>
      </w:r>
      <w:r>
        <w:rPr>
          <w:spacing w:val="-11"/>
          <w:u w:val="single"/>
        </w:rPr>
        <w:t> </w:t>
      </w:r>
      <w:r>
        <w:rPr>
          <w:u w:val="single"/>
        </w:rPr>
        <w:t>with</w:t>
      </w:r>
      <w:r>
        <w:rPr>
          <w:spacing w:val="-11"/>
          <w:u w:val="single"/>
        </w:rPr>
        <w:t> </w:t>
      </w:r>
      <w:r>
        <w:rPr>
          <w:u w:val="single"/>
        </w:rPr>
        <w:t>what</w:t>
      </w:r>
      <w:r>
        <w:rPr>
          <w:spacing w:val="-11"/>
          <w:u w:val="single"/>
        </w:rPr>
        <w:t> </w:t>
      </w:r>
      <w:r>
        <w:rPr>
          <w:u w:val="single"/>
        </w:rPr>
        <w:t>has</w:t>
      </w:r>
      <w:r>
        <w:rPr>
          <w:spacing w:val="-12"/>
          <w:u w:val="single"/>
        </w:rPr>
        <w:t> </w:t>
      </w:r>
      <w:r>
        <w:rPr>
          <w:u w:val="single"/>
        </w:rPr>
        <w:t>previously</w:t>
      </w:r>
      <w:r>
        <w:rPr>
          <w:spacing w:val="-12"/>
          <w:u w:val="single"/>
        </w:rPr>
        <w:t> </w:t>
      </w:r>
      <w:r>
        <w:rPr>
          <w:u w:val="single"/>
        </w:rPr>
        <w:t>been</w:t>
      </w:r>
      <w:r>
        <w:rPr>
          <w:spacing w:val="-11"/>
          <w:u w:val="single"/>
        </w:rPr>
        <w:t> </w:t>
      </w:r>
      <w:r>
        <w:rPr>
          <w:u w:val="single"/>
        </w:rPr>
        <w:t>accepted</w:t>
      </w:r>
      <w:r>
        <w:rPr>
          <w:spacing w:val="-11"/>
          <w:u w:val="single"/>
        </w:rPr>
        <w:t> </w:t>
      </w:r>
      <w:r>
        <w:rPr>
          <w:u w:val="single"/>
        </w:rPr>
        <w:t>by</w:t>
      </w:r>
      <w:r>
        <w:rPr>
          <w:spacing w:val="-11"/>
          <w:u w:val="single"/>
        </w:rPr>
        <w:t> </w:t>
      </w:r>
      <w:r>
        <w:rPr>
          <w:u w:val="single"/>
        </w:rPr>
        <w:t>NICE</w:t>
      </w:r>
      <w:r>
        <w:rPr>
          <w:u w:val="none"/>
        </w:rPr>
        <w:t> </w:t>
      </w:r>
      <w:r>
        <w:rPr>
          <w:u w:val="single"/>
        </w:rPr>
        <w:t>in prior technology appraisals and are consistent with best modelling practice.</w:t>
      </w:r>
    </w:p>
    <w:p>
      <w:pPr>
        <w:pStyle w:val="BodyText"/>
        <w:spacing w:before="9"/>
        <w:rPr>
          <w:b/>
          <w:sz w:val="12"/>
        </w:rPr>
      </w:pPr>
    </w:p>
    <w:p>
      <w:pPr>
        <w:pStyle w:val="BodyText"/>
        <w:spacing w:before="94"/>
        <w:ind w:left="1078"/>
      </w:pPr>
      <w:r>
        <w:rPr/>
        <w:t>You</w:t>
      </w:r>
      <w:r>
        <w:rPr>
          <w:spacing w:val="-5"/>
        </w:rPr>
        <w:t> </w:t>
      </w:r>
      <w:r>
        <w:rPr/>
        <w:t>make</w:t>
      </w:r>
      <w:r>
        <w:rPr>
          <w:spacing w:val="-4"/>
        </w:rPr>
        <w:t> </w:t>
      </w:r>
      <w:r>
        <w:rPr/>
        <w:t>two</w:t>
      </w:r>
      <w:r>
        <w:rPr>
          <w:spacing w:val="-3"/>
        </w:rPr>
        <w:t> </w:t>
      </w:r>
      <w:r>
        <w:rPr/>
        <w:t>arguments</w:t>
      </w:r>
      <w:r>
        <w:rPr>
          <w:spacing w:val="-4"/>
        </w:rPr>
        <w:t> </w:t>
      </w:r>
      <w:r>
        <w:rPr/>
        <w:t>within</w:t>
      </w:r>
      <w:r>
        <w:rPr>
          <w:spacing w:val="-3"/>
        </w:rPr>
        <w:t> </w:t>
      </w:r>
      <w:r>
        <w:rPr/>
        <w:t>this</w:t>
      </w:r>
      <w:r>
        <w:rPr>
          <w:spacing w:val="-4"/>
        </w:rPr>
        <w:t> </w:t>
      </w:r>
      <w:r>
        <w:rPr/>
        <w:t>appeal</w:t>
      </w:r>
      <w:r>
        <w:rPr>
          <w:spacing w:val="-3"/>
        </w:rPr>
        <w:t> </w:t>
      </w:r>
      <w:r>
        <w:rPr/>
        <w:t>point</w:t>
      </w:r>
      <w:r>
        <w:rPr>
          <w:spacing w:val="-4"/>
        </w:rPr>
        <w:t> </w:t>
      </w:r>
      <w:r>
        <w:rPr/>
        <w:t>1(a).2,</w:t>
      </w:r>
      <w:r>
        <w:rPr>
          <w:spacing w:val="-4"/>
        </w:rPr>
        <w:t> </w:t>
      </w:r>
      <w:r>
        <w:rPr>
          <w:spacing w:val="-2"/>
        </w:rPr>
        <w:t>namely:</w:t>
      </w:r>
    </w:p>
    <w:p>
      <w:pPr>
        <w:pStyle w:val="BodyText"/>
        <w:spacing w:before="5"/>
        <w:rPr>
          <w:sz w:val="21"/>
        </w:rPr>
      </w:pPr>
    </w:p>
    <w:p>
      <w:pPr>
        <w:pStyle w:val="ListParagraph"/>
        <w:numPr>
          <w:ilvl w:val="0"/>
          <w:numId w:val="2"/>
        </w:numPr>
        <w:tabs>
          <w:tab w:pos="1796" w:val="left" w:leader="none"/>
          <w:tab w:pos="1798" w:val="left" w:leader="none"/>
        </w:tabs>
        <w:spacing w:line="288" w:lineRule="auto" w:before="0" w:after="0"/>
        <w:ind w:left="1798" w:right="1155" w:hanging="360"/>
        <w:jc w:val="left"/>
        <w:rPr>
          <w:sz w:val="20"/>
        </w:rPr>
      </w:pPr>
      <w:r>
        <w:rPr>
          <w:sz w:val="20"/>
        </w:rPr>
        <w:t>The</w:t>
      </w:r>
      <w:r>
        <w:rPr>
          <w:spacing w:val="40"/>
          <w:sz w:val="20"/>
        </w:rPr>
        <w:t> </w:t>
      </w:r>
      <w:r>
        <w:rPr>
          <w:sz w:val="20"/>
        </w:rPr>
        <w:t>Committee</w:t>
      </w:r>
      <w:r>
        <w:rPr>
          <w:spacing w:val="40"/>
          <w:sz w:val="20"/>
        </w:rPr>
        <w:t> </w:t>
      </w:r>
      <w:r>
        <w:rPr>
          <w:sz w:val="20"/>
        </w:rPr>
        <w:t>was</w:t>
      </w:r>
      <w:r>
        <w:rPr>
          <w:spacing w:val="40"/>
          <w:sz w:val="20"/>
        </w:rPr>
        <w:t> </w:t>
      </w:r>
      <w:r>
        <w:rPr>
          <w:sz w:val="20"/>
        </w:rPr>
        <w:t>required</w:t>
      </w:r>
      <w:r>
        <w:rPr>
          <w:spacing w:val="40"/>
          <w:sz w:val="20"/>
        </w:rPr>
        <w:t> </w:t>
      </w:r>
      <w:r>
        <w:rPr>
          <w:sz w:val="20"/>
          <w:u w:val="single"/>
        </w:rPr>
        <w:t>as</w:t>
      </w:r>
      <w:r>
        <w:rPr>
          <w:spacing w:val="40"/>
          <w:sz w:val="20"/>
          <w:u w:val="single"/>
        </w:rPr>
        <w:t> </w:t>
      </w:r>
      <w:r>
        <w:rPr>
          <w:sz w:val="20"/>
          <w:u w:val="single"/>
        </w:rPr>
        <w:t>a</w:t>
      </w:r>
      <w:r>
        <w:rPr>
          <w:spacing w:val="40"/>
          <w:sz w:val="20"/>
          <w:u w:val="single"/>
        </w:rPr>
        <w:t> </w:t>
      </w:r>
      <w:r>
        <w:rPr>
          <w:sz w:val="20"/>
          <w:u w:val="single"/>
        </w:rPr>
        <w:t>matter</w:t>
      </w:r>
      <w:r>
        <w:rPr>
          <w:spacing w:val="40"/>
          <w:sz w:val="20"/>
          <w:u w:val="single"/>
        </w:rPr>
        <w:t> </w:t>
      </w:r>
      <w:r>
        <w:rPr>
          <w:sz w:val="20"/>
          <w:u w:val="single"/>
        </w:rPr>
        <w:t>of</w:t>
      </w:r>
      <w:r>
        <w:rPr>
          <w:spacing w:val="40"/>
          <w:sz w:val="20"/>
          <w:u w:val="single"/>
        </w:rPr>
        <w:t> </w:t>
      </w:r>
      <w:r>
        <w:rPr>
          <w:sz w:val="20"/>
          <w:u w:val="single"/>
        </w:rPr>
        <w:t>procedural</w:t>
      </w:r>
      <w:r>
        <w:rPr>
          <w:spacing w:val="40"/>
          <w:sz w:val="20"/>
          <w:u w:val="single"/>
        </w:rPr>
        <w:t> </w:t>
      </w:r>
      <w:r>
        <w:rPr>
          <w:sz w:val="20"/>
          <w:u w:val="single"/>
        </w:rPr>
        <w:t>fairness</w:t>
      </w:r>
      <w:r>
        <w:rPr>
          <w:spacing w:val="40"/>
          <w:sz w:val="20"/>
        </w:rPr>
        <w:t> </w:t>
      </w:r>
      <w:r>
        <w:rPr>
          <w:sz w:val="20"/>
        </w:rPr>
        <w:t>to</w:t>
      </w:r>
      <w:r>
        <w:rPr>
          <w:spacing w:val="40"/>
          <w:sz w:val="20"/>
        </w:rPr>
        <w:t> </w:t>
      </w:r>
      <w:r>
        <w:rPr>
          <w:sz w:val="20"/>
        </w:rPr>
        <w:t>accept</w:t>
      </w:r>
      <w:r>
        <w:rPr>
          <w:spacing w:val="40"/>
          <w:sz w:val="20"/>
        </w:rPr>
        <w:t> </w:t>
      </w:r>
      <w:r>
        <w:rPr>
          <w:sz w:val="20"/>
        </w:rPr>
        <w:t>Immunocore's modelling methods, and failed to do so; and</w:t>
      </w:r>
    </w:p>
    <w:p>
      <w:pPr>
        <w:pStyle w:val="BodyText"/>
        <w:spacing w:before="3"/>
        <w:rPr>
          <w:sz w:val="17"/>
        </w:rPr>
      </w:pPr>
    </w:p>
    <w:p>
      <w:pPr>
        <w:pStyle w:val="ListParagraph"/>
        <w:numPr>
          <w:ilvl w:val="0"/>
          <w:numId w:val="2"/>
        </w:numPr>
        <w:tabs>
          <w:tab w:pos="1796" w:val="left" w:leader="none"/>
          <w:tab w:pos="1798" w:val="left" w:leader="none"/>
        </w:tabs>
        <w:spacing w:line="288" w:lineRule="auto" w:before="1" w:after="0"/>
        <w:ind w:left="1798" w:right="1155" w:hanging="360"/>
        <w:jc w:val="left"/>
        <w:rPr>
          <w:sz w:val="20"/>
        </w:rPr>
      </w:pPr>
      <w:r>
        <w:rPr>
          <w:sz w:val="20"/>
        </w:rPr>
        <w:t>The</w:t>
      </w:r>
      <w:r>
        <w:rPr>
          <w:spacing w:val="67"/>
          <w:sz w:val="20"/>
        </w:rPr>
        <w:t> </w:t>
      </w:r>
      <w:r>
        <w:rPr>
          <w:sz w:val="20"/>
        </w:rPr>
        <w:t>Committee</w:t>
      </w:r>
      <w:r>
        <w:rPr>
          <w:spacing w:val="68"/>
          <w:sz w:val="20"/>
        </w:rPr>
        <w:t> </w:t>
      </w:r>
      <w:r>
        <w:rPr>
          <w:sz w:val="20"/>
        </w:rPr>
        <w:t>was</w:t>
      </w:r>
      <w:r>
        <w:rPr>
          <w:spacing w:val="67"/>
          <w:sz w:val="20"/>
        </w:rPr>
        <w:t> </w:t>
      </w:r>
      <w:r>
        <w:rPr>
          <w:sz w:val="20"/>
        </w:rPr>
        <w:t>required</w:t>
      </w:r>
      <w:r>
        <w:rPr>
          <w:spacing w:val="68"/>
          <w:sz w:val="20"/>
        </w:rPr>
        <w:t> </w:t>
      </w:r>
      <w:r>
        <w:rPr>
          <w:sz w:val="20"/>
          <w:u w:val="single"/>
        </w:rPr>
        <w:t>as</w:t>
      </w:r>
      <w:r>
        <w:rPr>
          <w:spacing w:val="68"/>
          <w:sz w:val="20"/>
          <w:u w:val="single"/>
        </w:rPr>
        <w:t> </w:t>
      </w:r>
      <w:r>
        <w:rPr>
          <w:sz w:val="20"/>
          <w:u w:val="single"/>
        </w:rPr>
        <w:t>a</w:t>
      </w:r>
      <w:r>
        <w:rPr>
          <w:spacing w:val="67"/>
          <w:sz w:val="20"/>
          <w:u w:val="single"/>
        </w:rPr>
        <w:t> </w:t>
      </w:r>
      <w:r>
        <w:rPr>
          <w:sz w:val="20"/>
          <w:u w:val="single"/>
        </w:rPr>
        <w:t>matter</w:t>
      </w:r>
      <w:r>
        <w:rPr>
          <w:spacing w:val="68"/>
          <w:sz w:val="20"/>
          <w:u w:val="single"/>
        </w:rPr>
        <w:t> </w:t>
      </w:r>
      <w:r>
        <w:rPr>
          <w:sz w:val="20"/>
          <w:u w:val="single"/>
        </w:rPr>
        <w:t>of</w:t>
      </w:r>
      <w:r>
        <w:rPr>
          <w:spacing w:val="67"/>
          <w:sz w:val="20"/>
          <w:u w:val="single"/>
        </w:rPr>
        <w:t> </w:t>
      </w:r>
      <w:r>
        <w:rPr>
          <w:sz w:val="20"/>
          <w:u w:val="single"/>
        </w:rPr>
        <w:t>procedural</w:t>
      </w:r>
      <w:r>
        <w:rPr>
          <w:spacing w:val="67"/>
          <w:sz w:val="20"/>
          <w:u w:val="single"/>
        </w:rPr>
        <w:t> </w:t>
      </w:r>
      <w:r>
        <w:rPr>
          <w:sz w:val="20"/>
          <w:u w:val="single"/>
        </w:rPr>
        <w:t>fairness</w:t>
      </w:r>
      <w:r>
        <w:rPr>
          <w:spacing w:val="69"/>
          <w:sz w:val="20"/>
        </w:rPr>
        <w:t> </w:t>
      </w:r>
      <w:r>
        <w:rPr>
          <w:sz w:val="20"/>
        </w:rPr>
        <w:t>to</w:t>
      </w:r>
      <w:r>
        <w:rPr>
          <w:spacing w:val="68"/>
          <w:sz w:val="20"/>
        </w:rPr>
        <w:t> </w:t>
      </w:r>
      <w:r>
        <w:rPr>
          <w:sz w:val="20"/>
        </w:rPr>
        <w:t>"provide</w:t>
      </w:r>
      <w:r>
        <w:rPr>
          <w:spacing w:val="67"/>
          <w:sz w:val="20"/>
        </w:rPr>
        <w:t> </w:t>
      </w:r>
      <w:r>
        <w:rPr>
          <w:sz w:val="20"/>
        </w:rPr>
        <w:t>adequate explanations of their decision-making", and failed to do so.</w:t>
      </w:r>
    </w:p>
    <w:p>
      <w:pPr>
        <w:pStyle w:val="BodyText"/>
        <w:spacing w:before="4"/>
        <w:rPr>
          <w:sz w:val="17"/>
        </w:rPr>
      </w:pPr>
    </w:p>
    <w:p>
      <w:pPr>
        <w:pStyle w:val="BodyText"/>
        <w:spacing w:before="1"/>
        <w:ind w:left="1078"/>
      </w:pPr>
      <w:r>
        <w:rPr/>
        <w:t>I</w:t>
      </w:r>
      <w:r>
        <w:rPr>
          <w:spacing w:val="-6"/>
        </w:rPr>
        <w:t> </w:t>
      </w:r>
      <w:r>
        <w:rPr/>
        <w:t>am</w:t>
      </w:r>
      <w:r>
        <w:rPr>
          <w:spacing w:val="-2"/>
        </w:rPr>
        <w:t> </w:t>
      </w:r>
      <w:r>
        <w:rPr/>
        <w:t>minded</w:t>
      </w:r>
      <w:r>
        <w:rPr>
          <w:spacing w:val="-2"/>
        </w:rPr>
        <w:t> </w:t>
      </w:r>
      <w:r>
        <w:rPr/>
        <w:t>to</w:t>
      </w:r>
      <w:r>
        <w:rPr>
          <w:spacing w:val="-2"/>
        </w:rPr>
        <w:t> </w:t>
      </w:r>
      <w:r>
        <w:rPr/>
        <w:t>refer</w:t>
      </w:r>
      <w:r>
        <w:rPr>
          <w:spacing w:val="-3"/>
        </w:rPr>
        <w:t> </w:t>
      </w:r>
      <w:r>
        <w:rPr/>
        <w:t>your</w:t>
      </w:r>
      <w:r>
        <w:rPr>
          <w:spacing w:val="-2"/>
        </w:rPr>
        <w:t> </w:t>
      </w:r>
      <w:r>
        <w:rPr/>
        <w:t>second</w:t>
      </w:r>
      <w:r>
        <w:rPr>
          <w:spacing w:val="-4"/>
        </w:rPr>
        <w:t> </w:t>
      </w:r>
      <w:r>
        <w:rPr/>
        <w:t>argument</w:t>
      </w:r>
      <w:r>
        <w:rPr>
          <w:spacing w:val="-3"/>
        </w:rPr>
        <w:t> </w:t>
      </w:r>
      <w:r>
        <w:rPr/>
        <w:t>to</w:t>
      </w:r>
      <w:r>
        <w:rPr>
          <w:spacing w:val="-3"/>
        </w:rPr>
        <w:t> </w:t>
      </w:r>
      <w:r>
        <w:rPr/>
        <w:t>the</w:t>
      </w:r>
      <w:r>
        <w:rPr>
          <w:spacing w:val="-3"/>
        </w:rPr>
        <w:t> </w:t>
      </w:r>
      <w:r>
        <w:rPr/>
        <w:t>Appeal</w:t>
      </w:r>
      <w:r>
        <w:rPr>
          <w:spacing w:val="-2"/>
        </w:rPr>
        <w:t> </w:t>
      </w:r>
      <w:r>
        <w:rPr/>
        <w:t>Panel</w:t>
      </w:r>
      <w:r>
        <w:rPr>
          <w:spacing w:val="-2"/>
        </w:rPr>
        <w:t> </w:t>
      </w:r>
      <w:r>
        <w:rPr/>
        <w:t>as</w:t>
      </w:r>
      <w:r>
        <w:rPr>
          <w:spacing w:val="-4"/>
        </w:rPr>
        <w:t> </w:t>
      </w:r>
      <w:r>
        <w:rPr/>
        <w:t>point</w:t>
      </w:r>
      <w:r>
        <w:rPr>
          <w:spacing w:val="-2"/>
        </w:rPr>
        <w:t> 1(a).2.</w:t>
      </w:r>
    </w:p>
    <w:p>
      <w:pPr>
        <w:pStyle w:val="BodyText"/>
        <w:spacing w:before="5"/>
        <w:rPr>
          <w:sz w:val="21"/>
        </w:rPr>
      </w:pPr>
    </w:p>
    <w:p>
      <w:pPr>
        <w:pStyle w:val="BodyText"/>
        <w:spacing w:line="288" w:lineRule="auto"/>
        <w:ind w:left="1078" w:right="1154"/>
        <w:jc w:val="both"/>
      </w:pPr>
      <w:r>
        <w:rPr/>
        <w:t>I am not currently minded to refer your first argument. That is because paragraph 3.11 of the FAD demonstrates that the Committee understood the advantages and disadvantages of the different modelling approaches preferred by the company and ERG and considered those options before concluding that using a standard parametric approach to extrapolate the data in both treatment arms was</w:t>
      </w:r>
      <w:r>
        <w:rPr>
          <w:spacing w:val="-6"/>
        </w:rPr>
        <w:t> </w:t>
      </w:r>
      <w:r>
        <w:rPr/>
        <w:t>preferred.</w:t>
      </w:r>
      <w:r>
        <w:rPr>
          <w:spacing w:val="-6"/>
        </w:rPr>
        <w:t> </w:t>
      </w:r>
      <w:r>
        <w:rPr/>
        <w:t>Assuming</w:t>
      </w:r>
      <w:r>
        <w:rPr>
          <w:spacing w:val="-7"/>
        </w:rPr>
        <w:t> </w:t>
      </w:r>
      <w:r>
        <w:rPr/>
        <w:t>your</w:t>
      </w:r>
      <w:r>
        <w:rPr>
          <w:spacing w:val="-7"/>
        </w:rPr>
        <w:t> </w:t>
      </w:r>
      <w:r>
        <w:rPr/>
        <w:t>appeal</w:t>
      </w:r>
      <w:r>
        <w:rPr>
          <w:spacing w:val="-6"/>
        </w:rPr>
        <w:t> </w:t>
      </w:r>
      <w:r>
        <w:rPr/>
        <w:t>letter</w:t>
      </w:r>
      <w:r>
        <w:rPr>
          <w:spacing w:val="-7"/>
        </w:rPr>
        <w:t> </w:t>
      </w:r>
      <w:r>
        <w:rPr/>
        <w:t>is</w:t>
      </w:r>
      <w:r>
        <w:rPr>
          <w:spacing w:val="-7"/>
        </w:rPr>
        <w:t> </w:t>
      </w:r>
      <w:r>
        <w:rPr/>
        <w:t>correct</w:t>
      </w:r>
      <w:r>
        <w:rPr>
          <w:spacing w:val="-7"/>
        </w:rPr>
        <w:t> </w:t>
      </w:r>
      <w:r>
        <w:rPr/>
        <w:t>that</w:t>
      </w:r>
      <w:r>
        <w:rPr>
          <w:spacing w:val="-7"/>
        </w:rPr>
        <w:t> </w:t>
      </w:r>
      <w:r>
        <w:rPr/>
        <w:t>this</w:t>
      </w:r>
      <w:r>
        <w:rPr>
          <w:spacing w:val="-8"/>
        </w:rPr>
        <w:t> </w:t>
      </w:r>
      <w:r>
        <w:rPr/>
        <w:t>was</w:t>
      </w:r>
      <w:r>
        <w:rPr>
          <w:spacing w:val="-6"/>
        </w:rPr>
        <w:t> </w:t>
      </w:r>
      <w:r>
        <w:rPr/>
        <w:t>inconsistent</w:t>
      </w:r>
      <w:r>
        <w:rPr>
          <w:spacing w:val="-8"/>
        </w:rPr>
        <w:t> </w:t>
      </w:r>
      <w:r>
        <w:rPr/>
        <w:t>with</w:t>
      </w:r>
      <w:r>
        <w:rPr>
          <w:spacing w:val="-7"/>
        </w:rPr>
        <w:t> </w:t>
      </w:r>
      <w:r>
        <w:rPr/>
        <w:t>the</w:t>
      </w:r>
      <w:r>
        <w:rPr>
          <w:spacing w:val="-7"/>
        </w:rPr>
        <w:t> </w:t>
      </w:r>
      <w:r>
        <w:rPr/>
        <w:t>views</w:t>
      </w:r>
      <w:r>
        <w:rPr>
          <w:spacing w:val="-8"/>
        </w:rPr>
        <w:t> </w:t>
      </w:r>
      <w:r>
        <w:rPr/>
        <w:t>of</w:t>
      </w:r>
      <w:r>
        <w:rPr>
          <w:spacing w:val="-7"/>
        </w:rPr>
        <w:t> </w:t>
      </w:r>
      <w:r>
        <w:rPr/>
        <w:t>clinical experts</w:t>
      </w:r>
      <w:r>
        <w:rPr>
          <w:spacing w:val="-8"/>
        </w:rPr>
        <w:t> </w:t>
      </w:r>
      <w:r>
        <w:rPr/>
        <w:t>and</w:t>
      </w:r>
      <w:r>
        <w:rPr>
          <w:spacing w:val="-8"/>
        </w:rPr>
        <w:t> </w:t>
      </w:r>
      <w:r>
        <w:rPr/>
        <w:t>previous</w:t>
      </w:r>
      <w:r>
        <w:rPr>
          <w:spacing w:val="-7"/>
        </w:rPr>
        <w:t> </w:t>
      </w:r>
      <w:r>
        <w:rPr/>
        <w:t>NICE</w:t>
      </w:r>
      <w:r>
        <w:rPr>
          <w:spacing w:val="-8"/>
        </w:rPr>
        <w:t> </w:t>
      </w:r>
      <w:r>
        <w:rPr/>
        <w:t>TAs</w:t>
      </w:r>
      <w:r>
        <w:rPr>
          <w:spacing w:val="-8"/>
        </w:rPr>
        <w:t> </w:t>
      </w:r>
      <w:r>
        <w:rPr/>
        <w:t>(including</w:t>
      </w:r>
      <w:r>
        <w:rPr>
          <w:spacing w:val="-8"/>
        </w:rPr>
        <w:t> </w:t>
      </w:r>
      <w:r>
        <w:rPr/>
        <w:t>the</w:t>
      </w:r>
      <w:r>
        <w:rPr>
          <w:spacing w:val="-8"/>
        </w:rPr>
        <w:t> </w:t>
      </w:r>
      <w:r>
        <w:rPr/>
        <w:t>comparator),</w:t>
      </w:r>
      <w:r>
        <w:rPr>
          <w:spacing w:val="-8"/>
        </w:rPr>
        <w:t> </w:t>
      </w:r>
      <w:r>
        <w:rPr/>
        <w:t>I</w:t>
      </w:r>
      <w:r>
        <w:rPr>
          <w:spacing w:val="-8"/>
        </w:rPr>
        <w:t> </w:t>
      </w:r>
      <w:r>
        <w:rPr/>
        <w:t>am</w:t>
      </w:r>
      <w:r>
        <w:rPr>
          <w:spacing w:val="-8"/>
        </w:rPr>
        <w:t> </w:t>
      </w:r>
      <w:r>
        <w:rPr/>
        <w:t>not</w:t>
      </w:r>
      <w:r>
        <w:rPr>
          <w:spacing w:val="-8"/>
        </w:rPr>
        <w:t> </w:t>
      </w:r>
      <w:r>
        <w:rPr/>
        <w:t>persuaded</w:t>
      </w:r>
      <w:r>
        <w:rPr>
          <w:spacing w:val="-6"/>
        </w:rPr>
        <w:t> </w:t>
      </w:r>
      <w:r>
        <w:rPr/>
        <w:t>that</w:t>
      </w:r>
      <w:r>
        <w:rPr>
          <w:spacing w:val="-8"/>
        </w:rPr>
        <w:t> </w:t>
      </w:r>
      <w:r>
        <w:rPr/>
        <w:t>this</w:t>
      </w:r>
      <w:r>
        <w:rPr>
          <w:spacing w:val="-8"/>
        </w:rPr>
        <w:t> </w:t>
      </w:r>
      <w:r>
        <w:rPr/>
        <w:t>in</w:t>
      </w:r>
      <w:r>
        <w:rPr>
          <w:spacing w:val="-8"/>
        </w:rPr>
        <w:t> </w:t>
      </w:r>
      <w:r>
        <w:rPr/>
        <w:t>itself</w:t>
      </w:r>
      <w:r>
        <w:rPr>
          <w:spacing w:val="-7"/>
        </w:rPr>
        <w:t> </w:t>
      </w:r>
      <w:r>
        <w:rPr/>
        <w:t>creates potential</w:t>
      </w:r>
      <w:r>
        <w:rPr>
          <w:spacing w:val="-10"/>
        </w:rPr>
        <w:t> </w:t>
      </w:r>
      <w:r>
        <w:rPr/>
        <w:t>procedural</w:t>
      </w:r>
      <w:r>
        <w:rPr>
          <w:spacing w:val="-9"/>
        </w:rPr>
        <w:t> </w:t>
      </w:r>
      <w:r>
        <w:rPr/>
        <w:t>unfairness.</w:t>
      </w:r>
      <w:r>
        <w:rPr>
          <w:spacing w:val="-11"/>
        </w:rPr>
        <w:t> </w:t>
      </w:r>
      <w:r>
        <w:rPr/>
        <w:t>Your</w:t>
      </w:r>
      <w:r>
        <w:rPr>
          <w:spacing w:val="-9"/>
        </w:rPr>
        <w:t> </w:t>
      </w:r>
      <w:r>
        <w:rPr/>
        <w:t>appeal</w:t>
      </w:r>
      <w:r>
        <w:rPr>
          <w:spacing w:val="-10"/>
        </w:rPr>
        <w:t> </w:t>
      </w:r>
      <w:r>
        <w:rPr/>
        <w:t>letter</w:t>
      </w:r>
      <w:r>
        <w:rPr>
          <w:spacing w:val="-10"/>
        </w:rPr>
        <w:t> </w:t>
      </w:r>
      <w:r>
        <w:rPr/>
        <w:t>does</w:t>
      </w:r>
      <w:r>
        <w:rPr>
          <w:spacing w:val="-9"/>
        </w:rPr>
        <w:t> </w:t>
      </w:r>
      <w:r>
        <w:rPr/>
        <w:t>not</w:t>
      </w:r>
      <w:r>
        <w:rPr>
          <w:spacing w:val="-10"/>
        </w:rPr>
        <w:t> </w:t>
      </w:r>
      <w:r>
        <w:rPr/>
        <w:t>point</w:t>
      </w:r>
      <w:r>
        <w:rPr>
          <w:spacing w:val="-10"/>
        </w:rPr>
        <w:t> </w:t>
      </w:r>
      <w:r>
        <w:rPr/>
        <w:t>to</w:t>
      </w:r>
      <w:r>
        <w:rPr>
          <w:spacing w:val="-9"/>
        </w:rPr>
        <w:t> </w:t>
      </w:r>
      <w:r>
        <w:rPr/>
        <w:t>a</w:t>
      </w:r>
      <w:r>
        <w:rPr>
          <w:spacing w:val="-10"/>
        </w:rPr>
        <w:t> </w:t>
      </w:r>
      <w:r>
        <w:rPr/>
        <w:t>specific</w:t>
      </w:r>
      <w:r>
        <w:rPr>
          <w:spacing w:val="-10"/>
        </w:rPr>
        <w:t> </w:t>
      </w:r>
      <w:r>
        <w:rPr/>
        <w:t>requirement</w:t>
      </w:r>
      <w:r>
        <w:rPr>
          <w:spacing w:val="-10"/>
        </w:rPr>
        <w:t> </w:t>
      </w:r>
      <w:r>
        <w:rPr/>
        <w:t>in</w:t>
      </w:r>
      <w:r>
        <w:rPr>
          <w:spacing w:val="-10"/>
        </w:rPr>
        <w:t> </w:t>
      </w:r>
      <w:r>
        <w:rPr/>
        <w:t>NICE</w:t>
      </w:r>
      <w:r>
        <w:rPr>
          <w:spacing w:val="-10"/>
        </w:rPr>
        <w:t> </w:t>
      </w:r>
      <w:r>
        <w:rPr/>
        <w:t>TSD 21</w:t>
      </w:r>
      <w:r>
        <w:rPr>
          <w:spacing w:val="-6"/>
        </w:rPr>
        <w:t> </w:t>
      </w:r>
      <w:r>
        <w:rPr/>
        <w:t>or</w:t>
      </w:r>
      <w:r>
        <w:rPr>
          <w:spacing w:val="-6"/>
        </w:rPr>
        <w:t> </w:t>
      </w:r>
      <w:r>
        <w:rPr/>
        <w:t>Palmer</w:t>
      </w:r>
      <w:r>
        <w:rPr>
          <w:spacing w:val="-7"/>
        </w:rPr>
        <w:t> </w:t>
      </w:r>
      <w:r>
        <w:rPr/>
        <w:t>et</w:t>
      </w:r>
      <w:r>
        <w:rPr>
          <w:spacing w:val="-7"/>
        </w:rPr>
        <w:t> </w:t>
      </w:r>
      <w:r>
        <w:rPr/>
        <w:t>al.</w:t>
      </w:r>
      <w:r>
        <w:rPr>
          <w:spacing w:val="-7"/>
        </w:rPr>
        <w:t> </w:t>
      </w:r>
      <w:r>
        <w:rPr/>
        <w:t>or</w:t>
      </w:r>
      <w:r>
        <w:rPr>
          <w:spacing w:val="-6"/>
        </w:rPr>
        <w:t> </w:t>
      </w:r>
      <w:r>
        <w:rPr/>
        <w:t>otherwise</w:t>
      </w:r>
      <w:r>
        <w:rPr>
          <w:spacing w:val="-7"/>
        </w:rPr>
        <w:t> </w:t>
      </w:r>
      <w:r>
        <w:rPr/>
        <w:t>that</w:t>
      </w:r>
      <w:r>
        <w:rPr>
          <w:spacing w:val="-7"/>
        </w:rPr>
        <w:t> </w:t>
      </w:r>
      <w:r>
        <w:rPr/>
        <w:t>required</w:t>
      </w:r>
      <w:r>
        <w:rPr>
          <w:spacing w:val="-6"/>
        </w:rPr>
        <w:t> </w:t>
      </w:r>
      <w:r>
        <w:rPr/>
        <w:t>the</w:t>
      </w:r>
      <w:r>
        <w:rPr>
          <w:spacing w:val="-7"/>
        </w:rPr>
        <w:t> </w:t>
      </w:r>
      <w:r>
        <w:rPr/>
        <w:t>Committee</w:t>
      </w:r>
      <w:r>
        <w:rPr>
          <w:spacing w:val="-7"/>
        </w:rPr>
        <w:t> </w:t>
      </w:r>
      <w:r>
        <w:rPr>
          <w:u w:val="single"/>
        </w:rPr>
        <w:t>as</w:t>
      </w:r>
      <w:r>
        <w:rPr>
          <w:spacing w:val="-6"/>
          <w:u w:val="single"/>
        </w:rPr>
        <w:t> </w:t>
      </w:r>
      <w:r>
        <w:rPr>
          <w:u w:val="single"/>
        </w:rPr>
        <w:t>a</w:t>
      </w:r>
      <w:r>
        <w:rPr>
          <w:spacing w:val="-7"/>
          <w:u w:val="single"/>
        </w:rPr>
        <w:t> </w:t>
      </w:r>
      <w:r>
        <w:rPr>
          <w:u w:val="single"/>
        </w:rPr>
        <w:t>matter</w:t>
      </w:r>
      <w:r>
        <w:rPr>
          <w:spacing w:val="-6"/>
          <w:u w:val="single"/>
        </w:rPr>
        <w:t> </w:t>
      </w:r>
      <w:r>
        <w:rPr>
          <w:u w:val="single"/>
        </w:rPr>
        <w:t>of</w:t>
      </w:r>
      <w:r>
        <w:rPr>
          <w:spacing w:val="-7"/>
          <w:u w:val="single"/>
        </w:rPr>
        <w:t> </w:t>
      </w:r>
      <w:r>
        <w:rPr>
          <w:u w:val="single"/>
        </w:rPr>
        <w:t>procedural</w:t>
      </w:r>
      <w:r>
        <w:rPr>
          <w:spacing w:val="-7"/>
          <w:u w:val="single"/>
        </w:rPr>
        <w:t> </w:t>
      </w:r>
      <w:r>
        <w:rPr>
          <w:u w:val="single"/>
        </w:rPr>
        <w:t>fairness</w:t>
      </w:r>
      <w:r>
        <w:rPr>
          <w:spacing w:val="-6"/>
        </w:rPr>
        <w:t> </w:t>
      </w:r>
      <w:r>
        <w:rPr/>
        <w:t>to</w:t>
      </w:r>
      <w:r>
        <w:rPr>
          <w:spacing w:val="-7"/>
        </w:rPr>
        <w:t> </w:t>
      </w:r>
      <w:r>
        <w:rPr/>
        <w:t>prefer Immunocore's modelling methods. If you wish to pursue this argument I invite you to explain why you consider there is such a requirement in your response to this letter.</w:t>
      </w:r>
    </w:p>
    <w:p>
      <w:pPr>
        <w:pStyle w:val="BodyText"/>
        <w:spacing w:before="9"/>
      </w:pPr>
    </w:p>
    <w:p>
      <w:pPr>
        <w:spacing w:before="0"/>
        <w:ind w:left="1078" w:right="0" w:firstLine="0"/>
        <w:jc w:val="left"/>
        <w:rPr>
          <w:b/>
          <w:i/>
          <w:sz w:val="20"/>
        </w:rPr>
      </w:pPr>
      <w:r>
        <w:rPr>
          <w:b/>
          <w:i/>
          <w:sz w:val="20"/>
        </w:rPr>
        <w:t>Ground</w:t>
      </w:r>
      <w:r>
        <w:rPr>
          <w:b/>
          <w:i/>
          <w:spacing w:val="-3"/>
          <w:sz w:val="20"/>
        </w:rPr>
        <w:t> </w:t>
      </w:r>
      <w:r>
        <w:rPr>
          <w:b/>
          <w:i/>
          <w:sz w:val="20"/>
        </w:rPr>
        <w:t>2:</w:t>
      </w:r>
      <w:r>
        <w:rPr>
          <w:b/>
          <w:i/>
          <w:spacing w:val="-2"/>
          <w:sz w:val="20"/>
        </w:rPr>
        <w:t> </w:t>
      </w:r>
      <w:r>
        <w:rPr>
          <w:b/>
          <w:i/>
          <w:sz w:val="20"/>
        </w:rPr>
        <w:t>the</w:t>
      </w:r>
      <w:r>
        <w:rPr>
          <w:b/>
          <w:i/>
          <w:spacing w:val="-3"/>
          <w:sz w:val="20"/>
        </w:rPr>
        <w:t> </w:t>
      </w:r>
      <w:r>
        <w:rPr>
          <w:b/>
          <w:i/>
          <w:sz w:val="20"/>
        </w:rPr>
        <w:t>recommendation</w:t>
      </w:r>
      <w:r>
        <w:rPr>
          <w:b/>
          <w:i/>
          <w:spacing w:val="-2"/>
          <w:sz w:val="20"/>
        </w:rPr>
        <w:t> </w:t>
      </w:r>
      <w:r>
        <w:rPr>
          <w:b/>
          <w:i/>
          <w:sz w:val="20"/>
        </w:rPr>
        <w:t>is</w:t>
      </w:r>
      <w:r>
        <w:rPr>
          <w:b/>
          <w:i/>
          <w:spacing w:val="-1"/>
          <w:sz w:val="20"/>
        </w:rPr>
        <w:t> </w:t>
      </w:r>
      <w:r>
        <w:rPr>
          <w:b/>
          <w:i/>
          <w:sz w:val="20"/>
        </w:rPr>
        <w:t>unreasonable</w:t>
      </w:r>
      <w:r>
        <w:rPr>
          <w:b/>
          <w:i/>
          <w:spacing w:val="-3"/>
          <w:sz w:val="20"/>
        </w:rPr>
        <w:t> </w:t>
      </w:r>
      <w:r>
        <w:rPr>
          <w:b/>
          <w:i/>
          <w:sz w:val="20"/>
        </w:rPr>
        <w:t>in</w:t>
      </w:r>
      <w:r>
        <w:rPr>
          <w:b/>
          <w:i/>
          <w:spacing w:val="-3"/>
          <w:sz w:val="20"/>
        </w:rPr>
        <w:t> </w:t>
      </w:r>
      <w:r>
        <w:rPr>
          <w:b/>
          <w:i/>
          <w:sz w:val="20"/>
        </w:rPr>
        <w:t>the</w:t>
      </w:r>
      <w:r>
        <w:rPr>
          <w:b/>
          <w:i/>
          <w:spacing w:val="-2"/>
          <w:sz w:val="20"/>
        </w:rPr>
        <w:t> </w:t>
      </w:r>
      <w:r>
        <w:rPr>
          <w:b/>
          <w:i/>
          <w:sz w:val="20"/>
        </w:rPr>
        <w:t>light</w:t>
      </w:r>
      <w:r>
        <w:rPr>
          <w:b/>
          <w:i/>
          <w:spacing w:val="-2"/>
          <w:sz w:val="20"/>
        </w:rPr>
        <w:t> </w:t>
      </w:r>
      <w:r>
        <w:rPr>
          <w:b/>
          <w:i/>
          <w:sz w:val="20"/>
        </w:rPr>
        <w:t>of</w:t>
      </w:r>
      <w:r>
        <w:rPr>
          <w:b/>
          <w:i/>
          <w:spacing w:val="-1"/>
          <w:sz w:val="20"/>
        </w:rPr>
        <w:t> </w:t>
      </w:r>
      <w:r>
        <w:rPr>
          <w:b/>
          <w:i/>
          <w:sz w:val="20"/>
        </w:rPr>
        <w:t>the</w:t>
      </w:r>
      <w:r>
        <w:rPr>
          <w:b/>
          <w:i/>
          <w:spacing w:val="-2"/>
          <w:sz w:val="20"/>
        </w:rPr>
        <w:t> </w:t>
      </w:r>
      <w:r>
        <w:rPr>
          <w:b/>
          <w:i/>
          <w:sz w:val="20"/>
        </w:rPr>
        <w:t>evidence</w:t>
      </w:r>
      <w:r>
        <w:rPr>
          <w:b/>
          <w:i/>
          <w:spacing w:val="-4"/>
          <w:sz w:val="20"/>
        </w:rPr>
        <w:t> </w:t>
      </w:r>
      <w:r>
        <w:rPr>
          <w:b/>
          <w:i/>
          <w:sz w:val="20"/>
        </w:rPr>
        <w:t>submitted</w:t>
      </w:r>
      <w:r>
        <w:rPr>
          <w:b/>
          <w:i/>
          <w:spacing w:val="-2"/>
          <w:sz w:val="20"/>
        </w:rPr>
        <w:t> </w:t>
      </w:r>
      <w:r>
        <w:rPr>
          <w:b/>
          <w:i/>
          <w:sz w:val="20"/>
        </w:rPr>
        <w:t>to</w:t>
      </w:r>
      <w:r>
        <w:rPr>
          <w:b/>
          <w:i/>
          <w:spacing w:val="-3"/>
          <w:sz w:val="20"/>
        </w:rPr>
        <w:t> </w:t>
      </w:r>
      <w:r>
        <w:rPr>
          <w:b/>
          <w:i/>
          <w:spacing w:val="-4"/>
          <w:sz w:val="20"/>
        </w:rPr>
        <w:t>NICE</w:t>
      </w:r>
    </w:p>
    <w:p>
      <w:pPr>
        <w:pStyle w:val="BodyText"/>
        <w:spacing w:before="9"/>
        <w:rPr>
          <w:b/>
          <w:i/>
          <w:sz w:val="23"/>
        </w:rPr>
      </w:pPr>
    </w:p>
    <w:p>
      <w:pPr>
        <w:pStyle w:val="Heading1"/>
        <w:spacing w:line="276" w:lineRule="auto"/>
        <w:ind w:right="1156"/>
        <w:rPr>
          <w:u w:val="none"/>
        </w:rPr>
      </w:pPr>
      <w:r>
        <w:rPr>
          <w:u w:val="single"/>
        </w:rPr>
        <w:t>Appeal</w:t>
      </w:r>
      <w:r>
        <w:rPr>
          <w:spacing w:val="-4"/>
          <w:u w:val="single"/>
        </w:rPr>
        <w:t> </w:t>
      </w:r>
      <w:r>
        <w:rPr>
          <w:u w:val="single"/>
        </w:rPr>
        <w:t>point</w:t>
      </w:r>
      <w:r>
        <w:rPr>
          <w:spacing w:val="-4"/>
          <w:u w:val="single"/>
        </w:rPr>
        <w:t> </w:t>
      </w:r>
      <w:r>
        <w:rPr>
          <w:u w:val="single"/>
        </w:rPr>
        <w:t>2.1:</w:t>
      </w:r>
      <w:r>
        <w:rPr>
          <w:spacing w:val="-2"/>
          <w:u w:val="single"/>
        </w:rPr>
        <w:t> </w:t>
      </w:r>
      <w:r>
        <w:rPr>
          <w:u w:val="single"/>
        </w:rPr>
        <w:t>it</w:t>
      </w:r>
      <w:r>
        <w:rPr>
          <w:spacing w:val="-3"/>
          <w:u w:val="single"/>
        </w:rPr>
        <w:t> </w:t>
      </w:r>
      <w:r>
        <w:rPr>
          <w:u w:val="single"/>
        </w:rPr>
        <w:t>was</w:t>
      </w:r>
      <w:r>
        <w:rPr>
          <w:spacing w:val="-3"/>
          <w:u w:val="single"/>
        </w:rPr>
        <w:t> </w:t>
      </w:r>
      <w:r>
        <w:rPr>
          <w:u w:val="single"/>
        </w:rPr>
        <w:t>unreasonable</w:t>
      </w:r>
      <w:r>
        <w:rPr>
          <w:spacing w:val="-5"/>
          <w:u w:val="single"/>
        </w:rPr>
        <w:t> </w:t>
      </w:r>
      <w:r>
        <w:rPr>
          <w:u w:val="single"/>
        </w:rPr>
        <w:t>for</w:t>
      </w:r>
      <w:r>
        <w:rPr>
          <w:spacing w:val="-3"/>
          <w:u w:val="single"/>
        </w:rPr>
        <w:t> </w:t>
      </w:r>
      <w:r>
        <w:rPr>
          <w:u w:val="single"/>
        </w:rPr>
        <w:t>NICE</w:t>
      </w:r>
      <w:r>
        <w:rPr>
          <w:spacing w:val="-3"/>
          <w:u w:val="single"/>
        </w:rPr>
        <w:t> </w:t>
      </w:r>
      <w:r>
        <w:rPr>
          <w:u w:val="single"/>
        </w:rPr>
        <w:t>to</w:t>
      </w:r>
      <w:r>
        <w:rPr>
          <w:spacing w:val="-4"/>
          <w:u w:val="single"/>
        </w:rPr>
        <w:t> </w:t>
      </w:r>
      <w:r>
        <w:rPr>
          <w:u w:val="single"/>
        </w:rPr>
        <w:t>exclude</w:t>
      </w:r>
      <w:r>
        <w:rPr>
          <w:spacing w:val="-4"/>
          <w:u w:val="single"/>
        </w:rPr>
        <w:t> </w:t>
      </w:r>
      <w:r>
        <w:rPr>
          <w:u w:val="single"/>
        </w:rPr>
        <w:t>tebentafusp</w:t>
      </w:r>
      <w:r>
        <w:rPr>
          <w:spacing w:val="-3"/>
          <w:u w:val="single"/>
        </w:rPr>
        <w:t> </w:t>
      </w:r>
      <w:r>
        <w:rPr>
          <w:u w:val="single"/>
        </w:rPr>
        <w:t>from</w:t>
      </w:r>
      <w:r>
        <w:rPr>
          <w:spacing w:val="-4"/>
          <w:u w:val="single"/>
        </w:rPr>
        <w:t> </w:t>
      </w:r>
      <w:r>
        <w:rPr>
          <w:u w:val="single"/>
        </w:rPr>
        <w:t>HST</w:t>
      </w:r>
      <w:r>
        <w:rPr>
          <w:spacing w:val="-2"/>
          <w:u w:val="single"/>
        </w:rPr>
        <w:t> </w:t>
      </w:r>
      <w:r>
        <w:rPr>
          <w:u w:val="single"/>
        </w:rPr>
        <w:t>on</w:t>
      </w:r>
      <w:r>
        <w:rPr>
          <w:spacing w:val="-4"/>
          <w:u w:val="single"/>
        </w:rPr>
        <w:t> </w:t>
      </w:r>
      <w:r>
        <w:rPr>
          <w:u w:val="single"/>
        </w:rPr>
        <w:t>the</w:t>
      </w:r>
      <w:r>
        <w:rPr>
          <w:spacing w:val="-4"/>
          <w:u w:val="single"/>
        </w:rPr>
        <w:t> </w:t>
      </w:r>
      <w:r>
        <w:rPr>
          <w:u w:val="single"/>
        </w:rPr>
        <w:t>basis</w:t>
      </w:r>
      <w:r>
        <w:rPr>
          <w:spacing w:val="-3"/>
          <w:u w:val="single"/>
        </w:rPr>
        <w:t> </w:t>
      </w:r>
      <w:r>
        <w:rPr>
          <w:u w:val="single"/>
        </w:rPr>
        <w:t>of</w:t>
      </w:r>
      <w:r>
        <w:rPr>
          <w:u w:val="none"/>
        </w:rPr>
        <w:t> </w:t>
      </w:r>
      <w:r>
        <w:rPr>
          <w:u w:val="single"/>
        </w:rPr>
        <w:t>two redundant HST criteria.</w:t>
      </w:r>
    </w:p>
    <w:p>
      <w:pPr>
        <w:pStyle w:val="BodyText"/>
        <w:spacing w:before="10"/>
        <w:rPr>
          <w:b/>
          <w:sz w:val="12"/>
        </w:rPr>
      </w:pPr>
    </w:p>
    <w:p>
      <w:pPr>
        <w:spacing w:line="288" w:lineRule="auto" w:before="94"/>
        <w:ind w:left="1078" w:right="1154" w:firstLine="0"/>
        <w:jc w:val="both"/>
        <w:rPr>
          <w:sz w:val="20"/>
        </w:rPr>
      </w:pPr>
      <w:r>
        <w:rPr>
          <w:color w:val="333333"/>
          <w:sz w:val="20"/>
        </w:rPr>
        <w:t>I do not regard this as a valid appeal point. That is because NICE's routing decision for a technology appraisal</w:t>
      </w:r>
      <w:r>
        <w:rPr>
          <w:color w:val="333333"/>
          <w:spacing w:val="-12"/>
          <w:sz w:val="20"/>
        </w:rPr>
        <w:t> </w:t>
      </w:r>
      <w:r>
        <w:rPr>
          <w:color w:val="333333"/>
          <w:sz w:val="20"/>
        </w:rPr>
        <w:t>falls</w:t>
      </w:r>
      <w:r>
        <w:rPr>
          <w:color w:val="333333"/>
          <w:spacing w:val="-14"/>
          <w:sz w:val="20"/>
        </w:rPr>
        <w:t> </w:t>
      </w:r>
      <w:r>
        <w:rPr>
          <w:color w:val="333333"/>
          <w:sz w:val="20"/>
        </w:rPr>
        <w:t>outside</w:t>
      </w:r>
      <w:r>
        <w:rPr>
          <w:color w:val="333333"/>
          <w:spacing w:val="-12"/>
          <w:sz w:val="20"/>
        </w:rPr>
        <w:t> </w:t>
      </w:r>
      <w:r>
        <w:rPr>
          <w:color w:val="333333"/>
          <w:sz w:val="20"/>
        </w:rPr>
        <w:t>of</w:t>
      </w:r>
      <w:r>
        <w:rPr>
          <w:color w:val="333333"/>
          <w:spacing w:val="-13"/>
          <w:sz w:val="20"/>
        </w:rPr>
        <w:t> </w:t>
      </w:r>
      <w:r>
        <w:rPr>
          <w:color w:val="333333"/>
          <w:sz w:val="20"/>
        </w:rPr>
        <w:t>the</w:t>
      </w:r>
      <w:r>
        <w:rPr>
          <w:color w:val="333333"/>
          <w:spacing w:val="-14"/>
          <w:sz w:val="20"/>
        </w:rPr>
        <w:t> </w:t>
      </w:r>
      <w:r>
        <w:rPr>
          <w:color w:val="333333"/>
          <w:sz w:val="20"/>
        </w:rPr>
        <w:t>scope</w:t>
      </w:r>
      <w:r>
        <w:rPr>
          <w:color w:val="333333"/>
          <w:spacing w:val="-13"/>
          <w:sz w:val="20"/>
        </w:rPr>
        <w:t> </w:t>
      </w:r>
      <w:r>
        <w:rPr>
          <w:color w:val="333333"/>
          <w:sz w:val="20"/>
        </w:rPr>
        <w:t>of</w:t>
      </w:r>
      <w:r>
        <w:rPr>
          <w:color w:val="333333"/>
          <w:spacing w:val="-13"/>
          <w:sz w:val="20"/>
        </w:rPr>
        <w:t> </w:t>
      </w:r>
      <w:r>
        <w:rPr>
          <w:color w:val="333333"/>
          <w:sz w:val="20"/>
        </w:rPr>
        <w:t>this</w:t>
      </w:r>
      <w:r>
        <w:rPr>
          <w:color w:val="333333"/>
          <w:spacing w:val="-14"/>
          <w:sz w:val="20"/>
        </w:rPr>
        <w:t> </w:t>
      </w:r>
      <w:r>
        <w:rPr>
          <w:color w:val="333333"/>
          <w:sz w:val="20"/>
        </w:rPr>
        <w:t>appeals</w:t>
      </w:r>
      <w:r>
        <w:rPr>
          <w:color w:val="333333"/>
          <w:spacing w:val="-13"/>
          <w:sz w:val="20"/>
        </w:rPr>
        <w:t> </w:t>
      </w:r>
      <w:r>
        <w:rPr>
          <w:color w:val="333333"/>
          <w:sz w:val="20"/>
        </w:rPr>
        <w:t>process.</w:t>
      </w:r>
      <w:r>
        <w:rPr>
          <w:color w:val="333333"/>
          <w:spacing w:val="-12"/>
          <w:sz w:val="20"/>
        </w:rPr>
        <w:t> </w:t>
      </w:r>
      <w:r>
        <w:rPr>
          <w:color w:val="333333"/>
          <w:sz w:val="20"/>
        </w:rPr>
        <w:t>Section</w:t>
      </w:r>
      <w:r>
        <w:rPr>
          <w:color w:val="333333"/>
          <w:spacing w:val="-14"/>
          <w:sz w:val="20"/>
        </w:rPr>
        <w:t> </w:t>
      </w:r>
      <w:r>
        <w:rPr>
          <w:color w:val="333333"/>
          <w:sz w:val="20"/>
        </w:rPr>
        <w:t>4.2</w:t>
      </w:r>
      <w:r>
        <w:rPr>
          <w:color w:val="333333"/>
          <w:spacing w:val="-13"/>
          <w:sz w:val="20"/>
        </w:rPr>
        <w:t> </w:t>
      </w:r>
      <w:r>
        <w:rPr>
          <w:color w:val="333333"/>
          <w:sz w:val="20"/>
        </w:rPr>
        <w:t>of</w:t>
      </w:r>
      <w:r>
        <w:rPr>
          <w:color w:val="333333"/>
          <w:spacing w:val="-13"/>
          <w:sz w:val="20"/>
        </w:rPr>
        <w:t> </w:t>
      </w:r>
      <w:r>
        <w:rPr>
          <w:color w:val="333333"/>
          <w:sz w:val="20"/>
        </w:rPr>
        <w:t>NICE's</w:t>
      </w:r>
      <w:r>
        <w:rPr>
          <w:color w:val="333333"/>
          <w:spacing w:val="-12"/>
          <w:sz w:val="20"/>
        </w:rPr>
        <w:t> </w:t>
      </w:r>
      <w:r>
        <w:rPr>
          <w:color w:val="0000FF"/>
          <w:sz w:val="20"/>
          <w:u w:val="single" w:color="0000FF"/>
        </w:rPr>
        <w:t>appeals</w:t>
      </w:r>
      <w:r>
        <w:rPr>
          <w:color w:val="0000FF"/>
          <w:spacing w:val="-13"/>
          <w:sz w:val="20"/>
          <w:u w:val="single" w:color="0000FF"/>
        </w:rPr>
        <w:t> </w:t>
      </w:r>
      <w:r>
        <w:rPr>
          <w:color w:val="0000FF"/>
          <w:sz w:val="20"/>
          <w:u w:val="single" w:color="0000FF"/>
        </w:rPr>
        <w:t>process</w:t>
      </w:r>
      <w:r>
        <w:rPr>
          <w:color w:val="0000FF"/>
          <w:spacing w:val="-12"/>
          <w:sz w:val="20"/>
          <w:u w:val="single" w:color="0000FF"/>
        </w:rPr>
        <w:t> </w:t>
      </w:r>
      <w:r>
        <w:rPr>
          <w:color w:val="0000FF"/>
          <w:sz w:val="20"/>
          <w:u w:val="single" w:color="0000FF"/>
        </w:rPr>
        <w:t>guide</w:t>
      </w:r>
      <w:r>
        <w:rPr>
          <w:color w:val="0000FF"/>
          <w:sz w:val="20"/>
        </w:rPr>
        <w:t> </w:t>
      </w:r>
      <w:r>
        <w:rPr>
          <w:color w:val="333333"/>
          <w:sz w:val="20"/>
        </w:rPr>
        <w:t>is clear that: "</w:t>
      </w:r>
      <w:r>
        <w:rPr>
          <w:i/>
          <w:color w:val="333333"/>
          <w:sz w:val="20"/>
        </w:rPr>
        <w:t>An appeal can only relate to final draft guidance for a technology appraisal or highly</w:t>
      </w:r>
      <w:r>
        <w:rPr>
          <w:i/>
          <w:color w:val="333333"/>
          <w:sz w:val="20"/>
        </w:rPr>
        <w:t> specialised technologies evaluation, or the way that the evaluation was done</w:t>
      </w:r>
      <w:r>
        <w:rPr>
          <w:color w:val="333333"/>
          <w:sz w:val="20"/>
        </w:rPr>
        <w:t>."</w:t>
      </w:r>
    </w:p>
    <w:p>
      <w:pPr>
        <w:pStyle w:val="BodyText"/>
        <w:spacing w:before="9"/>
      </w:pPr>
    </w:p>
    <w:p>
      <w:pPr>
        <w:pStyle w:val="Heading1"/>
        <w:spacing w:line="276" w:lineRule="auto"/>
        <w:ind w:right="1156"/>
        <w:rPr>
          <w:u w:val="none"/>
        </w:rPr>
      </w:pPr>
      <w:r>
        <w:rPr>
          <w:u w:val="single"/>
        </w:rPr>
        <w:t>Appeal point 2.2: The Committee’s decision to apply standard parametric modelling to overall</w:t>
      </w:r>
      <w:r>
        <w:rPr>
          <w:u w:val="none"/>
        </w:rPr>
        <w:t> </w:t>
      </w:r>
      <w:r>
        <w:rPr>
          <w:u w:val="single"/>
        </w:rPr>
        <w:t>survival cannot reasonably be justified because it led to clinically implausible results, namely,</w:t>
      </w:r>
      <w:r>
        <w:rPr>
          <w:u w:val="none"/>
        </w:rPr>
        <w:t> </w:t>
      </w:r>
      <w:r>
        <w:rPr>
          <w:u w:val="single"/>
        </w:rPr>
        <w:t>in the EAGs model, the estimate of 5-year survival in the comparator arm is 4-fold higher than</w:t>
      </w:r>
      <w:r>
        <w:rPr>
          <w:u w:val="none"/>
        </w:rPr>
        <w:t> </w:t>
      </w:r>
      <w:r>
        <w:rPr>
          <w:u w:val="single"/>
        </w:rPr>
        <w:t>published historical data.</w:t>
      </w:r>
    </w:p>
    <w:p>
      <w:pPr>
        <w:pStyle w:val="BodyText"/>
        <w:spacing w:before="9"/>
        <w:rPr>
          <w:b/>
          <w:sz w:val="12"/>
        </w:rPr>
      </w:pPr>
    </w:p>
    <w:p>
      <w:pPr>
        <w:pStyle w:val="BodyText"/>
        <w:spacing w:line="288" w:lineRule="auto" w:before="94"/>
        <w:ind w:left="1078" w:right="1060"/>
      </w:pPr>
      <w:r>
        <w:rPr/>
        <w:t>I</w:t>
      </w:r>
      <w:r>
        <w:rPr>
          <w:spacing w:val="-11"/>
        </w:rPr>
        <w:t> </w:t>
      </w:r>
      <w:r>
        <w:rPr/>
        <w:t>am</w:t>
      </w:r>
      <w:r>
        <w:rPr>
          <w:spacing w:val="-10"/>
        </w:rPr>
        <w:t> </w:t>
      </w:r>
      <w:r>
        <w:rPr/>
        <w:t>minded</w:t>
      </w:r>
      <w:r>
        <w:rPr>
          <w:spacing w:val="-10"/>
        </w:rPr>
        <w:t> </w:t>
      </w:r>
      <w:r>
        <w:rPr/>
        <w:t>to</w:t>
      </w:r>
      <w:r>
        <w:rPr>
          <w:spacing w:val="-10"/>
        </w:rPr>
        <w:t> </w:t>
      </w:r>
      <w:r>
        <w:rPr/>
        <w:t>refer</w:t>
      </w:r>
      <w:r>
        <w:rPr>
          <w:spacing w:val="-10"/>
        </w:rPr>
        <w:t> </w:t>
      </w:r>
      <w:r>
        <w:rPr/>
        <w:t>this</w:t>
      </w:r>
      <w:r>
        <w:rPr>
          <w:spacing w:val="-10"/>
        </w:rPr>
        <w:t> </w:t>
      </w:r>
      <w:r>
        <w:rPr/>
        <w:t>appeal</w:t>
      </w:r>
      <w:r>
        <w:rPr>
          <w:spacing w:val="-10"/>
        </w:rPr>
        <w:t> </w:t>
      </w:r>
      <w:r>
        <w:rPr/>
        <w:t>point</w:t>
      </w:r>
      <w:r>
        <w:rPr>
          <w:spacing w:val="-10"/>
        </w:rPr>
        <w:t> </w:t>
      </w:r>
      <w:r>
        <w:rPr/>
        <w:t>to</w:t>
      </w:r>
      <w:r>
        <w:rPr>
          <w:spacing w:val="-11"/>
        </w:rPr>
        <w:t> </w:t>
      </w:r>
      <w:r>
        <w:rPr/>
        <w:t>the</w:t>
      </w:r>
      <w:r>
        <w:rPr>
          <w:spacing w:val="-10"/>
        </w:rPr>
        <w:t> </w:t>
      </w:r>
      <w:r>
        <w:rPr/>
        <w:t>Appeal</w:t>
      </w:r>
      <w:r>
        <w:rPr>
          <w:spacing w:val="-10"/>
        </w:rPr>
        <w:t> </w:t>
      </w:r>
      <w:r>
        <w:rPr/>
        <w:t>Panel.</w:t>
      </w:r>
      <w:r>
        <w:rPr>
          <w:spacing w:val="80"/>
        </w:rPr>
        <w:t> </w:t>
      </w:r>
      <w:r>
        <w:rPr/>
        <w:t>Where</w:t>
      </w:r>
      <w:r>
        <w:rPr>
          <w:spacing w:val="-10"/>
        </w:rPr>
        <w:t> </w:t>
      </w:r>
      <w:r>
        <w:rPr/>
        <w:t>you</w:t>
      </w:r>
      <w:r>
        <w:rPr>
          <w:spacing w:val="-11"/>
        </w:rPr>
        <w:t> </w:t>
      </w:r>
      <w:r>
        <w:rPr/>
        <w:t>refer</w:t>
      </w:r>
      <w:r>
        <w:rPr>
          <w:spacing w:val="-9"/>
        </w:rPr>
        <w:t> </w:t>
      </w:r>
      <w:r>
        <w:rPr/>
        <w:t>to</w:t>
      </w:r>
      <w:r>
        <w:rPr>
          <w:spacing w:val="-11"/>
        </w:rPr>
        <w:t> </w:t>
      </w:r>
      <w:r>
        <w:rPr/>
        <w:t>the</w:t>
      </w:r>
      <w:r>
        <w:rPr>
          <w:spacing w:val="-10"/>
        </w:rPr>
        <w:t> </w:t>
      </w:r>
      <w:r>
        <w:rPr/>
        <w:t>"EAG"</w:t>
      </w:r>
      <w:r>
        <w:rPr>
          <w:spacing w:val="-10"/>
        </w:rPr>
        <w:t> </w:t>
      </w:r>
      <w:r>
        <w:rPr/>
        <w:t>in</w:t>
      </w:r>
      <w:r>
        <w:rPr>
          <w:spacing w:val="-10"/>
        </w:rPr>
        <w:t> </w:t>
      </w:r>
      <w:r>
        <w:rPr/>
        <w:t>your</w:t>
      </w:r>
      <w:r>
        <w:rPr>
          <w:spacing w:val="-10"/>
        </w:rPr>
        <w:t> </w:t>
      </w:r>
      <w:r>
        <w:rPr/>
        <w:t>appeal points this will be amended to ERG (the evidence review group) as referenced in the FDG.</w:t>
      </w:r>
    </w:p>
    <w:p>
      <w:pPr>
        <w:spacing w:after="0" w:line="288" w:lineRule="auto"/>
        <w:sectPr>
          <w:footerReference w:type="default" r:id="rId7"/>
          <w:pgSz w:w="11910" w:h="16840"/>
          <w:pgMar w:footer="919" w:header="0" w:top="1760" w:bottom="1100" w:left="340" w:right="260"/>
          <w:pgNumType w:start="2"/>
        </w:sectPr>
      </w:pPr>
    </w:p>
    <w:p>
      <w:pPr>
        <w:pStyle w:val="Heading1"/>
        <w:spacing w:line="276" w:lineRule="auto" w:before="69"/>
        <w:rPr>
          <w:u w:val="none"/>
        </w:rPr>
      </w:pPr>
      <w:r>
        <w:rPr>
          <w:u w:val="single"/>
        </w:rPr>
        <w:t>Appeal</w:t>
      </w:r>
      <w:r>
        <w:rPr>
          <w:spacing w:val="-11"/>
          <w:u w:val="single"/>
        </w:rPr>
        <w:t> </w:t>
      </w:r>
      <w:r>
        <w:rPr>
          <w:u w:val="single"/>
        </w:rPr>
        <w:t>point</w:t>
      </w:r>
      <w:r>
        <w:rPr>
          <w:spacing w:val="-11"/>
          <w:u w:val="single"/>
        </w:rPr>
        <w:t> </w:t>
      </w:r>
      <w:r>
        <w:rPr>
          <w:u w:val="single"/>
        </w:rPr>
        <w:t>2.3: The</w:t>
      </w:r>
      <w:r>
        <w:rPr>
          <w:spacing w:val="-10"/>
          <w:u w:val="single"/>
        </w:rPr>
        <w:t> </w:t>
      </w:r>
      <w:r>
        <w:rPr>
          <w:u w:val="single"/>
        </w:rPr>
        <w:t>Committee’s</w:t>
      </w:r>
      <w:r>
        <w:rPr>
          <w:spacing w:val="-10"/>
          <w:u w:val="single"/>
        </w:rPr>
        <w:t> </w:t>
      </w:r>
      <w:r>
        <w:rPr>
          <w:u w:val="single"/>
        </w:rPr>
        <w:t>conclusion</w:t>
      </w:r>
      <w:r>
        <w:rPr>
          <w:spacing w:val="-10"/>
          <w:u w:val="single"/>
        </w:rPr>
        <w:t> </w:t>
      </w:r>
      <w:r>
        <w:rPr>
          <w:u w:val="single"/>
        </w:rPr>
        <w:t>that</w:t>
      </w:r>
      <w:r>
        <w:rPr>
          <w:spacing w:val="-10"/>
          <w:u w:val="single"/>
        </w:rPr>
        <w:t> </w:t>
      </w:r>
      <w:r>
        <w:rPr>
          <w:u w:val="single"/>
        </w:rPr>
        <w:t>overall</w:t>
      </w:r>
      <w:r>
        <w:rPr>
          <w:spacing w:val="-11"/>
          <w:u w:val="single"/>
        </w:rPr>
        <w:t> </w:t>
      </w:r>
      <w:r>
        <w:rPr>
          <w:u w:val="single"/>
        </w:rPr>
        <w:t>survival</w:t>
      </w:r>
      <w:r>
        <w:rPr>
          <w:spacing w:val="-11"/>
          <w:u w:val="single"/>
        </w:rPr>
        <w:t> </w:t>
      </w:r>
      <w:r>
        <w:rPr>
          <w:u w:val="single"/>
        </w:rPr>
        <w:t>modelling</w:t>
      </w:r>
      <w:r>
        <w:rPr>
          <w:spacing w:val="-10"/>
          <w:u w:val="single"/>
        </w:rPr>
        <w:t> </w:t>
      </w:r>
      <w:r>
        <w:rPr>
          <w:u w:val="single"/>
        </w:rPr>
        <w:t>is</w:t>
      </w:r>
      <w:r>
        <w:rPr>
          <w:spacing w:val="-10"/>
          <w:u w:val="single"/>
        </w:rPr>
        <w:t> </w:t>
      </w:r>
      <w:r>
        <w:rPr>
          <w:u w:val="single"/>
        </w:rPr>
        <w:t>highly</w:t>
      </w:r>
      <w:r>
        <w:rPr>
          <w:spacing w:val="-9"/>
          <w:u w:val="single"/>
        </w:rPr>
        <w:t> </w:t>
      </w:r>
      <w:r>
        <w:rPr>
          <w:u w:val="single"/>
        </w:rPr>
        <w:t>uncertain</w:t>
      </w:r>
      <w:r>
        <w:rPr>
          <w:u w:val="none"/>
        </w:rPr>
        <w:t> </w:t>
      </w:r>
      <w:r>
        <w:rPr>
          <w:u w:val="single"/>
        </w:rPr>
        <w:t>and standard parametric</w:t>
      </w:r>
      <w:r>
        <w:rPr>
          <w:spacing w:val="-1"/>
          <w:u w:val="single"/>
        </w:rPr>
        <w:t> </w:t>
      </w:r>
      <w:r>
        <w:rPr>
          <w:u w:val="single"/>
        </w:rPr>
        <w:t>approaches are the most appropriate to apply to both treatment arms,</w:t>
      </w:r>
      <w:r>
        <w:rPr>
          <w:u w:val="none"/>
        </w:rPr>
        <w:t> </w:t>
      </w:r>
      <w:r>
        <w:rPr>
          <w:u w:val="single"/>
        </w:rPr>
        <w:t>cannot reasonably be justified.</w:t>
      </w:r>
    </w:p>
    <w:p>
      <w:pPr>
        <w:pStyle w:val="BodyText"/>
        <w:spacing w:before="8"/>
        <w:rPr>
          <w:b/>
          <w:sz w:val="12"/>
        </w:rPr>
      </w:pPr>
    </w:p>
    <w:p>
      <w:pPr>
        <w:pStyle w:val="BodyText"/>
        <w:spacing w:before="94"/>
        <w:ind w:left="1078"/>
        <w:jc w:val="both"/>
      </w:pPr>
      <w:r>
        <w:rPr/>
        <w:t>I</w:t>
      </w:r>
      <w:r>
        <w:rPr>
          <w:spacing w:val="-6"/>
        </w:rPr>
        <w:t> </w:t>
      </w:r>
      <w:r>
        <w:rPr/>
        <w:t>am</w:t>
      </w:r>
      <w:r>
        <w:rPr>
          <w:spacing w:val="-3"/>
        </w:rPr>
        <w:t> </w:t>
      </w:r>
      <w:r>
        <w:rPr/>
        <w:t>minded</w:t>
      </w:r>
      <w:r>
        <w:rPr>
          <w:spacing w:val="-3"/>
        </w:rPr>
        <w:t> </w:t>
      </w:r>
      <w:r>
        <w:rPr/>
        <w:t>to</w:t>
      </w:r>
      <w:r>
        <w:rPr>
          <w:spacing w:val="-3"/>
        </w:rPr>
        <w:t> </w:t>
      </w:r>
      <w:r>
        <w:rPr/>
        <w:t>refer</w:t>
      </w:r>
      <w:r>
        <w:rPr>
          <w:spacing w:val="-2"/>
        </w:rPr>
        <w:t> </w:t>
      </w:r>
      <w:r>
        <w:rPr/>
        <w:t>this</w:t>
      </w:r>
      <w:r>
        <w:rPr>
          <w:spacing w:val="-3"/>
        </w:rPr>
        <w:t> </w:t>
      </w:r>
      <w:r>
        <w:rPr/>
        <w:t>appeal</w:t>
      </w:r>
      <w:r>
        <w:rPr>
          <w:spacing w:val="-3"/>
        </w:rPr>
        <w:t> </w:t>
      </w:r>
      <w:r>
        <w:rPr/>
        <w:t>point</w:t>
      </w:r>
      <w:r>
        <w:rPr>
          <w:spacing w:val="-4"/>
        </w:rPr>
        <w:t> </w:t>
      </w:r>
      <w:r>
        <w:rPr/>
        <w:t>to</w:t>
      </w:r>
      <w:r>
        <w:rPr>
          <w:spacing w:val="-3"/>
        </w:rPr>
        <w:t> </w:t>
      </w:r>
      <w:r>
        <w:rPr/>
        <w:t>the</w:t>
      </w:r>
      <w:r>
        <w:rPr>
          <w:spacing w:val="-3"/>
        </w:rPr>
        <w:t> </w:t>
      </w:r>
      <w:r>
        <w:rPr/>
        <w:t>Appeal</w:t>
      </w:r>
      <w:r>
        <w:rPr>
          <w:spacing w:val="-3"/>
        </w:rPr>
        <w:t> </w:t>
      </w:r>
      <w:r>
        <w:rPr/>
        <w:t>Panel,</w:t>
      </w:r>
      <w:r>
        <w:rPr>
          <w:spacing w:val="-4"/>
        </w:rPr>
        <w:t> </w:t>
      </w:r>
      <w:r>
        <w:rPr/>
        <w:t>save</w:t>
      </w:r>
      <w:r>
        <w:rPr>
          <w:spacing w:val="-2"/>
        </w:rPr>
        <w:t> </w:t>
      </w:r>
      <w:r>
        <w:rPr/>
        <w:t>for</w:t>
      </w:r>
      <w:r>
        <w:rPr>
          <w:spacing w:val="-5"/>
        </w:rPr>
        <w:t> </w:t>
      </w:r>
      <w:r>
        <w:rPr/>
        <w:t>your</w:t>
      </w:r>
      <w:r>
        <w:rPr>
          <w:spacing w:val="-3"/>
        </w:rPr>
        <w:t> </w:t>
      </w:r>
      <w:r>
        <w:rPr/>
        <w:t>argument</w:t>
      </w:r>
      <w:r>
        <w:rPr>
          <w:spacing w:val="-3"/>
        </w:rPr>
        <w:t> </w:t>
      </w:r>
      <w:r>
        <w:rPr>
          <w:spacing w:val="-2"/>
        </w:rPr>
        <w:t>that:</w:t>
      </w:r>
    </w:p>
    <w:p>
      <w:pPr>
        <w:pStyle w:val="BodyText"/>
        <w:spacing w:before="5"/>
        <w:rPr>
          <w:sz w:val="21"/>
        </w:rPr>
      </w:pPr>
    </w:p>
    <w:p>
      <w:pPr>
        <w:spacing w:line="288" w:lineRule="auto" w:before="0"/>
        <w:ind w:left="1798" w:right="1154" w:firstLine="0"/>
        <w:jc w:val="both"/>
        <w:rPr>
          <w:sz w:val="20"/>
        </w:rPr>
      </w:pPr>
      <w:r>
        <w:rPr>
          <w:sz w:val="20"/>
        </w:rPr>
        <w:t>"</w:t>
      </w:r>
      <w:r>
        <w:rPr>
          <w:i/>
          <w:sz w:val="20"/>
        </w:rPr>
        <w:t>The Committee’s conclusion, in effect, does not add up because it will mean that in order for</w:t>
      </w:r>
      <w:r>
        <w:rPr>
          <w:i/>
          <w:sz w:val="20"/>
        </w:rPr>
        <w:t> tebentafusp</w:t>
      </w:r>
      <w:r>
        <w:rPr>
          <w:i/>
          <w:spacing w:val="-5"/>
          <w:sz w:val="20"/>
        </w:rPr>
        <w:t> </w:t>
      </w:r>
      <w:r>
        <w:rPr>
          <w:i/>
          <w:sz w:val="20"/>
        </w:rPr>
        <w:t>to</w:t>
      </w:r>
      <w:r>
        <w:rPr>
          <w:i/>
          <w:spacing w:val="-6"/>
          <w:sz w:val="20"/>
        </w:rPr>
        <w:t> </w:t>
      </w:r>
      <w:r>
        <w:rPr>
          <w:i/>
          <w:sz w:val="20"/>
        </w:rPr>
        <w:t>be</w:t>
      </w:r>
      <w:r>
        <w:rPr>
          <w:i/>
          <w:spacing w:val="-5"/>
          <w:sz w:val="20"/>
        </w:rPr>
        <w:t> </w:t>
      </w:r>
      <w:r>
        <w:rPr>
          <w:i/>
          <w:sz w:val="20"/>
        </w:rPr>
        <w:t>cost-effective</w:t>
      </w:r>
      <w:r>
        <w:rPr>
          <w:i/>
          <w:spacing w:val="-5"/>
          <w:sz w:val="20"/>
        </w:rPr>
        <w:t> </w:t>
      </w:r>
      <w:r>
        <w:rPr>
          <w:i/>
          <w:sz w:val="20"/>
        </w:rPr>
        <w:t>using</w:t>
      </w:r>
      <w:r>
        <w:rPr>
          <w:i/>
          <w:spacing w:val="-6"/>
          <w:sz w:val="20"/>
        </w:rPr>
        <w:t> </w:t>
      </w:r>
      <w:r>
        <w:rPr>
          <w:i/>
          <w:sz w:val="20"/>
        </w:rPr>
        <w:t>the</w:t>
      </w:r>
      <w:r>
        <w:rPr>
          <w:i/>
          <w:spacing w:val="-5"/>
          <w:sz w:val="20"/>
        </w:rPr>
        <w:t> </w:t>
      </w:r>
      <w:r>
        <w:rPr>
          <w:i/>
          <w:sz w:val="20"/>
        </w:rPr>
        <w:t>NICE</w:t>
      </w:r>
      <w:r>
        <w:rPr>
          <w:i/>
          <w:spacing w:val="-5"/>
          <w:sz w:val="20"/>
        </w:rPr>
        <w:t> </w:t>
      </w:r>
      <w:r>
        <w:rPr>
          <w:i/>
          <w:sz w:val="20"/>
        </w:rPr>
        <w:t>endorsed</w:t>
      </w:r>
      <w:r>
        <w:rPr>
          <w:i/>
          <w:spacing w:val="-4"/>
          <w:sz w:val="20"/>
        </w:rPr>
        <w:t> </w:t>
      </w:r>
      <w:r>
        <w:rPr>
          <w:i/>
          <w:sz w:val="20"/>
        </w:rPr>
        <w:t>EAG</w:t>
      </w:r>
      <w:r>
        <w:rPr>
          <w:i/>
          <w:spacing w:val="-5"/>
          <w:sz w:val="20"/>
        </w:rPr>
        <w:t> </w:t>
      </w:r>
      <w:r>
        <w:rPr>
          <w:i/>
          <w:sz w:val="20"/>
        </w:rPr>
        <w:t>modelling</w:t>
      </w:r>
      <w:r>
        <w:rPr>
          <w:i/>
          <w:spacing w:val="-5"/>
          <w:sz w:val="20"/>
        </w:rPr>
        <w:t> </w:t>
      </w:r>
      <w:r>
        <w:rPr>
          <w:i/>
          <w:sz w:val="20"/>
        </w:rPr>
        <w:t>approach,</w:t>
      </w:r>
      <w:r>
        <w:rPr>
          <w:i/>
          <w:spacing w:val="-6"/>
          <w:sz w:val="20"/>
        </w:rPr>
        <w:t> </w:t>
      </w:r>
      <w:r>
        <w:rPr>
          <w:i/>
          <w:sz w:val="20"/>
        </w:rPr>
        <w:t>it</w:t>
      </w:r>
      <w:r>
        <w:rPr>
          <w:i/>
          <w:spacing w:val="-6"/>
          <w:sz w:val="20"/>
        </w:rPr>
        <w:t> </w:t>
      </w:r>
      <w:r>
        <w:rPr>
          <w:i/>
          <w:sz w:val="20"/>
        </w:rPr>
        <w:t>will</w:t>
      </w:r>
      <w:r>
        <w:rPr>
          <w:i/>
          <w:spacing w:val="-5"/>
          <w:sz w:val="20"/>
        </w:rPr>
        <w:t> </w:t>
      </w:r>
      <w:r>
        <w:rPr>
          <w:i/>
          <w:sz w:val="20"/>
        </w:rPr>
        <w:t>have to</w:t>
      </w:r>
      <w:r>
        <w:rPr>
          <w:i/>
          <w:spacing w:val="-7"/>
          <w:sz w:val="20"/>
        </w:rPr>
        <w:t> </w:t>
      </w:r>
      <w:r>
        <w:rPr>
          <w:i/>
          <w:sz w:val="20"/>
        </w:rPr>
        <w:t>be</w:t>
      </w:r>
      <w:r>
        <w:rPr>
          <w:i/>
          <w:spacing w:val="-6"/>
          <w:sz w:val="20"/>
        </w:rPr>
        <w:t> </w:t>
      </w:r>
      <w:r>
        <w:rPr>
          <w:i/>
          <w:sz w:val="20"/>
        </w:rPr>
        <w:t>provided</w:t>
      </w:r>
      <w:r>
        <w:rPr>
          <w:i/>
          <w:spacing w:val="-6"/>
          <w:sz w:val="20"/>
        </w:rPr>
        <w:t> </w:t>
      </w:r>
      <w:r>
        <w:rPr>
          <w:i/>
          <w:sz w:val="20"/>
        </w:rPr>
        <w:t>below</w:t>
      </w:r>
      <w:r>
        <w:rPr>
          <w:i/>
          <w:spacing w:val="-6"/>
          <w:sz w:val="20"/>
        </w:rPr>
        <w:t> </w:t>
      </w:r>
      <w:r>
        <w:rPr>
          <w:i/>
          <w:sz w:val="20"/>
        </w:rPr>
        <w:t>the</w:t>
      </w:r>
      <w:r>
        <w:rPr>
          <w:i/>
          <w:spacing w:val="-8"/>
          <w:sz w:val="20"/>
        </w:rPr>
        <w:t> </w:t>
      </w:r>
      <w:r>
        <w:rPr>
          <w:i/>
          <w:sz w:val="20"/>
        </w:rPr>
        <w:t>cost</w:t>
      </w:r>
      <w:r>
        <w:rPr>
          <w:i/>
          <w:spacing w:val="-7"/>
          <w:sz w:val="20"/>
        </w:rPr>
        <w:t> </w:t>
      </w:r>
      <w:r>
        <w:rPr>
          <w:i/>
          <w:sz w:val="20"/>
        </w:rPr>
        <w:t>of</w:t>
      </w:r>
      <w:r>
        <w:rPr>
          <w:i/>
          <w:spacing w:val="-7"/>
          <w:sz w:val="20"/>
        </w:rPr>
        <w:t> </w:t>
      </w:r>
      <w:r>
        <w:rPr>
          <w:i/>
          <w:sz w:val="20"/>
        </w:rPr>
        <w:t>providing</w:t>
      </w:r>
      <w:r>
        <w:rPr>
          <w:i/>
          <w:spacing w:val="-6"/>
          <w:sz w:val="20"/>
        </w:rPr>
        <w:t> </w:t>
      </w:r>
      <w:r>
        <w:rPr>
          <w:i/>
          <w:sz w:val="20"/>
        </w:rPr>
        <w:t>tebentafusp</w:t>
      </w:r>
      <w:r>
        <w:rPr>
          <w:i/>
          <w:spacing w:val="-6"/>
          <w:sz w:val="20"/>
        </w:rPr>
        <w:t> </w:t>
      </w:r>
      <w:r>
        <w:rPr>
          <w:i/>
          <w:sz w:val="20"/>
        </w:rPr>
        <w:t>in</w:t>
      </w:r>
      <w:r>
        <w:rPr>
          <w:i/>
          <w:spacing w:val="-6"/>
          <w:sz w:val="20"/>
        </w:rPr>
        <w:t> </w:t>
      </w:r>
      <w:r>
        <w:rPr>
          <w:i/>
          <w:sz w:val="20"/>
        </w:rPr>
        <w:t>England,</w:t>
      </w:r>
      <w:r>
        <w:rPr>
          <w:i/>
          <w:spacing w:val="-7"/>
          <w:sz w:val="20"/>
        </w:rPr>
        <w:t> </w:t>
      </w:r>
      <w:r>
        <w:rPr>
          <w:i/>
          <w:sz w:val="20"/>
        </w:rPr>
        <w:t>Wales</w:t>
      </w:r>
      <w:r>
        <w:rPr>
          <w:i/>
          <w:spacing w:val="-6"/>
          <w:sz w:val="20"/>
        </w:rPr>
        <w:t> </w:t>
      </w:r>
      <w:r>
        <w:rPr>
          <w:i/>
          <w:sz w:val="20"/>
        </w:rPr>
        <w:t>and</w:t>
      </w:r>
      <w:r>
        <w:rPr>
          <w:i/>
          <w:spacing w:val="-6"/>
          <w:sz w:val="20"/>
        </w:rPr>
        <w:t> </w:t>
      </w:r>
      <w:r>
        <w:rPr>
          <w:i/>
          <w:sz w:val="20"/>
        </w:rPr>
        <w:t>Northern</w:t>
      </w:r>
      <w:r>
        <w:rPr>
          <w:i/>
          <w:spacing w:val="-6"/>
          <w:sz w:val="20"/>
        </w:rPr>
        <w:t> </w:t>
      </w:r>
      <w:r>
        <w:rPr>
          <w:i/>
          <w:sz w:val="20"/>
        </w:rPr>
        <w:t>Ireland. This is inherently unreasonable and cannot be justified. Details of this calculation are provided in confidential appendix 1 of the appeal</w:t>
      </w:r>
      <w:r>
        <w:rPr>
          <w:sz w:val="20"/>
        </w:rPr>
        <w:t>."</w:t>
      </w:r>
    </w:p>
    <w:p>
      <w:pPr>
        <w:pStyle w:val="BodyText"/>
        <w:spacing w:before="4"/>
        <w:rPr>
          <w:sz w:val="17"/>
        </w:rPr>
      </w:pPr>
    </w:p>
    <w:p>
      <w:pPr>
        <w:pStyle w:val="BodyText"/>
        <w:spacing w:line="288" w:lineRule="auto"/>
        <w:ind w:left="1078" w:right="1153"/>
        <w:jc w:val="both"/>
      </w:pPr>
      <w:r>
        <w:rPr/>
        <w:t>I do not consider the above argument to be a valid appeal point. That is because there is no obligation on</w:t>
      </w:r>
      <w:r>
        <w:rPr>
          <w:spacing w:val="-6"/>
        </w:rPr>
        <w:t> </w:t>
      </w:r>
      <w:r>
        <w:rPr/>
        <w:t>NICE</w:t>
      </w:r>
      <w:r>
        <w:rPr>
          <w:spacing w:val="-6"/>
        </w:rPr>
        <w:t> </w:t>
      </w:r>
      <w:r>
        <w:rPr/>
        <w:t>(as</w:t>
      </w:r>
      <w:r>
        <w:rPr>
          <w:spacing w:val="-6"/>
        </w:rPr>
        <w:t> </w:t>
      </w:r>
      <w:r>
        <w:rPr/>
        <w:t>a</w:t>
      </w:r>
      <w:r>
        <w:rPr>
          <w:spacing w:val="-6"/>
        </w:rPr>
        <w:t> </w:t>
      </w:r>
      <w:r>
        <w:rPr/>
        <w:t>matter</w:t>
      </w:r>
      <w:r>
        <w:rPr>
          <w:spacing w:val="-6"/>
        </w:rPr>
        <w:t> </w:t>
      </w:r>
      <w:r>
        <w:rPr/>
        <w:t>of</w:t>
      </w:r>
      <w:r>
        <w:rPr>
          <w:spacing w:val="-7"/>
        </w:rPr>
        <w:t> </w:t>
      </w:r>
      <w:r>
        <w:rPr/>
        <w:t>procedural</w:t>
      </w:r>
      <w:r>
        <w:rPr>
          <w:spacing w:val="-7"/>
        </w:rPr>
        <w:t> </w:t>
      </w:r>
      <w:r>
        <w:rPr/>
        <w:t>fairness,</w:t>
      </w:r>
      <w:r>
        <w:rPr>
          <w:spacing w:val="-7"/>
        </w:rPr>
        <w:t> </w:t>
      </w:r>
      <w:r>
        <w:rPr/>
        <w:t>reasonableness</w:t>
      </w:r>
      <w:r>
        <w:rPr>
          <w:spacing w:val="-6"/>
        </w:rPr>
        <w:t> </w:t>
      </w:r>
      <w:r>
        <w:rPr/>
        <w:t>or</w:t>
      </w:r>
      <w:r>
        <w:rPr>
          <w:spacing w:val="-6"/>
        </w:rPr>
        <w:t> </w:t>
      </w:r>
      <w:r>
        <w:rPr/>
        <w:t>otherwise)</w:t>
      </w:r>
      <w:r>
        <w:rPr>
          <w:spacing w:val="-6"/>
        </w:rPr>
        <w:t> </w:t>
      </w:r>
      <w:r>
        <w:rPr/>
        <w:t>to</w:t>
      </w:r>
      <w:r>
        <w:rPr>
          <w:spacing w:val="-7"/>
        </w:rPr>
        <w:t> </w:t>
      </w:r>
      <w:r>
        <w:rPr/>
        <w:t>recommend</w:t>
      </w:r>
      <w:r>
        <w:rPr>
          <w:spacing w:val="-6"/>
        </w:rPr>
        <w:t> </w:t>
      </w:r>
      <w:r>
        <w:rPr/>
        <w:t>a</w:t>
      </w:r>
      <w:r>
        <w:rPr>
          <w:spacing w:val="-6"/>
        </w:rPr>
        <w:t> </w:t>
      </w:r>
      <w:r>
        <w:rPr/>
        <w:t>technology as</w:t>
      </w:r>
      <w:r>
        <w:rPr>
          <w:spacing w:val="-2"/>
        </w:rPr>
        <w:t> </w:t>
      </w:r>
      <w:r>
        <w:rPr/>
        <w:t>cost</w:t>
      </w:r>
      <w:r>
        <w:rPr>
          <w:spacing w:val="-3"/>
        </w:rPr>
        <w:t> </w:t>
      </w:r>
      <w:r>
        <w:rPr/>
        <w:t>effective</w:t>
      </w:r>
      <w:r>
        <w:rPr>
          <w:spacing w:val="-2"/>
        </w:rPr>
        <w:t> </w:t>
      </w:r>
      <w:r>
        <w:rPr/>
        <w:t>for</w:t>
      </w:r>
      <w:r>
        <w:rPr>
          <w:spacing w:val="-2"/>
        </w:rPr>
        <w:t> </w:t>
      </w:r>
      <w:r>
        <w:rPr/>
        <w:t>use</w:t>
      </w:r>
      <w:r>
        <w:rPr>
          <w:spacing w:val="-4"/>
        </w:rPr>
        <w:t> </w:t>
      </w:r>
      <w:r>
        <w:rPr/>
        <w:t>within</w:t>
      </w:r>
      <w:r>
        <w:rPr>
          <w:spacing w:val="-2"/>
        </w:rPr>
        <w:t> </w:t>
      </w:r>
      <w:r>
        <w:rPr/>
        <w:t>the</w:t>
      </w:r>
      <w:r>
        <w:rPr>
          <w:spacing w:val="-2"/>
        </w:rPr>
        <w:t> </w:t>
      </w:r>
      <w:r>
        <w:rPr/>
        <w:t>NHS</w:t>
      </w:r>
      <w:r>
        <w:rPr>
          <w:spacing w:val="-2"/>
        </w:rPr>
        <w:t> </w:t>
      </w:r>
      <w:r>
        <w:rPr/>
        <w:t>solely</w:t>
      </w:r>
      <w:r>
        <w:rPr>
          <w:spacing w:val="-2"/>
        </w:rPr>
        <w:t> </w:t>
      </w:r>
      <w:r>
        <w:rPr/>
        <w:t>because</w:t>
      </w:r>
      <w:r>
        <w:rPr>
          <w:spacing w:val="-2"/>
        </w:rPr>
        <w:t> </w:t>
      </w:r>
      <w:r>
        <w:rPr/>
        <w:t>that</w:t>
      </w:r>
      <w:r>
        <w:rPr>
          <w:spacing w:val="-3"/>
        </w:rPr>
        <w:t> </w:t>
      </w:r>
      <w:r>
        <w:rPr/>
        <w:t>technology</w:t>
      </w:r>
      <w:r>
        <w:rPr>
          <w:spacing w:val="-2"/>
        </w:rPr>
        <w:t> </w:t>
      </w:r>
      <w:r>
        <w:rPr/>
        <w:t>is</w:t>
      </w:r>
      <w:r>
        <w:rPr>
          <w:spacing w:val="-2"/>
        </w:rPr>
        <w:t> </w:t>
      </w:r>
      <w:r>
        <w:rPr/>
        <w:t>priced</w:t>
      </w:r>
      <w:r>
        <w:rPr>
          <w:spacing w:val="-4"/>
        </w:rPr>
        <w:t> </w:t>
      </w:r>
      <w:r>
        <w:rPr/>
        <w:t>at</w:t>
      </w:r>
      <w:r>
        <w:rPr>
          <w:spacing w:val="-3"/>
        </w:rPr>
        <w:t> </w:t>
      </w:r>
      <w:r>
        <w:rPr/>
        <w:t>or</w:t>
      </w:r>
      <w:r>
        <w:rPr>
          <w:spacing w:val="-2"/>
        </w:rPr>
        <w:t> </w:t>
      </w:r>
      <w:r>
        <w:rPr/>
        <w:t>below</w:t>
      </w:r>
      <w:r>
        <w:rPr>
          <w:spacing w:val="-2"/>
        </w:rPr>
        <w:t> </w:t>
      </w:r>
      <w:r>
        <w:rPr/>
        <w:t>cost</w:t>
      </w:r>
      <w:r>
        <w:rPr>
          <w:spacing w:val="-3"/>
        </w:rPr>
        <w:t> </w:t>
      </w:r>
      <w:r>
        <w:rPr/>
        <w:t>price. It</w:t>
      </w:r>
      <w:r>
        <w:rPr>
          <w:spacing w:val="-12"/>
        </w:rPr>
        <w:t> </w:t>
      </w:r>
      <w:r>
        <w:rPr/>
        <w:t>cannot</w:t>
      </w:r>
      <w:r>
        <w:rPr>
          <w:spacing w:val="-11"/>
        </w:rPr>
        <w:t> </w:t>
      </w:r>
      <w:r>
        <w:rPr/>
        <w:t>be</w:t>
      </w:r>
      <w:r>
        <w:rPr>
          <w:spacing w:val="-12"/>
        </w:rPr>
        <w:t> </w:t>
      </w:r>
      <w:r>
        <w:rPr/>
        <w:t>right</w:t>
      </w:r>
      <w:r>
        <w:rPr>
          <w:spacing w:val="-11"/>
        </w:rPr>
        <w:t> </w:t>
      </w:r>
      <w:r>
        <w:rPr/>
        <w:t>–</w:t>
      </w:r>
      <w:r>
        <w:rPr>
          <w:spacing w:val="-11"/>
        </w:rPr>
        <w:t> </w:t>
      </w:r>
      <w:r>
        <w:rPr/>
        <w:t>as</w:t>
      </w:r>
      <w:r>
        <w:rPr>
          <w:spacing w:val="-12"/>
        </w:rPr>
        <w:t> </w:t>
      </w:r>
      <w:r>
        <w:rPr/>
        <w:t>you</w:t>
      </w:r>
      <w:r>
        <w:rPr>
          <w:spacing w:val="-12"/>
        </w:rPr>
        <w:t> </w:t>
      </w:r>
      <w:r>
        <w:rPr/>
        <w:t>suggest</w:t>
      </w:r>
      <w:r>
        <w:rPr>
          <w:spacing w:val="-11"/>
        </w:rPr>
        <w:t> </w:t>
      </w:r>
      <w:r>
        <w:rPr/>
        <w:t>-</w:t>
      </w:r>
      <w:r>
        <w:rPr>
          <w:spacing w:val="-11"/>
        </w:rPr>
        <w:t> </w:t>
      </w:r>
      <w:r>
        <w:rPr/>
        <w:t>that</w:t>
      </w:r>
      <w:r>
        <w:rPr>
          <w:spacing w:val="-13"/>
        </w:rPr>
        <w:t> </w:t>
      </w:r>
      <w:r>
        <w:rPr/>
        <w:t>NICE</w:t>
      </w:r>
      <w:r>
        <w:rPr>
          <w:spacing w:val="-11"/>
        </w:rPr>
        <w:t> </w:t>
      </w:r>
      <w:r>
        <w:rPr/>
        <w:t>is</w:t>
      </w:r>
      <w:r>
        <w:rPr>
          <w:spacing w:val="-12"/>
        </w:rPr>
        <w:t> </w:t>
      </w:r>
      <w:r>
        <w:rPr/>
        <w:t>required</w:t>
      </w:r>
      <w:r>
        <w:rPr>
          <w:spacing w:val="-11"/>
        </w:rPr>
        <w:t> </w:t>
      </w:r>
      <w:r>
        <w:rPr/>
        <w:t>to</w:t>
      </w:r>
      <w:r>
        <w:rPr>
          <w:spacing w:val="-12"/>
        </w:rPr>
        <w:t> </w:t>
      </w:r>
      <w:r>
        <w:rPr/>
        <w:t>recommend</w:t>
      </w:r>
      <w:r>
        <w:rPr>
          <w:spacing w:val="-11"/>
        </w:rPr>
        <w:t> </w:t>
      </w:r>
      <w:r>
        <w:rPr/>
        <w:t>any</w:t>
      </w:r>
      <w:r>
        <w:rPr>
          <w:spacing w:val="-11"/>
        </w:rPr>
        <w:t> </w:t>
      </w:r>
      <w:r>
        <w:rPr/>
        <w:t>technology</w:t>
      </w:r>
      <w:r>
        <w:rPr>
          <w:spacing w:val="-10"/>
        </w:rPr>
        <w:t> </w:t>
      </w:r>
      <w:r>
        <w:rPr/>
        <w:t>provided</w:t>
      </w:r>
      <w:r>
        <w:rPr>
          <w:spacing w:val="-11"/>
        </w:rPr>
        <w:t> </w:t>
      </w:r>
      <w:r>
        <w:rPr/>
        <w:t>below cost. Rather, NICE's role is to evaluate clinical and cost </w:t>
      </w:r>
      <w:r>
        <w:rPr>
          <w:u w:val="single"/>
        </w:rPr>
        <w:t>effectiveness</w:t>
      </w:r>
      <w:r>
        <w:rPr/>
        <w:t> and make recommendations on that basis.</w:t>
      </w:r>
    </w:p>
    <w:p>
      <w:pPr>
        <w:pStyle w:val="BodyText"/>
        <w:spacing w:before="10"/>
      </w:pPr>
    </w:p>
    <w:p>
      <w:pPr>
        <w:pStyle w:val="Heading1"/>
        <w:spacing w:line="276" w:lineRule="auto"/>
        <w:ind w:right="1157"/>
        <w:rPr>
          <w:u w:val="none"/>
        </w:rPr>
      </w:pPr>
      <w:r>
        <w:rPr>
          <w:u w:val="single"/>
        </w:rPr>
        <w:t>Appeal point 2.4: In the context of an appraisal of a medicine for an ultra-rare disease, it is not</w:t>
      </w:r>
      <w:r>
        <w:rPr>
          <w:u w:val="none"/>
        </w:rPr>
        <w:t> </w:t>
      </w:r>
      <w:r>
        <w:rPr>
          <w:u w:val="single"/>
        </w:rPr>
        <w:t>reasonable for the Committee to reject the Company’s model on the grounds that the decrease</w:t>
      </w:r>
      <w:r>
        <w:rPr>
          <w:u w:val="none"/>
        </w:rPr>
        <w:t> </w:t>
      </w:r>
      <w:r>
        <w:rPr>
          <w:u w:val="single"/>
        </w:rPr>
        <w:t>in hazards is based on only a limited number of people</w:t>
      </w:r>
    </w:p>
    <w:p>
      <w:pPr>
        <w:pStyle w:val="BodyText"/>
        <w:spacing w:before="8"/>
        <w:rPr>
          <w:b/>
          <w:sz w:val="12"/>
        </w:rPr>
      </w:pPr>
    </w:p>
    <w:p>
      <w:pPr>
        <w:pStyle w:val="BodyText"/>
        <w:spacing w:line="288" w:lineRule="auto" w:before="94"/>
        <w:ind w:left="1078" w:right="1154"/>
        <w:jc w:val="both"/>
      </w:pPr>
      <w:r>
        <w:rPr/>
        <w:t>I am not minded to refer this appeal point to the Appeal Panel.</w:t>
      </w:r>
      <w:r>
        <w:rPr>
          <w:spacing w:val="40"/>
        </w:rPr>
        <w:t> </w:t>
      </w:r>
      <w:r>
        <w:rPr/>
        <w:t>Section 3.11 of the FAD demonstrates the</w:t>
      </w:r>
      <w:r>
        <w:rPr>
          <w:spacing w:val="-10"/>
        </w:rPr>
        <w:t> </w:t>
      </w:r>
      <w:r>
        <w:rPr/>
        <w:t>Committee</w:t>
      </w:r>
      <w:r>
        <w:rPr>
          <w:spacing w:val="-10"/>
        </w:rPr>
        <w:t> </w:t>
      </w:r>
      <w:r>
        <w:rPr/>
        <w:t>noted</w:t>
      </w:r>
      <w:r>
        <w:rPr>
          <w:spacing w:val="-10"/>
        </w:rPr>
        <w:t> </w:t>
      </w:r>
      <w:r>
        <w:rPr/>
        <w:t>and</w:t>
      </w:r>
      <w:r>
        <w:rPr>
          <w:spacing w:val="-10"/>
        </w:rPr>
        <w:t> </w:t>
      </w:r>
      <w:r>
        <w:rPr/>
        <w:t>understood</w:t>
      </w:r>
      <w:r>
        <w:rPr>
          <w:spacing w:val="-10"/>
        </w:rPr>
        <w:t> </w:t>
      </w:r>
      <w:r>
        <w:rPr/>
        <w:t>the</w:t>
      </w:r>
      <w:r>
        <w:rPr>
          <w:spacing w:val="-11"/>
        </w:rPr>
        <w:t> </w:t>
      </w:r>
      <w:r>
        <w:rPr/>
        <w:t>hazard</w:t>
      </w:r>
      <w:r>
        <w:rPr>
          <w:spacing w:val="-11"/>
        </w:rPr>
        <w:t> </w:t>
      </w:r>
      <w:r>
        <w:rPr/>
        <w:t>plot</w:t>
      </w:r>
      <w:r>
        <w:rPr>
          <w:spacing w:val="-10"/>
        </w:rPr>
        <w:t> </w:t>
      </w:r>
      <w:r>
        <w:rPr/>
        <w:t>in</w:t>
      </w:r>
      <w:r>
        <w:rPr>
          <w:spacing w:val="-10"/>
        </w:rPr>
        <w:t> </w:t>
      </w:r>
      <w:r>
        <w:rPr/>
        <w:t>the</w:t>
      </w:r>
      <w:r>
        <w:rPr>
          <w:spacing w:val="-10"/>
        </w:rPr>
        <w:t> </w:t>
      </w:r>
      <w:r>
        <w:rPr/>
        <w:t>tebentafusp</w:t>
      </w:r>
      <w:r>
        <w:rPr>
          <w:spacing w:val="-11"/>
        </w:rPr>
        <w:t> </w:t>
      </w:r>
      <w:r>
        <w:rPr/>
        <w:t>group</w:t>
      </w:r>
      <w:r>
        <w:rPr>
          <w:spacing w:val="-10"/>
        </w:rPr>
        <w:t> </w:t>
      </w:r>
      <w:r>
        <w:rPr/>
        <w:t>but</w:t>
      </w:r>
      <w:r>
        <w:rPr>
          <w:spacing w:val="-10"/>
        </w:rPr>
        <w:t> </w:t>
      </w:r>
      <w:r>
        <w:rPr/>
        <w:t>considered</w:t>
      </w:r>
      <w:r>
        <w:rPr>
          <w:spacing w:val="-10"/>
        </w:rPr>
        <w:t> </w:t>
      </w:r>
      <w:r>
        <w:rPr/>
        <w:t>there</w:t>
      </w:r>
      <w:r>
        <w:rPr>
          <w:spacing w:val="-11"/>
        </w:rPr>
        <w:t> </w:t>
      </w:r>
      <w:r>
        <w:rPr/>
        <w:t>was still</w:t>
      </w:r>
      <w:r>
        <w:rPr>
          <w:spacing w:val="-8"/>
        </w:rPr>
        <w:t> </w:t>
      </w:r>
      <w:r>
        <w:rPr/>
        <w:t>uncertainty</w:t>
      </w:r>
      <w:r>
        <w:rPr>
          <w:spacing w:val="-7"/>
        </w:rPr>
        <w:t> </w:t>
      </w:r>
      <w:r>
        <w:rPr/>
        <w:t>in</w:t>
      </w:r>
      <w:r>
        <w:rPr>
          <w:spacing w:val="-8"/>
        </w:rPr>
        <w:t> </w:t>
      </w:r>
      <w:r>
        <w:rPr/>
        <w:t>the</w:t>
      </w:r>
      <w:r>
        <w:rPr>
          <w:spacing w:val="-8"/>
        </w:rPr>
        <w:t> </w:t>
      </w:r>
      <w:r>
        <w:rPr/>
        <w:t>overall</w:t>
      </w:r>
      <w:r>
        <w:rPr>
          <w:spacing w:val="-8"/>
        </w:rPr>
        <w:t> </w:t>
      </w:r>
      <w:r>
        <w:rPr/>
        <w:t>survival</w:t>
      </w:r>
      <w:r>
        <w:rPr>
          <w:spacing w:val="-8"/>
        </w:rPr>
        <w:t> </w:t>
      </w:r>
      <w:r>
        <w:rPr/>
        <w:t>modelling.</w:t>
      </w:r>
      <w:r>
        <w:rPr>
          <w:spacing w:val="-8"/>
        </w:rPr>
        <w:t> </w:t>
      </w:r>
      <w:r>
        <w:rPr/>
        <w:t>Your</w:t>
      </w:r>
      <w:r>
        <w:rPr>
          <w:spacing w:val="-7"/>
        </w:rPr>
        <w:t> </w:t>
      </w:r>
      <w:r>
        <w:rPr/>
        <w:t>appeal</w:t>
      </w:r>
      <w:r>
        <w:rPr>
          <w:spacing w:val="-8"/>
        </w:rPr>
        <w:t> </w:t>
      </w:r>
      <w:r>
        <w:rPr/>
        <w:t>letter</w:t>
      </w:r>
      <w:r>
        <w:rPr>
          <w:spacing w:val="-7"/>
        </w:rPr>
        <w:t> </w:t>
      </w:r>
      <w:r>
        <w:rPr/>
        <w:t>criticises</w:t>
      </w:r>
      <w:r>
        <w:rPr>
          <w:spacing w:val="-8"/>
        </w:rPr>
        <w:t> </w:t>
      </w:r>
      <w:r>
        <w:rPr/>
        <w:t>a</w:t>
      </w:r>
      <w:r>
        <w:rPr>
          <w:spacing w:val="-8"/>
        </w:rPr>
        <w:t> </w:t>
      </w:r>
      <w:r>
        <w:rPr/>
        <w:t>statement</w:t>
      </w:r>
      <w:r>
        <w:rPr>
          <w:spacing w:val="-8"/>
        </w:rPr>
        <w:t> </w:t>
      </w:r>
      <w:r>
        <w:rPr/>
        <w:t>in</w:t>
      </w:r>
      <w:r>
        <w:rPr>
          <w:spacing w:val="-8"/>
        </w:rPr>
        <w:t> </w:t>
      </w:r>
      <w:r>
        <w:rPr/>
        <w:t>the</w:t>
      </w:r>
      <w:r>
        <w:rPr>
          <w:spacing w:val="-8"/>
        </w:rPr>
        <w:t> </w:t>
      </w:r>
      <w:r>
        <w:rPr/>
        <w:t>FAD</w:t>
      </w:r>
      <w:r>
        <w:rPr>
          <w:spacing w:val="-8"/>
        </w:rPr>
        <w:t> </w:t>
      </w:r>
      <w:r>
        <w:rPr/>
        <w:t>that appears to me to be a factual statement by the Committee rather than a conclusion (“The Committee accepted that the Kaplan–Meier and hazard plots showed the hazards increasing and decreasing. But it noted the decrease in hazards was only based on limited number</w:t>
      </w:r>
      <w:r>
        <w:rPr>
          <w:spacing w:val="-1"/>
        </w:rPr>
        <w:t> </w:t>
      </w:r>
      <w:r>
        <w:rPr/>
        <w:t>of people. So it was less certain of the factors that were driving this.”).</w:t>
      </w:r>
    </w:p>
    <w:p>
      <w:pPr>
        <w:pStyle w:val="BodyText"/>
        <w:spacing w:before="5"/>
        <w:rPr>
          <w:sz w:val="17"/>
        </w:rPr>
      </w:pPr>
    </w:p>
    <w:p>
      <w:pPr>
        <w:pStyle w:val="BodyText"/>
        <w:spacing w:line="288" w:lineRule="auto"/>
        <w:ind w:left="1078" w:right="1155"/>
        <w:jc w:val="both"/>
      </w:pPr>
      <w:r>
        <w:rPr/>
        <w:t>Your</w:t>
      </w:r>
      <w:r>
        <w:rPr>
          <w:spacing w:val="-2"/>
        </w:rPr>
        <w:t> </w:t>
      </w:r>
      <w:r>
        <w:rPr/>
        <w:t>appeal</w:t>
      </w:r>
      <w:r>
        <w:rPr>
          <w:spacing w:val="-2"/>
        </w:rPr>
        <w:t> </w:t>
      </w:r>
      <w:r>
        <w:rPr/>
        <w:t>letter</w:t>
      </w:r>
      <w:r>
        <w:rPr>
          <w:spacing w:val="-2"/>
        </w:rPr>
        <w:t> </w:t>
      </w:r>
      <w:r>
        <w:rPr/>
        <w:t>points</w:t>
      </w:r>
      <w:r>
        <w:rPr>
          <w:spacing w:val="-2"/>
        </w:rPr>
        <w:t> </w:t>
      </w:r>
      <w:r>
        <w:rPr/>
        <w:t>to</w:t>
      </w:r>
      <w:r>
        <w:rPr>
          <w:spacing w:val="-3"/>
        </w:rPr>
        <w:t> </w:t>
      </w:r>
      <w:r>
        <w:rPr/>
        <w:t>no</w:t>
      </w:r>
      <w:r>
        <w:rPr>
          <w:spacing w:val="-2"/>
        </w:rPr>
        <w:t> </w:t>
      </w:r>
      <w:r>
        <w:rPr/>
        <w:t>evidence</w:t>
      </w:r>
      <w:r>
        <w:rPr>
          <w:spacing w:val="-4"/>
        </w:rPr>
        <w:t> </w:t>
      </w:r>
      <w:r>
        <w:rPr/>
        <w:t>submitted</w:t>
      </w:r>
      <w:r>
        <w:rPr>
          <w:spacing w:val="-2"/>
        </w:rPr>
        <w:t> </w:t>
      </w:r>
      <w:r>
        <w:rPr/>
        <w:t>to</w:t>
      </w:r>
      <w:r>
        <w:rPr>
          <w:spacing w:val="-4"/>
        </w:rPr>
        <w:t> </w:t>
      </w:r>
      <w:r>
        <w:rPr/>
        <w:t>NICE</w:t>
      </w:r>
      <w:r>
        <w:rPr>
          <w:spacing w:val="-2"/>
        </w:rPr>
        <w:t> </w:t>
      </w:r>
      <w:r>
        <w:rPr/>
        <w:t>in</w:t>
      </w:r>
      <w:r>
        <w:rPr>
          <w:spacing w:val="-3"/>
        </w:rPr>
        <w:t> </w:t>
      </w:r>
      <w:r>
        <w:rPr/>
        <w:t>light</w:t>
      </w:r>
      <w:r>
        <w:rPr>
          <w:spacing w:val="-4"/>
        </w:rPr>
        <w:t> </w:t>
      </w:r>
      <w:r>
        <w:rPr/>
        <w:t>of</w:t>
      </w:r>
      <w:r>
        <w:rPr>
          <w:spacing w:val="-3"/>
        </w:rPr>
        <w:t> </w:t>
      </w:r>
      <w:r>
        <w:rPr/>
        <w:t>which</w:t>
      </w:r>
      <w:r>
        <w:rPr>
          <w:spacing w:val="-2"/>
        </w:rPr>
        <w:t> </w:t>
      </w:r>
      <w:r>
        <w:rPr/>
        <w:t>it</w:t>
      </w:r>
      <w:r>
        <w:rPr>
          <w:spacing w:val="-3"/>
        </w:rPr>
        <w:t> </w:t>
      </w:r>
      <w:r>
        <w:rPr/>
        <w:t>is</w:t>
      </w:r>
      <w:r>
        <w:rPr>
          <w:spacing w:val="-2"/>
        </w:rPr>
        <w:t> </w:t>
      </w:r>
      <w:r>
        <w:rPr/>
        <w:t>arguably</w:t>
      </w:r>
      <w:r>
        <w:rPr>
          <w:spacing w:val="-2"/>
        </w:rPr>
        <w:t> </w:t>
      </w:r>
      <w:r>
        <w:rPr/>
        <w:t>unreasonable for the Committee to prefer a standard parametric approach "on the grounds that the decrease in hazards is based on only a limited number of people".</w:t>
      </w:r>
    </w:p>
    <w:p>
      <w:pPr>
        <w:pStyle w:val="BodyText"/>
        <w:spacing w:before="5"/>
        <w:rPr>
          <w:sz w:val="17"/>
        </w:rPr>
      </w:pPr>
    </w:p>
    <w:p>
      <w:pPr>
        <w:pStyle w:val="BodyText"/>
        <w:spacing w:line="288" w:lineRule="auto"/>
        <w:ind w:left="1078" w:right="1154"/>
        <w:jc w:val="both"/>
      </w:pPr>
      <w:r>
        <w:rPr/>
        <w:t>If</w:t>
      </w:r>
      <w:r>
        <w:rPr>
          <w:spacing w:val="-11"/>
        </w:rPr>
        <w:t> </w:t>
      </w:r>
      <w:r>
        <w:rPr/>
        <w:t>you</w:t>
      </w:r>
      <w:r>
        <w:rPr>
          <w:spacing w:val="-10"/>
        </w:rPr>
        <w:t> </w:t>
      </w:r>
      <w:r>
        <w:rPr/>
        <w:t>wish</w:t>
      </w:r>
      <w:r>
        <w:rPr>
          <w:spacing w:val="-10"/>
        </w:rPr>
        <w:t> </w:t>
      </w:r>
      <w:r>
        <w:rPr/>
        <w:t>to</w:t>
      </w:r>
      <w:r>
        <w:rPr>
          <w:spacing w:val="-10"/>
        </w:rPr>
        <w:t> </w:t>
      </w:r>
      <w:r>
        <w:rPr/>
        <w:t>pursue</w:t>
      </w:r>
      <w:r>
        <w:rPr>
          <w:spacing w:val="-9"/>
        </w:rPr>
        <w:t> </w:t>
      </w:r>
      <w:r>
        <w:rPr/>
        <w:t>an</w:t>
      </w:r>
      <w:r>
        <w:rPr>
          <w:spacing w:val="-10"/>
        </w:rPr>
        <w:t> </w:t>
      </w:r>
      <w:r>
        <w:rPr/>
        <w:t>argument</w:t>
      </w:r>
      <w:r>
        <w:rPr>
          <w:spacing w:val="-10"/>
        </w:rPr>
        <w:t> </w:t>
      </w:r>
      <w:r>
        <w:rPr/>
        <w:t>that</w:t>
      </w:r>
      <w:r>
        <w:rPr>
          <w:spacing w:val="-11"/>
        </w:rPr>
        <w:t> </w:t>
      </w:r>
      <w:r>
        <w:rPr/>
        <w:t>the</w:t>
      </w:r>
      <w:r>
        <w:rPr>
          <w:spacing w:val="-10"/>
        </w:rPr>
        <w:t> </w:t>
      </w:r>
      <w:r>
        <w:rPr/>
        <w:t>Committee</w:t>
      </w:r>
      <w:r>
        <w:rPr>
          <w:spacing w:val="-11"/>
        </w:rPr>
        <w:t> </w:t>
      </w:r>
      <w:r>
        <w:rPr/>
        <w:t>took</w:t>
      </w:r>
      <w:r>
        <w:rPr>
          <w:spacing w:val="-10"/>
        </w:rPr>
        <w:t> </w:t>
      </w:r>
      <w:r>
        <w:rPr/>
        <w:t>an</w:t>
      </w:r>
      <w:r>
        <w:rPr>
          <w:spacing w:val="-10"/>
        </w:rPr>
        <w:t> </w:t>
      </w:r>
      <w:r>
        <w:rPr/>
        <w:t>unreasonable</w:t>
      </w:r>
      <w:r>
        <w:rPr>
          <w:spacing w:val="-10"/>
        </w:rPr>
        <w:t> </w:t>
      </w:r>
      <w:r>
        <w:rPr/>
        <w:t>approach</w:t>
      </w:r>
      <w:r>
        <w:rPr>
          <w:spacing w:val="-10"/>
        </w:rPr>
        <w:t> </w:t>
      </w:r>
      <w:r>
        <w:rPr/>
        <w:t>in</w:t>
      </w:r>
      <w:r>
        <w:rPr>
          <w:spacing w:val="-10"/>
        </w:rPr>
        <w:t> </w:t>
      </w:r>
      <w:r>
        <w:rPr/>
        <w:t>respect</w:t>
      </w:r>
      <w:r>
        <w:rPr>
          <w:spacing w:val="-10"/>
        </w:rPr>
        <w:t> </w:t>
      </w:r>
      <w:r>
        <w:rPr/>
        <w:t>of</w:t>
      </w:r>
      <w:r>
        <w:rPr>
          <w:spacing w:val="-10"/>
        </w:rPr>
        <w:t> </w:t>
      </w:r>
      <w:r>
        <w:rPr/>
        <w:t>how rarity</w:t>
      </w:r>
      <w:r>
        <w:rPr>
          <w:spacing w:val="-14"/>
        </w:rPr>
        <w:t> </w:t>
      </w:r>
      <w:r>
        <w:rPr/>
        <w:t>was</w:t>
      </w:r>
      <w:r>
        <w:rPr>
          <w:spacing w:val="-14"/>
        </w:rPr>
        <w:t> </w:t>
      </w:r>
      <w:r>
        <w:rPr/>
        <w:t>taken</w:t>
      </w:r>
      <w:r>
        <w:rPr>
          <w:spacing w:val="-14"/>
        </w:rPr>
        <w:t> </w:t>
      </w:r>
      <w:r>
        <w:rPr/>
        <w:t>into</w:t>
      </w:r>
      <w:r>
        <w:rPr>
          <w:spacing w:val="-14"/>
        </w:rPr>
        <w:t> </w:t>
      </w:r>
      <w:r>
        <w:rPr/>
        <w:t>account</w:t>
      </w:r>
      <w:r>
        <w:rPr>
          <w:spacing w:val="-14"/>
        </w:rPr>
        <w:t> </w:t>
      </w:r>
      <w:r>
        <w:rPr/>
        <w:t>in</w:t>
      </w:r>
      <w:r>
        <w:rPr>
          <w:spacing w:val="-14"/>
        </w:rPr>
        <w:t> </w:t>
      </w:r>
      <w:r>
        <w:rPr/>
        <w:t>its</w:t>
      </w:r>
      <w:r>
        <w:rPr>
          <w:spacing w:val="-14"/>
        </w:rPr>
        <w:t> </w:t>
      </w:r>
      <w:r>
        <w:rPr/>
        <w:t>decision-making</w:t>
      </w:r>
      <w:r>
        <w:rPr>
          <w:spacing w:val="-14"/>
        </w:rPr>
        <w:t> </w:t>
      </w:r>
      <w:r>
        <w:rPr/>
        <w:t>then</w:t>
      </w:r>
      <w:r>
        <w:rPr>
          <w:spacing w:val="-14"/>
        </w:rPr>
        <w:t> </w:t>
      </w:r>
      <w:r>
        <w:rPr/>
        <w:t>I</w:t>
      </w:r>
      <w:r>
        <w:rPr>
          <w:spacing w:val="-13"/>
        </w:rPr>
        <w:t> </w:t>
      </w:r>
      <w:r>
        <w:rPr/>
        <w:t>invite</w:t>
      </w:r>
      <w:r>
        <w:rPr>
          <w:spacing w:val="-14"/>
        </w:rPr>
        <w:t> </w:t>
      </w:r>
      <w:r>
        <w:rPr/>
        <w:t>you</w:t>
      </w:r>
      <w:r>
        <w:rPr>
          <w:spacing w:val="-14"/>
        </w:rPr>
        <w:t> </w:t>
      </w:r>
      <w:r>
        <w:rPr/>
        <w:t>to</w:t>
      </w:r>
      <w:r>
        <w:rPr>
          <w:spacing w:val="-14"/>
        </w:rPr>
        <w:t> </w:t>
      </w:r>
      <w:r>
        <w:rPr/>
        <w:t>set</w:t>
      </w:r>
      <w:r>
        <w:rPr>
          <w:spacing w:val="-14"/>
        </w:rPr>
        <w:t> </w:t>
      </w:r>
      <w:r>
        <w:rPr/>
        <w:t>this</w:t>
      </w:r>
      <w:r>
        <w:rPr>
          <w:spacing w:val="-14"/>
        </w:rPr>
        <w:t> </w:t>
      </w:r>
      <w:r>
        <w:rPr/>
        <w:t>out</w:t>
      </w:r>
      <w:r>
        <w:rPr>
          <w:spacing w:val="-14"/>
        </w:rPr>
        <w:t> </w:t>
      </w:r>
      <w:r>
        <w:rPr/>
        <w:t>in</w:t>
      </w:r>
      <w:r>
        <w:rPr>
          <w:spacing w:val="-14"/>
        </w:rPr>
        <w:t> </w:t>
      </w:r>
      <w:r>
        <w:rPr/>
        <w:t>detail,</w:t>
      </w:r>
      <w:r>
        <w:rPr>
          <w:spacing w:val="-14"/>
        </w:rPr>
        <w:t> </w:t>
      </w:r>
      <w:r>
        <w:rPr/>
        <w:t>with</w:t>
      </w:r>
      <w:r>
        <w:rPr>
          <w:spacing w:val="-13"/>
        </w:rPr>
        <w:t> </w:t>
      </w:r>
      <w:r>
        <w:rPr/>
        <w:t>reference to</w:t>
      </w:r>
      <w:r>
        <w:rPr>
          <w:spacing w:val="-7"/>
        </w:rPr>
        <w:t> </w:t>
      </w:r>
      <w:r>
        <w:rPr/>
        <w:t>the</w:t>
      </w:r>
      <w:r>
        <w:rPr>
          <w:spacing w:val="-7"/>
        </w:rPr>
        <w:t> </w:t>
      </w:r>
      <w:r>
        <w:rPr/>
        <w:t>evidence,</w:t>
      </w:r>
      <w:r>
        <w:rPr>
          <w:spacing w:val="-7"/>
        </w:rPr>
        <w:t> </w:t>
      </w:r>
      <w:r>
        <w:rPr/>
        <w:t>in</w:t>
      </w:r>
      <w:r>
        <w:rPr>
          <w:spacing w:val="-6"/>
        </w:rPr>
        <w:t> </w:t>
      </w:r>
      <w:r>
        <w:rPr/>
        <w:t>your</w:t>
      </w:r>
      <w:r>
        <w:rPr>
          <w:spacing w:val="-6"/>
        </w:rPr>
        <w:t> </w:t>
      </w:r>
      <w:r>
        <w:rPr/>
        <w:t>response</w:t>
      </w:r>
      <w:r>
        <w:rPr>
          <w:spacing w:val="-7"/>
        </w:rPr>
        <w:t> </w:t>
      </w:r>
      <w:r>
        <w:rPr/>
        <w:t>to</w:t>
      </w:r>
      <w:r>
        <w:rPr>
          <w:spacing w:val="-7"/>
        </w:rPr>
        <w:t> </w:t>
      </w:r>
      <w:r>
        <w:rPr/>
        <w:t>this</w:t>
      </w:r>
      <w:r>
        <w:rPr>
          <w:spacing w:val="-7"/>
        </w:rPr>
        <w:t> </w:t>
      </w:r>
      <w:r>
        <w:rPr/>
        <w:t>letter.</w:t>
      </w:r>
      <w:r>
        <w:rPr>
          <w:spacing w:val="-7"/>
        </w:rPr>
        <w:t> </w:t>
      </w:r>
      <w:r>
        <w:rPr/>
        <w:t>I</w:t>
      </w:r>
      <w:r>
        <w:rPr>
          <w:spacing w:val="-6"/>
        </w:rPr>
        <w:t> </w:t>
      </w:r>
      <w:r>
        <w:rPr/>
        <w:t>refer</w:t>
      </w:r>
      <w:r>
        <w:rPr>
          <w:spacing w:val="-7"/>
        </w:rPr>
        <w:t> </w:t>
      </w:r>
      <w:r>
        <w:rPr/>
        <w:t>you</w:t>
      </w:r>
      <w:r>
        <w:rPr>
          <w:spacing w:val="-7"/>
        </w:rPr>
        <w:t> </w:t>
      </w:r>
      <w:r>
        <w:rPr/>
        <w:t>to</w:t>
      </w:r>
      <w:r>
        <w:rPr>
          <w:spacing w:val="-7"/>
        </w:rPr>
        <w:t> </w:t>
      </w:r>
      <w:r>
        <w:rPr/>
        <w:t>my</w:t>
      </w:r>
      <w:r>
        <w:rPr>
          <w:spacing w:val="-6"/>
        </w:rPr>
        <w:t> </w:t>
      </w:r>
      <w:r>
        <w:rPr/>
        <w:t>response</w:t>
      </w:r>
      <w:r>
        <w:rPr>
          <w:spacing w:val="-6"/>
        </w:rPr>
        <w:t> </w:t>
      </w:r>
      <w:r>
        <w:rPr/>
        <w:t>to</w:t>
      </w:r>
      <w:r>
        <w:rPr>
          <w:spacing w:val="-7"/>
        </w:rPr>
        <w:t> </w:t>
      </w:r>
      <w:r>
        <w:rPr/>
        <w:t>your</w:t>
      </w:r>
      <w:r>
        <w:rPr>
          <w:spacing w:val="-8"/>
        </w:rPr>
        <w:t> </w:t>
      </w:r>
      <w:r>
        <w:rPr/>
        <w:t>point</w:t>
      </w:r>
      <w:r>
        <w:rPr>
          <w:spacing w:val="-7"/>
        </w:rPr>
        <w:t> </w:t>
      </w:r>
      <w:r>
        <w:rPr/>
        <w:t>2.7</w:t>
      </w:r>
      <w:r>
        <w:rPr>
          <w:spacing w:val="-7"/>
        </w:rPr>
        <w:t> </w:t>
      </w:r>
      <w:r>
        <w:rPr/>
        <w:t>below,</w:t>
      </w:r>
      <w:r>
        <w:rPr>
          <w:spacing w:val="-7"/>
        </w:rPr>
        <w:t> </w:t>
      </w:r>
      <w:r>
        <w:rPr/>
        <w:t>which appears to raise the same or an overlapping issue.</w:t>
      </w:r>
    </w:p>
    <w:p>
      <w:pPr>
        <w:pStyle w:val="BodyText"/>
        <w:spacing w:before="4"/>
        <w:rPr>
          <w:sz w:val="17"/>
        </w:rPr>
      </w:pPr>
    </w:p>
    <w:p>
      <w:pPr>
        <w:pStyle w:val="Heading1"/>
        <w:spacing w:line="288" w:lineRule="auto"/>
        <w:ind w:right="1157"/>
        <w:rPr>
          <w:u w:val="none"/>
        </w:rPr>
      </w:pPr>
      <w:r>
        <w:rPr>
          <w:u w:val="single"/>
        </w:rPr>
        <w:t>Appeal</w:t>
      </w:r>
      <w:r>
        <w:rPr>
          <w:spacing w:val="-4"/>
          <w:u w:val="single"/>
        </w:rPr>
        <w:t> </w:t>
      </w:r>
      <w:r>
        <w:rPr>
          <w:u w:val="single"/>
        </w:rPr>
        <w:t>point</w:t>
      </w:r>
      <w:r>
        <w:rPr>
          <w:spacing w:val="-4"/>
          <w:u w:val="single"/>
        </w:rPr>
        <w:t> </w:t>
      </w:r>
      <w:r>
        <w:rPr>
          <w:u w:val="single"/>
        </w:rPr>
        <w:t>2.5:</w:t>
      </w:r>
      <w:r>
        <w:rPr>
          <w:spacing w:val="-3"/>
          <w:u w:val="single"/>
        </w:rPr>
        <w:t> </w:t>
      </w:r>
      <w:r>
        <w:rPr>
          <w:u w:val="single"/>
        </w:rPr>
        <w:t>The</w:t>
      </w:r>
      <w:r>
        <w:rPr>
          <w:spacing w:val="-5"/>
          <w:u w:val="single"/>
        </w:rPr>
        <w:t> </w:t>
      </w:r>
      <w:r>
        <w:rPr>
          <w:u w:val="single"/>
        </w:rPr>
        <w:t>Committee’s</w:t>
      </w:r>
      <w:r>
        <w:rPr>
          <w:spacing w:val="-3"/>
          <w:u w:val="single"/>
        </w:rPr>
        <w:t> </w:t>
      </w:r>
      <w:r>
        <w:rPr>
          <w:u w:val="single"/>
        </w:rPr>
        <w:t>conclusion</w:t>
      </w:r>
      <w:r>
        <w:rPr>
          <w:spacing w:val="-3"/>
          <w:u w:val="single"/>
        </w:rPr>
        <w:t> </w:t>
      </w:r>
      <w:r>
        <w:rPr>
          <w:u w:val="single"/>
        </w:rPr>
        <w:t>that</w:t>
      </w:r>
      <w:r>
        <w:rPr>
          <w:spacing w:val="-3"/>
          <w:u w:val="single"/>
        </w:rPr>
        <w:t> </w:t>
      </w:r>
      <w:r>
        <w:rPr>
          <w:u w:val="single"/>
        </w:rPr>
        <w:t>the</w:t>
      </w:r>
      <w:r>
        <w:rPr>
          <w:spacing w:val="-3"/>
          <w:u w:val="single"/>
        </w:rPr>
        <w:t> </w:t>
      </w:r>
      <w:r>
        <w:rPr>
          <w:u w:val="single"/>
        </w:rPr>
        <w:t>Company’s</w:t>
      </w:r>
      <w:r>
        <w:rPr>
          <w:spacing w:val="-4"/>
          <w:u w:val="single"/>
        </w:rPr>
        <w:t> </w:t>
      </w:r>
      <w:r>
        <w:rPr>
          <w:u w:val="single"/>
        </w:rPr>
        <w:t>modelling</w:t>
      </w:r>
      <w:r>
        <w:rPr>
          <w:spacing w:val="-5"/>
          <w:u w:val="single"/>
        </w:rPr>
        <w:t> </w:t>
      </w:r>
      <w:r>
        <w:rPr>
          <w:u w:val="single"/>
        </w:rPr>
        <w:t>overestimated</w:t>
      </w:r>
      <w:r>
        <w:rPr>
          <w:spacing w:val="-3"/>
          <w:u w:val="single"/>
        </w:rPr>
        <w:t> </w:t>
      </w:r>
      <w:r>
        <w:rPr>
          <w:u w:val="single"/>
        </w:rPr>
        <w:t>the</w:t>
      </w:r>
      <w:r>
        <w:rPr>
          <w:u w:val="none"/>
        </w:rPr>
        <w:t> </w:t>
      </w:r>
      <w:r>
        <w:rPr>
          <w:u w:val="single"/>
        </w:rPr>
        <w:t>proportion</w:t>
      </w:r>
      <w:r>
        <w:rPr>
          <w:spacing w:val="-5"/>
          <w:u w:val="single"/>
        </w:rPr>
        <w:t> </w:t>
      </w:r>
      <w:r>
        <w:rPr>
          <w:u w:val="single"/>
        </w:rPr>
        <w:t>of</w:t>
      </w:r>
      <w:r>
        <w:rPr>
          <w:spacing w:val="-5"/>
          <w:u w:val="single"/>
        </w:rPr>
        <w:t> </w:t>
      </w:r>
      <w:r>
        <w:rPr>
          <w:u w:val="single"/>
        </w:rPr>
        <w:t>people</w:t>
      </w:r>
      <w:r>
        <w:rPr>
          <w:spacing w:val="-6"/>
          <w:u w:val="single"/>
        </w:rPr>
        <w:t> </w:t>
      </w:r>
      <w:r>
        <w:rPr>
          <w:u w:val="single"/>
        </w:rPr>
        <w:t>surviving</w:t>
      </w:r>
      <w:r>
        <w:rPr>
          <w:spacing w:val="-5"/>
          <w:u w:val="single"/>
        </w:rPr>
        <w:t> </w:t>
      </w:r>
      <w:r>
        <w:rPr>
          <w:u w:val="single"/>
        </w:rPr>
        <w:t>in</w:t>
      </w:r>
      <w:r>
        <w:rPr>
          <w:spacing w:val="-6"/>
          <w:u w:val="single"/>
        </w:rPr>
        <w:t> </w:t>
      </w:r>
      <w:r>
        <w:rPr>
          <w:u w:val="single"/>
        </w:rPr>
        <w:t>the</w:t>
      </w:r>
      <w:r>
        <w:rPr>
          <w:spacing w:val="-6"/>
          <w:u w:val="single"/>
        </w:rPr>
        <w:t> </w:t>
      </w:r>
      <w:r>
        <w:rPr>
          <w:u w:val="single"/>
        </w:rPr>
        <w:t>long</w:t>
      </w:r>
      <w:r>
        <w:rPr>
          <w:spacing w:val="-6"/>
          <w:u w:val="single"/>
        </w:rPr>
        <w:t> </w:t>
      </w:r>
      <w:r>
        <w:rPr>
          <w:u w:val="single"/>
        </w:rPr>
        <w:t>term,</w:t>
      </w:r>
      <w:r>
        <w:rPr>
          <w:spacing w:val="-6"/>
          <w:u w:val="single"/>
        </w:rPr>
        <w:t> </w:t>
      </w:r>
      <w:r>
        <w:rPr>
          <w:u w:val="single"/>
        </w:rPr>
        <w:t>because</w:t>
      </w:r>
      <w:r>
        <w:rPr>
          <w:spacing w:val="-6"/>
          <w:u w:val="single"/>
        </w:rPr>
        <w:t> </w:t>
      </w:r>
      <w:r>
        <w:rPr>
          <w:u w:val="single"/>
        </w:rPr>
        <w:t>it</w:t>
      </w:r>
      <w:r>
        <w:rPr>
          <w:spacing w:val="-5"/>
          <w:u w:val="single"/>
        </w:rPr>
        <w:t> </w:t>
      </w:r>
      <w:r>
        <w:rPr>
          <w:u w:val="single"/>
        </w:rPr>
        <w:t>generated</w:t>
      </w:r>
      <w:r>
        <w:rPr>
          <w:spacing w:val="-6"/>
          <w:u w:val="single"/>
        </w:rPr>
        <w:t> </w:t>
      </w:r>
      <w:r>
        <w:rPr>
          <w:u w:val="single"/>
        </w:rPr>
        <w:t>extrapolations</w:t>
      </w:r>
      <w:r>
        <w:rPr>
          <w:spacing w:val="-5"/>
          <w:u w:val="single"/>
        </w:rPr>
        <w:t> </w:t>
      </w:r>
      <w:r>
        <w:rPr>
          <w:u w:val="single"/>
        </w:rPr>
        <w:t>suggesting</w:t>
      </w:r>
      <w:r>
        <w:rPr>
          <w:u w:val="none"/>
        </w:rPr>
        <w:t> </w:t>
      </w:r>
      <w:r>
        <w:rPr>
          <w:u w:val="single"/>
        </w:rPr>
        <w:t>that people did not appear to die in the period modelled by the parametric section is incorrect.</w:t>
      </w:r>
      <w:r>
        <w:rPr>
          <w:u w:val="none"/>
        </w:rPr>
        <w:t> </w:t>
      </w:r>
      <w:r>
        <w:rPr>
          <w:u w:val="single"/>
        </w:rPr>
        <w:t>This</w:t>
      </w:r>
      <w:r>
        <w:rPr>
          <w:spacing w:val="-8"/>
          <w:u w:val="single"/>
        </w:rPr>
        <w:t> </w:t>
      </w:r>
      <w:r>
        <w:rPr>
          <w:u w:val="single"/>
        </w:rPr>
        <w:t>demonstrates</w:t>
      </w:r>
      <w:r>
        <w:rPr>
          <w:spacing w:val="-7"/>
          <w:u w:val="single"/>
        </w:rPr>
        <w:t> </w:t>
      </w:r>
      <w:r>
        <w:rPr>
          <w:u w:val="single"/>
        </w:rPr>
        <w:t>that</w:t>
      </w:r>
      <w:r>
        <w:rPr>
          <w:spacing w:val="-6"/>
          <w:u w:val="single"/>
        </w:rPr>
        <w:t> </w:t>
      </w:r>
      <w:r>
        <w:rPr>
          <w:u w:val="single"/>
        </w:rPr>
        <w:t>the</w:t>
      </w:r>
      <w:r>
        <w:rPr>
          <w:spacing w:val="-6"/>
          <w:u w:val="single"/>
        </w:rPr>
        <w:t> </w:t>
      </w:r>
      <w:r>
        <w:rPr>
          <w:u w:val="single"/>
        </w:rPr>
        <w:t>Committee</w:t>
      </w:r>
      <w:r>
        <w:rPr>
          <w:spacing w:val="-7"/>
          <w:u w:val="single"/>
        </w:rPr>
        <w:t> </w:t>
      </w:r>
      <w:r>
        <w:rPr>
          <w:u w:val="single"/>
        </w:rPr>
        <w:t>misunderstood</w:t>
      </w:r>
      <w:r>
        <w:rPr>
          <w:spacing w:val="-7"/>
          <w:u w:val="single"/>
        </w:rPr>
        <w:t> </w:t>
      </w:r>
      <w:r>
        <w:rPr>
          <w:u w:val="single"/>
        </w:rPr>
        <w:t>the</w:t>
      </w:r>
      <w:r>
        <w:rPr>
          <w:spacing w:val="-7"/>
          <w:u w:val="single"/>
        </w:rPr>
        <w:t> </w:t>
      </w:r>
      <w:r>
        <w:rPr>
          <w:u w:val="single"/>
        </w:rPr>
        <w:t>modelled</w:t>
      </w:r>
      <w:r>
        <w:rPr>
          <w:spacing w:val="-6"/>
          <w:u w:val="single"/>
        </w:rPr>
        <w:t> </w:t>
      </w:r>
      <w:r>
        <w:rPr>
          <w:u w:val="single"/>
        </w:rPr>
        <w:t>survival</w:t>
      </w:r>
      <w:r>
        <w:rPr>
          <w:spacing w:val="-7"/>
          <w:u w:val="single"/>
        </w:rPr>
        <w:t> </w:t>
      </w:r>
      <w:r>
        <w:rPr>
          <w:u w:val="single"/>
        </w:rPr>
        <w:t>data,</w:t>
      </w:r>
      <w:r>
        <w:rPr>
          <w:spacing w:val="-7"/>
          <w:u w:val="single"/>
        </w:rPr>
        <w:t> </w:t>
      </w:r>
      <w:r>
        <w:rPr>
          <w:u w:val="single"/>
        </w:rPr>
        <w:t>and</w:t>
      </w:r>
      <w:r>
        <w:rPr>
          <w:spacing w:val="-6"/>
          <w:u w:val="single"/>
        </w:rPr>
        <w:t> </w:t>
      </w:r>
      <w:r>
        <w:rPr>
          <w:u w:val="single"/>
        </w:rPr>
        <w:t>therefore</w:t>
      </w:r>
      <w:r>
        <w:rPr>
          <w:u w:val="none"/>
        </w:rPr>
        <w:t> </w:t>
      </w:r>
      <w:r>
        <w:rPr>
          <w:u w:val="single"/>
        </w:rPr>
        <w:t>the Committee’s conclusion cannot reasonably be justified.</w:t>
      </w:r>
    </w:p>
    <w:p>
      <w:pPr>
        <w:pStyle w:val="BodyText"/>
        <w:spacing w:before="3"/>
        <w:rPr>
          <w:b/>
          <w:sz w:val="9"/>
        </w:rPr>
      </w:pPr>
    </w:p>
    <w:p>
      <w:pPr>
        <w:pStyle w:val="BodyText"/>
        <w:spacing w:before="94"/>
        <w:ind w:left="1078"/>
        <w:jc w:val="both"/>
      </w:pPr>
      <w:r>
        <w:rPr/>
        <w:t>I</w:t>
      </w:r>
      <w:r>
        <w:rPr>
          <w:spacing w:val="-6"/>
        </w:rPr>
        <w:t> </w:t>
      </w:r>
      <w:r>
        <w:rPr/>
        <w:t>am</w:t>
      </w:r>
      <w:r>
        <w:rPr>
          <w:spacing w:val="-2"/>
        </w:rPr>
        <w:t> </w:t>
      </w:r>
      <w:r>
        <w:rPr/>
        <w:t>minded</w:t>
      </w:r>
      <w:r>
        <w:rPr>
          <w:spacing w:val="-3"/>
        </w:rPr>
        <w:t> </w:t>
      </w:r>
      <w:r>
        <w:rPr/>
        <w:t>to</w:t>
      </w:r>
      <w:r>
        <w:rPr>
          <w:spacing w:val="-2"/>
        </w:rPr>
        <w:t> </w:t>
      </w:r>
      <w:r>
        <w:rPr/>
        <w:t>refer</w:t>
      </w:r>
      <w:r>
        <w:rPr>
          <w:spacing w:val="-2"/>
        </w:rPr>
        <w:t> </w:t>
      </w:r>
      <w:r>
        <w:rPr/>
        <w:t>this</w:t>
      </w:r>
      <w:r>
        <w:rPr>
          <w:spacing w:val="-3"/>
        </w:rPr>
        <w:t> </w:t>
      </w:r>
      <w:r>
        <w:rPr/>
        <w:t>appeal</w:t>
      </w:r>
      <w:r>
        <w:rPr>
          <w:spacing w:val="-2"/>
        </w:rPr>
        <w:t> </w:t>
      </w:r>
      <w:r>
        <w:rPr/>
        <w:t>point</w:t>
      </w:r>
      <w:r>
        <w:rPr>
          <w:spacing w:val="-3"/>
        </w:rPr>
        <w:t> </w:t>
      </w:r>
      <w:r>
        <w:rPr/>
        <w:t>to</w:t>
      </w:r>
      <w:r>
        <w:rPr>
          <w:spacing w:val="-4"/>
        </w:rPr>
        <w:t> </w:t>
      </w:r>
      <w:r>
        <w:rPr/>
        <w:t>the</w:t>
      </w:r>
      <w:r>
        <w:rPr>
          <w:spacing w:val="-2"/>
        </w:rPr>
        <w:t> </w:t>
      </w:r>
      <w:r>
        <w:rPr/>
        <w:t>Appeal</w:t>
      </w:r>
      <w:r>
        <w:rPr>
          <w:spacing w:val="-2"/>
        </w:rPr>
        <w:t> Panel.</w:t>
      </w:r>
    </w:p>
    <w:p>
      <w:pPr>
        <w:pStyle w:val="BodyText"/>
        <w:spacing w:before="9"/>
        <w:rPr>
          <w:sz w:val="24"/>
        </w:rPr>
      </w:pPr>
    </w:p>
    <w:p>
      <w:pPr>
        <w:pStyle w:val="Heading1"/>
        <w:spacing w:line="276" w:lineRule="auto"/>
        <w:rPr>
          <w:u w:val="none"/>
        </w:rPr>
      </w:pPr>
      <w:r>
        <w:rPr>
          <w:u w:val="single"/>
        </w:rPr>
        <w:t>Appeal point 2.6: The Committee’s apparent endorsement of a monthly best supportive care</w:t>
      </w:r>
      <w:r>
        <w:rPr>
          <w:u w:val="none"/>
        </w:rPr>
        <w:t> </w:t>
      </w:r>
      <w:r>
        <w:rPr>
          <w:u w:val="single"/>
        </w:rPr>
        <w:t>costs model, and the Committee’s rejection of an evidence-based expert supported one-off</w:t>
      </w:r>
      <w:r>
        <w:rPr>
          <w:u w:val="none"/>
        </w:rPr>
        <w:t> </w:t>
      </w:r>
      <w:r>
        <w:rPr>
          <w:u w:val="single"/>
        </w:rPr>
        <w:t>aggregated cost model without justification, cannot reasonably be justified.</w:t>
      </w:r>
    </w:p>
    <w:p>
      <w:pPr>
        <w:spacing w:after="0" w:line="276" w:lineRule="auto"/>
        <w:sectPr>
          <w:pgSz w:w="11910" w:h="16840"/>
          <w:pgMar w:header="0" w:footer="919" w:top="1760" w:bottom="1100" w:left="340" w:right="260"/>
        </w:sectPr>
      </w:pPr>
    </w:p>
    <w:p>
      <w:pPr>
        <w:pStyle w:val="BodyText"/>
        <w:spacing w:before="69"/>
        <w:ind w:left="1078"/>
        <w:jc w:val="both"/>
      </w:pPr>
      <w:r>
        <w:rPr/>
        <w:t>I</w:t>
      </w:r>
      <w:r>
        <w:rPr>
          <w:spacing w:val="-16"/>
        </w:rPr>
        <w:t> </w:t>
      </w:r>
      <w:r>
        <w:rPr/>
        <w:t>am</w:t>
      </w:r>
      <w:r>
        <w:rPr>
          <w:spacing w:val="-12"/>
        </w:rPr>
        <w:t> </w:t>
      </w:r>
      <w:r>
        <w:rPr/>
        <w:t>not</w:t>
      </w:r>
      <w:r>
        <w:rPr>
          <w:spacing w:val="-13"/>
        </w:rPr>
        <w:t> </w:t>
      </w:r>
      <w:r>
        <w:rPr/>
        <w:t>minded</w:t>
      </w:r>
      <w:r>
        <w:rPr>
          <w:spacing w:val="-12"/>
        </w:rPr>
        <w:t> </w:t>
      </w:r>
      <w:r>
        <w:rPr/>
        <w:t>to</w:t>
      </w:r>
      <w:r>
        <w:rPr>
          <w:spacing w:val="-13"/>
        </w:rPr>
        <w:t> </w:t>
      </w:r>
      <w:r>
        <w:rPr/>
        <w:t>refer</w:t>
      </w:r>
      <w:r>
        <w:rPr>
          <w:spacing w:val="-12"/>
        </w:rPr>
        <w:t> </w:t>
      </w:r>
      <w:r>
        <w:rPr/>
        <w:t>this</w:t>
      </w:r>
      <w:r>
        <w:rPr>
          <w:spacing w:val="-12"/>
        </w:rPr>
        <w:t> </w:t>
      </w:r>
      <w:r>
        <w:rPr/>
        <w:t>appeal</w:t>
      </w:r>
      <w:r>
        <w:rPr>
          <w:spacing w:val="-13"/>
        </w:rPr>
        <w:t> </w:t>
      </w:r>
      <w:r>
        <w:rPr/>
        <w:t>point</w:t>
      </w:r>
      <w:r>
        <w:rPr>
          <w:spacing w:val="-14"/>
        </w:rPr>
        <w:t> </w:t>
      </w:r>
      <w:r>
        <w:rPr/>
        <w:t>to</w:t>
      </w:r>
      <w:r>
        <w:rPr>
          <w:spacing w:val="-13"/>
        </w:rPr>
        <w:t> </w:t>
      </w:r>
      <w:r>
        <w:rPr/>
        <w:t>the</w:t>
      </w:r>
      <w:r>
        <w:rPr>
          <w:spacing w:val="-13"/>
        </w:rPr>
        <w:t> </w:t>
      </w:r>
      <w:r>
        <w:rPr/>
        <w:t>Appeal</w:t>
      </w:r>
      <w:r>
        <w:rPr>
          <w:spacing w:val="-14"/>
        </w:rPr>
        <w:t> </w:t>
      </w:r>
      <w:r>
        <w:rPr/>
        <w:t>Panel.</w:t>
      </w:r>
      <w:r>
        <w:rPr>
          <w:spacing w:val="30"/>
        </w:rPr>
        <w:t> </w:t>
      </w:r>
      <w:r>
        <w:rPr/>
        <w:t>That</w:t>
      </w:r>
      <w:r>
        <w:rPr>
          <w:spacing w:val="-13"/>
        </w:rPr>
        <w:t> </w:t>
      </w:r>
      <w:r>
        <w:rPr/>
        <w:t>is</w:t>
      </w:r>
      <w:r>
        <w:rPr>
          <w:spacing w:val="-12"/>
        </w:rPr>
        <w:t> </w:t>
      </w:r>
      <w:r>
        <w:rPr/>
        <w:t>because</w:t>
      </w:r>
      <w:r>
        <w:rPr>
          <w:spacing w:val="-13"/>
        </w:rPr>
        <w:t> </w:t>
      </w:r>
      <w:r>
        <w:rPr/>
        <w:t>it</w:t>
      </w:r>
      <w:r>
        <w:rPr>
          <w:spacing w:val="-13"/>
        </w:rPr>
        <w:t> </w:t>
      </w:r>
      <w:r>
        <w:rPr/>
        <w:t>is</w:t>
      </w:r>
      <w:r>
        <w:rPr>
          <w:spacing w:val="-12"/>
        </w:rPr>
        <w:t> </w:t>
      </w:r>
      <w:r>
        <w:rPr/>
        <w:t>clear</w:t>
      </w:r>
      <w:r>
        <w:rPr>
          <w:spacing w:val="-12"/>
        </w:rPr>
        <w:t> </w:t>
      </w:r>
      <w:r>
        <w:rPr/>
        <w:t>from</w:t>
      </w:r>
      <w:r>
        <w:rPr>
          <w:spacing w:val="-13"/>
        </w:rPr>
        <w:t> </w:t>
      </w:r>
      <w:r>
        <w:rPr>
          <w:spacing w:val="-2"/>
        </w:rPr>
        <w:t>paragraph</w:t>
      </w:r>
    </w:p>
    <w:p>
      <w:pPr>
        <w:pStyle w:val="BodyText"/>
        <w:spacing w:line="288" w:lineRule="auto" w:before="46"/>
        <w:ind w:left="1078" w:right="1154"/>
        <w:jc w:val="both"/>
      </w:pPr>
      <w:r>
        <w:rPr/>
        <w:t>3.15 of the FAD that the Committee understood the differences between the approaches proposed by the</w:t>
      </w:r>
      <w:r>
        <w:rPr>
          <w:spacing w:val="-9"/>
        </w:rPr>
        <w:t> </w:t>
      </w:r>
      <w:r>
        <w:rPr/>
        <w:t>company</w:t>
      </w:r>
      <w:r>
        <w:rPr>
          <w:spacing w:val="-8"/>
        </w:rPr>
        <w:t> </w:t>
      </w:r>
      <w:r>
        <w:rPr/>
        <w:t>and</w:t>
      </w:r>
      <w:r>
        <w:rPr>
          <w:spacing w:val="-8"/>
        </w:rPr>
        <w:t> </w:t>
      </w:r>
      <w:r>
        <w:rPr/>
        <w:t>ERG</w:t>
      </w:r>
      <w:r>
        <w:rPr>
          <w:spacing w:val="-9"/>
        </w:rPr>
        <w:t> </w:t>
      </w:r>
      <w:r>
        <w:rPr/>
        <w:t>and</w:t>
      </w:r>
      <w:r>
        <w:rPr>
          <w:spacing w:val="-10"/>
        </w:rPr>
        <w:t> </w:t>
      </w:r>
      <w:r>
        <w:rPr/>
        <w:t>considered</w:t>
      </w:r>
      <w:r>
        <w:rPr>
          <w:spacing w:val="-9"/>
        </w:rPr>
        <w:t> </w:t>
      </w:r>
      <w:r>
        <w:rPr/>
        <w:t>the</w:t>
      </w:r>
      <w:r>
        <w:rPr>
          <w:spacing w:val="-8"/>
        </w:rPr>
        <w:t> </w:t>
      </w:r>
      <w:r>
        <w:rPr/>
        <w:t>comments</w:t>
      </w:r>
      <w:r>
        <w:rPr>
          <w:spacing w:val="-9"/>
        </w:rPr>
        <w:t> </w:t>
      </w:r>
      <w:r>
        <w:rPr/>
        <w:t>of</w:t>
      </w:r>
      <w:r>
        <w:rPr>
          <w:spacing w:val="-9"/>
        </w:rPr>
        <w:t> </w:t>
      </w:r>
      <w:r>
        <w:rPr/>
        <w:t>clinical</w:t>
      </w:r>
      <w:r>
        <w:rPr>
          <w:spacing w:val="-9"/>
        </w:rPr>
        <w:t> </w:t>
      </w:r>
      <w:r>
        <w:rPr/>
        <w:t>experts</w:t>
      </w:r>
      <w:r>
        <w:rPr>
          <w:spacing w:val="-9"/>
        </w:rPr>
        <w:t> </w:t>
      </w:r>
      <w:r>
        <w:rPr/>
        <w:t>before</w:t>
      </w:r>
      <w:r>
        <w:rPr>
          <w:spacing w:val="-9"/>
        </w:rPr>
        <w:t> </w:t>
      </w:r>
      <w:r>
        <w:rPr/>
        <w:t>arriving</w:t>
      </w:r>
      <w:r>
        <w:rPr>
          <w:spacing w:val="-8"/>
        </w:rPr>
        <w:t> </w:t>
      </w:r>
      <w:r>
        <w:rPr/>
        <w:t>at</w:t>
      </w:r>
      <w:r>
        <w:rPr>
          <w:spacing w:val="-9"/>
        </w:rPr>
        <w:t> </w:t>
      </w:r>
      <w:r>
        <w:rPr/>
        <w:t>its</w:t>
      </w:r>
      <w:r>
        <w:rPr>
          <w:spacing w:val="-9"/>
        </w:rPr>
        <w:t> </w:t>
      </w:r>
      <w:r>
        <w:rPr/>
        <w:t>conclusion that the estimated costs of subsequent treatment are uncertain, and, importantly, noting that "it considered this had a limited impact on the cost-effectiveness results." Nothing in your appeal letter persuades me that the Committee endorsed a particular model without justification (as alleged) or that the</w:t>
      </w:r>
      <w:r>
        <w:rPr>
          <w:spacing w:val="-12"/>
        </w:rPr>
        <w:t> </w:t>
      </w:r>
      <w:r>
        <w:rPr/>
        <w:t>Committee's</w:t>
      </w:r>
      <w:r>
        <w:rPr>
          <w:spacing w:val="-13"/>
        </w:rPr>
        <w:t> </w:t>
      </w:r>
      <w:r>
        <w:rPr/>
        <w:t>conclusion</w:t>
      </w:r>
      <w:r>
        <w:rPr>
          <w:spacing w:val="-11"/>
        </w:rPr>
        <w:t> </w:t>
      </w:r>
      <w:r>
        <w:rPr/>
        <w:t>or</w:t>
      </w:r>
      <w:r>
        <w:rPr>
          <w:spacing w:val="-12"/>
        </w:rPr>
        <w:t> </w:t>
      </w:r>
      <w:r>
        <w:rPr/>
        <w:t>overall</w:t>
      </w:r>
      <w:r>
        <w:rPr>
          <w:spacing w:val="-13"/>
        </w:rPr>
        <w:t> </w:t>
      </w:r>
      <w:r>
        <w:rPr/>
        <w:t>recommendation</w:t>
      </w:r>
      <w:r>
        <w:rPr>
          <w:spacing w:val="-12"/>
        </w:rPr>
        <w:t> </w:t>
      </w:r>
      <w:r>
        <w:rPr/>
        <w:t>was</w:t>
      </w:r>
      <w:r>
        <w:rPr>
          <w:spacing w:val="-12"/>
        </w:rPr>
        <w:t> </w:t>
      </w:r>
      <w:r>
        <w:rPr/>
        <w:t>unreasonable</w:t>
      </w:r>
      <w:r>
        <w:rPr>
          <w:spacing w:val="-12"/>
        </w:rPr>
        <w:t> </w:t>
      </w:r>
      <w:r>
        <w:rPr/>
        <w:t>in</w:t>
      </w:r>
      <w:r>
        <w:rPr>
          <w:spacing w:val="-12"/>
        </w:rPr>
        <w:t> </w:t>
      </w:r>
      <w:r>
        <w:rPr/>
        <w:t>light</w:t>
      </w:r>
      <w:r>
        <w:rPr>
          <w:spacing w:val="-14"/>
        </w:rPr>
        <w:t> </w:t>
      </w:r>
      <w:r>
        <w:rPr/>
        <w:t>of</w:t>
      </w:r>
      <w:r>
        <w:rPr>
          <w:spacing w:val="-12"/>
        </w:rPr>
        <w:t> </w:t>
      </w:r>
      <w:r>
        <w:rPr/>
        <w:t>evidence</w:t>
      </w:r>
      <w:r>
        <w:rPr>
          <w:spacing w:val="-13"/>
        </w:rPr>
        <w:t> </w:t>
      </w:r>
      <w:r>
        <w:rPr/>
        <w:t>submitted to NICE.</w:t>
      </w:r>
    </w:p>
    <w:p>
      <w:pPr>
        <w:pStyle w:val="BodyText"/>
        <w:spacing w:before="10"/>
      </w:pPr>
    </w:p>
    <w:p>
      <w:pPr>
        <w:pStyle w:val="Heading1"/>
        <w:spacing w:line="276" w:lineRule="auto" w:before="1"/>
        <w:ind w:right="1157"/>
        <w:rPr>
          <w:u w:val="none"/>
        </w:rPr>
      </w:pPr>
      <w:r>
        <w:rPr>
          <w:u w:val="single"/>
        </w:rPr>
        <w:t>Appeal point 2.7: The EAG and the Committee’s preferred scenario is unreasonable because it</w:t>
      </w:r>
      <w:r>
        <w:rPr>
          <w:u w:val="none"/>
        </w:rPr>
        <w:t> </w:t>
      </w:r>
      <w:r>
        <w:rPr>
          <w:u w:val="single"/>
        </w:rPr>
        <w:t>would require tebentafusp to be provided below-cost in order to be cost-effective. This is</w:t>
      </w:r>
      <w:r>
        <w:rPr>
          <w:u w:val="none"/>
        </w:rPr>
        <w:t> </w:t>
      </w:r>
      <w:r>
        <w:rPr>
          <w:u w:val="single"/>
        </w:rPr>
        <w:t>inconsistent with NICE’s obligations to support innovation and does not reasonably take into</w:t>
      </w:r>
      <w:r>
        <w:rPr>
          <w:u w:val="none"/>
        </w:rPr>
        <w:t> </w:t>
      </w:r>
      <w:r>
        <w:rPr>
          <w:u w:val="single"/>
        </w:rPr>
        <w:t>consideration the fact that advanced uveal melanoma is an ultra-rare disease with only 100</w:t>
      </w:r>
      <w:r>
        <w:rPr>
          <w:u w:val="none"/>
        </w:rPr>
        <w:t> </w:t>
      </w:r>
      <w:r>
        <w:rPr>
          <w:u w:val="single"/>
        </w:rPr>
        <w:t>patients per year expected to be eligible for tebentafusp.</w:t>
      </w:r>
    </w:p>
    <w:p>
      <w:pPr>
        <w:pStyle w:val="BodyText"/>
        <w:spacing w:before="8"/>
        <w:rPr>
          <w:b/>
          <w:sz w:val="12"/>
        </w:rPr>
      </w:pPr>
    </w:p>
    <w:p>
      <w:pPr>
        <w:pStyle w:val="BodyText"/>
        <w:spacing w:line="288" w:lineRule="auto" w:before="94"/>
        <w:ind w:left="1078" w:right="1156"/>
        <w:jc w:val="both"/>
      </w:pPr>
      <w:r>
        <w:rPr/>
        <w:t>You make three arguments within this appeal point 2.7, namely the Committee’s decision to apply standard parametric modelling to overall survival is unreasonable because:</w:t>
      </w:r>
    </w:p>
    <w:p>
      <w:pPr>
        <w:pStyle w:val="BodyText"/>
        <w:spacing w:before="3"/>
        <w:rPr>
          <w:sz w:val="17"/>
        </w:rPr>
      </w:pPr>
    </w:p>
    <w:p>
      <w:pPr>
        <w:pStyle w:val="ListParagraph"/>
        <w:numPr>
          <w:ilvl w:val="0"/>
          <w:numId w:val="3"/>
        </w:numPr>
        <w:tabs>
          <w:tab w:pos="1796" w:val="left" w:leader="none"/>
        </w:tabs>
        <w:spacing w:line="240" w:lineRule="auto" w:before="0" w:after="0"/>
        <w:ind w:left="1796" w:right="0" w:hanging="358"/>
        <w:jc w:val="left"/>
        <w:rPr>
          <w:sz w:val="20"/>
        </w:rPr>
      </w:pPr>
      <w:r>
        <w:rPr>
          <w:sz w:val="20"/>
        </w:rPr>
        <w:t>"the</w:t>
      </w:r>
      <w:r>
        <w:rPr>
          <w:spacing w:val="-7"/>
          <w:sz w:val="20"/>
        </w:rPr>
        <w:t> </w:t>
      </w:r>
      <w:r>
        <w:rPr>
          <w:sz w:val="20"/>
        </w:rPr>
        <w:t>price</w:t>
      </w:r>
      <w:r>
        <w:rPr>
          <w:spacing w:val="-3"/>
          <w:sz w:val="20"/>
        </w:rPr>
        <w:t> </w:t>
      </w:r>
      <w:r>
        <w:rPr>
          <w:sz w:val="20"/>
        </w:rPr>
        <w:t>of</w:t>
      </w:r>
      <w:r>
        <w:rPr>
          <w:spacing w:val="-5"/>
          <w:sz w:val="20"/>
        </w:rPr>
        <w:t> </w:t>
      </w:r>
      <w:r>
        <w:rPr>
          <w:sz w:val="20"/>
        </w:rPr>
        <w:t>tebentafusp</w:t>
      </w:r>
      <w:r>
        <w:rPr>
          <w:spacing w:val="-3"/>
          <w:sz w:val="20"/>
        </w:rPr>
        <w:t> </w:t>
      </w:r>
      <w:r>
        <w:rPr>
          <w:sz w:val="20"/>
        </w:rPr>
        <w:t>required</w:t>
      </w:r>
      <w:r>
        <w:rPr>
          <w:spacing w:val="-4"/>
          <w:sz w:val="20"/>
        </w:rPr>
        <w:t> </w:t>
      </w:r>
      <w:r>
        <w:rPr>
          <w:sz w:val="20"/>
        </w:rPr>
        <w:t>to</w:t>
      </w:r>
      <w:r>
        <w:rPr>
          <w:spacing w:val="-3"/>
          <w:sz w:val="20"/>
        </w:rPr>
        <w:t> </w:t>
      </w:r>
      <w:r>
        <w:rPr>
          <w:sz w:val="20"/>
        </w:rPr>
        <w:t>be</w:t>
      </w:r>
      <w:r>
        <w:rPr>
          <w:spacing w:val="-4"/>
          <w:sz w:val="20"/>
        </w:rPr>
        <w:t> </w:t>
      </w:r>
      <w:r>
        <w:rPr>
          <w:sz w:val="20"/>
        </w:rPr>
        <w:t>cost-effective</w:t>
      </w:r>
      <w:r>
        <w:rPr>
          <w:spacing w:val="-4"/>
          <w:sz w:val="20"/>
        </w:rPr>
        <w:t> </w:t>
      </w:r>
      <w:r>
        <w:rPr>
          <w:sz w:val="20"/>
        </w:rPr>
        <w:t>would</w:t>
      </w:r>
      <w:r>
        <w:rPr>
          <w:spacing w:val="-4"/>
          <w:sz w:val="20"/>
        </w:rPr>
        <w:t> </w:t>
      </w:r>
      <w:r>
        <w:rPr>
          <w:sz w:val="20"/>
        </w:rPr>
        <w:t>be</w:t>
      </w:r>
      <w:r>
        <w:rPr>
          <w:spacing w:val="-3"/>
          <w:sz w:val="20"/>
        </w:rPr>
        <w:t> </w:t>
      </w:r>
      <w:r>
        <w:rPr>
          <w:sz w:val="20"/>
        </w:rPr>
        <w:t>below-cost</w:t>
      </w:r>
      <w:r>
        <w:rPr>
          <w:spacing w:val="-4"/>
          <w:sz w:val="20"/>
        </w:rPr>
        <w:t> </w:t>
      </w:r>
      <w:r>
        <w:rPr>
          <w:spacing w:val="-2"/>
          <w:sz w:val="20"/>
        </w:rPr>
        <w:t>price";</w:t>
      </w:r>
    </w:p>
    <w:p>
      <w:pPr>
        <w:pStyle w:val="BodyText"/>
        <w:spacing w:before="5"/>
        <w:rPr>
          <w:sz w:val="21"/>
        </w:rPr>
      </w:pPr>
    </w:p>
    <w:p>
      <w:pPr>
        <w:pStyle w:val="ListParagraph"/>
        <w:numPr>
          <w:ilvl w:val="0"/>
          <w:numId w:val="3"/>
        </w:numPr>
        <w:tabs>
          <w:tab w:pos="1796" w:val="left" w:leader="none"/>
        </w:tabs>
        <w:spacing w:line="240" w:lineRule="auto" w:before="0" w:after="0"/>
        <w:ind w:left="1796" w:right="0" w:hanging="358"/>
        <w:jc w:val="left"/>
        <w:rPr>
          <w:sz w:val="20"/>
        </w:rPr>
      </w:pPr>
      <w:r>
        <w:rPr>
          <w:sz w:val="20"/>
        </w:rPr>
        <w:t>it</w:t>
      </w:r>
      <w:r>
        <w:rPr>
          <w:spacing w:val="-7"/>
          <w:sz w:val="20"/>
        </w:rPr>
        <w:t> </w:t>
      </w:r>
      <w:r>
        <w:rPr>
          <w:sz w:val="20"/>
        </w:rPr>
        <w:t>"is</w:t>
      </w:r>
      <w:r>
        <w:rPr>
          <w:spacing w:val="-3"/>
          <w:sz w:val="20"/>
        </w:rPr>
        <w:t> </w:t>
      </w:r>
      <w:r>
        <w:rPr>
          <w:sz w:val="20"/>
        </w:rPr>
        <w:t>inconsistent</w:t>
      </w:r>
      <w:r>
        <w:rPr>
          <w:spacing w:val="-4"/>
          <w:sz w:val="20"/>
        </w:rPr>
        <w:t> </w:t>
      </w:r>
      <w:r>
        <w:rPr>
          <w:sz w:val="20"/>
        </w:rPr>
        <w:t>with</w:t>
      </w:r>
      <w:r>
        <w:rPr>
          <w:spacing w:val="-3"/>
          <w:sz w:val="20"/>
        </w:rPr>
        <w:t> </w:t>
      </w:r>
      <w:r>
        <w:rPr>
          <w:sz w:val="20"/>
        </w:rPr>
        <w:t>NICE’s</w:t>
      </w:r>
      <w:r>
        <w:rPr>
          <w:spacing w:val="-3"/>
          <w:sz w:val="20"/>
        </w:rPr>
        <w:t> </w:t>
      </w:r>
      <w:r>
        <w:rPr>
          <w:sz w:val="20"/>
        </w:rPr>
        <w:t>obligations</w:t>
      </w:r>
      <w:r>
        <w:rPr>
          <w:spacing w:val="-5"/>
          <w:sz w:val="20"/>
        </w:rPr>
        <w:t> </w:t>
      </w:r>
      <w:r>
        <w:rPr>
          <w:sz w:val="20"/>
        </w:rPr>
        <w:t>to</w:t>
      </w:r>
      <w:r>
        <w:rPr>
          <w:spacing w:val="-4"/>
          <w:sz w:val="20"/>
        </w:rPr>
        <w:t> </w:t>
      </w:r>
      <w:r>
        <w:rPr>
          <w:sz w:val="20"/>
        </w:rPr>
        <w:t>support</w:t>
      </w:r>
      <w:r>
        <w:rPr>
          <w:spacing w:val="-4"/>
          <w:sz w:val="20"/>
        </w:rPr>
        <w:t> </w:t>
      </w:r>
      <w:r>
        <w:rPr>
          <w:sz w:val="20"/>
        </w:rPr>
        <w:t>innovation";</w:t>
      </w:r>
      <w:r>
        <w:rPr>
          <w:spacing w:val="-3"/>
          <w:sz w:val="20"/>
        </w:rPr>
        <w:t> </w:t>
      </w:r>
      <w:r>
        <w:rPr>
          <w:spacing w:val="-5"/>
          <w:sz w:val="20"/>
        </w:rPr>
        <w:t>and</w:t>
      </w:r>
    </w:p>
    <w:p>
      <w:pPr>
        <w:pStyle w:val="BodyText"/>
        <w:spacing w:before="5"/>
        <w:rPr>
          <w:sz w:val="21"/>
        </w:rPr>
      </w:pPr>
    </w:p>
    <w:p>
      <w:pPr>
        <w:pStyle w:val="ListParagraph"/>
        <w:numPr>
          <w:ilvl w:val="0"/>
          <w:numId w:val="3"/>
        </w:numPr>
        <w:tabs>
          <w:tab w:pos="1796" w:val="left" w:leader="none"/>
          <w:tab w:pos="1798" w:val="left" w:leader="none"/>
        </w:tabs>
        <w:spacing w:line="288" w:lineRule="auto" w:before="0" w:after="0"/>
        <w:ind w:left="1798" w:right="1156" w:hanging="360"/>
        <w:jc w:val="both"/>
        <w:rPr>
          <w:sz w:val="20"/>
        </w:rPr>
      </w:pPr>
      <w:r>
        <w:rPr>
          <w:sz w:val="20"/>
        </w:rPr>
        <w:t>it "does not reasonably take into consideration the fact that advanced uveal melanoma is an ultra-rare disease with only 100 patients per year expected to be eligible for tebentafusp, and does not recognise the vulnerability of the very small patient group facing terminal disease without other proven treatment options."</w:t>
      </w:r>
    </w:p>
    <w:p>
      <w:pPr>
        <w:pStyle w:val="BodyText"/>
        <w:spacing w:before="9"/>
      </w:pPr>
    </w:p>
    <w:p>
      <w:pPr>
        <w:pStyle w:val="BodyText"/>
        <w:spacing w:line="276" w:lineRule="auto"/>
        <w:ind w:left="1078" w:right="1158"/>
        <w:jc w:val="both"/>
      </w:pPr>
      <w:r>
        <w:rPr/>
        <w:t>I am not currently minded to refer your first argument as to pricing to the Appeal Panel, for the same reasons as set out above in response to your proposed appeal point 2.3.</w:t>
      </w:r>
    </w:p>
    <w:p>
      <w:pPr>
        <w:pStyle w:val="BodyText"/>
        <w:spacing w:before="11"/>
      </w:pPr>
    </w:p>
    <w:p>
      <w:pPr>
        <w:pStyle w:val="BodyText"/>
        <w:spacing w:line="288" w:lineRule="auto"/>
        <w:ind w:left="1078" w:right="1155"/>
        <w:jc w:val="both"/>
      </w:pPr>
      <w:r>
        <w:rPr/>
        <w:t>I am not currently minded to refer your second argument as to innovation, because it is clear the Committee</w:t>
      </w:r>
      <w:r>
        <w:rPr>
          <w:spacing w:val="-2"/>
        </w:rPr>
        <w:t> </w:t>
      </w:r>
      <w:r>
        <w:rPr/>
        <w:t>recognised</w:t>
      </w:r>
      <w:r>
        <w:rPr>
          <w:spacing w:val="-2"/>
        </w:rPr>
        <w:t> </w:t>
      </w:r>
      <w:r>
        <w:rPr/>
        <w:t>that</w:t>
      </w:r>
      <w:r>
        <w:rPr>
          <w:spacing w:val="-2"/>
        </w:rPr>
        <w:t> </w:t>
      </w:r>
      <w:r>
        <w:rPr/>
        <w:t>tebentafusp</w:t>
      </w:r>
      <w:r>
        <w:rPr>
          <w:spacing w:val="-2"/>
        </w:rPr>
        <w:t> </w:t>
      </w:r>
      <w:r>
        <w:rPr/>
        <w:t>is</w:t>
      </w:r>
      <w:r>
        <w:rPr>
          <w:spacing w:val="-1"/>
        </w:rPr>
        <w:t> </w:t>
      </w:r>
      <w:r>
        <w:rPr/>
        <w:t>an</w:t>
      </w:r>
      <w:r>
        <w:rPr>
          <w:spacing w:val="-2"/>
        </w:rPr>
        <w:t> </w:t>
      </w:r>
      <w:r>
        <w:rPr/>
        <w:t>innovative</w:t>
      </w:r>
      <w:r>
        <w:rPr>
          <w:spacing w:val="-2"/>
        </w:rPr>
        <w:t> </w:t>
      </w:r>
      <w:r>
        <w:rPr/>
        <w:t>new</w:t>
      </w:r>
      <w:r>
        <w:rPr>
          <w:spacing w:val="-1"/>
        </w:rPr>
        <w:t> </w:t>
      </w:r>
      <w:r>
        <w:rPr/>
        <w:t>treatment</w:t>
      </w:r>
      <w:r>
        <w:rPr>
          <w:spacing w:val="-2"/>
        </w:rPr>
        <w:t> </w:t>
      </w:r>
      <w:r>
        <w:rPr/>
        <w:t>(para</w:t>
      </w:r>
      <w:r>
        <w:rPr>
          <w:spacing w:val="-2"/>
        </w:rPr>
        <w:t> </w:t>
      </w:r>
      <w:r>
        <w:rPr/>
        <w:t>3.20</w:t>
      </w:r>
      <w:r>
        <w:rPr>
          <w:spacing w:val="-2"/>
        </w:rPr>
        <w:t> </w:t>
      </w:r>
      <w:r>
        <w:rPr/>
        <w:t>of</w:t>
      </w:r>
      <w:r>
        <w:rPr>
          <w:spacing w:val="-2"/>
        </w:rPr>
        <w:t> </w:t>
      </w:r>
      <w:r>
        <w:rPr/>
        <w:t>the</w:t>
      </w:r>
      <w:r>
        <w:rPr>
          <w:spacing w:val="-2"/>
        </w:rPr>
        <w:t> </w:t>
      </w:r>
      <w:r>
        <w:rPr/>
        <w:t>FAD)</w:t>
      </w:r>
      <w:r>
        <w:rPr>
          <w:spacing w:val="-1"/>
        </w:rPr>
        <w:t> </w:t>
      </w:r>
      <w:r>
        <w:rPr/>
        <w:t>and</w:t>
      </w:r>
      <w:r>
        <w:rPr>
          <w:spacing w:val="-1"/>
        </w:rPr>
        <w:t> </w:t>
      </w:r>
      <w:r>
        <w:rPr/>
        <w:t>this </w:t>
      </w:r>
      <w:r>
        <w:rPr>
          <w:u w:val="single"/>
        </w:rPr>
        <w:t>in</w:t>
      </w:r>
      <w:r>
        <w:rPr>
          <w:spacing w:val="-14"/>
          <w:u w:val="single"/>
        </w:rPr>
        <w:t> </w:t>
      </w:r>
      <w:r>
        <w:rPr>
          <w:u w:val="single"/>
        </w:rPr>
        <w:t>itself</w:t>
      </w:r>
      <w:r>
        <w:rPr>
          <w:spacing w:val="-14"/>
        </w:rPr>
        <w:t> </w:t>
      </w:r>
      <w:r>
        <w:rPr/>
        <w:t>cannot</w:t>
      </w:r>
      <w:r>
        <w:rPr>
          <w:spacing w:val="-14"/>
        </w:rPr>
        <w:t> </w:t>
      </w:r>
      <w:r>
        <w:rPr/>
        <w:t>arguably</w:t>
      </w:r>
      <w:r>
        <w:rPr>
          <w:spacing w:val="-14"/>
        </w:rPr>
        <w:t> </w:t>
      </w:r>
      <w:r>
        <w:rPr/>
        <w:t>render</w:t>
      </w:r>
      <w:r>
        <w:rPr>
          <w:spacing w:val="-14"/>
        </w:rPr>
        <w:t> </w:t>
      </w:r>
      <w:r>
        <w:rPr/>
        <w:t>the</w:t>
      </w:r>
      <w:r>
        <w:rPr>
          <w:spacing w:val="-14"/>
        </w:rPr>
        <w:t> </w:t>
      </w:r>
      <w:r>
        <w:rPr/>
        <w:t>Committee's</w:t>
      </w:r>
      <w:r>
        <w:rPr>
          <w:spacing w:val="-14"/>
        </w:rPr>
        <w:t> </w:t>
      </w:r>
      <w:r>
        <w:rPr/>
        <w:t>preferred</w:t>
      </w:r>
      <w:r>
        <w:rPr>
          <w:spacing w:val="-14"/>
        </w:rPr>
        <w:t> </w:t>
      </w:r>
      <w:r>
        <w:rPr/>
        <w:t>modelling</w:t>
      </w:r>
      <w:r>
        <w:rPr>
          <w:spacing w:val="-14"/>
        </w:rPr>
        <w:t> </w:t>
      </w:r>
      <w:r>
        <w:rPr/>
        <w:t>approach</w:t>
      </w:r>
      <w:r>
        <w:rPr>
          <w:spacing w:val="-13"/>
        </w:rPr>
        <w:t> </w:t>
      </w:r>
      <w:r>
        <w:rPr/>
        <w:t>unreasonable.</w:t>
      </w:r>
      <w:r>
        <w:rPr>
          <w:spacing w:val="-14"/>
        </w:rPr>
        <w:t> </w:t>
      </w:r>
      <w:r>
        <w:rPr/>
        <w:t>If</w:t>
      </w:r>
      <w:r>
        <w:rPr>
          <w:spacing w:val="-14"/>
        </w:rPr>
        <w:t> </w:t>
      </w:r>
      <w:r>
        <w:rPr/>
        <w:t>you</w:t>
      </w:r>
      <w:r>
        <w:rPr>
          <w:spacing w:val="-14"/>
        </w:rPr>
        <w:t> </w:t>
      </w:r>
      <w:r>
        <w:rPr/>
        <w:t>wish to</w:t>
      </w:r>
      <w:r>
        <w:rPr>
          <w:spacing w:val="-8"/>
        </w:rPr>
        <w:t> </w:t>
      </w:r>
      <w:r>
        <w:rPr/>
        <w:t>pursue</w:t>
      </w:r>
      <w:r>
        <w:rPr>
          <w:spacing w:val="-9"/>
        </w:rPr>
        <w:t> </w:t>
      </w:r>
      <w:r>
        <w:rPr/>
        <w:t>this</w:t>
      </w:r>
      <w:r>
        <w:rPr>
          <w:spacing w:val="-9"/>
        </w:rPr>
        <w:t> </w:t>
      </w:r>
      <w:r>
        <w:rPr/>
        <w:t>argument</w:t>
      </w:r>
      <w:r>
        <w:rPr>
          <w:spacing w:val="-8"/>
        </w:rPr>
        <w:t> </w:t>
      </w:r>
      <w:r>
        <w:rPr/>
        <w:t>I</w:t>
      </w:r>
      <w:r>
        <w:rPr>
          <w:spacing w:val="-10"/>
        </w:rPr>
        <w:t> </w:t>
      </w:r>
      <w:r>
        <w:rPr/>
        <w:t>invite</w:t>
      </w:r>
      <w:r>
        <w:rPr>
          <w:spacing w:val="-10"/>
        </w:rPr>
        <w:t> </w:t>
      </w:r>
      <w:r>
        <w:rPr/>
        <w:t>you</w:t>
      </w:r>
      <w:r>
        <w:rPr>
          <w:spacing w:val="-8"/>
        </w:rPr>
        <w:t> </w:t>
      </w:r>
      <w:r>
        <w:rPr/>
        <w:t>to</w:t>
      </w:r>
      <w:r>
        <w:rPr>
          <w:spacing w:val="-9"/>
        </w:rPr>
        <w:t> </w:t>
      </w:r>
      <w:r>
        <w:rPr/>
        <w:t>explain</w:t>
      </w:r>
      <w:r>
        <w:rPr>
          <w:spacing w:val="-9"/>
        </w:rPr>
        <w:t> </w:t>
      </w:r>
      <w:r>
        <w:rPr/>
        <w:t>why</w:t>
      </w:r>
      <w:r>
        <w:rPr>
          <w:spacing w:val="-9"/>
        </w:rPr>
        <w:t> </w:t>
      </w:r>
      <w:r>
        <w:rPr/>
        <w:t>you</w:t>
      </w:r>
      <w:r>
        <w:rPr>
          <w:spacing w:val="-9"/>
        </w:rPr>
        <w:t> </w:t>
      </w:r>
      <w:r>
        <w:rPr/>
        <w:t>consider</w:t>
      </w:r>
      <w:r>
        <w:rPr>
          <w:spacing w:val="-9"/>
        </w:rPr>
        <w:t> </w:t>
      </w:r>
      <w:r>
        <w:rPr/>
        <w:t>the</w:t>
      </w:r>
      <w:r>
        <w:rPr>
          <w:spacing w:val="-9"/>
        </w:rPr>
        <w:t> </w:t>
      </w:r>
      <w:r>
        <w:rPr/>
        <w:t>approach</w:t>
      </w:r>
      <w:r>
        <w:rPr>
          <w:spacing w:val="-8"/>
        </w:rPr>
        <w:t> </w:t>
      </w:r>
      <w:r>
        <w:rPr/>
        <w:t>was</w:t>
      </w:r>
      <w:r>
        <w:rPr>
          <w:spacing w:val="-9"/>
        </w:rPr>
        <w:t> </w:t>
      </w:r>
      <w:r>
        <w:rPr/>
        <w:t>unreasonable</w:t>
      </w:r>
      <w:r>
        <w:rPr>
          <w:spacing w:val="-8"/>
        </w:rPr>
        <w:t> </w:t>
      </w:r>
      <w:r>
        <w:rPr/>
        <w:t>in</w:t>
      </w:r>
      <w:r>
        <w:rPr>
          <w:spacing w:val="-9"/>
        </w:rPr>
        <w:t> </w:t>
      </w:r>
      <w:r>
        <w:rPr/>
        <w:t>your response to this letter.</w:t>
      </w:r>
    </w:p>
    <w:p>
      <w:pPr>
        <w:pStyle w:val="BodyText"/>
        <w:spacing w:before="5"/>
        <w:rPr>
          <w:sz w:val="17"/>
        </w:rPr>
      </w:pPr>
    </w:p>
    <w:p>
      <w:pPr>
        <w:pStyle w:val="BodyText"/>
        <w:spacing w:line="288" w:lineRule="auto"/>
        <w:ind w:left="1078" w:right="1157"/>
        <w:jc w:val="both"/>
      </w:pPr>
      <w:r>
        <w:rPr/>
        <w:t>I am minded to refer your third argument as to rarity to the Appeal Panel as an amended point 2.7. If you</w:t>
      </w:r>
      <w:r>
        <w:rPr>
          <w:spacing w:val="-4"/>
        </w:rPr>
        <w:t> </w:t>
      </w:r>
      <w:r>
        <w:rPr/>
        <w:t>wish</w:t>
      </w:r>
      <w:r>
        <w:rPr>
          <w:spacing w:val="-3"/>
        </w:rPr>
        <w:t> </w:t>
      </w:r>
      <w:r>
        <w:rPr/>
        <w:t>to</w:t>
      </w:r>
      <w:r>
        <w:rPr>
          <w:spacing w:val="-3"/>
        </w:rPr>
        <w:t> </w:t>
      </w:r>
      <w:r>
        <w:rPr/>
        <w:t>do</w:t>
      </w:r>
      <w:r>
        <w:rPr>
          <w:spacing w:val="-3"/>
        </w:rPr>
        <w:t> </w:t>
      </w:r>
      <w:r>
        <w:rPr/>
        <w:t>so</w:t>
      </w:r>
      <w:r>
        <w:rPr>
          <w:spacing w:val="-3"/>
        </w:rPr>
        <w:t> </w:t>
      </w:r>
      <w:r>
        <w:rPr/>
        <w:t>you</w:t>
      </w:r>
      <w:r>
        <w:rPr>
          <w:spacing w:val="-3"/>
        </w:rPr>
        <w:t> </w:t>
      </w:r>
      <w:r>
        <w:rPr/>
        <w:t>may</w:t>
      </w:r>
      <w:r>
        <w:rPr>
          <w:spacing w:val="-4"/>
        </w:rPr>
        <w:t> </w:t>
      </w:r>
      <w:r>
        <w:rPr/>
        <w:t>make</w:t>
      </w:r>
      <w:r>
        <w:rPr>
          <w:spacing w:val="-3"/>
        </w:rPr>
        <w:t> </w:t>
      </w:r>
      <w:r>
        <w:rPr/>
        <w:t>more</w:t>
      </w:r>
      <w:r>
        <w:rPr>
          <w:spacing w:val="-3"/>
        </w:rPr>
        <w:t> </w:t>
      </w:r>
      <w:r>
        <w:rPr/>
        <w:t>detailed</w:t>
      </w:r>
      <w:r>
        <w:rPr>
          <w:spacing w:val="-3"/>
        </w:rPr>
        <w:t> </w:t>
      </w:r>
      <w:r>
        <w:rPr/>
        <w:t>submissions</w:t>
      </w:r>
      <w:r>
        <w:rPr>
          <w:spacing w:val="-3"/>
        </w:rPr>
        <w:t> </w:t>
      </w:r>
      <w:r>
        <w:rPr/>
        <w:t>in</w:t>
      </w:r>
      <w:r>
        <w:rPr>
          <w:spacing w:val="-3"/>
        </w:rPr>
        <w:t> </w:t>
      </w:r>
      <w:r>
        <w:rPr/>
        <w:t>support</w:t>
      </w:r>
      <w:r>
        <w:rPr>
          <w:spacing w:val="-4"/>
        </w:rPr>
        <w:t> </w:t>
      </w:r>
      <w:r>
        <w:rPr/>
        <w:t>of</w:t>
      </w:r>
      <w:r>
        <w:rPr>
          <w:spacing w:val="-3"/>
        </w:rPr>
        <w:t> </w:t>
      </w:r>
      <w:r>
        <w:rPr/>
        <w:t>this</w:t>
      </w:r>
      <w:r>
        <w:rPr>
          <w:spacing w:val="-3"/>
        </w:rPr>
        <w:t> </w:t>
      </w:r>
      <w:r>
        <w:rPr/>
        <w:t>point</w:t>
      </w:r>
      <w:r>
        <w:rPr>
          <w:spacing w:val="-4"/>
        </w:rPr>
        <w:t> </w:t>
      </w:r>
      <w:r>
        <w:rPr/>
        <w:t>in</w:t>
      </w:r>
      <w:r>
        <w:rPr>
          <w:spacing w:val="-3"/>
        </w:rPr>
        <w:t> </w:t>
      </w:r>
      <w:r>
        <w:rPr/>
        <w:t>your</w:t>
      </w:r>
      <w:r>
        <w:rPr>
          <w:spacing w:val="-4"/>
        </w:rPr>
        <w:t> </w:t>
      </w:r>
      <w:r>
        <w:rPr/>
        <w:t>response</w:t>
      </w:r>
      <w:r>
        <w:rPr>
          <w:spacing w:val="-3"/>
        </w:rPr>
        <w:t> </w:t>
      </w:r>
      <w:r>
        <w:rPr/>
        <w:t>to this letter.</w:t>
      </w:r>
    </w:p>
    <w:p>
      <w:pPr>
        <w:pStyle w:val="BodyText"/>
        <w:spacing w:before="10"/>
      </w:pPr>
    </w:p>
    <w:p>
      <w:pPr>
        <w:pStyle w:val="BodyText"/>
        <w:ind w:left="1078"/>
      </w:pPr>
      <w:r>
        <w:rPr>
          <w:spacing w:val="-2"/>
          <w:u w:val="single"/>
        </w:rPr>
        <w:t>Conclusion</w:t>
      </w:r>
    </w:p>
    <w:p>
      <w:pPr>
        <w:pStyle w:val="BodyText"/>
        <w:spacing w:before="6"/>
        <w:rPr>
          <w:sz w:val="15"/>
        </w:rPr>
      </w:pPr>
    </w:p>
    <w:p>
      <w:pPr>
        <w:pStyle w:val="BodyText"/>
        <w:spacing w:before="94"/>
        <w:ind w:left="1078"/>
        <w:jc w:val="both"/>
      </w:pPr>
      <w:r>
        <w:rPr/>
        <w:t>The</w:t>
      </w:r>
      <w:r>
        <w:rPr>
          <w:spacing w:val="-3"/>
        </w:rPr>
        <w:t> </w:t>
      </w:r>
      <w:r>
        <w:rPr/>
        <w:t>above</w:t>
      </w:r>
      <w:r>
        <w:rPr>
          <w:spacing w:val="-4"/>
        </w:rPr>
        <w:t> </w:t>
      </w:r>
      <w:r>
        <w:rPr/>
        <w:t>sets</w:t>
      </w:r>
      <w:r>
        <w:rPr>
          <w:spacing w:val="-3"/>
        </w:rPr>
        <w:t> </w:t>
      </w:r>
      <w:r>
        <w:rPr/>
        <w:t>out</w:t>
      </w:r>
      <w:r>
        <w:rPr>
          <w:spacing w:val="-3"/>
        </w:rPr>
        <w:t> </w:t>
      </w:r>
      <w:r>
        <w:rPr/>
        <w:t>above</w:t>
      </w:r>
      <w:r>
        <w:rPr>
          <w:spacing w:val="-4"/>
        </w:rPr>
        <w:t> </w:t>
      </w:r>
      <w:r>
        <w:rPr/>
        <w:t>my</w:t>
      </w:r>
      <w:r>
        <w:rPr>
          <w:spacing w:val="-3"/>
        </w:rPr>
        <w:t> </w:t>
      </w:r>
      <w:r>
        <w:rPr/>
        <w:t>initial</w:t>
      </w:r>
      <w:r>
        <w:rPr>
          <w:spacing w:val="-2"/>
        </w:rPr>
        <w:t> </w:t>
      </w:r>
      <w:r>
        <w:rPr/>
        <w:t>views</w:t>
      </w:r>
      <w:r>
        <w:rPr>
          <w:spacing w:val="-2"/>
        </w:rPr>
        <w:t> </w:t>
      </w:r>
      <w:r>
        <w:rPr/>
        <w:t>on</w:t>
      </w:r>
      <w:r>
        <w:rPr>
          <w:spacing w:val="-2"/>
        </w:rPr>
        <w:t> </w:t>
      </w:r>
      <w:r>
        <w:rPr/>
        <w:t>all</w:t>
      </w:r>
      <w:r>
        <w:rPr>
          <w:spacing w:val="-3"/>
        </w:rPr>
        <w:t> </w:t>
      </w:r>
      <w:r>
        <w:rPr/>
        <w:t>of</w:t>
      </w:r>
      <w:r>
        <w:rPr>
          <w:spacing w:val="-4"/>
        </w:rPr>
        <w:t> </w:t>
      </w:r>
      <w:r>
        <w:rPr/>
        <w:t>your</w:t>
      </w:r>
      <w:r>
        <w:rPr>
          <w:spacing w:val="-2"/>
        </w:rPr>
        <w:t> </w:t>
      </w:r>
      <w:r>
        <w:rPr/>
        <w:t>appeal</w:t>
      </w:r>
      <w:r>
        <w:rPr>
          <w:spacing w:val="-2"/>
        </w:rPr>
        <w:t> points.</w:t>
      </w:r>
    </w:p>
    <w:p>
      <w:pPr>
        <w:pStyle w:val="BodyText"/>
        <w:rPr>
          <w:sz w:val="24"/>
        </w:rPr>
      </w:pPr>
    </w:p>
    <w:p>
      <w:pPr>
        <w:pStyle w:val="BodyText"/>
        <w:spacing w:line="276" w:lineRule="auto"/>
        <w:ind w:left="1078" w:right="1155"/>
        <w:jc w:val="both"/>
      </w:pPr>
      <w:r>
        <w:rPr/>
        <w:t>In</w:t>
      </w:r>
      <w:r>
        <w:rPr>
          <w:spacing w:val="-6"/>
        </w:rPr>
        <w:t> </w:t>
      </w:r>
      <w:r>
        <w:rPr/>
        <w:t>respect</w:t>
      </w:r>
      <w:r>
        <w:rPr>
          <w:spacing w:val="-6"/>
        </w:rPr>
        <w:t> </w:t>
      </w:r>
      <w:r>
        <w:rPr/>
        <w:t>of</w:t>
      </w:r>
      <w:r>
        <w:rPr>
          <w:spacing w:val="-6"/>
        </w:rPr>
        <w:t> </w:t>
      </w:r>
      <w:r>
        <w:rPr/>
        <w:t>your</w:t>
      </w:r>
      <w:r>
        <w:rPr>
          <w:spacing w:val="-5"/>
        </w:rPr>
        <w:t> </w:t>
      </w:r>
      <w:r>
        <w:rPr/>
        <w:t>points</w:t>
      </w:r>
      <w:r>
        <w:rPr>
          <w:spacing w:val="-5"/>
        </w:rPr>
        <w:t> </w:t>
      </w:r>
      <w:r>
        <w:rPr/>
        <w:t>which</w:t>
      </w:r>
      <w:r>
        <w:rPr>
          <w:spacing w:val="-5"/>
        </w:rPr>
        <w:t> </w:t>
      </w:r>
      <w:r>
        <w:rPr/>
        <w:t>I</w:t>
      </w:r>
      <w:r>
        <w:rPr>
          <w:spacing w:val="-6"/>
        </w:rPr>
        <w:t> </w:t>
      </w:r>
      <w:r>
        <w:rPr/>
        <w:t>am</w:t>
      </w:r>
      <w:r>
        <w:rPr>
          <w:spacing w:val="-5"/>
        </w:rPr>
        <w:t> </w:t>
      </w:r>
      <w:r>
        <w:rPr/>
        <w:t>not</w:t>
      </w:r>
      <w:r>
        <w:rPr>
          <w:spacing w:val="-6"/>
        </w:rPr>
        <w:t> </w:t>
      </w:r>
      <w:r>
        <w:rPr/>
        <w:t>minded</w:t>
      </w:r>
      <w:r>
        <w:rPr>
          <w:spacing w:val="-5"/>
        </w:rPr>
        <w:t> </w:t>
      </w:r>
      <w:r>
        <w:rPr/>
        <w:t>to</w:t>
      </w:r>
      <w:r>
        <w:rPr>
          <w:spacing w:val="-6"/>
        </w:rPr>
        <w:t> </w:t>
      </w:r>
      <w:r>
        <w:rPr/>
        <w:t>refer</w:t>
      </w:r>
      <w:r>
        <w:rPr>
          <w:spacing w:val="-5"/>
        </w:rPr>
        <w:t> </w:t>
      </w:r>
      <w:r>
        <w:rPr/>
        <w:t>on</w:t>
      </w:r>
      <w:r>
        <w:rPr>
          <w:spacing w:val="-5"/>
        </w:rPr>
        <w:t> </w:t>
      </w:r>
      <w:r>
        <w:rPr/>
        <w:t>you</w:t>
      </w:r>
      <w:r>
        <w:rPr>
          <w:spacing w:val="-6"/>
        </w:rPr>
        <w:t> </w:t>
      </w:r>
      <w:r>
        <w:rPr/>
        <w:t>are</w:t>
      </w:r>
      <w:r>
        <w:rPr>
          <w:spacing w:val="-6"/>
        </w:rPr>
        <w:t> </w:t>
      </w:r>
      <w:r>
        <w:rPr/>
        <w:t>entitled</w:t>
      </w:r>
      <w:r>
        <w:rPr>
          <w:spacing w:val="-5"/>
        </w:rPr>
        <w:t> </w:t>
      </w:r>
      <w:r>
        <w:rPr/>
        <w:t>to</w:t>
      </w:r>
      <w:r>
        <w:rPr>
          <w:spacing w:val="-6"/>
        </w:rPr>
        <w:t> </w:t>
      </w:r>
      <w:r>
        <w:rPr/>
        <w:t>submit</w:t>
      </w:r>
      <w:r>
        <w:rPr>
          <w:spacing w:val="-7"/>
        </w:rPr>
        <w:t> </w:t>
      </w:r>
      <w:r>
        <w:rPr/>
        <w:t>further</w:t>
      </w:r>
      <w:r>
        <w:rPr>
          <w:spacing w:val="-5"/>
        </w:rPr>
        <w:t> </w:t>
      </w:r>
      <w:r>
        <w:rPr/>
        <w:t>clarification and/or</w:t>
      </w:r>
      <w:r>
        <w:rPr>
          <w:spacing w:val="-7"/>
        </w:rPr>
        <w:t> </w:t>
      </w:r>
      <w:r>
        <w:rPr/>
        <w:t>evidence</w:t>
      </w:r>
      <w:r>
        <w:rPr>
          <w:spacing w:val="-6"/>
        </w:rPr>
        <w:t> </w:t>
      </w:r>
      <w:r>
        <w:rPr/>
        <w:t>to</w:t>
      </w:r>
      <w:r>
        <w:rPr>
          <w:spacing w:val="-7"/>
        </w:rPr>
        <w:t> </w:t>
      </w:r>
      <w:r>
        <w:rPr/>
        <w:t>me</w:t>
      </w:r>
      <w:r>
        <w:rPr>
          <w:spacing w:val="-8"/>
        </w:rPr>
        <w:t> </w:t>
      </w:r>
      <w:r>
        <w:rPr/>
        <w:t>within</w:t>
      </w:r>
      <w:r>
        <w:rPr>
          <w:spacing w:val="-6"/>
        </w:rPr>
        <w:t> </w:t>
      </w:r>
      <w:r>
        <w:rPr/>
        <w:t>the</w:t>
      </w:r>
      <w:r>
        <w:rPr>
          <w:spacing w:val="-7"/>
        </w:rPr>
        <w:t> </w:t>
      </w:r>
      <w:r>
        <w:rPr/>
        <w:t>next</w:t>
      </w:r>
      <w:r>
        <w:rPr>
          <w:spacing w:val="-6"/>
        </w:rPr>
        <w:t> </w:t>
      </w:r>
      <w:r>
        <w:rPr/>
        <w:t>10</w:t>
      </w:r>
      <w:r>
        <w:rPr>
          <w:spacing w:val="-7"/>
        </w:rPr>
        <w:t> </w:t>
      </w:r>
      <w:r>
        <w:rPr/>
        <w:t>working</w:t>
      </w:r>
      <w:r>
        <w:rPr>
          <w:spacing w:val="-7"/>
        </w:rPr>
        <w:t> </w:t>
      </w:r>
      <w:r>
        <w:rPr/>
        <w:t>days,</w:t>
      </w:r>
      <w:r>
        <w:rPr>
          <w:spacing w:val="-7"/>
        </w:rPr>
        <w:t> </w:t>
      </w:r>
      <w:r>
        <w:rPr/>
        <w:t>and</w:t>
      </w:r>
      <w:r>
        <w:rPr>
          <w:spacing w:val="-6"/>
        </w:rPr>
        <w:t> </w:t>
      </w:r>
      <w:r>
        <w:rPr/>
        <w:t>I</w:t>
      </w:r>
      <w:r>
        <w:rPr>
          <w:spacing w:val="-7"/>
        </w:rPr>
        <w:t> </w:t>
      </w:r>
      <w:r>
        <w:rPr/>
        <w:t>will</w:t>
      </w:r>
      <w:r>
        <w:rPr>
          <w:spacing w:val="-6"/>
        </w:rPr>
        <w:t> </w:t>
      </w:r>
      <w:r>
        <w:rPr/>
        <w:t>then</w:t>
      </w:r>
      <w:r>
        <w:rPr>
          <w:spacing w:val="-6"/>
        </w:rPr>
        <w:t> </w:t>
      </w:r>
      <w:r>
        <w:rPr/>
        <w:t>give</w:t>
      </w:r>
      <w:r>
        <w:rPr>
          <w:spacing w:val="-7"/>
        </w:rPr>
        <w:t> </w:t>
      </w:r>
      <w:r>
        <w:rPr/>
        <w:t>a</w:t>
      </w:r>
      <w:r>
        <w:rPr>
          <w:spacing w:val="-6"/>
        </w:rPr>
        <w:t> </w:t>
      </w:r>
      <w:r>
        <w:rPr/>
        <w:t>final</w:t>
      </w:r>
      <w:r>
        <w:rPr>
          <w:spacing w:val="-8"/>
        </w:rPr>
        <w:t> </w:t>
      </w:r>
      <w:r>
        <w:rPr/>
        <w:t>decision</w:t>
      </w:r>
      <w:r>
        <w:rPr>
          <w:spacing w:val="-6"/>
        </w:rPr>
        <w:t> </w:t>
      </w:r>
      <w:r>
        <w:rPr/>
        <w:t>on</w:t>
      </w:r>
      <w:r>
        <w:rPr>
          <w:spacing w:val="-6"/>
        </w:rPr>
        <w:t> </w:t>
      </w:r>
      <w:r>
        <w:rPr/>
        <w:t>the</w:t>
      </w:r>
      <w:r>
        <w:rPr>
          <w:spacing w:val="-6"/>
        </w:rPr>
        <w:t> </w:t>
      </w:r>
      <w:r>
        <w:rPr/>
        <w:t>points to put before an appeal panel.</w:t>
      </w:r>
      <w:r>
        <w:rPr>
          <w:spacing w:val="40"/>
        </w:rPr>
        <w:t> </w:t>
      </w:r>
      <w:r>
        <w:rPr/>
        <w:t>For the points I am already content to refer on, an oral appeal will be held which will be held remotely.</w:t>
      </w:r>
    </w:p>
    <w:p>
      <w:pPr>
        <w:pStyle w:val="BodyText"/>
        <w:spacing w:before="9"/>
      </w:pPr>
    </w:p>
    <w:p>
      <w:pPr>
        <w:pStyle w:val="BodyText"/>
        <w:spacing w:line="276" w:lineRule="auto"/>
        <w:ind w:left="1078" w:right="1154"/>
        <w:jc w:val="both"/>
      </w:pPr>
      <w:r>
        <w:rPr/>
        <w:t>Once I have made my final decision, and where there is more than one appellant, each appellant will receive</w:t>
      </w:r>
      <w:r>
        <w:rPr>
          <w:spacing w:val="-5"/>
        </w:rPr>
        <w:t> </w:t>
      </w:r>
      <w:r>
        <w:rPr/>
        <w:t>the</w:t>
      </w:r>
      <w:r>
        <w:rPr>
          <w:spacing w:val="-7"/>
        </w:rPr>
        <w:t> </w:t>
      </w:r>
      <w:r>
        <w:rPr/>
        <w:t>valid</w:t>
      </w:r>
      <w:r>
        <w:rPr>
          <w:spacing w:val="-6"/>
        </w:rPr>
        <w:t> </w:t>
      </w:r>
      <w:r>
        <w:rPr/>
        <w:t>appeal</w:t>
      </w:r>
      <w:r>
        <w:rPr>
          <w:spacing w:val="-5"/>
        </w:rPr>
        <w:t> </w:t>
      </w:r>
      <w:r>
        <w:rPr/>
        <w:t>points</w:t>
      </w:r>
      <w:r>
        <w:rPr>
          <w:spacing w:val="-5"/>
        </w:rPr>
        <w:t> </w:t>
      </w:r>
      <w:r>
        <w:rPr/>
        <w:t>of</w:t>
      </w:r>
      <w:r>
        <w:rPr>
          <w:spacing w:val="-6"/>
        </w:rPr>
        <w:t> </w:t>
      </w:r>
      <w:r>
        <w:rPr/>
        <w:t>the</w:t>
      </w:r>
      <w:r>
        <w:rPr>
          <w:spacing w:val="-5"/>
        </w:rPr>
        <w:t> </w:t>
      </w:r>
      <w:r>
        <w:rPr/>
        <w:t>other</w:t>
      </w:r>
      <w:r>
        <w:rPr>
          <w:spacing w:val="-5"/>
        </w:rPr>
        <w:t> </w:t>
      </w:r>
      <w:r>
        <w:rPr/>
        <w:t>appellants</w:t>
      </w:r>
      <w:r>
        <w:rPr>
          <w:spacing w:val="-5"/>
        </w:rPr>
        <w:t> </w:t>
      </w:r>
      <w:r>
        <w:rPr/>
        <w:t>and</w:t>
      </w:r>
      <w:r>
        <w:rPr>
          <w:spacing w:val="-5"/>
        </w:rPr>
        <w:t> </w:t>
      </w:r>
      <w:r>
        <w:rPr/>
        <w:t>their</w:t>
      </w:r>
      <w:r>
        <w:rPr>
          <w:spacing w:val="-6"/>
        </w:rPr>
        <w:t> </w:t>
      </w:r>
      <w:r>
        <w:rPr/>
        <w:t>redacted</w:t>
      </w:r>
      <w:r>
        <w:rPr>
          <w:spacing w:val="-5"/>
        </w:rPr>
        <w:t> </w:t>
      </w:r>
      <w:r>
        <w:rPr/>
        <w:t>appeal</w:t>
      </w:r>
      <w:r>
        <w:rPr>
          <w:spacing w:val="-5"/>
        </w:rPr>
        <w:t> </w:t>
      </w:r>
      <w:r>
        <w:rPr/>
        <w:t>letter.</w:t>
      </w:r>
      <w:r>
        <w:rPr>
          <w:spacing w:val="-6"/>
        </w:rPr>
        <w:t> </w:t>
      </w:r>
      <w:r>
        <w:rPr/>
        <w:t>This</w:t>
      </w:r>
      <w:r>
        <w:rPr>
          <w:spacing w:val="-5"/>
        </w:rPr>
        <w:t> </w:t>
      </w:r>
      <w:r>
        <w:rPr/>
        <w:t>is</w:t>
      </w:r>
      <w:r>
        <w:rPr>
          <w:spacing w:val="-6"/>
        </w:rPr>
        <w:t> </w:t>
      </w:r>
      <w:r>
        <w:rPr/>
        <w:t>to</w:t>
      </w:r>
      <w:r>
        <w:rPr>
          <w:spacing w:val="-6"/>
        </w:rPr>
        <w:t> </w:t>
      </w:r>
      <w:r>
        <w:rPr/>
        <w:t>enable appellants to avoid duplication at the hearing where there are overlapping appeal points. If the appeal</w:t>
      </w:r>
    </w:p>
    <w:p>
      <w:pPr>
        <w:spacing w:after="0" w:line="276" w:lineRule="auto"/>
        <w:jc w:val="both"/>
        <w:sectPr>
          <w:pgSz w:w="11910" w:h="16840"/>
          <w:pgMar w:header="0" w:footer="919" w:top="1760" w:bottom="1100" w:left="340" w:right="260"/>
        </w:sectPr>
      </w:pPr>
    </w:p>
    <w:p>
      <w:pPr>
        <w:pStyle w:val="BodyText"/>
        <w:spacing w:line="276" w:lineRule="auto" w:before="68"/>
        <w:ind w:left="1078" w:right="1157"/>
        <w:jc w:val="both"/>
      </w:pPr>
      <w:r>
        <w:rPr/>
        <w:t>letter and/or responses to scrutiny contain confidential information please ensure you have provided a version with this information redacted by 28 September 2023.</w:t>
      </w:r>
    </w:p>
    <w:p>
      <w:pPr>
        <w:pStyle w:val="BodyText"/>
        <w:spacing w:before="10"/>
      </w:pPr>
    </w:p>
    <w:p>
      <w:pPr>
        <w:pStyle w:val="BodyText"/>
        <w:spacing w:line="276" w:lineRule="auto"/>
        <w:ind w:left="1078" w:right="1156"/>
        <w:jc w:val="both"/>
      </w:pPr>
      <w:r>
        <w:rPr/>
        <w:t>Ordinarily</w:t>
      </w:r>
      <w:r>
        <w:rPr>
          <w:spacing w:val="-4"/>
        </w:rPr>
        <w:t> </w:t>
      </w:r>
      <w:r>
        <w:rPr/>
        <w:t>appeals</w:t>
      </w:r>
      <w:r>
        <w:rPr>
          <w:spacing w:val="-4"/>
        </w:rPr>
        <w:t> </w:t>
      </w:r>
      <w:r>
        <w:rPr/>
        <w:t>are</w:t>
      </w:r>
      <w:r>
        <w:rPr>
          <w:spacing w:val="-4"/>
        </w:rPr>
        <w:t> </w:t>
      </w:r>
      <w:r>
        <w:rPr/>
        <w:t>conducted</w:t>
      </w:r>
      <w:r>
        <w:rPr>
          <w:spacing w:val="-4"/>
        </w:rPr>
        <w:t> </w:t>
      </w:r>
      <w:r>
        <w:rPr/>
        <w:t>on</w:t>
      </w:r>
      <w:r>
        <w:rPr>
          <w:spacing w:val="-4"/>
        </w:rPr>
        <w:t> </w:t>
      </w:r>
      <w:r>
        <w:rPr/>
        <w:t>the</w:t>
      </w:r>
      <w:r>
        <w:rPr>
          <w:spacing w:val="-4"/>
        </w:rPr>
        <w:t> </w:t>
      </w:r>
      <w:r>
        <w:rPr/>
        <w:t>basis</w:t>
      </w:r>
      <w:r>
        <w:rPr>
          <w:spacing w:val="-4"/>
        </w:rPr>
        <w:t> </w:t>
      </w:r>
      <w:r>
        <w:rPr/>
        <w:t>of</w:t>
      </w:r>
      <w:r>
        <w:rPr>
          <w:spacing w:val="-4"/>
        </w:rPr>
        <w:t> </w:t>
      </w:r>
      <w:r>
        <w:rPr/>
        <w:t>the</w:t>
      </w:r>
      <w:r>
        <w:rPr>
          <w:spacing w:val="-4"/>
        </w:rPr>
        <w:t> </w:t>
      </w:r>
      <w:r>
        <w:rPr/>
        <w:t>appellants’</w:t>
      </w:r>
      <w:r>
        <w:rPr>
          <w:spacing w:val="-4"/>
        </w:rPr>
        <w:t> </w:t>
      </w:r>
      <w:r>
        <w:rPr/>
        <w:t>written</w:t>
      </w:r>
      <w:r>
        <w:rPr>
          <w:spacing w:val="-4"/>
        </w:rPr>
        <w:t> </w:t>
      </w:r>
      <w:r>
        <w:rPr/>
        <w:t>appeal</w:t>
      </w:r>
      <w:r>
        <w:rPr>
          <w:spacing w:val="-4"/>
        </w:rPr>
        <w:t> </w:t>
      </w:r>
      <w:r>
        <w:rPr/>
        <w:t>letters,</w:t>
      </w:r>
      <w:r>
        <w:rPr>
          <w:spacing w:val="-4"/>
        </w:rPr>
        <w:t> </w:t>
      </w:r>
      <w:r>
        <w:rPr/>
        <w:t>and</w:t>
      </w:r>
      <w:r>
        <w:rPr>
          <w:spacing w:val="-4"/>
        </w:rPr>
        <w:t> </w:t>
      </w:r>
      <w:r>
        <w:rPr/>
        <w:t>the</w:t>
      </w:r>
      <w:r>
        <w:rPr>
          <w:spacing w:val="-4"/>
        </w:rPr>
        <w:t> </w:t>
      </w:r>
      <w:r>
        <w:rPr/>
        <w:t>material generated</w:t>
      </w:r>
      <w:r>
        <w:rPr>
          <w:spacing w:val="-12"/>
        </w:rPr>
        <w:t> </w:t>
      </w:r>
      <w:r>
        <w:rPr/>
        <w:t>during</w:t>
      </w:r>
      <w:r>
        <w:rPr>
          <w:spacing w:val="-12"/>
        </w:rPr>
        <w:t> </w:t>
      </w:r>
      <w:r>
        <w:rPr/>
        <w:t>the</w:t>
      </w:r>
      <w:r>
        <w:rPr>
          <w:spacing w:val="-12"/>
        </w:rPr>
        <w:t> </w:t>
      </w:r>
      <w:r>
        <w:rPr/>
        <w:t>appraisal</w:t>
      </w:r>
      <w:r>
        <w:rPr>
          <w:spacing w:val="-12"/>
        </w:rPr>
        <w:t> </w:t>
      </w:r>
      <w:r>
        <w:rPr/>
        <w:t>process.</w:t>
      </w:r>
      <w:r>
        <w:rPr>
          <w:spacing w:val="31"/>
        </w:rPr>
        <w:t> </w:t>
      </w:r>
      <w:r>
        <w:rPr/>
        <w:t>Use</w:t>
      </w:r>
      <w:r>
        <w:rPr>
          <w:spacing w:val="-12"/>
        </w:rPr>
        <w:t> </w:t>
      </w:r>
      <w:r>
        <w:rPr/>
        <w:t>of</w:t>
      </w:r>
      <w:r>
        <w:rPr>
          <w:spacing w:val="-12"/>
        </w:rPr>
        <w:t> </w:t>
      </w:r>
      <w:r>
        <w:rPr/>
        <w:t>additional</w:t>
      </w:r>
      <w:r>
        <w:rPr>
          <w:spacing w:val="-12"/>
        </w:rPr>
        <w:t> </w:t>
      </w:r>
      <w:r>
        <w:rPr/>
        <w:t>written</w:t>
      </w:r>
      <w:r>
        <w:rPr>
          <w:spacing w:val="-12"/>
        </w:rPr>
        <w:t> </w:t>
      </w:r>
      <w:r>
        <w:rPr/>
        <w:t>material</w:t>
      </w:r>
      <w:r>
        <w:rPr>
          <w:spacing w:val="-12"/>
        </w:rPr>
        <w:t> </w:t>
      </w:r>
      <w:r>
        <w:rPr/>
        <w:t>is</w:t>
      </w:r>
      <w:r>
        <w:rPr>
          <w:spacing w:val="-12"/>
        </w:rPr>
        <w:t> </w:t>
      </w:r>
      <w:r>
        <w:rPr/>
        <w:t>discouraged,</w:t>
      </w:r>
      <w:r>
        <w:rPr>
          <w:spacing w:val="-12"/>
        </w:rPr>
        <w:t> </w:t>
      </w:r>
      <w:r>
        <w:rPr/>
        <w:t>and</w:t>
      </w:r>
      <w:r>
        <w:rPr>
          <w:spacing w:val="-12"/>
        </w:rPr>
        <w:t> </w:t>
      </w:r>
      <w:r>
        <w:rPr/>
        <w:t>the</w:t>
      </w:r>
      <w:r>
        <w:rPr>
          <w:spacing w:val="-12"/>
        </w:rPr>
        <w:t> </w:t>
      </w:r>
      <w:r>
        <w:rPr/>
        <w:t>panel cannot receive any new evidence.</w:t>
      </w:r>
      <w:r>
        <w:rPr>
          <w:spacing w:val="40"/>
        </w:rPr>
        <w:t> </w:t>
      </w:r>
      <w:r>
        <w:rPr/>
        <w:t>If, exceptionally, you feel there is written material that will not be before the panel that you would wish to rely on you must let the NICE Appeal team know by return of letter,</w:t>
      </w:r>
      <w:r>
        <w:rPr>
          <w:spacing w:val="-3"/>
        </w:rPr>
        <w:t> </w:t>
      </w:r>
      <w:r>
        <w:rPr/>
        <w:t>indicating</w:t>
      </w:r>
      <w:r>
        <w:rPr>
          <w:spacing w:val="-2"/>
        </w:rPr>
        <w:t> </w:t>
      </w:r>
      <w:r>
        <w:rPr/>
        <w:t>what</w:t>
      </w:r>
      <w:r>
        <w:rPr>
          <w:spacing w:val="-3"/>
        </w:rPr>
        <w:t> </w:t>
      </w:r>
      <w:r>
        <w:rPr/>
        <w:t>the</w:t>
      </w:r>
      <w:r>
        <w:rPr>
          <w:spacing w:val="-4"/>
        </w:rPr>
        <w:t> </w:t>
      </w:r>
      <w:r>
        <w:rPr/>
        <w:t>material</w:t>
      </w:r>
      <w:r>
        <w:rPr>
          <w:spacing w:val="-2"/>
        </w:rPr>
        <w:t> </w:t>
      </w:r>
      <w:r>
        <w:rPr/>
        <w:t>is,</w:t>
      </w:r>
      <w:r>
        <w:rPr>
          <w:spacing w:val="-4"/>
        </w:rPr>
        <w:t> </w:t>
      </w:r>
      <w:r>
        <w:rPr/>
        <w:t>why</w:t>
      </w:r>
      <w:r>
        <w:rPr>
          <w:spacing w:val="-2"/>
        </w:rPr>
        <w:t> </w:t>
      </w:r>
      <w:r>
        <w:rPr/>
        <w:t>it</w:t>
      </w:r>
      <w:r>
        <w:rPr>
          <w:spacing w:val="-4"/>
        </w:rPr>
        <w:t> </w:t>
      </w:r>
      <w:r>
        <w:rPr/>
        <w:t>is</w:t>
      </w:r>
      <w:r>
        <w:rPr>
          <w:spacing w:val="-2"/>
        </w:rPr>
        <w:t> </w:t>
      </w:r>
      <w:r>
        <w:rPr/>
        <w:t>desirable</w:t>
      </w:r>
      <w:r>
        <w:rPr>
          <w:spacing w:val="-3"/>
        </w:rPr>
        <w:t> </w:t>
      </w:r>
      <w:r>
        <w:rPr/>
        <w:t>to</w:t>
      </w:r>
      <w:r>
        <w:rPr>
          <w:spacing w:val="-4"/>
        </w:rPr>
        <w:t> </w:t>
      </w:r>
      <w:r>
        <w:rPr/>
        <w:t>submit</w:t>
      </w:r>
      <w:r>
        <w:rPr>
          <w:spacing w:val="-5"/>
        </w:rPr>
        <w:t> </w:t>
      </w:r>
      <w:r>
        <w:rPr/>
        <w:t>it,</w:t>
      </w:r>
      <w:r>
        <w:rPr>
          <w:spacing w:val="-4"/>
        </w:rPr>
        <w:t> </w:t>
      </w:r>
      <w:r>
        <w:rPr/>
        <w:t>and</w:t>
      </w:r>
      <w:r>
        <w:rPr>
          <w:spacing w:val="-2"/>
        </w:rPr>
        <w:t> </w:t>
      </w:r>
      <w:r>
        <w:rPr/>
        <w:t>when</w:t>
      </w:r>
      <w:r>
        <w:rPr>
          <w:spacing w:val="-2"/>
        </w:rPr>
        <w:t> </w:t>
      </w:r>
      <w:r>
        <w:rPr/>
        <w:t>it</w:t>
      </w:r>
      <w:r>
        <w:rPr>
          <w:spacing w:val="-3"/>
        </w:rPr>
        <w:t> </w:t>
      </w:r>
      <w:r>
        <w:rPr/>
        <w:t>will</w:t>
      </w:r>
      <w:r>
        <w:rPr>
          <w:spacing w:val="-2"/>
        </w:rPr>
        <w:t> </w:t>
      </w:r>
      <w:r>
        <w:rPr/>
        <w:t>be</w:t>
      </w:r>
      <w:r>
        <w:rPr>
          <w:spacing w:val="-4"/>
        </w:rPr>
        <w:t> </w:t>
      </w:r>
      <w:r>
        <w:rPr/>
        <w:t>available,</w:t>
      </w:r>
      <w:r>
        <w:rPr>
          <w:spacing w:val="-2"/>
        </w:rPr>
        <w:t> </w:t>
      </w:r>
      <w:r>
        <w:rPr/>
        <w:t>by</w:t>
      </w:r>
      <w:r>
        <w:rPr>
          <w:spacing w:val="-2"/>
        </w:rPr>
        <w:t> </w:t>
      </w:r>
      <w:r>
        <w:rPr/>
        <w:t>no later</w:t>
      </w:r>
      <w:r>
        <w:rPr>
          <w:spacing w:val="-3"/>
        </w:rPr>
        <w:t> </w:t>
      </w:r>
      <w:r>
        <w:rPr/>
        <w:t>than</w:t>
      </w:r>
      <w:r>
        <w:rPr>
          <w:spacing w:val="-4"/>
        </w:rPr>
        <w:t> </w:t>
      </w:r>
      <w:r>
        <w:rPr/>
        <w:t>29</w:t>
      </w:r>
      <w:r>
        <w:rPr>
          <w:spacing w:val="-4"/>
        </w:rPr>
        <w:t> </w:t>
      </w:r>
      <w:r>
        <w:rPr/>
        <w:t>September</w:t>
      </w:r>
      <w:r>
        <w:rPr>
          <w:spacing w:val="-3"/>
        </w:rPr>
        <w:t> </w:t>
      </w:r>
      <w:r>
        <w:rPr/>
        <w:t>2023.</w:t>
      </w:r>
      <w:r>
        <w:rPr>
          <w:spacing w:val="40"/>
        </w:rPr>
        <w:t> </w:t>
      </w:r>
      <w:r>
        <w:rPr/>
        <w:t>Please</w:t>
      </w:r>
      <w:r>
        <w:rPr>
          <w:spacing w:val="-4"/>
        </w:rPr>
        <w:t> </w:t>
      </w:r>
      <w:r>
        <w:rPr/>
        <w:t>note</w:t>
      </w:r>
      <w:r>
        <w:rPr>
          <w:spacing w:val="-3"/>
        </w:rPr>
        <w:t> </w:t>
      </w:r>
      <w:r>
        <w:rPr/>
        <w:t>that</w:t>
      </w:r>
      <w:r>
        <w:rPr>
          <w:spacing w:val="-4"/>
        </w:rPr>
        <w:t> </w:t>
      </w:r>
      <w:r>
        <w:rPr/>
        <w:t>the</w:t>
      </w:r>
      <w:r>
        <w:rPr>
          <w:spacing w:val="-4"/>
        </w:rPr>
        <w:t> </w:t>
      </w:r>
      <w:r>
        <w:rPr/>
        <w:t>appeal</w:t>
      </w:r>
      <w:r>
        <w:rPr>
          <w:spacing w:val="-4"/>
        </w:rPr>
        <w:t> </w:t>
      </w:r>
      <w:r>
        <w:rPr/>
        <w:t>panel</w:t>
      </w:r>
      <w:r>
        <w:rPr>
          <w:spacing w:val="-4"/>
        </w:rPr>
        <w:t> </w:t>
      </w:r>
      <w:r>
        <w:rPr/>
        <w:t>cannot</w:t>
      </w:r>
      <w:r>
        <w:rPr>
          <w:spacing w:val="-3"/>
        </w:rPr>
        <w:t> </w:t>
      </w:r>
      <w:r>
        <w:rPr/>
        <w:t>accept</w:t>
      </w:r>
      <w:r>
        <w:rPr>
          <w:spacing w:val="-4"/>
        </w:rPr>
        <w:t> </w:t>
      </w:r>
      <w:r>
        <w:rPr/>
        <w:t>papers</w:t>
      </w:r>
      <w:r>
        <w:rPr>
          <w:spacing w:val="-3"/>
        </w:rPr>
        <w:t> </w:t>
      </w:r>
      <w:r>
        <w:rPr/>
        <w:t>that</w:t>
      </w:r>
      <w:r>
        <w:rPr>
          <w:spacing w:val="-5"/>
        </w:rPr>
        <w:t> </w:t>
      </w:r>
      <w:r>
        <w:rPr/>
        <w:t>are</w:t>
      </w:r>
      <w:r>
        <w:rPr>
          <w:spacing w:val="-3"/>
        </w:rPr>
        <w:t> </w:t>
      </w:r>
      <w:r>
        <w:rPr/>
        <w:t>tabled late or ad hoc, as this affects the preparation of the panel and other parties for the appeal.</w:t>
      </w:r>
    </w:p>
    <w:p>
      <w:pPr>
        <w:pStyle w:val="BodyText"/>
        <w:rPr>
          <w:sz w:val="21"/>
        </w:rPr>
      </w:pPr>
    </w:p>
    <w:p>
      <w:pPr>
        <w:pStyle w:val="BodyText"/>
        <w:ind w:left="1078"/>
        <w:jc w:val="both"/>
      </w:pPr>
      <w:r>
        <w:rPr/>
        <w:t>Yours</w:t>
      </w:r>
      <w:r>
        <w:rPr>
          <w:spacing w:val="-3"/>
        </w:rPr>
        <w:t> </w:t>
      </w:r>
      <w:r>
        <w:rPr>
          <w:spacing w:val="-2"/>
        </w:rPr>
        <w:t>sincerely</w:t>
      </w:r>
    </w:p>
    <w:p>
      <w:pPr>
        <w:pStyle w:val="BodyText"/>
        <w:spacing w:before="5"/>
        <w:rPr>
          <w:sz w:val="11"/>
        </w:rPr>
      </w:pPr>
      <w:r>
        <w:rPr/>
        <mc:AlternateContent>
          <mc:Choice Requires="wps">
            <w:drawing>
              <wp:anchor distT="0" distB="0" distL="0" distR="0" allowOverlap="1" layoutInCell="1" locked="0" behindDoc="1" simplePos="0" relativeHeight="487589888">
                <wp:simplePos x="0" y="0"/>
                <wp:positionH relativeFrom="page">
                  <wp:posOffset>895815</wp:posOffset>
                </wp:positionH>
                <wp:positionV relativeFrom="paragraph">
                  <wp:posOffset>99149</wp:posOffset>
                </wp:positionV>
                <wp:extent cx="1637664" cy="121412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637664" cy="1214120"/>
                        </a:xfrm>
                        <a:custGeom>
                          <a:avLst/>
                          <a:gdLst/>
                          <a:ahLst/>
                          <a:cxnLst/>
                          <a:rect l="l" t="t" r="r" b="b"/>
                          <a:pathLst>
                            <a:path w="1637664" h="1214120">
                              <a:moveTo>
                                <a:pt x="1637614" y="0"/>
                              </a:moveTo>
                              <a:lnTo>
                                <a:pt x="0" y="0"/>
                              </a:lnTo>
                              <a:lnTo>
                                <a:pt x="0" y="1213662"/>
                              </a:lnTo>
                              <a:lnTo>
                                <a:pt x="1637614" y="1213662"/>
                              </a:lnTo>
                              <a:lnTo>
                                <a:pt x="16376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36682pt;margin-top:7.807086pt;width:128.946pt;height:95.564pt;mso-position-horizontal-relative:page;mso-position-vertical-relative:paragraph;z-index:-15726592;mso-wrap-distance-left:0;mso-wrap-distance-right:0" id="docshape3" filled="true" fillcolor="#000000" stroked="false">
                <v:fill type="solid"/>
                <w10:wrap type="topAndBottom"/>
              </v:rect>
            </w:pict>
          </mc:Fallback>
        </mc:AlternateContent>
      </w:r>
    </w:p>
    <w:p>
      <w:pPr>
        <w:pStyle w:val="BodyText"/>
        <w:spacing w:before="4"/>
      </w:pPr>
    </w:p>
    <w:p>
      <w:pPr>
        <w:pStyle w:val="BodyText"/>
        <w:ind w:left="1078"/>
        <w:jc w:val="both"/>
      </w:pPr>
      <w:r>
        <w:rPr>
          <w:color w:val="333333"/>
        </w:rPr>
        <w:t>Dr</w:t>
      </w:r>
      <w:r>
        <w:rPr>
          <w:color w:val="333333"/>
          <w:spacing w:val="-2"/>
        </w:rPr>
        <w:t> </w:t>
      </w:r>
      <w:r>
        <w:rPr>
          <w:color w:val="333333"/>
        </w:rPr>
        <w:t>Mark</w:t>
      </w:r>
      <w:r>
        <w:rPr>
          <w:color w:val="333333"/>
          <w:spacing w:val="-2"/>
        </w:rPr>
        <w:t> Chakravarty</w:t>
      </w:r>
    </w:p>
    <w:p>
      <w:pPr>
        <w:pStyle w:val="BodyText"/>
        <w:spacing w:before="10"/>
        <w:rPr>
          <w:sz w:val="24"/>
        </w:rPr>
      </w:pPr>
    </w:p>
    <w:p>
      <w:pPr>
        <w:pStyle w:val="BodyText"/>
        <w:spacing w:line="537" w:lineRule="auto"/>
        <w:ind w:left="1078" w:right="4376"/>
      </w:pPr>
      <w:r>
        <w:rPr>
          <w:color w:val="333333"/>
        </w:rPr>
        <w:t>Lead</w:t>
      </w:r>
      <w:r>
        <w:rPr>
          <w:color w:val="333333"/>
          <w:spacing w:val="-7"/>
        </w:rPr>
        <w:t> </w:t>
      </w:r>
      <w:r>
        <w:rPr>
          <w:color w:val="333333"/>
        </w:rPr>
        <w:t>Non-Executive</w:t>
      </w:r>
      <w:r>
        <w:rPr>
          <w:color w:val="333333"/>
          <w:spacing w:val="-5"/>
        </w:rPr>
        <w:t> </w:t>
      </w:r>
      <w:r>
        <w:rPr>
          <w:color w:val="333333"/>
        </w:rPr>
        <w:t>Director</w:t>
      </w:r>
      <w:r>
        <w:rPr>
          <w:color w:val="333333"/>
          <w:spacing w:val="-5"/>
        </w:rPr>
        <w:t> </w:t>
      </w:r>
      <w:r>
        <w:rPr>
          <w:color w:val="333333"/>
        </w:rPr>
        <w:t>for</w:t>
      </w:r>
      <w:r>
        <w:rPr>
          <w:color w:val="333333"/>
          <w:spacing w:val="-5"/>
        </w:rPr>
        <w:t> </w:t>
      </w:r>
      <w:r>
        <w:rPr>
          <w:color w:val="333333"/>
        </w:rPr>
        <w:t>Appeals</w:t>
      </w:r>
      <w:r>
        <w:rPr>
          <w:color w:val="333333"/>
          <w:spacing w:val="-5"/>
        </w:rPr>
        <w:t> </w:t>
      </w:r>
      <w:r>
        <w:rPr>
          <w:color w:val="333333"/>
        </w:rPr>
        <w:t>&amp;</w:t>
      </w:r>
      <w:r>
        <w:rPr>
          <w:color w:val="333333"/>
          <w:spacing w:val="-6"/>
        </w:rPr>
        <w:t> </w:t>
      </w:r>
      <w:r>
        <w:rPr>
          <w:color w:val="333333"/>
        </w:rPr>
        <w:t>Vice</w:t>
      </w:r>
      <w:r>
        <w:rPr>
          <w:color w:val="333333"/>
          <w:spacing w:val="-5"/>
        </w:rPr>
        <w:t> </w:t>
      </w:r>
      <w:r>
        <w:rPr>
          <w:color w:val="333333"/>
        </w:rPr>
        <w:t>Chairman National Institute for Health and Care Excellence</w:t>
      </w:r>
    </w:p>
    <w:sectPr>
      <w:pgSz w:w="11910" w:h="16840"/>
      <w:pgMar w:header="0" w:footer="919" w:top="1760" w:bottom="1100" w:left="34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Lato">
    <w:altName w:val="Lat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97728">
              <wp:simplePos x="0" y="0"/>
              <wp:positionH relativeFrom="page">
                <wp:posOffset>6063996</wp:posOffset>
              </wp:positionH>
              <wp:positionV relativeFrom="page">
                <wp:posOffset>9969658</wp:posOffset>
              </wp:positionV>
              <wp:extent cx="609600" cy="15367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609600" cy="153670"/>
                      </a:xfrm>
                      <a:prstGeom prst="rect">
                        <a:avLst/>
                      </a:prstGeom>
                    </wps:spPr>
                    <wps:txbx>
                      <w:txbxContent>
                        <w:p>
                          <w:pPr>
                            <w:spacing w:before="14"/>
                            <w:ind w:left="20" w:right="0" w:firstLine="0"/>
                            <w:jc w:val="left"/>
                            <w:rPr>
                              <w:sz w:val="18"/>
                            </w:rPr>
                          </w:pPr>
                          <w:r>
                            <w:rPr>
                              <w:color w:val="808080"/>
                              <w:sz w:val="18"/>
                            </w:rPr>
                            <w:t>Page</w:t>
                          </w:r>
                          <w:r>
                            <w:rPr>
                              <w:color w:val="808080"/>
                              <w:spacing w:val="-2"/>
                              <w:sz w:val="18"/>
                            </w:rPr>
                            <w:t> </w:t>
                          </w:r>
                          <w:r>
                            <w:rPr>
                              <w:color w:val="808080"/>
                              <w:sz w:val="18"/>
                            </w:rPr>
                            <w:fldChar w:fldCharType="begin"/>
                          </w:r>
                          <w:r>
                            <w:rPr>
                              <w:color w:val="808080"/>
                              <w:sz w:val="18"/>
                            </w:rPr>
                            <w:instrText> PAGE </w:instrText>
                          </w:r>
                          <w:r>
                            <w:rPr>
                              <w:color w:val="808080"/>
                              <w:sz w:val="18"/>
                            </w:rPr>
                            <w:fldChar w:fldCharType="separate"/>
                          </w:r>
                          <w:r>
                            <w:rPr>
                              <w:color w:val="808080"/>
                              <w:sz w:val="18"/>
                            </w:rPr>
                            <w:t>2</w:t>
                          </w:r>
                          <w:r>
                            <w:rPr>
                              <w:color w:val="808080"/>
                              <w:sz w:val="18"/>
                            </w:rPr>
                            <w:fldChar w:fldCharType="end"/>
                          </w:r>
                          <w:r>
                            <w:rPr>
                              <w:color w:val="808080"/>
                              <w:spacing w:val="-2"/>
                              <w:sz w:val="18"/>
                            </w:rPr>
                            <w:t> </w:t>
                          </w:r>
                          <w:r>
                            <w:rPr>
                              <w:color w:val="808080"/>
                              <w:sz w:val="18"/>
                            </w:rPr>
                            <w:t>of</w:t>
                          </w:r>
                          <w:r>
                            <w:rPr>
                              <w:color w:val="808080"/>
                              <w:spacing w:val="-1"/>
                              <w:sz w:val="18"/>
                            </w:rPr>
                            <w:t> </w:t>
                          </w:r>
                          <w:r>
                            <w:rPr>
                              <w:color w:val="808080"/>
                              <w:spacing w:val="-10"/>
                              <w:sz w:val="18"/>
                            </w:rPr>
                            <w:fldChar w:fldCharType="begin"/>
                          </w:r>
                          <w:r>
                            <w:rPr>
                              <w:color w:val="808080"/>
                              <w:spacing w:val="-10"/>
                              <w:sz w:val="18"/>
                            </w:rPr>
                            <w:instrText> NUMPAGES </w:instrText>
                          </w:r>
                          <w:r>
                            <w:rPr>
                              <w:color w:val="808080"/>
                              <w:spacing w:val="-10"/>
                              <w:sz w:val="18"/>
                            </w:rPr>
                            <w:fldChar w:fldCharType="separate"/>
                          </w:r>
                          <w:r>
                            <w:rPr>
                              <w:color w:val="808080"/>
                              <w:spacing w:val="-10"/>
                              <w:sz w:val="18"/>
                            </w:rPr>
                            <w:t>5</w:t>
                          </w:r>
                          <w:r>
                            <w:rPr>
                              <w:color w:val="808080"/>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7.480011pt;margin-top:785.012512pt;width:48pt;height:12.1pt;mso-position-horizontal-relative:page;mso-position-vertical-relative:page;z-index:-15818752" type="#_x0000_t202" id="docshape2" filled="false" stroked="false">
              <v:textbox inset="0,0,0,0">
                <w:txbxContent>
                  <w:p>
                    <w:pPr>
                      <w:spacing w:before="14"/>
                      <w:ind w:left="20" w:right="0" w:firstLine="0"/>
                      <w:jc w:val="left"/>
                      <w:rPr>
                        <w:sz w:val="18"/>
                      </w:rPr>
                    </w:pPr>
                    <w:r>
                      <w:rPr>
                        <w:color w:val="808080"/>
                        <w:sz w:val="18"/>
                      </w:rPr>
                      <w:t>Page</w:t>
                    </w:r>
                    <w:r>
                      <w:rPr>
                        <w:color w:val="808080"/>
                        <w:spacing w:val="-2"/>
                        <w:sz w:val="18"/>
                      </w:rPr>
                      <w:t> </w:t>
                    </w:r>
                    <w:r>
                      <w:rPr>
                        <w:color w:val="808080"/>
                        <w:sz w:val="18"/>
                      </w:rPr>
                      <w:fldChar w:fldCharType="begin"/>
                    </w:r>
                    <w:r>
                      <w:rPr>
                        <w:color w:val="808080"/>
                        <w:sz w:val="18"/>
                      </w:rPr>
                      <w:instrText> PAGE </w:instrText>
                    </w:r>
                    <w:r>
                      <w:rPr>
                        <w:color w:val="808080"/>
                        <w:sz w:val="18"/>
                      </w:rPr>
                      <w:fldChar w:fldCharType="separate"/>
                    </w:r>
                    <w:r>
                      <w:rPr>
                        <w:color w:val="808080"/>
                        <w:sz w:val="18"/>
                      </w:rPr>
                      <w:t>2</w:t>
                    </w:r>
                    <w:r>
                      <w:rPr>
                        <w:color w:val="808080"/>
                        <w:sz w:val="18"/>
                      </w:rPr>
                      <w:fldChar w:fldCharType="end"/>
                    </w:r>
                    <w:r>
                      <w:rPr>
                        <w:color w:val="808080"/>
                        <w:spacing w:val="-2"/>
                        <w:sz w:val="18"/>
                      </w:rPr>
                      <w:t> </w:t>
                    </w:r>
                    <w:r>
                      <w:rPr>
                        <w:color w:val="808080"/>
                        <w:sz w:val="18"/>
                      </w:rPr>
                      <w:t>of</w:t>
                    </w:r>
                    <w:r>
                      <w:rPr>
                        <w:color w:val="808080"/>
                        <w:spacing w:val="-1"/>
                        <w:sz w:val="18"/>
                      </w:rPr>
                      <w:t> </w:t>
                    </w:r>
                    <w:r>
                      <w:rPr>
                        <w:color w:val="808080"/>
                        <w:spacing w:val="-10"/>
                        <w:sz w:val="18"/>
                      </w:rPr>
                      <w:fldChar w:fldCharType="begin"/>
                    </w:r>
                    <w:r>
                      <w:rPr>
                        <w:color w:val="808080"/>
                        <w:spacing w:val="-10"/>
                        <w:sz w:val="18"/>
                      </w:rPr>
                      <w:instrText> NUMPAGES </w:instrText>
                    </w:r>
                    <w:r>
                      <w:rPr>
                        <w:color w:val="808080"/>
                        <w:spacing w:val="-10"/>
                        <w:sz w:val="18"/>
                      </w:rPr>
                      <w:fldChar w:fldCharType="separate"/>
                    </w:r>
                    <w:r>
                      <w:rPr>
                        <w:color w:val="808080"/>
                        <w:spacing w:val="-10"/>
                        <w:sz w:val="18"/>
                      </w:rPr>
                      <w:t>5</w:t>
                    </w:r>
                    <w:r>
                      <w:rPr>
                        <w:color w:val="808080"/>
                        <w:spacing w:val="-10"/>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798" w:hanging="360"/>
        <w:jc w:val="left"/>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2750" w:hanging="360"/>
      </w:pPr>
      <w:rPr>
        <w:rFonts w:hint="default"/>
        <w:lang w:val="en-US" w:eastAsia="en-US" w:bidi="ar-SA"/>
      </w:rPr>
    </w:lvl>
    <w:lvl w:ilvl="2">
      <w:start w:val="0"/>
      <w:numFmt w:val="bullet"/>
      <w:lvlText w:val="•"/>
      <w:lvlJc w:val="left"/>
      <w:pPr>
        <w:ind w:left="3701" w:hanging="360"/>
      </w:pPr>
      <w:rPr>
        <w:rFonts w:hint="default"/>
        <w:lang w:val="en-US" w:eastAsia="en-US" w:bidi="ar-SA"/>
      </w:rPr>
    </w:lvl>
    <w:lvl w:ilvl="3">
      <w:start w:val="0"/>
      <w:numFmt w:val="bullet"/>
      <w:lvlText w:val="•"/>
      <w:lvlJc w:val="left"/>
      <w:pPr>
        <w:ind w:left="4652" w:hanging="360"/>
      </w:pPr>
      <w:rPr>
        <w:rFonts w:hint="default"/>
        <w:lang w:val="en-US" w:eastAsia="en-US" w:bidi="ar-SA"/>
      </w:rPr>
    </w:lvl>
    <w:lvl w:ilvl="4">
      <w:start w:val="0"/>
      <w:numFmt w:val="bullet"/>
      <w:lvlText w:val="•"/>
      <w:lvlJc w:val="left"/>
      <w:pPr>
        <w:ind w:left="5603" w:hanging="360"/>
      </w:pPr>
      <w:rPr>
        <w:rFonts w:hint="default"/>
        <w:lang w:val="en-US" w:eastAsia="en-US" w:bidi="ar-SA"/>
      </w:rPr>
    </w:lvl>
    <w:lvl w:ilvl="5">
      <w:start w:val="0"/>
      <w:numFmt w:val="bullet"/>
      <w:lvlText w:val="•"/>
      <w:lvlJc w:val="left"/>
      <w:pPr>
        <w:ind w:left="6553" w:hanging="360"/>
      </w:pPr>
      <w:rPr>
        <w:rFonts w:hint="default"/>
        <w:lang w:val="en-US" w:eastAsia="en-US" w:bidi="ar-SA"/>
      </w:rPr>
    </w:lvl>
    <w:lvl w:ilvl="6">
      <w:start w:val="0"/>
      <w:numFmt w:val="bullet"/>
      <w:lvlText w:val="•"/>
      <w:lvlJc w:val="left"/>
      <w:pPr>
        <w:ind w:left="7504" w:hanging="360"/>
      </w:pPr>
      <w:rPr>
        <w:rFonts w:hint="default"/>
        <w:lang w:val="en-US" w:eastAsia="en-US" w:bidi="ar-SA"/>
      </w:rPr>
    </w:lvl>
    <w:lvl w:ilvl="7">
      <w:start w:val="0"/>
      <w:numFmt w:val="bullet"/>
      <w:lvlText w:val="•"/>
      <w:lvlJc w:val="left"/>
      <w:pPr>
        <w:ind w:left="8455" w:hanging="360"/>
      </w:pPr>
      <w:rPr>
        <w:rFonts w:hint="default"/>
        <w:lang w:val="en-US" w:eastAsia="en-US" w:bidi="ar-SA"/>
      </w:rPr>
    </w:lvl>
    <w:lvl w:ilvl="8">
      <w:start w:val="0"/>
      <w:numFmt w:val="bullet"/>
      <w:lvlText w:val="•"/>
      <w:lvlJc w:val="left"/>
      <w:pPr>
        <w:ind w:left="9406" w:hanging="360"/>
      </w:pPr>
      <w:rPr>
        <w:rFonts w:hint="default"/>
        <w:lang w:val="en-US" w:eastAsia="en-US" w:bidi="ar-SA"/>
      </w:rPr>
    </w:lvl>
  </w:abstractNum>
  <w:abstractNum w:abstractNumId="1">
    <w:multiLevelType w:val="hybridMultilevel"/>
    <w:lvl w:ilvl="0">
      <w:start w:val="1"/>
      <w:numFmt w:val="decimal"/>
      <w:lvlText w:val="%1."/>
      <w:lvlJc w:val="left"/>
      <w:pPr>
        <w:ind w:left="1798" w:hanging="360"/>
        <w:jc w:val="left"/>
      </w:pPr>
      <w:rPr>
        <w:rFonts w:hint="default" w:ascii="Arial" w:hAnsi="Arial" w:eastAsia="Arial" w:cs="Arial"/>
        <w:b w:val="0"/>
        <w:bCs w:val="0"/>
        <w:i w:val="0"/>
        <w:iCs w:val="0"/>
        <w:spacing w:val="0"/>
        <w:w w:val="100"/>
        <w:sz w:val="20"/>
        <w:szCs w:val="20"/>
        <w:lang w:val="en-US" w:eastAsia="en-US" w:bidi="ar-SA"/>
      </w:rPr>
    </w:lvl>
    <w:lvl w:ilvl="1">
      <w:start w:val="0"/>
      <w:numFmt w:val="bullet"/>
      <w:lvlText w:val="•"/>
      <w:lvlJc w:val="left"/>
      <w:pPr>
        <w:ind w:left="2750" w:hanging="360"/>
      </w:pPr>
      <w:rPr>
        <w:rFonts w:hint="default"/>
        <w:lang w:val="en-US" w:eastAsia="en-US" w:bidi="ar-SA"/>
      </w:rPr>
    </w:lvl>
    <w:lvl w:ilvl="2">
      <w:start w:val="0"/>
      <w:numFmt w:val="bullet"/>
      <w:lvlText w:val="•"/>
      <w:lvlJc w:val="left"/>
      <w:pPr>
        <w:ind w:left="3701" w:hanging="360"/>
      </w:pPr>
      <w:rPr>
        <w:rFonts w:hint="default"/>
        <w:lang w:val="en-US" w:eastAsia="en-US" w:bidi="ar-SA"/>
      </w:rPr>
    </w:lvl>
    <w:lvl w:ilvl="3">
      <w:start w:val="0"/>
      <w:numFmt w:val="bullet"/>
      <w:lvlText w:val="•"/>
      <w:lvlJc w:val="left"/>
      <w:pPr>
        <w:ind w:left="4652" w:hanging="360"/>
      </w:pPr>
      <w:rPr>
        <w:rFonts w:hint="default"/>
        <w:lang w:val="en-US" w:eastAsia="en-US" w:bidi="ar-SA"/>
      </w:rPr>
    </w:lvl>
    <w:lvl w:ilvl="4">
      <w:start w:val="0"/>
      <w:numFmt w:val="bullet"/>
      <w:lvlText w:val="•"/>
      <w:lvlJc w:val="left"/>
      <w:pPr>
        <w:ind w:left="5603" w:hanging="360"/>
      </w:pPr>
      <w:rPr>
        <w:rFonts w:hint="default"/>
        <w:lang w:val="en-US" w:eastAsia="en-US" w:bidi="ar-SA"/>
      </w:rPr>
    </w:lvl>
    <w:lvl w:ilvl="5">
      <w:start w:val="0"/>
      <w:numFmt w:val="bullet"/>
      <w:lvlText w:val="•"/>
      <w:lvlJc w:val="left"/>
      <w:pPr>
        <w:ind w:left="6553" w:hanging="360"/>
      </w:pPr>
      <w:rPr>
        <w:rFonts w:hint="default"/>
        <w:lang w:val="en-US" w:eastAsia="en-US" w:bidi="ar-SA"/>
      </w:rPr>
    </w:lvl>
    <w:lvl w:ilvl="6">
      <w:start w:val="0"/>
      <w:numFmt w:val="bullet"/>
      <w:lvlText w:val="•"/>
      <w:lvlJc w:val="left"/>
      <w:pPr>
        <w:ind w:left="7504" w:hanging="360"/>
      </w:pPr>
      <w:rPr>
        <w:rFonts w:hint="default"/>
        <w:lang w:val="en-US" w:eastAsia="en-US" w:bidi="ar-SA"/>
      </w:rPr>
    </w:lvl>
    <w:lvl w:ilvl="7">
      <w:start w:val="0"/>
      <w:numFmt w:val="bullet"/>
      <w:lvlText w:val="•"/>
      <w:lvlJc w:val="left"/>
      <w:pPr>
        <w:ind w:left="8455" w:hanging="360"/>
      </w:pPr>
      <w:rPr>
        <w:rFonts w:hint="default"/>
        <w:lang w:val="en-US" w:eastAsia="en-US" w:bidi="ar-SA"/>
      </w:rPr>
    </w:lvl>
    <w:lvl w:ilvl="8">
      <w:start w:val="0"/>
      <w:numFmt w:val="bullet"/>
      <w:lvlText w:val="•"/>
      <w:lvlJc w:val="left"/>
      <w:pPr>
        <w:ind w:left="9406" w:hanging="360"/>
      </w:pPr>
      <w:rPr>
        <w:rFonts w:hint="default"/>
        <w:lang w:val="en-US" w:eastAsia="en-US" w:bidi="ar-SA"/>
      </w:rPr>
    </w:lvl>
  </w:abstractNum>
  <w:abstractNum w:abstractNumId="0">
    <w:multiLevelType w:val="hybridMultilevel"/>
    <w:lvl w:ilvl="0">
      <w:start w:val="0"/>
      <w:numFmt w:val="bullet"/>
      <w:lvlText w:val=""/>
      <w:lvlJc w:val="left"/>
      <w:pPr>
        <w:ind w:left="1798"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2750" w:hanging="360"/>
      </w:pPr>
      <w:rPr>
        <w:rFonts w:hint="default"/>
        <w:lang w:val="en-US" w:eastAsia="en-US" w:bidi="ar-SA"/>
      </w:rPr>
    </w:lvl>
    <w:lvl w:ilvl="2">
      <w:start w:val="0"/>
      <w:numFmt w:val="bullet"/>
      <w:lvlText w:val="•"/>
      <w:lvlJc w:val="left"/>
      <w:pPr>
        <w:ind w:left="3701" w:hanging="360"/>
      </w:pPr>
      <w:rPr>
        <w:rFonts w:hint="default"/>
        <w:lang w:val="en-US" w:eastAsia="en-US" w:bidi="ar-SA"/>
      </w:rPr>
    </w:lvl>
    <w:lvl w:ilvl="3">
      <w:start w:val="0"/>
      <w:numFmt w:val="bullet"/>
      <w:lvlText w:val="•"/>
      <w:lvlJc w:val="left"/>
      <w:pPr>
        <w:ind w:left="4652" w:hanging="360"/>
      </w:pPr>
      <w:rPr>
        <w:rFonts w:hint="default"/>
        <w:lang w:val="en-US" w:eastAsia="en-US" w:bidi="ar-SA"/>
      </w:rPr>
    </w:lvl>
    <w:lvl w:ilvl="4">
      <w:start w:val="0"/>
      <w:numFmt w:val="bullet"/>
      <w:lvlText w:val="•"/>
      <w:lvlJc w:val="left"/>
      <w:pPr>
        <w:ind w:left="5603" w:hanging="360"/>
      </w:pPr>
      <w:rPr>
        <w:rFonts w:hint="default"/>
        <w:lang w:val="en-US" w:eastAsia="en-US" w:bidi="ar-SA"/>
      </w:rPr>
    </w:lvl>
    <w:lvl w:ilvl="5">
      <w:start w:val="0"/>
      <w:numFmt w:val="bullet"/>
      <w:lvlText w:val="•"/>
      <w:lvlJc w:val="left"/>
      <w:pPr>
        <w:ind w:left="6553" w:hanging="360"/>
      </w:pPr>
      <w:rPr>
        <w:rFonts w:hint="default"/>
        <w:lang w:val="en-US" w:eastAsia="en-US" w:bidi="ar-SA"/>
      </w:rPr>
    </w:lvl>
    <w:lvl w:ilvl="6">
      <w:start w:val="0"/>
      <w:numFmt w:val="bullet"/>
      <w:lvlText w:val="•"/>
      <w:lvlJc w:val="left"/>
      <w:pPr>
        <w:ind w:left="7504" w:hanging="360"/>
      </w:pPr>
      <w:rPr>
        <w:rFonts w:hint="default"/>
        <w:lang w:val="en-US" w:eastAsia="en-US" w:bidi="ar-SA"/>
      </w:rPr>
    </w:lvl>
    <w:lvl w:ilvl="7">
      <w:start w:val="0"/>
      <w:numFmt w:val="bullet"/>
      <w:lvlText w:val="•"/>
      <w:lvlJc w:val="left"/>
      <w:pPr>
        <w:ind w:left="8455" w:hanging="360"/>
      </w:pPr>
      <w:rPr>
        <w:rFonts w:hint="default"/>
        <w:lang w:val="en-US" w:eastAsia="en-US" w:bidi="ar-SA"/>
      </w:rPr>
    </w:lvl>
    <w:lvl w:ilvl="8">
      <w:start w:val="0"/>
      <w:numFmt w:val="bullet"/>
      <w:lvlText w:val="•"/>
      <w:lvlJc w:val="left"/>
      <w:pPr>
        <w:ind w:left="9406"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1078" w:right="1154"/>
      <w:jc w:val="both"/>
      <w:outlineLvl w:val="1"/>
    </w:pPr>
    <w:rPr>
      <w:rFonts w:ascii="Arial" w:hAnsi="Arial" w:eastAsia="Arial" w:cs="Arial"/>
      <w:b/>
      <w:bCs/>
      <w:sz w:val="20"/>
      <w:szCs w:val="20"/>
      <w:u w:val="single" w:color="000000"/>
      <w:lang w:val="en-US" w:eastAsia="en-US" w:bidi="ar-SA"/>
    </w:rPr>
  </w:style>
  <w:style w:styleId="ListParagraph" w:type="paragraph">
    <w:name w:val="List Paragraph"/>
    <w:basedOn w:val="Normal"/>
    <w:uiPriority w:val="1"/>
    <w:qFormat/>
    <w:pPr>
      <w:ind w:left="1798"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2023-10-11T11:41:44Z</dcterms:created>
  <dcterms:modified xsi:type="dcterms:W3CDTF">2023-10-11T11:41:44Z</dcterms:modified>
</cp:coreProperties>
</file>