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EEB1" w14:textId="77777777" w:rsidR="00A7212B" w:rsidRPr="00FD4665" w:rsidRDefault="00A7212B" w:rsidP="00A7212B">
      <w:pPr>
        <w:pStyle w:val="Title"/>
        <w:rPr>
          <w:sz w:val="24"/>
          <w:szCs w:val="24"/>
        </w:rPr>
      </w:pPr>
      <w:r w:rsidRPr="00FD4665">
        <w:rPr>
          <w:sz w:val="24"/>
          <w:szCs w:val="24"/>
        </w:rPr>
        <w:t>NATIONAL I</w:t>
      </w:r>
      <w:r w:rsidR="00C717DA">
        <w:rPr>
          <w:sz w:val="24"/>
          <w:szCs w:val="24"/>
        </w:rPr>
        <w:t>NSTITUTE FOR HEALTH AND CARE</w:t>
      </w:r>
      <w:r w:rsidRPr="00FD4665">
        <w:rPr>
          <w:sz w:val="24"/>
          <w:szCs w:val="24"/>
        </w:rPr>
        <w:t xml:space="preserve"> EXCELLENCE</w:t>
      </w:r>
    </w:p>
    <w:p w14:paraId="65D6CAE6" w14:textId="77777777" w:rsidR="00A7212B" w:rsidRPr="000A4AB1" w:rsidRDefault="000A4AB1" w:rsidP="00A7212B">
      <w:pPr>
        <w:pStyle w:val="Titl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Health Technology Evaluation</w:t>
      </w:r>
    </w:p>
    <w:p w14:paraId="7C32C825" w14:textId="77777777" w:rsidR="00A7212B" w:rsidRPr="00FD4665" w:rsidRDefault="00A7212B" w:rsidP="00A7212B">
      <w:pPr>
        <w:pStyle w:val="Title"/>
        <w:rPr>
          <w:sz w:val="24"/>
          <w:szCs w:val="24"/>
        </w:rPr>
      </w:pPr>
      <w:r w:rsidRPr="00FD4665">
        <w:rPr>
          <w:sz w:val="24"/>
          <w:szCs w:val="24"/>
        </w:rPr>
        <w:t xml:space="preserve">Equality impact assessment </w:t>
      </w:r>
      <w:r w:rsidRPr="00FD4665">
        <w:rPr>
          <w:rFonts w:cs="Arial"/>
          <w:sz w:val="24"/>
          <w:szCs w:val="24"/>
        </w:rPr>
        <w:t>–</w:t>
      </w:r>
      <w:r w:rsidRPr="00FD4665">
        <w:rPr>
          <w:sz w:val="24"/>
          <w:szCs w:val="24"/>
        </w:rPr>
        <w:t xml:space="preserve"> Scoping</w:t>
      </w:r>
    </w:p>
    <w:p w14:paraId="7DC4A0B8" w14:textId="77777777" w:rsidR="00CD1593" w:rsidRPr="00CD1593" w:rsidRDefault="00CD1593" w:rsidP="00CD1593">
      <w:pPr>
        <w:jc w:val="center"/>
        <w:rPr>
          <w:rFonts w:ascii="Arial" w:hAnsi="Arial"/>
          <w:b/>
          <w:bCs/>
          <w:kern w:val="28"/>
          <w:lang w:val="x-none" w:eastAsia="x-none"/>
        </w:rPr>
      </w:pPr>
      <w:r w:rsidRPr="00CD1593">
        <w:rPr>
          <w:rFonts w:ascii="Arial" w:hAnsi="Arial"/>
          <w:b/>
          <w:bCs/>
          <w:kern w:val="28"/>
          <w:lang w:val="x-none" w:eastAsia="x-none"/>
        </w:rPr>
        <w:t xml:space="preserve">Natalizumab and </w:t>
      </w:r>
      <w:proofErr w:type="spellStart"/>
      <w:r w:rsidRPr="00CD1593">
        <w:rPr>
          <w:rFonts w:ascii="Arial" w:hAnsi="Arial"/>
          <w:b/>
          <w:bCs/>
          <w:kern w:val="28"/>
          <w:lang w:val="x-none" w:eastAsia="x-none"/>
        </w:rPr>
        <w:t>Tyruko</w:t>
      </w:r>
      <w:proofErr w:type="spellEnd"/>
      <w:r w:rsidRPr="00CD1593">
        <w:rPr>
          <w:rFonts w:ascii="Arial" w:hAnsi="Arial"/>
          <w:b/>
          <w:bCs/>
          <w:kern w:val="28"/>
          <w:lang w:val="x-none" w:eastAsia="x-none"/>
        </w:rPr>
        <w:t xml:space="preserve"> (natalizumab biosimilar) for treating highly active relapsing-remitting multiple sclerosis after at least one disease modifying therapy [ID6369]</w:t>
      </w:r>
    </w:p>
    <w:p w14:paraId="6BA08BF6" w14:textId="77777777" w:rsidR="00A7212B" w:rsidRPr="00C879E6" w:rsidRDefault="00A7212B" w:rsidP="00A7212B">
      <w:pPr>
        <w:pStyle w:val="Paragraphnonumbers"/>
      </w:pPr>
      <w:r>
        <w:t xml:space="preserve">The impact on equality has been assessed during this </w:t>
      </w:r>
      <w:r w:rsidR="00453B69">
        <w:t xml:space="preserve">evaluation </w:t>
      </w:r>
      <w:r>
        <w:t>according to the principles of the NICE Equality scheme.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1D55DA69" w14:textId="77777777" w:rsidTr="0087309D">
        <w:tc>
          <w:tcPr>
            <w:tcW w:w="8414" w:type="dxa"/>
          </w:tcPr>
          <w:p w14:paraId="09264C9D" w14:textId="77777777" w:rsidR="00A7212B" w:rsidRPr="009F4CB2" w:rsidRDefault="00A7212B" w:rsidP="0087309D">
            <w:pPr>
              <w:pStyle w:val="Paragraph"/>
            </w:pPr>
            <w:r w:rsidRPr="009F4CB2">
              <w:t>Have any potential equality issues been identified during the scoping process (draft scope consultation and scoping workshop discussion), and, if so, what are they?</w:t>
            </w:r>
          </w:p>
        </w:tc>
      </w:tr>
      <w:tr w:rsidR="00A7212B" w:rsidRPr="009F4CB2" w14:paraId="3EA3330B" w14:textId="77777777" w:rsidTr="0087309D">
        <w:tc>
          <w:tcPr>
            <w:tcW w:w="8414" w:type="dxa"/>
          </w:tcPr>
          <w:p w14:paraId="28173B6A" w14:textId="77777777" w:rsidR="00CD1593" w:rsidRDefault="00CD1593" w:rsidP="00CD1593">
            <w:pPr>
              <w:pStyle w:val="Paragraphnonumbers"/>
            </w:pPr>
            <w:r>
              <w:t>At scoping consultation it was raised that:</w:t>
            </w:r>
          </w:p>
          <w:p w14:paraId="1E4F2043" w14:textId="77777777" w:rsidR="00CD1593" w:rsidRDefault="00CD1593" w:rsidP="00CD1593">
            <w:pPr>
              <w:pStyle w:val="Paragraphnonumbers"/>
              <w:numPr>
                <w:ilvl w:val="0"/>
                <w:numId w:val="20"/>
              </w:numPr>
              <w:spacing w:line="264" w:lineRule="auto"/>
              <w:ind w:left="714" w:hanging="357"/>
            </w:pPr>
            <w:r>
              <w:t xml:space="preserve">multiple sclerosis affects 2 to 3 times more women than men. Therefore, a negative recommendation has the potential to </w:t>
            </w:r>
            <w:proofErr w:type="gramStart"/>
            <w:r>
              <w:t>disproportionately negatively impact women</w:t>
            </w:r>
            <w:proofErr w:type="gramEnd"/>
            <w:r>
              <w:t>.</w:t>
            </w:r>
          </w:p>
          <w:p w14:paraId="28E5DD02" w14:textId="77777777" w:rsidR="00A7212B" w:rsidRDefault="00CD1593" w:rsidP="00CD1593">
            <w:pPr>
              <w:pStyle w:val="Paragraphnonumbers"/>
              <w:numPr>
                <w:ilvl w:val="0"/>
                <w:numId w:val="20"/>
              </w:numPr>
              <w:spacing w:line="264" w:lineRule="auto"/>
              <w:ind w:left="714" w:hanging="357"/>
            </w:pPr>
            <w:r>
              <w:t xml:space="preserve">a negative recommendation would disproportionately negatively impact younger people as </w:t>
            </w:r>
            <w:r w:rsidRPr="008D0583">
              <w:t xml:space="preserve">natalizumab </w:t>
            </w:r>
            <w:r>
              <w:t>offers fewer restrictions on family planning than other treatments for multiple sclerosis.</w:t>
            </w:r>
          </w:p>
          <w:p w14:paraId="49CC4B24" w14:textId="5DD50E35" w:rsidR="00CD1593" w:rsidRPr="00CD1593" w:rsidRDefault="00CD1593" w:rsidP="00CD1593">
            <w:pPr>
              <w:pStyle w:val="ListParagraph"/>
              <w:numPr>
                <w:ilvl w:val="0"/>
                <w:numId w:val="20"/>
              </w:numPr>
              <w:spacing w:before="240" w:after="240" w:line="264" w:lineRule="auto"/>
              <w:ind w:left="714" w:hanging="357"/>
              <w:contextualSpacing w:val="0"/>
              <w:rPr>
                <w:rFonts w:ascii="Arial" w:hAnsi="Arial"/>
              </w:rPr>
            </w:pPr>
            <w:r w:rsidRPr="00CD1593">
              <w:rPr>
                <w:rFonts w:ascii="Arial" w:hAnsi="Arial"/>
              </w:rPr>
              <w:t>natalizumab is contraindicated for</w:t>
            </w:r>
            <w:r>
              <w:rPr>
                <w:rFonts w:ascii="Arial" w:hAnsi="Arial"/>
              </w:rPr>
              <w:t xml:space="preserve"> </w:t>
            </w:r>
            <w:r w:rsidRPr="00CD1593">
              <w:rPr>
                <w:rFonts w:ascii="Arial" w:hAnsi="Arial"/>
              </w:rPr>
              <w:t>patients with increased risk for opportunistic infections, including immunocompromised patients</w:t>
            </w:r>
            <w:r w:rsidR="00487E47">
              <w:rPr>
                <w:rFonts w:ascii="Arial" w:hAnsi="Arial"/>
              </w:rPr>
              <w:t xml:space="preserve"> but it is likely to be </w:t>
            </w:r>
            <w:r>
              <w:rPr>
                <w:rFonts w:ascii="Arial" w:hAnsi="Arial"/>
              </w:rPr>
              <w:t xml:space="preserve">safer than other treatments for multiple sclerosis in this population. </w:t>
            </w:r>
          </w:p>
          <w:p w14:paraId="01A8AA8A" w14:textId="29AF2557" w:rsidR="00CD1593" w:rsidRPr="00CD1593" w:rsidRDefault="00CD1593" w:rsidP="00CD1593">
            <w:pPr>
              <w:pStyle w:val="ListParagraph"/>
              <w:numPr>
                <w:ilvl w:val="0"/>
                <w:numId w:val="20"/>
              </w:numPr>
              <w:spacing w:before="240" w:after="240" w:line="264" w:lineRule="auto"/>
              <w:ind w:left="714" w:hanging="357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because </w:t>
            </w:r>
            <w:r w:rsidRPr="00CD1593">
              <w:rPr>
                <w:rFonts w:ascii="Arial" w:hAnsi="Arial"/>
              </w:rPr>
              <w:t>natalizumab has the potential for home administration, a</w:t>
            </w:r>
            <w:r>
              <w:rPr>
                <w:rFonts w:ascii="Arial" w:hAnsi="Arial"/>
              </w:rPr>
              <w:t xml:space="preserve"> negative recommendation would disproportionately affect </w:t>
            </w:r>
            <w:r w:rsidRPr="00CD1593">
              <w:rPr>
                <w:rFonts w:ascii="Arial" w:hAnsi="Arial"/>
              </w:rPr>
              <w:t>people who live far from a treatment centre, particularly those for whom travelling is difficult, or have more limited access to transport</w:t>
            </w:r>
            <w:r>
              <w:rPr>
                <w:rFonts w:ascii="Arial" w:hAnsi="Arial"/>
              </w:rPr>
              <w:t>.</w:t>
            </w:r>
          </w:p>
        </w:tc>
      </w:tr>
    </w:tbl>
    <w:p w14:paraId="15EA0EB5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55E323A1" w14:textId="77777777" w:rsidTr="0087309D">
        <w:tc>
          <w:tcPr>
            <w:tcW w:w="8414" w:type="dxa"/>
          </w:tcPr>
          <w:p w14:paraId="4F42EF4C" w14:textId="77777777" w:rsidR="00A7212B" w:rsidRPr="009F4CB2" w:rsidRDefault="00A7212B" w:rsidP="0087309D">
            <w:pPr>
              <w:pStyle w:val="Paragraph"/>
            </w:pPr>
            <w:r w:rsidRPr="009F4CB2">
              <w:t xml:space="preserve">What is the preliminary view as to what extent these potential equality issues need addressing by the Committee? </w:t>
            </w:r>
          </w:p>
        </w:tc>
      </w:tr>
      <w:tr w:rsidR="00A7212B" w:rsidRPr="009F4CB2" w14:paraId="3378422D" w14:textId="77777777" w:rsidTr="0087309D">
        <w:tc>
          <w:tcPr>
            <w:tcW w:w="8414" w:type="dxa"/>
          </w:tcPr>
          <w:p w14:paraId="7C828386" w14:textId="77777777" w:rsidR="00C43137" w:rsidRDefault="00C43137" w:rsidP="00C43137">
            <w:pPr>
              <w:pStyle w:val="Paragraphnonumbers"/>
            </w:pPr>
            <w:r>
              <w:lastRenderedPageBreak/>
              <w:t>The prevalence of a condition, including the proportion of people with the condition who are female, cannot be accounted for in a technology appraisal.</w:t>
            </w:r>
          </w:p>
          <w:p w14:paraId="47EBCF7F" w14:textId="7AEC5021" w:rsidR="00C43137" w:rsidRDefault="00C43137" w:rsidP="00C43137">
            <w:pPr>
              <w:pStyle w:val="Paragraphnonumbers"/>
            </w:pPr>
            <w:r>
              <w:t>NICE can only make a recommendation within the marketing authorisation of a technology</w:t>
            </w:r>
            <w:r w:rsidR="007B310C">
              <w:t xml:space="preserve">. </w:t>
            </w:r>
            <w:r w:rsidR="00487E47">
              <w:t>Use of natalizumab in th</w:t>
            </w:r>
            <w:r w:rsidR="00B12E4F">
              <w:t>e</w:t>
            </w:r>
            <w:r w:rsidR="00487E47">
              <w:t xml:space="preserve"> population</w:t>
            </w:r>
            <w:r w:rsidR="00B12E4F">
              <w:t xml:space="preserve"> for whom it is contraindicated</w:t>
            </w:r>
            <w:r w:rsidR="00487E47">
              <w:t xml:space="preserve"> would be considered off label</w:t>
            </w:r>
            <w:r>
              <w:t>.</w:t>
            </w:r>
            <w:r w:rsidR="00487E47">
              <w:t xml:space="preserve"> </w:t>
            </w:r>
          </w:p>
          <w:p w14:paraId="05DABC58" w14:textId="5F89E38F" w:rsidR="00A7212B" w:rsidRDefault="00C43137" w:rsidP="00C43137">
            <w:pPr>
              <w:pStyle w:val="Paragraphnonumbers"/>
            </w:pPr>
            <w:r>
              <w:t xml:space="preserve">The committee should consider the benefits of </w:t>
            </w:r>
            <w:r w:rsidRPr="008D0583">
              <w:t xml:space="preserve">natalizumab </w:t>
            </w:r>
            <w:r>
              <w:t>compared with other available treatments for the groups of people highlighted in the comments in section 1.</w:t>
            </w:r>
          </w:p>
        </w:tc>
      </w:tr>
    </w:tbl>
    <w:p w14:paraId="278F99C2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68138B84" w14:textId="77777777" w:rsidTr="0087309D">
        <w:tc>
          <w:tcPr>
            <w:tcW w:w="8414" w:type="dxa"/>
          </w:tcPr>
          <w:p w14:paraId="4B0A600C" w14:textId="77777777" w:rsidR="00A7212B" w:rsidRPr="009F4CB2" w:rsidRDefault="00A7212B" w:rsidP="0087309D">
            <w:pPr>
              <w:pStyle w:val="Paragraph"/>
            </w:pPr>
            <w:r w:rsidRPr="009F4CB2">
              <w:t xml:space="preserve">Has any change to the draft scope been agreed to highlight potential equality issues? </w:t>
            </w:r>
          </w:p>
        </w:tc>
      </w:tr>
      <w:tr w:rsidR="00A7212B" w:rsidRPr="009F4CB2" w14:paraId="2BD0F028" w14:textId="77777777" w:rsidTr="0087309D">
        <w:tc>
          <w:tcPr>
            <w:tcW w:w="8414" w:type="dxa"/>
          </w:tcPr>
          <w:p w14:paraId="50DC3B04" w14:textId="5696BB29" w:rsidR="00A7212B" w:rsidRDefault="00C43137" w:rsidP="0087309D">
            <w:pPr>
              <w:pStyle w:val="Paragraphnonumbers"/>
            </w:pPr>
            <w:r>
              <w:t>No</w:t>
            </w:r>
          </w:p>
        </w:tc>
      </w:tr>
    </w:tbl>
    <w:p w14:paraId="0999F0FF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4C033494" w14:textId="77777777" w:rsidTr="0087309D">
        <w:tc>
          <w:tcPr>
            <w:tcW w:w="8414" w:type="dxa"/>
          </w:tcPr>
          <w:p w14:paraId="71BF1E88" w14:textId="77777777" w:rsidR="00A7212B" w:rsidRPr="009F4CB2" w:rsidRDefault="00A7212B" w:rsidP="0087309D">
            <w:pPr>
              <w:pStyle w:val="Paragraph"/>
            </w:pPr>
            <w:r w:rsidRPr="009F4CB2">
              <w:t>Have any additional stakeholder</w:t>
            </w:r>
            <w:r>
              <w:t>s</w:t>
            </w:r>
            <w:r w:rsidRPr="009F4CB2">
              <w:t xml:space="preserve"> related to potential equality issues been identified during the scoping process, and, if so, have changes to the </w:t>
            </w:r>
            <w:r w:rsidR="000A4AB1">
              <w:t>stakeholder list</w:t>
            </w:r>
            <w:r w:rsidR="000A4AB1" w:rsidRPr="009F4CB2">
              <w:t xml:space="preserve"> </w:t>
            </w:r>
            <w:r w:rsidRPr="009F4CB2">
              <w:t>been made?</w:t>
            </w:r>
          </w:p>
        </w:tc>
      </w:tr>
      <w:tr w:rsidR="00A7212B" w:rsidRPr="009F4CB2" w14:paraId="7FCFC1FF" w14:textId="77777777" w:rsidTr="0087309D">
        <w:tc>
          <w:tcPr>
            <w:tcW w:w="8414" w:type="dxa"/>
          </w:tcPr>
          <w:p w14:paraId="3204DE45" w14:textId="581F3023" w:rsidR="00A7212B" w:rsidRDefault="00C43137" w:rsidP="0087309D">
            <w:pPr>
              <w:pStyle w:val="Paragraphnonumbers"/>
            </w:pPr>
            <w:r>
              <w:t>No</w:t>
            </w:r>
          </w:p>
        </w:tc>
      </w:tr>
    </w:tbl>
    <w:p w14:paraId="60525809" w14:textId="172F3F88" w:rsidR="003B1C33" w:rsidRPr="003B1C33" w:rsidRDefault="00A7212B" w:rsidP="00A7212B">
      <w:pPr>
        <w:pStyle w:val="Paragraphnonumbers"/>
      </w:pPr>
      <w:r>
        <w:rPr>
          <w:b/>
        </w:rPr>
        <w:t xml:space="preserve">Approved by </w:t>
      </w:r>
      <w:r w:rsidRPr="00E558D9">
        <w:rPr>
          <w:b/>
        </w:rPr>
        <w:t>Associate Director (name):</w:t>
      </w:r>
      <w:r>
        <w:t xml:space="preserve"> …</w:t>
      </w:r>
      <w:r w:rsidR="00487E47">
        <w:t xml:space="preserve">Richard Diaz </w:t>
      </w:r>
      <w:r>
        <w:t xml:space="preserve">………                                        </w:t>
      </w:r>
      <w:r w:rsidRPr="00E558D9">
        <w:rPr>
          <w:b/>
        </w:rPr>
        <w:t>Date:</w:t>
      </w:r>
      <w:r>
        <w:t xml:space="preserve"> </w:t>
      </w:r>
      <w:r w:rsidR="00487E47">
        <w:t>25 Mar 2024</w:t>
      </w:r>
    </w:p>
    <w:sectPr w:rsidR="003B1C33" w:rsidRPr="003B1C3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33CD" w14:textId="77777777" w:rsidR="00CD1593" w:rsidRDefault="00CD1593" w:rsidP="00446BEE">
      <w:r>
        <w:separator/>
      </w:r>
    </w:p>
  </w:endnote>
  <w:endnote w:type="continuationSeparator" w:id="0">
    <w:p w14:paraId="46B597FB" w14:textId="77777777" w:rsidR="00CD1593" w:rsidRDefault="00CD1593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A83F" w14:textId="77777777" w:rsidR="00A7212B" w:rsidRDefault="000A4AB1" w:rsidP="00A7212B">
    <w:pPr>
      <w:pStyle w:val="Footer"/>
    </w:pPr>
    <w:r>
      <w:rPr>
        <w:lang w:val="en-GB"/>
      </w:rPr>
      <w:t>Health Technology Evaluation</w:t>
    </w:r>
    <w:r w:rsidR="00A7212B">
      <w:t>: Scoping</w:t>
    </w:r>
  </w:p>
  <w:p w14:paraId="26A5A0B3" w14:textId="77777777" w:rsidR="00C43137" w:rsidRPr="00C43137" w:rsidRDefault="00A7212B" w:rsidP="00C43137">
    <w:pPr>
      <w:rPr>
        <w:rFonts w:ascii="Arial" w:hAnsi="Arial"/>
        <w:sz w:val="20"/>
        <w:lang w:val="x-none" w:eastAsia="x-none"/>
      </w:rPr>
    </w:pPr>
    <w:r w:rsidRPr="00C43137">
      <w:rPr>
        <w:rFonts w:ascii="Arial" w:hAnsi="Arial"/>
        <w:sz w:val="20"/>
        <w:lang w:val="x-none" w:eastAsia="x-none"/>
      </w:rPr>
      <w:t xml:space="preserve">Equality impact assessment for the </w:t>
    </w:r>
    <w:r w:rsidR="000A4AB1" w:rsidRPr="00C43137">
      <w:rPr>
        <w:rFonts w:ascii="Arial" w:hAnsi="Arial"/>
        <w:sz w:val="20"/>
        <w:lang w:val="x-none" w:eastAsia="x-none"/>
      </w:rPr>
      <w:t>Health Technology Evaluation</w:t>
    </w:r>
    <w:r w:rsidR="00DA41E1" w:rsidRPr="00C43137">
      <w:rPr>
        <w:rFonts w:ascii="Arial" w:hAnsi="Arial"/>
        <w:sz w:val="20"/>
        <w:lang w:val="x-none" w:eastAsia="x-none"/>
      </w:rPr>
      <w:t xml:space="preserve"> </w:t>
    </w:r>
    <w:r w:rsidRPr="00C43137">
      <w:rPr>
        <w:rFonts w:ascii="Arial" w:hAnsi="Arial"/>
        <w:sz w:val="20"/>
        <w:lang w:val="x-none" w:eastAsia="x-none"/>
      </w:rPr>
      <w:t xml:space="preserve">of </w:t>
    </w:r>
    <w:r w:rsidR="00C43137" w:rsidRPr="00C43137">
      <w:rPr>
        <w:rFonts w:ascii="Arial" w:hAnsi="Arial"/>
        <w:sz w:val="20"/>
        <w:lang w:val="x-none" w:eastAsia="x-none"/>
      </w:rPr>
      <w:t xml:space="preserve">Natalizumab and </w:t>
    </w:r>
    <w:proofErr w:type="spellStart"/>
    <w:r w:rsidR="00C43137" w:rsidRPr="00C43137">
      <w:rPr>
        <w:rFonts w:ascii="Arial" w:hAnsi="Arial"/>
        <w:sz w:val="20"/>
        <w:lang w:val="x-none" w:eastAsia="x-none"/>
      </w:rPr>
      <w:t>Tyruko</w:t>
    </w:r>
    <w:proofErr w:type="spellEnd"/>
    <w:r w:rsidR="00C43137" w:rsidRPr="00C43137">
      <w:rPr>
        <w:rFonts w:ascii="Arial" w:hAnsi="Arial"/>
        <w:sz w:val="20"/>
        <w:lang w:val="x-none" w:eastAsia="x-none"/>
      </w:rPr>
      <w:t xml:space="preserve"> (natalizumab biosimilar) for treating highly active relapsing-remitting multiple sclerosis after at least one disease modifying therapy [ID6369]</w:t>
    </w:r>
  </w:p>
  <w:p w14:paraId="641F8DDD" w14:textId="6DFE6457" w:rsidR="00446BEE" w:rsidRDefault="00A7212B" w:rsidP="00C43137">
    <w:pPr>
      <w:pStyle w:val="Footer"/>
    </w:pPr>
    <w:r w:rsidRPr="00C43137">
      <w:t xml:space="preserve">Issue date: </w:t>
    </w:r>
    <w:r w:rsidR="00C43137">
      <w:rPr>
        <w:lang w:val="en-GB"/>
      </w:rPr>
      <w:t>March 2024</w:t>
    </w:r>
    <w:r w:rsidR="00446BEE" w:rsidRPr="00C43137">
      <w:tab/>
    </w:r>
    <w:r w:rsidR="00446BEE" w:rsidRPr="00C43137">
      <w:tab/>
    </w:r>
    <w:r w:rsidR="0087309D">
      <w:fldChar w:fldCharType="begin"/>
    </w:r>
    <w:r w:rsidR="0087309D">
      <w:instrText xml:space="preserve"> PAGE </w:instrText>
    </w:r>
    <w:r w:rsidR="0087309D">
      <w:fldChar w:fldCharType="separate"/>
    </w:r>
    <w:r w:rsidR="00C717DA">
      <w:rPr>
        <w:noProof/>
      </w:rPr>
      <w:t>1</w:t>
    </w:r>
    <w:r w:rsidR="0087309D">
      <w:rPr>
        <w:noProof/>
      </w:rPr>
      <w:fldChar w:fldCharType="end"/>
    </w:r>
    <w:r w:rsidR="00446BEE">
      <w:t xml:space="preserve"> of </w:t>
    </w:r>
    <w:fldSimple w:instr=" NUMPAGES  ">
      <w:r w:rsidR="00C717DA">
        <w:rPr>
          <w:noProof/>
        </w:rPr>
        <w:t>1</w:t>
      </w:r>
    </w:fldSimple>
  </w:p>
  <w:p w14:paraId="299242A9" w14:textId="77777777" w:rsidR="00446BEE" w:rsidRDefault="00446BEE">
    <w:pPr>
      <w:pStyle w:val="Footer"/>
    </w:pPr>
  </w:p>
  <w:p w14:paraId="6B140C08" w14:textId="77777777" w:rsidR="00446BEE" w:rsidRDefault="0044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256F" w14:textId="77777777" w:rsidR="00CD1593" w:rsidRDefault="00CD1593" w:rsidP="00446BEE">
      <w:r>
        <w:separator/>
      </w:r>
    </w:p>
  </w:footnote>
  <w:footnote w:type="continuationSeparator" w:id="0">
    <w:p w14:paraId="6821AF17" w14:textId="77777777" w:rsidR="00CD1593" w:rsidRDefault="00CD1593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76361"/>
    <w:multiLevelType w:val="hybridMultilevel"/>
    <w:tmpl w:val="9E72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7675">
    <w:abstractNumId w:val="12"/>
  </w:num>
  <w:num w:numId="2" w16cid:durableId="995453126">
    <w:abstractNumId w:val="13"/>
  </w:num>
  <w:num w:numId="3" w16cid:durableId="249512394">
    <w:abstractNumId w:val="13"/>
    <w:lvlOverride w:ilvl="0">
      <w:startOverride w:val="1"/>
    </w:lvlOverride>
  </w:num>
  <w:num w:numId="4" w16cid:durableId="1421871246">
    <w:abstractNumId w:val="13"/>
    <w:lvlOverride w:ilvl="0">
      <w:startOverride w:val="1"/>
    </w:lvlOverride>
  </w:num>
  <w:num w:numId="5" w16cid:durableId="480540928">
    <w:abstractNumId w:val="13"/>
    <w:lvlOverride w:ilvl="0">
      <w:startOverride w:val="1"/>
    </w:lvlOverride>
  </w:num>
  <w:num w:numId="6" w16cid:durableId="405106493">
    <w:abstractNumId w:val="13"/>
    <w:lvlOverride w:ilvl="0">
      <w:startOverride w:val="1"/>
    </w:lvlOverride>
  </w:num>
  <w:num w:numId="7" w16cid:durableId="649675221">
    <w:abstractNumId w:val="13"/>
    <w:lvlOverride w:ilvl="0">
      <w:startOverride w:val="1"/>
    </w:lvlOverride>
  </w:num>
  <w:num w:numId="8" w16cid:durableId="87389297">
    <w:abstractNumId w:val="9"/>
  </w:num>
  <w:num w:numId="9" w16cid:durableId="29889841">
    <w:abstractNumId w:val="7"/>
  </w:num>
  <w:num w:numId="10" w16cid:durableId="1594044551">
    <w:abstractNumId w:val="6"/>
  </w:num>
  <w:num w:numId="11" w16cid:durableId="2035155454">
    <w:abstractNumId w:val="5"/>
  </w:num>
  <w:num w:numId="12" w16cid:durableId="500975200">
    <w:abstractNumId w:val="4"/>
  </w:num>
  <w:num w:numId="13" w16cid:durableId="628900553">
    <w:abstractNumId w:val="8"/>
  </w:num>
  <w:num w:numId="14" w16cid:durableId="1032533802">
    <w:abstractNumId w:val="3"/>
  </w:num>
  <w:num w:numId="15" w16cid:durableId="1637369253">
    <w:abstractNumId w:val="2"/>
  </w:num>
  <w:num w:numId="16" w16cid:durableId="1378436812">
    <w:abstractNumId w:val="1"/>
  </w:num>
  <w:num w:numId="17" w16cid:durableId="792091969">
    <w:abstractNumId w:val="0"/>
  </w:num>
  <w:num w:numId="18" w16cid:durableId="882056006">
    <w:abstractNumId w:val="11"/>
  </w:num>
  <w:num w:numId="19" w16cid:durableId="993224115">
    <w:abstractNumId w:val="11"/>
    <w:lvlOverride w:ilvl="0">
      <w:startOverride w:val="1"/>
    </w:lvlOverride>
  </w:num>
  <w:num w:numId="20" w16cid:durableId="44305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93"/>
    <w:rsid w:val="00012C22"/>
    <w:rsid w:val="00024D0A"/>
    <w:rsid w:val="00070065"/>
    <w:rsid w:val="000A4AB1"/>
    <w:rsid w:val="000B5939"/>
    <w:rsid w:val="001134E7"/>
    <w:rsid w:val="00134FDA"/>
    <w:rsid w:val="0017169E"/>
    <w:rsid w:val="001A23E4"/>
    <w:rsid w:val="001B257A"/>
    <w:rsid w:val="001B65B3"/>
    <w:rsid w:val="001D0CFE"/>
    <w:rsid w:val="001F6A1F"/>
    <w:rsid w:val="002321A1"/>
    <w:rsid w:val="002408EA"/>
    <w:rsid w:val="00270605"/>
    <w:rsid w:val="002C1A7E"/>
    <w:rsid w:val="002F2EEF"/>
    <w:rsid w:val="00311ED0"/>
    <w:rsid w:val="003722FA"/>
    <w:rsid w:val="00377277"/>
    <w:rsid w:val="003B1C33"/>
    <w:rsid w:val="003C7AAF"/>
    <w:rsid w:val="003E12B1"/>
    <w:rsid w:val="003E3801"/>
    <w:rsid w:val="003F2EC0"/>
    <w:rsid w:val="0040652A"/>
    <w:rsid w:val="004075B6"/>
    <w:rsid w:val="00420952"/>
    <w:rsid w:val="00446BEE"/>
    <w:rsid w:val="00453B69"/>
    <w:rsid w:val="00487E47"/>
    <w:rsid w:val="004A0AE8"/>
    <w:rsid w:val="005025A1"/>
    <w:rsid w:val="00502C4B"/>
    <w:rsid w:val="00523A50"/>
    <w:rsid w:val="00672194"/>
    <w:rsid w:val="006921E1"/>
    <w:rsid w:val="006D55A6"/>
    <w:rsid w:val="006E00A0"/>
    <w:rsid w:val="00736348"/>
    <w:rsid w:val="00741AC9"/>
    <w:rsid w:val="00770B9A"/>
    <w:rsid w:val="00777DB5"/>
    <w:rsid w:val="007B310C"/>
    <w:rsid w:val="0087309D"/>
    <w:rsid w:val="008D47CA"/>
    <w:rsid w:val="008E664D"/>
    <w:rsid w:val="00925F15"/>
    <w:rsid w:val="009E0D00"/>
    <w:rsid w:val="009E680B"/>
    <w:rsid w:val="009F7239"/>
    <w:rsid w:val="00A15A1F"/>
    <w:rsid w:val="00A17D67"/>
    <w:rsid w:val="00A3325A"/>
    <w:rsid w:val="00A651FD"/>
    <w:rsid w:val="00A7212B"/>
    <w:rsid w:val="00A756BB"/>
    <w:rsid w:val="00A82C6B"/>
    <w:rsid w:val="00AF108A"/>
    <w:rsid w:val="00B02E55"/>
    <w:rsid w:val="00B12E4F"/>
    <w:rsid w:val="00B1669E"/>
    <w:rsid w:val="00B26964"/>
    <w:rsid w:val="00B53675"/>
    <w:rsid w:val="00B8205D"/>
    <w:rsid w:val="00B9594A"/>
    <w:rsid w:val="00BC690C"/>
    <w:rsid w:val="00BE5835"/>
    <w:rsid w:val="00BF7FE0"/>
    <w:rsid w:val="00C43137"/>
    <w:rsid w:val="00C47DDE"/>
    <w:rsid w:val="00C717DA"/>
    <w:rsid w:val="00CC7051"/>
    <w:rsid w:val="00CD1593"/>
    <w:rsid w:val="00CF58B7"/>
    <w:rsid w:val="00D351C1"/>
    <w:rsid w:val="00D86BF0"/>
    <w:rsid w:val="00D8711E"/>
    <w:rsid w:val="00DA41E1"/>
    <w:rsid w:val="00E51920"/>
    <w:rsid w:val="00E64120"/>
    <w:rsid w:val="00EB50D3"/>
    <w:rsid w:val="00F055F1"/>
    <w:rsid w:val="00F858CA"/>
    <w:rsid w:val="00F94EB6"/>
    <w:rsid w:val="00FC10ED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9617F"/>
  <w15:chartTrackingRefBased/>
  <w15:docId w15:val="{D70432BF-FB52-4DA6-9C30-476AD50B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A7212B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link w:val="Heading4"/>
    <w:semiHidden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paragraph" w:styleId="Revision">
    <w:name w:val="Revision"/>
    <w:hidden/>
    <w:uiPriority w:val="99"/>
    <w:semiHidden/>
    <w:rsid w:val="00D8711E"/>
    <w:rPr>
      <w:sz w:val="24"/>
      <w:szCs w:val="24"/>
    </w:rPr>
  </w:style>
  <w:style w:type="character" w:styleId="CommentReference">
    <w:name w:val="annotation reference"/>
    <w:semiHidden/>
    <w:rsid w:val="00D871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11E"/>
  </w:style>
  <w:style w:type="paragraph" w:styleId="CommentSubject">
    <w:name w:val="annotation subject"/>
    <w:basedOn w:val="CommentText"/>
    <w:next w:val="CommentText"/>
    <w:link w:val="CommentSubjectChar"/>
    <w:semiHidden/>
    <w:rsid w:val="00D8711E"/>
    <w:rPr>
      <w:b/>
      <w:bCs/>
    </w:rPr>
  </w:style>
  <w:style w:type="character" w:customStyle="1" w:styleId="CommentSubjectChar">
    <w:name w:val="Comment Subject Char"/>
    <w:link w:val="CommentSubject"/>
    <w:semiHidden/>
    <w:rsid w:val="00D8711E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CD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raisals\Templates\Scoping\3.%20Tech%20team%20templates%20updated%20March%2022\EIA%20form%20scoping%20March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EIA form scoping March 2022</Template>
  <TotalTime>0</TotalTime>
  <Pages>2</Pages>
  <Words>350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Douch</dc:creator>
  <cp:keywords/>
  <cp:lastModifiedBy>Wajeeha Asim</cp:lastModifiedBy>
  <cp:revision>2</cp:revision>
  <dcterms:created xsi:type="dcterms:W3CDTF">2024-05-02T13:14:00Z</dcterms:created>
  <dcterms:modified xsi:type="dcterms:W3CDTF">2024-05-02T13:14:00Z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2024-03-14T14:05:56Z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6a442049-bef8-407c-b83e-021d4a7be6ed</vt:lpwstr>
  </property>
  <property fmtid="{D5CDD505-2E9C-101B-9397-08002B2CF9AE}" pid="8" name="MSIP_Label_c69d85d5-6d9e-4305-a294-1f636ec0f2d6_ContentBits">
    <vt:lpwstr>0</vt:lpwstr>
  </property>
</Properties>
</file>