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6CB8" w14:textId="77777777" w:rsidR="00924C56" w:rsidRDefault="00D97BD4">
      <w:pPr>
        <w:pStyle w:val="BodyText"/>
        <w:spacing w:before="69"/>
        <w:ind w:left="9967" w:right="100" w:firstLine="710"/>
        <w:jc w:val="right"/>
      </w:pPr>
      <w:r>
        <w:rPr>
          <w:noProof/>
        </w:rPr>
        <w:drawing>
          <wp:anchor distT="0" distB="0" distL="0" distR="0" simplePos="0" relativeHeight="15729152" behindDoc="0" locked="0" layoutInCell="1" allowOverlap="1" wp14:anchorId="681C6D24" wp14:editId="681C6D25">
            <wp:simplePos x="0" y="0"/>
            <wp:positionH relativeFrom="page">
              <wp:posOffset>214629</wp:posOffset>
            </wp:positionH>
            <wp:positionV relativeFrom="paragraph">
              <wp:posOffset>36855</wp:posOffset>
            </wp:positionV>
            <wp:extent cx="2800348" cy="4965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800348" cy="496568"/>
                    </a:xfrm>
                    <a:prstGeom prst="rect">
                      <a:avLst/>
                    </a:prstGeom>
                  </pic:spPr>
                </pic:pic>
              </a:graphicData>
            </a:graphic>
          </wp:anchor>
        </w:drawing>
      </w:r>
      <w:r>
        <w:rPr>
          <w:color w:val="0E0E0E"/>
        </w:rPr>
        <w:t>2</w:t>
      </w:r>
      <w:proofErr w:type="spellStart"/>
      <w:r>
        <w:rPr>
          <w:color w:val="0E0E0E"/>
          <w:position w:val="6"/>
          <w:sz w:val="13"/>
        </w:rPr>
        <w:t>nd</w:t>
      </w:r>
      <w:proofErr w:type="spellEnd"/>
      <w:r>
        <w:rPr>
          <w:color w:val="0E0E0E"/>
          <w:spacing w:val="-1"/>
          <w:position w:val="6"/>
          <w:sz w:val="13"/>
        </w:rPr>
        <w:t xml:space="preserve"> </w:t>
      </w:r>
      <w:r>
        <w:rPr>
          <w:color w:val="0E0E0E"/>
        </w:rPr>
        <w:t>Floor 2</w:t>
      </w:r>
      <w:r>
        <w:rPr>
          <w:color w:val="0E0E0E"/>
          <w:spacing w:val="-5"/>
        </w:rPr>
        <w:t xml:space="preserve"> </w:t>
      </w:r>
      <w:r>
        <w:rPr>
          <w:color w:val="0E0E0E"/>
        </w:rPr>
        <w:t>Redman</w:t>
      </w:r>
      <w:r>
        <w:rPr>
          <w:color w:val="0E0E0E"/>
          <w:spacing w:val="-5"/>
        </w:rPr>
        <w:t xml:space="preserve"> </w:t>
      </w:r>
      <w:r>
        <w:rPr>
          <w:color w:val="0E0E0E"/>
          <w:spacing w:val="-2"/>
        </w:rPr>
        <w:t>Place</w:t>
      </w:r>
    </w:p>
    <w:p w14:paraId="681C6CB9" w14:textId="77777777" w:rsidR="00924C56" w:rsidRDefault="00D97BD4">
      <w:pPr>
        <w:pStyle w:val="BodyText"/>
        <w:ind w:left="10667" w:right="100" w:firstLine="110"/>
        <w:jc w:val="right"/>
      </w:pPr>
      <w:r>
        <w:rPr>
          <w:color w:val="0E0E0E"/>
          <w:spacing w:val="-2"/>
        </w:rPr>
        <w:t xml:space="preserve">London </w:t>
      </w:r>
      <w:r>
        <w:rPr>
          <w:color w:val="0E0E0E"/>
        </w:rPr>
        <w:t>E20</w:t>
      </w:r>
      <w:r>
        <w:rPr>
          <w:color w:val="0E0E0E"/>
          <w:spacing w:val="-5"/>
        </w:rPr>
        <w:t xml:space="preserve"> 1JQ</w:t>
      </w:r>
    </w:p>
    <w:p w14:paraId="681C6CBA" w14:textId="77777777" w:rsidR="00924C56" w:rsidRDefault="00D97BD4">
      <w:pPr>
        <w:pStyle w:val="BodyText"/>
        <w:ind w:right="101"/>
        <w:jc w:val="right"/>
      </w:pPr>
      <w:r>
        <w:rPr>
          <w:color w:val="0E0E0E"/>
        </w:rPr>
        <w:t>United</w:t>
      </w:r>
      <w:r>
        <w:rPr>
          <w:color w:val="0E0E0E"/>
          <w:spacing w:val="-7"/>
        </w:rPr>
        <w:t xml:space="preserve"> </w:t>
      </w:r>
      <w:r>
        <w:rPr>
          <w:color w:val="0E0E0E"/>
          <w:spacing w:val="-2"/>
        </w:rPr>
        <w:t>Kingdom</w:t>
      </w:r>
    </w:p>
    <w:p w14:paraId="681C6CBB" w14:textId="77777777" w:rsidR="00924C56" w:rsidRDefault="00D97BD4">
      <w:pPr>
        <w:pStyle w:val="BodyText"/>
        <w:spacing w:before="228"/>
        <w:ind w:right="101"/>
        <w:jc w:val="right"/>
        <w:rPr>
          <w:rFonts w:ascii="Tahoma"/>
        </w:rPr>
      </w:pPr>
      <w:r>
        <w:rPr>
          <w:rFonts w:ascii="Tahoma"/>
          <w:spacing w:val="-4"/>
        </w:rPr>
        <w:t>+44</w:t>
      </w:r>
      <w:r>
        <w:rPr>
          <w:rFonts w:ascii="Tahoma"/>
          <w:spacing w:val="-6"/>
        </w:rPr>
        <w:t xml:space="preserve"> </w:t>
      </w:r>
      <w:r>
        <w:rPr>
          <w:rFonts w:ascii="Tahoma"/>
          <w:spacing w:val="-4"/>
        </w:rPr>
        <w:t>(0)300</w:t>
      </w:r>
      <w:r>
        <w:rPr>
          <w:rFonts w:ascii="Tahoma"/>
          <w:spacing w:val="-5"/>
        </w:rPr>
        <w:t xml:space="preserve"> </w:t>
      </w:r>
      <w:r>
        <w:rPr>
          <w:rFonts w:ascii="Tahoma"/>
          <w:spacing w:val="-4"/>
        </w:rPr>
        <w:t>323</w:t>
      </w:r>
      <w:r>
        <w:rPr>
          <w:rFonts w:ascii="Tahoma"/>
          <w:spacing w:val="-7"/>
        </w:rPr>
        <w:t xml:space="preserve"> </w:t>
      </w:r>
      <w:r>
        <w:rPr>
          <w:rFonts w:ascii="Tahoma"/>
          <w:spacing w:val="-4"/>
        </w:rPr>
        <w:t>0140</w:t>
      </w:r>
    </w:p>
    <w:p w14:paraId="681C6CBC" w14:textId="77777777" w:rsidR="00924C56" w:rsidRDefault="00924C56">
      <w:pPr>
        <w:pStyle w:val="BodyText"/>
        <w:spacing w:before="28"/>
        <w:rPr>
          <w:rFonts w:ascii="Tahoma"/>
        </w:rPr>
      </w:pPr>
    </w:p>
    <w:p w14:paraId="681C6CBD" w14:textId="7666C4EA" w:rsidR="00924C56" w:rsidRDefault="00D97BD4">
      <w:pPr>
        <w:pStyle w:val="BodyText"/>
        <w:ind w:left="1380"/>
      </w:pPr>
      <w:r>
        <w:t>Sent</w:t>
      </w:r>
      <w:r>
        <w:rPr>
          <w:spacing w:val="-4"/>
        </w:rPr>
        <w:t xml:space="preserve"> </w:t>
      </w:r>
      <w:r>
        <w:t>by</w:t>
      </w:r>
      <w:r>
        <w:rPr>
          <w:spacing w:val="-5"/>
        </w:rPr>
        <w:t xml:space="preserve"> </w:t>
      </w:r>
      <w:r>
        <w:t>e-mail</w:t>
      </w:r>
      <w:r>
        <w:rPr>
          <w:spacing w:val="-6"/>
        </w:rPr>
        <w:t xml:space="preserve"> </w:t>
      </w:r>
      <w:r>
        <w:t>only:</w:t>
      </w:r>
      <w:r>
        <w:rPr>
          <w:spacing w:val="-5"/>
        </w:rPr>
        <w:t xml:space="preserve"> </w:t>
      </w:r>
      <w:r w:rsidRPr="00D97BD4">
        <w:rPr>
          <w:spacing w:val="-5"/>
          <w:highlight w:val="black"/>
        </w:rPr>
        <w:t>XXXXXXXXXXXXXXXXX</w:t>
      </w:r>
    </w:p>
    <w:p w14:paraId="681C6CBE" w14:textId="77777777" w:rsidR="00924C56" w:rsidRDefault="00924C56">
      <w:pPr>
        <w:pStyle w:val="BodyText"/>
        <w:spacing w:before="3"/>
      </w:pPr>
    </w:p>
    <w:p w14:paraId="36327587" w14:textId="0D54D887" w:rsidR="00D97BD4" w:rsidRDefault="00D97BD4">
      <w:pPr>
        <w:pStyle w:val="BodyText"/>
        <w:spacing w:line="278" w:lineRule="auto"/>
        <w:ind w:left="1380" w:right="8863"/>
        <w:rPr>
          <w:spacing w:val="-2"/>
        </w:rPr>
      </w:pPr>
      <w:r w:rsidRPr="00D97BD4">
        <w:rPr>
          <w:spacing w:val="-2"/>
          <w:highlight w:val="black"/>
        </w:rPr>
        <w:t>XXXXXXXXX</w:t>
      </w:r>
    </w:p>
    <w:p w14:paraId="681C6CBF" w14:textId="1A291C61" w:rsidR="00924C56" w:rsidRDefault="00D97BD4">
      <w:pPr>
        <w:pStyle w:val="BodyText"/>
        <w:spacing w:line="278" w:lineRule="auto"/>
        <w:ind w:left="1380" w:right="8863"/>
      </w:pPr>
      <w:r>
        <w:rPr>
          <w:spacing w:val="-2"/>
        </w:rPr>
        <w:t>Sanofi</w:t>
      </w:r>
    </w:p>
    <w:p w14:paraId="681C6CC0" w14:textId="77777777" w:rsidR="00924C56" w:rsidRDefault="00D97BD4">
      <w:pPr>
        <w:pStyle w:val="BodyText"/>
        <w:spacing w:line="276" w:lineRule="auto"/>
        <w:ind w:left="1380" w:right="6794"/>
      </w:pPr>
      <w:r>
        <w:t>410</w:t>
      </w:r>
      <w:r>
        <w:rPr>
          <w:spacing w:val="-10"/>
        </w:rPr>
        <w:t xml:space="preserve"> </w:t>
      </w:r>
      <w:r>
        <w:t>Thames</w:t>
      </w:r>
      <w:r>
        <w:rPr>
          <w:spacing w:val="-9"/>
        </w:rPr>
        <w:t xml:space="preserve"> </w:t>
      </w:r>
      <w:r>
        <w:t>Valley</w:t>
      </w:r>
      <w:r>
        <w:rPr>
          <w:spacing w:val="-9"/>
        </w:rPr>
        <w:t xml:space="preserve"> </w:t>
      </w:r>
      <w:r>
        <w:t>Park</w:t>
      </w:r>
      <w:r>
        <w:rPr>
          <w:spacing w:val="-9"/>
        </w:rPr>
        <w:t xml:space="preserve"> </w:t>
      </w:r>
      <w:r>
        <w:t xml:space="preserve">Drive </w:t>
      </w:r>
      <w:r>
        <w:rPr>
          <w:spacing w:val="-2"/>
        </w:rPr>
        <w:t>Reading</w:t>
      </w:r>
    </w:p>
    <w:p w14:paraId="681C6CC1" w14:textId="77777777" w:rsidR="00924C56" w:rsidRDefault="00D97BD4">
      <w:pPr>
        <w:pStyle w:val="BodyText"/>
        <w:spacing w:line="276" w:lineRule="auto"/>
        <w:ind w:left="1380" w:right="8952"/>
      </w:pPr>
      <w:r>
        <w:rPr>
          <w:spacing w:val="-2"/>
        </w:rPr>
        <w:t xml:space="preserve">Berkshire </w:t>
      </w:r>
      <w:r>
        <w:t>RG6</w:t>
      </w:r>
      <w:r>
        <w:rPr>
          <w:spacing w:val="-5"/>
        </w:rPr>
        <w:t xml:space="preserve"> 1PT</w:t>
      </w:r>
    </w:p>
    <w:p w14:paraId="681C6CC2" w14:textId="77777777" w:rsidR="00924C56" w:rsidRDefault="00924C56">
      <w:pPr>
        <w:pStyle w:val="BodyText"/>
      </w:pPr>
    </w:p>
    <w:p w14:paraId="681C6CC3" w14:textId="77777777" w:rsidR="00924C56" w:rsidRDefault="00924C56">
      <w:pPr>
        <w:pStyle w:val="BodyText"/>
        <w:spacing w:before="65"/>
      </w:pPr>
    </w:p>
    <w:p w14:paraId="681C6CC4" w14:textId="77777777" w:rsidR="00924C56" w:rsidRDefault="00D97BD4">
      <w:pPr>
        <w:pStyle w:val="BodyText"/>
        <w:ind w:left="1380"/>
      </w:pPr>
      <w:r>
        <w:t>Friday</w:t>
      </w:r>
      <w:r>
        <w:rPr>
          <w:spacing w:val="-6"/>
        </w:rPr>
        <w:t xml:space="preserve"> </w:t>
      </w:r>
      <w:r>
        <w:t>2</w:t>
      </w:r>
      <w:r>
        <w:rPr>
          <w:spacing w:val="-5"/>
        </w:rPr>
        <w:t xml:space="preserve"> </w:t>
      </w:r>
      <w:r>
        <w:t>August</w:t>
      </w:r>
      <w:r>
        <w:rPr>
          <w:spacing w:val="-6"/>
        </w:rPr>
        <w:t xml:space="preserve"> </w:t>
      </w:r>
      <w:r>
        <w:rPr>
          <w:spacing w:val="-4"/>
        </w:rPr>
        <w:t>2024</w:t>
      </w:r>
    </w:p>
    <w:p w14:paraId="681C6CC5" w14:textId="77777777" w:rsidR="00924C56" w:rsidRDefault="00924C56">
      <w:pPr>
        <w:pStyle w:val="BodyText"/>
      </w:pPr>
    </w:p>
    <w:p w14:paraId="681C6CC6" w14:textId="77777777" w:rsidR="00924C56" w:rsidRDefault="00924C56">
      <w:pPr>
        <w:pStyle w:val="BodyText"/>
      </w:pPr>
    </w:p>
    <w:p w14:paraId="681C6CC7" w14:textId="77777777" w:rsidR="00924C56" w:rsidRDefault="00924C56">
      <w:pPr>
        <w:pStyle w:val="BodyText"/>
      </w:pPr>
    </w:p>
    <w:p w14:paraId="681C6CC8" w14:textId="77777777" w:rsidR="00924C56" w:rsidRDefault="00924C56">
      <w:pPr>
        <w:pStyle w:val="BodyText"/>
        <w:spacing w:before="43"/>
      </w:pPr>
    </w:p>
    <w:p w14:paraId="681C6CC9" w14:textId="2FE7B48D" w:rsidR="00924C56" w:rsidRDefault="00D97BD4">
      <w:pPr>
        <w:pStyle w:val="BodyText"/>
        <w:ind w:left="1379"/>
      </w:pPr>
      <w:r>
        <w:t>Dear</w:t>
      </w:r>
      <w:r>
        <w:rPr>
          <w:spacing w:val="-7"/>
        </w:rPr>
        <w:t xml:space="preserve"> </w:t>
      </w:r>
      <w:r w:rsidRPr="00D97BD4">
        <w:rPr>
          <w:highlight w:val="black"/>
        </w:rPr>
        <w:t>XXXXXXXXXX</w:t>
      </w:r>
    </w:p>
    <w:p w14:paraId="681C6CCA" w14:textId="77777777" w:rsidR="00924C56" w:rsidRDefault="00924C56">
      <w:pPr>
        <w:pStyle w:val="BodyText"/>
        <w:spacing w:before="5"/>
      </w:pPr>
    </w:p>
    <w:p w14:paraId="681C6CCB" w14:textId="77777777" w:rsidR="00924C56" w:rsidRDefault="00D97BD4">
      <w:pPr>
        <w:spacing w:line="276" w:lineRule="auto"/>
        <w:ind w:left="1807" w:right="1208" w:hanging="428"/>
        <w:rPr>
          <w:b/>
          <w:sz w:val="20"/>
        </w:rPr>
      </w:pPr>
      <w:r>
        <w:rPr>
          <w:noProof/>
        </w:rPr>
        <mc:AlternateContent>
          <mc:Choice Requires="wps">
            <w:drawing>
              <wp:anchor distT="0" distB="0" distL="0" distR="0" simplePos="0" relativeHeight="15730176" behindDoc="0" locked="0" layoutInCell="1" allowOverlap="1" wp14:anchorId="681C6D26" wp14:editId="681C6D27">
                <wp:simplePos x="0" y="0"/>
                <wp:positionH relativeFrom="page">
                  <wp:posOffset>108586</wp:posOffset>
                </wp:positionH>
                <wp:positionV relativeFrom="paragraph">
                  <wp:posOffset>256083</wp:posOffset>
                </wp:positionV>
                <wp:extent cx="819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270"/>
                        </a:xfrm>
                        <a:custGeom>
                          <a:avLst/>
                          <a:gdLst/>
                          <a:ahLst/>
                          <a:cxnLst/>
                          <a:rect l="l" t="t" r="r" b="b"/>
                          <a:pathLst>
                            <a:path w="81915">
                              <a:moveTo>
                                <a:pt x="0" y="0"/>
                              </a:moveTo>
                              <a:lnTo>
                                <a:pt x="81915"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shape w14:anchorId="65AB867F" id="Graphic 2" o:spid="_x0000_s1026" style="position:absolute;margin-left:8.55pt;margin-top:20.15pt;width:6.4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81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" path="m,l81915,e" filled="f" strokecolor="#505050" strokeweight=".25pt">
                <v:path arrowok="t"/>
                <w10:wrap anchorx="page"/>
              </v:shape>
            </w:pict>
          </mc:Fallback>
        </mc:AlternateContent>
      </w:r>
      <w:r>
        <w:rPr>
          <w:b/>
          <w:sz w:val="20"/>
        </w:rPr>
        <w:t>Re:</w:t>
      </w:r>
      <w:r>
        <w:rPr>
          <w:b/>
          <w:spacing w:val="-14"/>
          <w:sz w:val="20"/>
        </w:rPr>
        <w:t xml:space="preserve"> </w:t>
      </w:r>
      <w:r>
        <w:rPr>
          <w:b/>
          <w:sz w:val="20"/>
        </w:rPr>
        <w:t>Final</w:t>
      </w:r>
      <w:r>
        <w:rPr>
          <w:b/>
          <w:spacing w:val="-12"/>
          <w:sz w:val="20"/>
        </w:rPr>
        <w:t xml:space="preserve"> </w:t>
      </w:r>
      <w:r>
        <w:rPr>
          <w:b/>
          <w:sz w:val="20"/>
        </w:rPr>
        <w:t>Draft</w:t>
      </w:r>
      <w:r>
        <w:rPr>
          <w:b/>
          <w:spacing w:val="-11"/>
          <w:sz w:val="20"/>
        </w:rPr>
        <w:t xml:space="preserve"> </w:t>
      </w:r>
      <w:r>
        <w:rPr>
          <w:b/>
          <w:sz w:val="20"/>
        </w:rPr>
        <w:t>Guidance</w:t>
      </w:r>
      <w:r>
        <w:rPr>
          <w:b/>
          <w:spacing w:val="-10"/>
          <w:sz w:val="20"/>
        </w:rPr>
        <w:t xml:space="preserve"> </w:t>
      </w:r>
      <w:r>
        <w:rPr>
          <w:b/>
          <w:sz w:val="20"/>
        </w:rPr>
        <w:t>—</w:t>
      </w:r>
      <w:r>
        <w:rPr>
          <w:b/>
          <w:spacing w:val="-12"/>
          <w:sz w:val="20"/>
        </w:rPr>
        <w:t xml:space="preserve"> </w:t>
      </w:r>
      <w:proofErr w:type="spellStart"/>
      <w:r>
        <w:rPr>
          <w:b/>
          <w:sz w:val="20"/>
        </w:rPr>
        <w:t>Isatuximab</w:t>
      </w:r>
      <w:proofErr w:type="spellEnd"/>
      <w:r>
        <w:rPr>
          <w:b/>
          <w:spacing w:val="-11"/>
          <w:sz w:val="20"/>
        </w:rPr>
        <w:t xml:space="preserve"> </w:t>
      </w:r>
      <w:r>
        <w:rPr>
          <w:b/>
          <w:sz w:val="20"/>
        </w:rPr>
        <w:t>with</w:t>
      </w:r>
      <w:r>
        <w:rPr>
          <w:b/>
          <w:spacing w:val="-11"/>
          <w:sz w:val="20"/>
        </w:rPr>
        <w:t xml:space="preserve"> </w:t>
      </w:r>
      <w:r>
        <w:rPr>
          <w:b/>
          <w:sz w:val="20"/>
        </w:rPr>
        <w:t>pomalidomide</w:t>
      </w:r>
      <w:r>
        <w:rPr>
          <w:b/>
          <w:spacing w:val="-12"/>
          <w:sz w:val="20"/>
        </w:rPr>
        <w:t xml:space="preserve"> </w:t>
      </w:r>
      <w:r>
        <w:rPr>
          <w:b/>
          <w:sz w:val="20"/>
        </w:rPr>
        <w:t>and</w:t>
      </w:r>
      <w:r>
        <w:rPr>
          <w:b/>
          <w:spacing w:val="-11"/>
          <w:sz w:val="20"/>
        </w:rPr>
        <w:t xml:space="preserve"> </w:t>
      </w:r>
      <w:r>
        <w:rPr>
          <w:b/>
          <w:sz w:val="20"/>
        </w:rPr>
        <w:t>dexamethasone</w:t>
      </w:r>
      <w:r>
        <w:rPr>
          <w:b/>
          <w:spacing w:val="-12"/>
          <w:sz w:val="20"/>
        </w:rPr>
        <w:t xml:space="preserve"> </w:t>
      </w:r>
      <w:r>
        <w:rPr>
          <w:b/>
          <w:sz w:val="20"/>
        </w:rPr>
        <w:t>for</w:t>
      </w:r>
      <w:r>
        <w:rPr>
          <w:b/>
          <w:spacing w:val="-13"/>
          <w:sz w:val="20"/>
        </w:rPr>
        <w:t xml:space="preserve"> </w:t>
      </w:r>
      <w:r>
        <w:rPr>
          <w:b/>
          <w:sz w:val="20"/>
        </w:rPr>
        <w:t>treating relapsed and refractory multiple myeloma [ID4067]</w:t>
      </w:r>
    </w:p>
    <w:p w14:paraId="681C6CCC" w14:textId="77777777" w:rsidR="00924C56" w:rsidRDefault="00D97BD4">
      <w:pPr>
        <w:pStyle w:val="BodyText"/>
        <w:spacing w:before="199" w:line="278" w:lineRule="auto"/>
        <w:ind w:left="1379" w:right="1208"/>
      </w:pPr>
      <w:r>
        <w:rPr>
          <w:noProof/>
        </w:rPr>
        <mc:AlternateContent>
          <mc:Choice Requires="wps">
            <w:drawing>
              <wp:anchor distT="0" distB="0" distL="0" distR="0" simplePos="0" relativeHeight="15729664" behindDoc="0" locked="0" layoutInCell="1" allowOverlap="1" wp14:anchorId="681C6D28" wp14:editId="681C6D29">
                <wp:simplePos x="0" y="0"/>
                <wp:positionH relativeFrom="page">
                  <wp:posOffset>108586</wp:posOffset>
                </wp:positionH>
                <wp:positionV relativeFrom="paragraph">
                  <wp:posOffset>383082</wp:posOffset>
                </wp:positionV>
                <wp:extent cx="819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270"/>
                        </a:xfrm>
                        <a:custGeom>
                          <a:avLst/>
                          <a:gdLst/>
                          <a:ahLst/>
                          <a:cxnLst/>
                          <a:rect l="l" t="t" r="r" b="b"/>
                          <a:pathLst>
                            <a:path w="81915">
                              <a:moveTo>
                                <a:pt x="0" y="0"/>
                              </a:moveTo>
                              <a:lnTo>
                                <a:pt x="81915"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shape w14:anchorId="0262B478" id="Graphic 3" o:spid="_x0000_s1026" style="position:absolute;margin-left:8.55pt;margin-top:30.15pt;width:6.4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81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" path="m,l81915,e" filled="f" strokecolor="#505050" strokeweight=".25pt">
                <v:path arrowok="t"/>
                <w10:wrap anchorx="page"/>
              </v:shape>
            </w:pict>
          </mc:Fallback>
        </mc:AlternateContent>
      </w:r>
      <w:r>
        <w:t>Thank you for your letter of 25 July 2024 responding to my initial scrutiny views.</w:t>
      </w:r>
      <w:r>
        <w:rPr>
          <w:spacing w:val="40"/>
        </w:rPr>
        <w:t xml:space="preserve"> </w:t>
      </w:r>
      <w:r>
        <w:t>This is my final decision on initial scrutiny.</w:t>
      </w:r>
    </w:p>
    <w:p w14:paraId="681C6CCD" w14:textId="77777777" w:rsidR="00924C56" w:rsidRDefault="00924C56">
      <w:pPr>
        <w:pStyle w:val="BodyText"/>
        <w:spacing w:before="6"/>
      </w:pPr>
    </w:p>
    <w:p w14:paraId="681C6CCE" w14:textId="77777777" w:rsidR="00924C56" w:rsidRDefault="00D97BD4">
      <w:pPr>
        <w:pStyle w:val="BodyText"/>
        <w:ind w:left="1379"/>
      </w:pPr>
      <w:r>
        <w:t>I</w:t>
      </w:r>
      <w:r>
        <w:rPr>
          <w:spacing w:val="-5"/>
        </w:rPr>
        <w:t xml:space="preserve"> </w:t>
      </w:r>
      <w:r>
        <w:t>assess</w:t>
      </w:r>
      <w:r>
        <w:rPr>
          <w:spacing w:val="-4"/>
        </w:rPr>
        <w:t xml:space="preserve"> </w:t>
      </w:r>
      <w:r>
        <w:t>each</w:t>
      </w:r>
      <w:r>
        <w:rPr>
          <w:spacing w:val="-4"/>
        </w:rPr>
        <w:t xml:space="preserve"> </w:t>
      </w:r>
      <w:r>
        <w:t>of</w:t>
      </w:r>
      <w:r>
        <w:rPr>
          <w:spacing w:val="-4"/>
        </w:rPr>
        <w:t xml:space="preserve"> </w:t>
      </w:r>
      <w:r>
        <w:t>your</w:t>
      </w:r>
      <w:r>
        <w:rPr>
          <w:spacing w:val="-4"/>
        </w:rPr>
        <w:t xml:space="preserve"> </w:t>
      </w:r>
      <w:r>
        <w:t>points</w:t>
      </w:r>
      <w:r>
        <w:rPr>
          <w:spacing w:val="-4"/>
        </w:rPr>
        <w:t xml:space="preserve"> </w:t>
      </w:r>
      <w:r>
        <w:t>in</w:t>
      </w:r>
      <w:r>
        <w:rPr>
          <w:spacing w:val="-4"/>
        </w:rPr>
        <w:t xml:space="preserve"> turn.</w:t>
      </w:r>
    </w:p>
    <w:p w14:paraId="681C6CCF" w14:textId="77777777" w:rsidR="00924C56" w:rsidRDefault="00924C56">
      <w:pPr>
        <w:pStyle w:val="BodyText"/>
        <w:spacing w:before="44"/>
      </w:pPr>
    </w:p>
    <w:p w14:paraId="681C6CD0" w14:textId="77777777" w:rsidR="00924C56" w:rsidRDefault="00D97BD4">
      <w:pPr>
        <w:ind w:left="1379" w:right="1208"/>
        <w:rPr>
          <w:b/>
          <w:i/>
          <w:sz w:val="20"/>
        </w:rPr>
      </w:pPr>
      <w:r>
        <w:rPr>
          <w:b/>
          <w:i/>
          <w:sz w:val="20"/>
        </w:rPr>
        <w:t>Ground</w:t>
      </w:r>
      <w:r>
        <w:rPr>
          <w:b/>
          <w:i/>
          <w:spacing w:val="-3"/>
          <w:sz w:val="20"/>
        </w:rPr>
        <w:t xml:space="preserve"> </w:t>
      </w:r>
      <w:r>
        <w:rPr>
          <w:b/>
          <w:i/>
          <w:sz w:val="20"/>
        </w:rPr>
        <w:t>1(a):</w:t>
      </w:r>
      <w:r>
        <w:rPr>
          <w:b/>
          <w:i/>
          <w:spacing w:val="-3"/>
          <w:sz w:val="20"/>
        </w:rPr>
        <w:t xml:space="preserve"> </w:t>
      </w:r>
      <w:r>
        <w:rPr>
          <w:b/>
          <w:i/>
          <w:sz w:val="20"/>
        </w:rPr>
        <w:t>In</w:t>
      </w:r>
      <w:r>
        <w:rPr>
          <w:b/>
          <w:i/>
          <w:spacing w:val="-3"/>
          <w:sz w:val="20"/>
        </w:rPr>
        <w:t xml:space="preserve"> </w:t>
      </w:r>
      <w:r>
        <w:rPr>
          <w:b/>
          <w:i/>
          <w:sz w:val="20"/>
        </w:rPr>
        <w:t>making</w:t>
      </w:r>
      <w:r>
        <w:rPr>
          <w:b/>
          <w:i/>
          <w:spacing w:val="-3"/>
          <w:sz w:val="20"/>
        </w:rPr>
        <w:t xml:space="preserve"> </w:t>
      </w:r>
      <w:r>
        <w:rPr>
          <w:b/>
          <w:i/>
          <w:sz w:val="20"/>
        </w:rPr>
        <w:t>the</w:t>
      </w:r>
      <w:r>
        <w:rPr>
          <w:b/>
          <w:i/>
          <w:spacing w:val="-4"/>
          <w:sz w:val="20"/>
        </w:rPr>
        <w:t xml:space="preserve"> </w:t>
      </w:r>
      <w:r>
        <w:rPr>
          <w:b/>
          <w:i/>
          <w:sz w:val="20"/>
        </w:rPr>
        <w:t>assessment</w:t>
      </w:r>
      <w:r>
        <w:rPr>
          <w:b/>
          <w:i/>
          <w:spacing w:val="-3"/>
          <w:sz w:val="20"/>
        </w:rPr>
        <w:t xml:space="preserve"> </w:t>
      </w:r>
      <w:r>
        <w:rPr>
          <w:b/>
          <w:i/>
          <w:sz w:val="20"/>
        </w:rPr>
        <w:t>that</w:t>
      </w:r>
      <w:r>
        <w:rPr>
          <w:b/>
          <w:i/>
          <w:spacing w:val="-3"/>
          <w:sz w:val="20"/>
        </w:rPr>
        <w:t xml:space="preserve"> </w:t>
      </w:r>
      <w:r>
        <w:rPr>
          <w:b/>
          <w:i/>
          <w:sz w:val="20"/>
        </w:rPr>
        <w:t>preceded</w:t>
      </w:r>
      <w:r>
        <w:rPr>
          <w:b/>
          <w:i/>
          <w:spacing w:val="-3"/>
          <w:sz w:val="20"/>
        </w:rPr>
        <w:t xml:space="preserve"> </w:t>
      </w:r>
      <w:r>
        <w:rPr>
          <w:b/>
          <w:i/>
          <w:sz w:val="20"/>
        </w:rPr>
        <w:t>the</w:t>
      </w:r>
      <w:r>
        <w:rPr>
          <w:b/>
          <w:i/>
          <w:spacing w:val="-4"/>
          <w:sz w:val="20"/>
        </w:rPr>
        <w:t xml:space="preserve"> </w:t>
      </w:r>
      <w:r>
        <w:rPr>
          <w:b/>
          <w:i/>
          <w:sz w:val="20"/>
        </w:rPr>
        <w:t>recommendation,</w:t>
      </w:r>
      <w:r>
        <w:rPr>
          <w:b/>
          <w:i/>
          <w:spacing w:val="-2"/>
          <w:sz w:val="20"/>
        </w:rPr>
        <w:t xml:space="preserve"> </w:t>
      </w:r>
      <w:r>
        <w:rPr>
          <w:b/>
          <w:i/>
          <w:sz w:val="20"/>
        </w:rPr>
        <w:t>NICE</w:t>
      </w:r>
      <w:r>
        <w:rPr>
          <w:b/>
          <w:i/>
          <w:spacing w:val="-5"/>
          <w:sz w:val="20"/>
        </w:rPr>
        <w:t xml:space="preserve"> </w:t>
      </w:r>
      <w:r>
        <w:rPr>
          <w:b/>
          <w:i/>
          <w:sz w:val="20"/>
        </w:rPr>
        <w:t>has</w:t>
      </w:r>
      <w:r>
        <w:rPr>
          <w:b/>
          <w:i/>
          <w:spacing w:val="-4"/>
          <w:sz w:val="20"/>
        </w:rPr>
        <w:t xml:space="preserve"> </w:t>
      </w:r>
      <w:r>
        <w:rPr>
          <w:b/>
          <w:i/>
          <w:sz w:val="20"/>
        </w:rPr>
        <w:t>failed</w:t>
      </w:r>
      <w:r>
        <w:rPr>
          <w:b/>
          <w:i/>
          <w:spacing w:val="-3"/>
          <w:sz w:val="20"/>
        </w:rPr>
        <w:t xml:space="preserve"> </w:t>
      </w:r>
      <w:r>
        <w:rPr>
          <w:b/>
          <w:i/>
          <w:sz w:val="20"/>
        </w:rPr>
        <w:t>to act fairly</w:t>
      </w:r>
    </w:p>
    <w:p w14:paraId="681C6CD1" w14:textId="77777777" w:rsidR="00924C56" w:rsidRDefault="00924C56">
      <w:pPr>
        <w:pStyle w:val="BodyText"/>
        <w:spacing w:before="12"/>
        <w:rPr>
          <w:b/>
          <w:i/>
        </w:rPr>
      </w:pPr>
    </w:p>
    <w:p w14:paraId="681C6CD2" w14:textId="77777777" w:rsidR="00924C56" w:rsidRDefault="00D97BD4">
      <w:pPr>
        <w:pStyle w:val="Heading1"/>
        <w:spacing w:line="276" w:lineRule="auto"/>
        <w:ind w:right="1139"/>
        <w:rPr>
          <w:u w:val="none"/>
        </w:rPr>
      </w:pPr>
      <w:r>
        <w:t xml:space="preserve">Appeal </w:t>
      </w:r>
      <w:proofErr w:type="gramStart"/>
      <w:r>
        <w:t>point</w:t>
      </w:r>
      <w:proofErr w:type="gramEnd"/>
      <w:r>
        <w:t xml:space="preserve"> 1(a).1: There is no indication that the Appraisal Committee understood that</w:t>
      </w:r>
      <w:r>
        <w:rPr>
          <w:u w:val="none"/>
        </w:rPr>
        <w:t xml:space="preserve"> </w:t>
      </w:r>
      <w:r>
        <w:t>applying</w:t>
      </w:r>
      <w:r>
        <w:rPr>
          <w:spacing w:val="-4"/>
        </w:rPr>
        <w:t xml:space="preserve"> </w:t>
      </w:r>
      <w:r>
        <w:t>NICE’s</w:t>
      </w:r>
      <w:r>
        <w:rPr>
          <w:spacing w:val="-3"/>
        </w:rPr>
        <w:t xml:space="preserve"> </w:t>
      </w:r>
      <w:r>
        <w:t>standard</w:t>
      </w:r>
      <w:r>
        <w:rPr>
          <w:spacing w:val="-2"/>
        </w:rPr>
        <w:t xml:space="preserve"> </w:t>
      </w:r>
      <w:r>
        <w:t>methodology</w:t>
      </w:r>
      <w:r>
        <w:rPr>
          <w:spacing w:val="-4"/>
        </w:rPr>
        <w:t xml:space="preserve"> </w:t>
      </w:r>
      <w:r>
        <w:t>means</w:t>
      </w:r>
      <w:r>
        <w:rPr>
          <w:spacing w:val="-4"/>
        </w:rPr>
        <w:t xml:space="preserve"> </w:t>
      </w:r>
      <w:r>
        <w:t>that</w:t>
      </w:r>
      <w:r>
        <w:rPr>
          <w:spacing w:val="-2"/>
        </w:rPr>
        <w:t xml:space="preserve"> </w:t>
      </w:r>
      <w:proofErr w:type="spellStart"/>
      <w:r>
        <w:t>Isatuximab</w:t>
      </w:r>
      <w:proofErr w:type="spellEnd"/>
      <w:r>
        <w:rPr>
          <w:spacing w:val="-4"/>
        </w:rPr>
        <w:t xml:space="preserve"> </w:t>
      </w:r>
      <w:r>
        <w:t>cannot</w:t>
      </w:r>
      <w:r>
        <w:rPr>
          <w:spacing w:val="-4"/>
        </w:rPr>
        <w:t xml:space="preserve"> </w:t>
      </w:r>
      <w:r>
        <w:t>be</w:t>
      </w:r>
      <w:r>
        <w:rPr>
          <w:spacing w:val="-4"/>
        </w:rPr>
        <w:t xml:space="preserve"> </w:t>
      </w:r>
      <w:r>
        <w:t>cost</w:t>
      </w:r>
      <w:r>
        <w:rPr>
          <w:spacing w:val="-4"/>
        </w:rPr>
        <w:t xml:space="preserve"> </w:t>
      </w:r>
      <w:r>
        <w:t>effective</w:t>
      </w:r>
      <w:r>
        <w:rPr>
          <w:spacing w:val="-3"/>
        </w:rPr>
        <w:t xml:space="preserve"> </w:t>
      </w:r>
      <w:r>
        <w:t>even</w:t>
      </w:r>
      <w:r>
        <w:rPr>
          <w:spacing w:val="-4"/>
        </w:rPr>
        <w:t xml:space="preserve"> </w:t>
      </w:r>
      <w:r>
        <w:t>at</w:t>
      </w:r>
      <w:r>
        <w:rPr>
          <w:u w:val="none"/>
        </w:rPr>
        <w:t xml:space="preserve"> </w:t>
      </w:r>
      <w:r>
        <w:t>zero price</w:t>
      </w:r>
    </w:p>
    <w:p w14:paraId="681C6CD3" w14:textId="77777777" w:rsidR="00924C56" w:rsidRDefault="00924C56">
      <w:pPr>
        <w:pStyle w:val="BodyText"/>
        <w:spacing w:before="9"/>
        <w:rPr>
          <w:b/>
        </w:rPr>
      </w:pPr>
    </w:p>
    <w:p w14:paraId="681C6CD4" w14:textId="77777777" w:rsidR="00924C56" w:rsidRDefault="00D97BD4">
      <w:pPr>
        <w:pStyle w:val="BodyText"/>
        <w:spacing w:line="276" w:lineRule="auto"/>
        <w:ind w:left="1379" w:right="1208"/>
      </w:pPr>
      <w:r>
        <w:rPr>
          <w:color w:val="0D0D0D"/>
        </w:rPr>
        <w:t>Having</w:t>
      </w:r>
      <w:r>
        <w:rPr>
          <w:color w:val="0D0D0D"/>
          <w:spacing w:val="-2"/>
        </w:rPr>
        <w:t xml:space="preserve"> </w:t>
      </w:r>
      <w:r>
        <w:rPr>
          <w:color w:val="0D0D0D"/>
        </w:rPr>
        <w:t>considered</w:t>
      </w:r>
      <w:r>
        <w:rPr>
          <w:color w:val="0D0D0D"/>
          <w:spacing w:val="-2"/>
        </w:rPr>
        <w:t xml:space="preserve"> </w:t>
      </w:r>
      <w:r>
        <w:rPr>
          <w:color w:val="0D0D0D"/>
        </w:rPr>
        <w:t>the</w:t>
      </w:r>
      <w:r>
        <w:rPr>
          <w:color w:val="0D0D0D"/>
          <w:spacing w:val="-2"/>
        </w:rPr>
        <w:t xml:space="preserve"> </w:t>
      </w:r>
      <w:r>
        <w:rPr>
          <w:color w:val="0D0D0D"/>
        </w:rPr>
        <w:t>additional</w:t>
      </w:r>
      <w:r>
        <w:rPr>
          <w:color w:val="0D0D0D"/>
          <w:spacing w:val="-3"/>
        </w:rPr>
        <w:t xml:space="preserve"> </w:t>
      </w:r>
      <w:r>
        <w:rPr>
          <w:color w:val="0D0D0D"/>
        </w:rPr>
        <w:t>arguments made</w:t>
      </w:r>
      <w:r>
        <w:rPr>
          <w:color w:val="0D0D0D"/>
          <w:spacing w:val="-4"/>
        </w:rPr>
        <w:t xml:space="preserve"> </w:t>
      </w:r>
      <w:r>
        <w:rPr>
          <w:color w:val="0D0D0D"/>
        </w:rPr>
        <w:t>in</w:t>
      </w:r>
      <w:r>
        <w:rPr>
          <w:color w:val="0D0D0D"/>
          <w:spacing w:val="-4"/>
        </w:rPr>
        <w:t xml:space="preserve"> </w:t>
      </w:r>
      <w:r>
        <w:rPr>
          <w:color w:val="0D0D0D"/>
        </w:rPr>
        <w:t>your</w:t>
      </w:r>
      <w:r>
        <w:rPr>
          <w:color w:val="0D0D0D"/>
          <w:spacing w:val="-3"/>
        </w:rPr>
        <w:t xml:space="preserve"> </w:t>
      </w:r>
      <w:r>
        <w:rPr>
          <w:color w:val="0D0D0D"/>
        </w:rPr>
        <w:t>letter</w:t>
      </w:r>
      <w:r>
        <w:rPr>
          <w:color w:val="0D0D0D"/>
          <w:spacing w:val="-3"/>
        </w:rPr>
        <w:t xml:space="preserve"> </w:t>
      </w:r>
      <w:r>
        <w:rPr>
          <w:color w:val="0D0D0D"/>
        </w:rPr>
        <w:t>of</w:t>
      </w:r>
      <w:r>
        <w:rPr>
          <w:color w:val="0D0D0D"/>
          <w:spacing w:val="-4"/>
        </w:rPr>
        <w:t xml:space="preserve"> </w:t>
      </w:r>
      <w:r>
        <w:rPr>
          <w:color w:val="0D0D0D"/>
        </w:rPr>
        <w:t>25</w:t>
      </w:r>
      <w:r>
        <w:rPr>
          <w:color w:val="0D0D0D"/>
          <w:spacing w:val="-2"/>
        </w:rPr>
        <w:t xml:space="preserve"> </w:t>
      </w:r>
      <w:r>
        <w:rPr>
          <w:color w:val="0D0D0D"/>
        </w:rPr>
        <w:t>July</w:t>
      </w:r>
      <w:r>
        <w:rPr>
          <w:color w:val="0D0D0D"/>
          <w:spacing w:val="-2"/>
        </w:rPr>
        <w:t xml:space="preserve"> </w:t>
      </w:r>
      <w:r>
        <w:rPr>
          <w:color w:val="0D0D0D"/>
        </w:rPr>
        <w:t>2024,</w:t>
      </w:r>
      <w:r>
        <w:rPr>
          <w:color w:val="0D0D0D"/>
          <w:spacing w:val="-2"/>
        </w:rPr>
        <w:t xml:space="preserve"> </w:t>
      </w:r>
      <w:r>
        <w:rPr>
          <w:color w:val="0D0D0D"/>
        </w:rPr>
        <w:t>I</w:t>
      </w:r>
      <w:r>
        <w:rPr>
          <w:color w:val="0D0D0D"/>
          <w:spacing w:val="-2"/>
        </w:rPr>
        <w:t xml:space="preserve"> </w:t>
      </w:r>
      <w:r>
        <w:rPr>
          <w:color w:val="0D0D0D"/>
        </w:rPr>
        <w:t>agree</w:t>
      </w:r>
      <w:r>
        <w:rPr>
          <w:color w:val="0D0D0D"/>
          <w:spacing w:val="-4"/>
        </w:rPr>
        <w:t xml:space="preserve"> </w:t>
      </w:r>
      <w:r>
        <w:rPr>
          <w:color w:val="0D0D0D"/>
        </w:rPr>
        <w:t>that</w:t>
      </w:r>
      <w:r>
        <w:rPr>
          <w:color w:val="0D0D0D"/>
          <w:spacing w:val="-2"/>
        </w:rPr>
        <w:t xml:space="preserve"> </w:t>
      </w:r>
      <w:r>
        <w:rPr>
          <w:color w:val="0D0D0D"/>
        </w:rPr>
        <w:t>this is</w:t>
      </w:r>
      <w:r>
        <w:rPr>
          <w:color w:val="0D0D0D"/>
          <w:spacing w:val="-3"/>
        </w:rPr>
        <w:t xml:space="preserve"> </w:t>
      </w:r>
      <w:r>
        <w:rPr>
          <w:color w:val="0D0D0D"/>
        </w:rPr>
        <w:t xml:space="preserve">a valid appeal point as it relates to whether the Committee’s conclusions in relation to the fact that </w:t>
      </w:r>
      <w:proofErr w:type="spellStart"/>
      <w:r>
        <w:rPr>
          <w:color w:val="0D0D0D"/>
        </w:rPr>
        <w:t>Isatuximab</w:t>
      </w:r>
      <w:proofErr w:type="spellEnd"/>
      <w:r>
        <w:rPr>
          <w:color w:val="0D0D0D"/>
        </w:rPr>
        <w:t xml:space="preserve"> plus pomalidomide and dexamethasone is not cost effective, even if </w:t>
      </w:r>
      <w:proofErr w:type="spellStart"/>
      <w:r>
        <w:rPr>
          <w:color w:val="0D0D0D"/>
        </w:rPr>
        <w:t>Isatuximab</w:t>
      </w:r>
      <w:proofErr w:type="spellEnd"/>
      <w:r>
        <w:rPr>
          <w:color w:val="0D0D0D"/>
        </w:rPr>
        <w:t xml:space="preserve"> is supplied at zero price, are fully transparent and explained in the FDG.</w:t>
      </w:r>
    </w:p>
    <w:p w14:paraId="681C6CD5" w14:textId="77777777" w:rsidR="00924C56" w:rsidRDefault="00924C56">
      <w:pPr>
        <w:pStyle w:val="BodyText"/>
        <w:spacing w:before="10"/>
      </w:pPr>
    </w:p>
    <w:p w14:paraId="681C6CD6" w14:textId="77777777" w:rsidR="00924C56" w:rsidRDefault="00D97BD4">
      <w:pPr>
        <w:pStyle w:val="BodyText"/>
        <w:spacing w:line="276" w:lineRule="auto"/>
        <w:ind w:left="1379" w:right="1208"/>
      </w:pPr>
      <w:r>
        <w:rPr>
          <w:color w:val="0D0D0D"/>
        </w:rPr>
        <w:t>I anticipate the appeal panel will wish to explore whether the Committee agreed that cost effectiveness based</w:t>
      </w:r>
      <w:r>
        <w:rPr>
          <w:color w:val="0D0D0D"/>
          <w:spacing w:val="-1"/>
        </w:rPr>
        <w:t xml:space="preserve"> </w:t>
      </w:r>
      <w:r>
        <w:rPr>
          <w:color w:val="0D0D0D"/>
        </w:rPr>
        <w:t>on standard methods was impossible</w:t>
      </w:r>
      <w:r>
        <w:rPr>
          <w:color w:val="0D0D0D"/>
          <w:spacing w:val="-1"/>
        </w:rPr>
        <w:t xml:space="preserve"> </w:t>
      </w:r>
      <w:r>
        <w:rPr>
          <w:color w:val="0D0D0D"/>
        </w:rPr>
        <w:t>(which</w:t>
      </w:r>
      <w:r>
        <w:rPr>
          <w:color w:val="0D0D0D"/>
          <w:spacing w:val="-1"/>
        </w:rPr>
        <w:t xml:space="preserve"> </w:t>
      </w:r>
      <w:r>
        <w:rPr>
          <w:color w:val="0D0D0D"/>
        </w:rPr>
        <w:t>appears to</w:t>
      </w:r>
      <w:r>
        <w:rPr>
          <w:color w:val="0D0D0D"/>
          <w:spacing w:val="-1"/>
        </w:rPr>
        <w:t xml:space="preserve"> </w:t>
      </w:r>
      <w:r>
        <w:rPr>
          <w:color w:val="0D0D0D"/>
        </w:rPr>
        <w:t>me</w:t>
      </w:r>
      <w:r>
        <w:rPr>
          <w:color w:val="0D0D0D"/>
          <w:spacing w:val="-1"/>
        </w:rPr>
        <w:t xml:space="preserve"> </w:t>
      </w:r>
      <w:r>
        <w:rPr>
          <w:color w:val="0D0D0D"/>
        </w:rPr>
        <w:t>to</w:t>
      </w:r>
      <w:r>
        <w:rPr>
          <w:color w:val="0D0D0D"/>
          <w:spacing w:val="-1"/>
        </w:rPr>
        <w:t xml:space="preserve"> </w:t>
      </w:r>
      <w:r>
        <w:rPr>
          <w:color w:val="0D0D0D"/>
        </w:rPr>
        <w:t>be the</w:t>
      </w:r>
      <w:r>
        <w:rPr>
          <w:color w:val="0D0D0D"/>
          <w:spacing w:val="-1"/>
        </w:rPr>
        <w:t xml:space="preserve"> </w:t>
      </w:r>
      <w:r>
        <w:rPr>
          <w:color w:val="0D0D0D"/>
        </w:rPr>
        <w:t>case:</w:t>
      </w:r>
      <w:r>
        <w:rPr>
          <w:color w:val="0D0D0D"/>
          <w:spacing w:val="-1"/>
        </w:rPr>
        <w:t xml:space="preserve"> </w:t>
      </w:r>
      <w:r>
        <w:rPr>
          <w:color w:val="0D0D0D"/>
        </w:rPr>
        <w:t>see FDG</w:t>
      </w:r>
      <w:r>
        <w:rPr>
          <w:color w:val="0D0D0D"/>
          <w:spacing w:val="-3"/>
        </w:rPr>
        <w:t xml:space="preserve"> </w:t>
      </w:r>
      <w:r>
        <w:rPr>
          <w:color w:val="0D0D0D"/>
        </w:rPr>
        <w:t>para</w:t>
      </w:r>
      <w:r>
        <w:rPr>
          <w:color w:val="0D0D0D"/>
          <w:spacing w:val="-4"/>
        </w:rPr>
        <w:t xml:space="preserve"> </w:t>
      </w:r>
      <w:r>
        <w:rPr>
          <w:color w:val="0D0D0D"/>
        </w:rPr>
        <w:t>3.17)</w:t>
      </w:r>
      <w:r>
        <w:rPr>
          <w:color w:val="0D0D0D"/>
          <w:spacing w:val="-3"/>
        </w:rPr>
        <w:t xml:space="preserve"> </w:t>
      </w:r>
      <w:r>
        <w:rPr>
          <w:color w:val="0D0D0D"/>
        </w:rPr>
        <w:t>and,</w:t>
      </w:r>
      <w:r>
        <w:rPr>
          <w:color w:val="0D0D0D"/>
          <w:spacing w:val="-2"/>
        </w:rPr>
        <w:t xml:space="preserve"> </w:t>
      </w:r>
      <w:r>
        <w:rPr>
          <w:color w:val="0D0D0D"/>
        </w:rPr>
        <w:t>if</w:t>
      </w:r>
      <w:r>
        <w:rPr>
          <w:color w:val="0D0D0D"/>
          <w:spacing w:val="-4"/>
        </w:rPr>
        <w:t xml:space="preserve"> </w:t>
      </w:r>
      <w:r>
        <w:rPr>
          <w:color w:val="0D0D0D"/>
        </w:rPr>
        <w:t>so, whether</w:t>
      </w:r>
      <w:r>
        <w:rPr>
          <w:color w:val="0D0D0D"/>
          <w:spacing w:val="-3"/>
        </w:rPr>
        <w:t xml:space="preserve"> </w:t>
      </w:r>
      <w:r>
        <w:rPr>
          <w:color w:val="0D0D0D"/>
        </w:rPr>
        <w:t>it</w:t>
      </w:r>
      <w:r>
        <w:rPr>
          <w:color w:val="0D0D0D"/>
          <w:spacing w:val="-2"/>
        </w:rPr>
        <w:t xml:space="preserve"> </w:t>
      </w:r>
      <w:r>
        <w:rPr>
          <w:color w:val="0D0D0D"/>
        </w:rPr>
        <w:t>gave</w:t>
      </w:r>
      <w:r>
        <w:rPr>
          <w:color w:val="0D0D0D"/>
          <w:spacing w:val="-2"/>
        </w:rPr>
        <w:t xml:space="preserve"> </w:t>
      </w:r>
      <w:r>
        <w:rPr>
          <w:color w:val="0D0D0D"/>
        </w:rPr>
        <w:t>an</w:t>
      </w:r>
      <w:r>
        <w:rPr>
          <w:color w:val="0D0D0D"/>
          <w:spacing w:val="-2"/>
        </w:rPr>
        <w:t xml:space="preserve"> </w:t>
      </w:r>
      <w:r>
        <w:rPr>
          <w:color w:val="0D0D0D"/>
        </w:rPr>
        <w:t>adequate</w:t>
      </w:r>
      <w:r>
        <w:rPr>
          <w:color w:val="0D0D0D"/>
          <w:spacing w:val="-4"/>
        </w:rPr>
        <w:t xml:space="preserve"> </w:t>
      </w:r>
      <w:r>
        <w:rPr>
          <w:color w:val="0D0D0D"/>
        </w:rPr>
        <w:t>explanation</w:t>
      </w:r>
      <w:r>
        <w:rPr>
          <w:color w:val="0D0D0D"/>
          <w:spacing w:val="-4"/>
        </w:rPr>
        <w:t xml:space="preserve"> </w:t>
      </w:r>
      <w:r>
        <w:rPr>
          <w:color w:val="0D0D0D"/>
        </w:rPr>
        <w:t>in</w:t>
      </w:r>
      <w:r>
        <w:rPr>
          <w:color w:val="0D0D0D"/>
          <w:spacing w:val="-4"/>
        </w:rPr>
        <w:t xml:space="preserve"> </w:t>
      </w:r>
      <w:r>
        <w:rPr>
          <w:color w:val="0D0D0D"/>
        </w:rPr>
        <w:t>the</w:t>
      </w:r>
      <w:r>
        <w:rPr>
          <w:color w:val="0D0D0D"/>
          <w:spacing w:val="-4"/>
        </w:rPr>
        <w:t xml:space="preserve"> </w:t>
      </w:r>
      <w:r>
        <w:rPr>
          <w:color w:val="0D0D0D"/>
        </w:rPr>
        <w:t>FDG</w:t>
      </w:r>
      <w:r>
        <w:rPr>
          <w:color w:val="0D0D0D"/>
          <w:spacing w:val="-3"/>
        </w:rPr>
        <w:t xml:space="preserve"> </w:t>
      </w:r>
      <w:r>
        <w:rPr>
          <w:color w:val="0D0D0D"/>
        </w:rPr>
        <w:t>of</w:t>
      </w:r>
      <w:r>
        <w:rPr>
          <w:color w:val="0D0D0D"/>
          <w:spacing w:val="-2"/>
        </w:rPr>
        <w:t xml:space="preserve"> </w:t>
      </w:r>
      <w:r>
        <w:rPr>
          <w:color w:val="0D0D0D"/>
        </w:rPr>
        <w:t>how</w:t>
      </w:r>
      <w:r>
        <w:rPr>
          <w:color w:val="0D0D0D"/>
          <w:spacing w:val="-4"/>
        </w:rPr>
        <w:t xml:space="preserve"> </w:t>
      </w:r>
      <w:r>
        <w:rPr>
          <w:color w:val="0D0D0D"/>
        </w:rPr>
        <w:t>this impacted its decision making.</w:t>
      </w:r>
    </w:p>
    <w:p w14:paraId="681C6CD7" w14:textId="77777777" w:rsidR="00924C56" w:rsidRDefault="00924C56">
      <w:pPr>
        <w:pStyle w:val="BodyText"/>
        <w:spacing w:before="11"/>
      </w:pPr>
    </w:p>
    <w:p w14:paraId="681C6CD8" w14:textId="77777777" w:rsidR="00924C56" w:rsidRDefault="00D97BD4">
      <w:pPr>
        <w:pStyle w:val="Heading1"/>
        <w:spacing w:line="276" w:lineRule="auto"/>
        <w:jc w:val="left"/>
        <w:rPr>
          <w:u w:val="none"/>
        </w:rPr>
      </w:pPr>
      <w:r>
        <w:t xml:space="preserve">Appeal </w:t>
      </w:r>
      <w:proofErr w:type="gramStart"/>
      <w:r>
        <w:t>point</w:t>
      </w:r>
      <w:proofErr w:type="gramEnd"/>
      <w:r>
        <w:t xml:space="preserve"> 1(a).5: The Appraisal Committee failed adequately to consider the non-reference</w:t>
      </w:r>
      <w:r>
        <w:rPr>
          <w:u w:val="none"/>
        </w:rPr>
        <w:t xml:space="preserve"> </w:t>
      </w:r>
      <w:r>
        <w:t>case analyses submitted by Sanofi</w:t>
      </w:r>
    </w:p>
    <w:p w14:paraId="681C6CD9" w14:textId="77777777" w:rsidR="00924C56" w:rsidRDefault="00924C56">
      <w:pPr>
        <w:pStyle w:val="BodyText"/>
        <w:spacing w:before="9"/>
        <w:rPr>
          <w:b/>
        </w:rPr>
      </w:pPr>
    </w:p>
    <w:p w14:paraId="681C6CDA" w14:textId="77777777" w:rsidR="00924C56" w:rsidRDefault="00D97BD4">
      <w:pPr>
        <w:pStyle w:val="BodyText"/>
        <w:spacing w:line="278" w:lineRule="auto"/>
        <w:ind w:left="1380" w:right="1208"/>
      </w:pPr>
      <w:r>
        <w:rPr>
          <w:color w:val="0D0D0D"/>
        </w:rPr>
        <w:t>Having</w:t>
      </w:r>
      <w:r>
        <w:rPr>
          <w:color w:val="0D0D0D"/>
          <w:spacing w:val="-2"/>
        </w:rPr>
        <w:t xml:space="preserve"> </w:t>
      </w:r>
      <w:r>
        <w:rPr>
          <w:color w:val="0D0D0D"/>
        </w:rPr>
        <w:t>considered</w:t>
      </w:r>
      <w:r>
        <w:rPr>
          <w:color w:val="0D0D0D"/>
          <w:spacing w:val="-2"/>
        </w:rPr>
        <w:t xml:space="preserve"> </w:t>
      </w:r>
      <w:r>
        <w:rPr>
          <w:color w:val="0D0D0D"/>
        </w:rPr>
        <w:t>the</w:t>
      </w:r>
      <w:r>
        <w:rPr>
          <w:color w:val="0D0D0D"/>
          <w:spacing w:val="-2"/>
        </w:rPr>
        <w:t xml:space="preserve"> </w:t>
      </w:r>
      <w:r>
        <w:rPr>
          <w:color w:val="0D0D0D"/>
        </w:rPr>
        <w:t>additional</w:t>
      </w:r>
      <w:r>
        <w:rPr>
          <w:color w:val="0D0D0D"/>
          <w:spacing w:val="-3"/>
        </w:rPr>
        <w:t xml:space="preserve"> </w:t>
      </w:r>
      <w:r>
        <w:rPr>
          <w:color w:val="0D0D0D"/>
        </w:rPr>
        <w:t>arguments made</w:t>
      </w:r>
      <w:r>
        <w:rPr>
          <w:color w:val="0D0D0D"/>
          <w:spacing w:val="-4"/>
        </w:rPr>
        <w:t xml:space="preserve"> </w:t>
      </w:r>
      <w:r>
        <w:rPr>
          <w:color w:val="0D0D0D"/>
        </w:rPr>
        <w:t>in</w:t>
      </w:r>
      <w:r>
        <w:rPr>
          <w:color w:val="0D0D0D"/>
          <w:spacing w:val="-4"/>
        </w:rPr>
        <w:t xml:space="preserve"> </w:t>
      </w:r>
      <w:r>
        <w:rPr>
          <w:color w:val="0D0D0D"/>
        </w:rPr>
        <w:t>your</w:t>
      </w:r>
      <w:r>
        <w:rPr>
          <w:color w:val="0D0D0D"/>
          <w:spacing w:val="-3"/>
        </w:rPr>
        <w:t xml:space="preserve"> </w:t>
      </w:r>
      <w:r>
        <w:rPr>
          <w:color w:val="0D0D0D"/>
        </w:rPr>
        <w:t>letter</w:t>
      </w:r>
      <w:r>
        <w:rPr>
          <w:color w:val="0D0D0D"/>
          <w:spacing w:val="-3"/>
        </w:rPr>
        <w:t xml:space="preserve"> </w:t>
      </w:r>
      <w:r>
        <w:rPr>
          <w:color w:val="0D0D0D"/>
        </w:rPr>
        <w:t>of</w:t>
      </w:r>
      <w:r>
        <w:rPr>
          <w:color w:val="0D0D0D"/>
          <w:spacing w:val="-4"/>
        </w:rPr>
        <w:t xml:space="preserve"> </w:t>
      </w:r>
      <w:r>
        <w:rPr>
          <w:color w:val="0D0D0D"/>
        </w:rPr>
        <w:t>25</w:t>
      </w:r>
      <w:r>
        <w:rPr>
          <w:color w:val="0D0D0D"/>
          <w:spacing w:val="-2"/>
        </w:rPr>
        <w:t xml:space="preserve"> </w:t>
      </w:r>
      <w:r>
        <w:rPr>
          <w:color w:val="0D0D0D"/>
        </w:rPr>
        <w:t>July</w:t>
      </w:r>
      <w:r>
        <w:rPr>
          <w:color w:val="0D0D0D"/>
          <w:spacing w:val="-3"/>
        </w:rPr>
        <w:t xml:space="preserve"> </w:t>
      </w:r>
      <w:r>
        <w:rPr>
          <w:color w:val="0D0D0D"/>
        </w:rPr>
        <w:t>2024,</w:t>
      </w:r>
      <w:r>
        <w:rPr>
          <w:color w:val="0D0D0D"/>
          <w:spacing w:val="-1"/>
        </w:rPr>
        <w:t xml:space="preserve"> </w:t>
      </w:r>
      <w:r>
        <w:rPr>
          <w:color w:val="0D0D0D"/>
        </w:rPr>
        <w:t>I</w:t>
      </w:r>
      <w:r>
        <w:rPr>
          <w:color w:val="0D0D0D"/>
          <w:spacing w:val="-2"/>
        </w:rPr>
        <w:t xml:space="preserve"> </w:t>
      </w:r>
      <w:r>
        <w:rPr>
          <w:color w:val="0D0D0D"/>
        </w:rPr>
        <w:t>remain</w:t>
      </w:r>
      <w:r>
        <w:rPr>
          <w:color w:val="0D0D0D"/>
          <w:spacing w:val="-4"/>
        </w:rPr>
        <w:t xml:space="preserve"> </w:t>
      </w:r>
      <w:r>
        <w:rPr>
          <w:color w:val="0D0D0D"/>
        </w:rPr>
        <w:t>of</w:t>
      </w:r>
      <w:r>
        <w:rPr>
          <w:color w:val="0D0D0D"/>
          <w:spacing w:val="-2"/>
        </w:rPr>
        <w:t xml:space="preserve"> </w:t>
      </w:r>
      <w:r>
        <w:rPr>
          <w:color w:val="0D0D0D"/>
        </w:rPr>
        <w:t>the</w:t>
      </w:r>
      <w:r>
        <w:rPr>
          <w:color w:val="0D0D0D"/>
          <w:spacing w:val="-2"/>
        </w:rPr>
        <w:t xml:space="preserve"> </w:t>
      </w:r>
      <w:r>
        <w:rPr>
          <w:color w:val="0D0D0D"/>
        </w:rPr>
        <w:t>view that the remainder of this appeal point should not proceed to an oral hearing. That is because:</w:t>
      </w:r>
    </w:p>
    <w:p w14:paraId="681C6CDB" w14:textId="77777777" w:rsidR="00924C56" w:rsidRDefault="00924C56">
      <w:pPr>
        <w:pStyle w:val="BodyText"/>
        <w:spacing w:before="6"/>
      </w:pPr>
    </w:p>
    <w:p w14:paraId="681C6CDC" w14:textId="77777777" w:rsidR="00924C56" w:rsidRDefault="00D97BD4">
      <w:pPr>
        <w:pStyle w:val="ListParagraph"/>
        <w:numPr>
          <w:ilvl w:val="0"/>
          <w:numId w:val="1"/>
        </w:numPr>
        <w:tabs>
          <w:tab w:val="left" w:pos="2097"/>
          <w:tab w:val="left" w:pos="2099"/>
        </w:tabs>
        <w:spacing w:before="1" w:line="288" w:lineRule="auto"/>
        <w:ind w:right="1243"/>
        <w:rPr>
          <w:color w:val="0D0D0D"/>
          <w:sz w:val="20"/>
        </w:rPr>
      </w:pPr>
      <w:r>
        <w:rPr>
          <w:color w:val="0D0D0D"/>
          <w:sz w:val="20"/>
        </w:rPr>
        <w:t>With regard to the decision not to consider generic pomalidomide prices expected to follow patent</w:t>
      </w:r>
      <w:r>
        <w:rPr>
          <w:color w:val="0D0D0D"/>
          <w:spacing w:val="-4"/>
          <w:sz w:val="20"/>
        </w:rPr>
        <w:t xml:space="preserve"> </w:t>
      </w:r>
      <w:r>
        <w:rPr>
          <w:color w:val="0D0D0D"/>
          <w:sz w:val="20"/>
        </w:rPr>
        <w:t>expiry</w:t>
      </w:r>
      <w:r>
        <w:rPr>
          <w:color w:val="0D0D0D"/>
          <w:spacing w:val="-3"/>
          <w:sz w:val="20"/>
        </w:rPr>
        <w:t xml:space="preserve"> </w:t>
      </w:r>
      <w:r>
        <w:rPr>
          <w:color w:val="0D0D0D"/>
          <w:sz w:val="20"/>
        </w:rPr>
        <w:t>later</w:t>
      </w:r>
      <w:r>
        <w:rPr>
          <w:color w:val="0D0D0D"/>
          <w:spacing w:val="-3"/>
          <w:sz w:val="20"/>
        </w:rPr>
        <w:t xml:space="preserve"> </w:t>
      </w:r>
      <w:r>
        <w:rPr>
          <w:color w:val="0D0D0D"/>
          <w:sz w:val="20"/>
        </w:rPr>
        <w:t>in</w:t>
      </w:r>
      <w:r>
        <w:rPr>
          <w:color w:val="0D0D0D"/>
          <w:spacing w:val="-2"/>
          <w:sz w:val="20"/>
        </w:rPr>
        <w:t xml:space="preserve"> </w:t>
      </w:r>
      <w:r>
        <w:rPr>
          <w:color w:val="0D0D0D"/>
          <w:sz w:val="20"/>
        </w:rPr>
        <w:t>2024,</w:t>
      </w:r>
      <w:r>
        <w:rPr>
          <w:color w:val="0D0D0D"/>
          <w:spacing w:val="-2"/>
          <w:sz w:val="20"/>
        </w:rPr>
        <w:t xml:space="preserve"> </w:t>
      </w:r>
      <w:r>
        <w:rPr>
          <w:color w:val="0D0D0D"/>
          <w:sz w:val="20"/>
        </w:rPr>
        <w:t>I</w:t>
      </w:r>
      <w:r>
        <w:rPr>
          <w:color w:val="0D0D0D"/>
          <w:spacing w:val="-4"/>
          <w:sz w:val="20"/>
        </w:rPr>
        <w:t xml:space="preserve"> </w:t>
      </w:r>
      <w:r>
        <w:rPr>
          <w:color w:val="0D0D0D"/>
          <w:sz w:val="20"/>
        </w:rPr>
        <w:t>explained</w:t>
      </w:r>
      <w:r>
        <w:rPr>
          <w:color w:val="0D0D0D"/>
          <w:spacing w:val="-2"/>
          <w:sz w:val="20"/>
        </w:rPr>
        <w:t xml:space="preserve"> </w:t>
      </w:r>
      <w:r>
        <w:rPr>
          <w:color w:val="0D0D0D"/>
          <w:sz w:val="20"/>
        </w:rPr>
        <w:t>in</w:t>
      </w:r>
      <w:r>
        <w:rPr>
          <w:color w:val="0D0D0D"/>
          <w:spacing w:val="-2"/>
          <w:sz w:val="20"/>
        </w:rPr>
        <w:t xml:space="preserve"> </w:t>
      </w:r>
      <w:r>
        <w:rPr>
          <w:color w:val="0D0D0D"/>
          <w:sz w:val="20"/>
        </w:rPr>
        <w:t>my</w:t>
      </w:r>
      <w:r>
        <w:rPr>
          <w:color w:val="0D0D0D"/>
          <w:spacing w:val="-3"/>
          <w:sz w:val="20"/>
        </w:rPr>
        <w:t xml:space="preserve"> </w:t>
      </w:r>
      <w:r>
        <w:rPr>
          <w:color w:val="0D0D0D"/>
          <w:sz w:val="20"/>
        </w:rPr>
        <w:t>initial</w:t>
      </w:r>
      <w:r>
        <w:rPr>
          <w:color w:val="0D0D0D"/>
          <w:spacing w:val="-3"/>
          <w:sz w:val="20"/>
        </w:rPr>
        <w:t xml:space="preserve"> </w:t>
      </w:r>
      <w:r>
        <w:rPr>
          <w:color w:val="0D0D0D"/>
          <w:sz w:val="20"/>
        </w:rPr>
        <w:t>scrutiny</w:t>
      </w:r>
      <w:r>
        <w:rPr>
          <w:color w:val="0D0D0D"/>
          <w:spacing w:val="-3"/>
          <w:sz w:val="20"/>
        </w:rPr>
        <w:t xml:space="preserve"> </w:t>
      </w:r>
      <w:r>
        <w:rPr>
          <w:color w:val="0D0D0D"/>
          <w:sz w:val="20"/>
        </w:rPr>
        <w:t>why</w:t>
      </w:r>
      <w:r>
        <w:rPr>
          <w:color w:val="0D0D0D"/>
          <w:spacing w:val="-3"/>
          <w:sz w:val="20"/>
        </w:rPr>
        <w:t xml:space="preserve"> </w:t>
      </w:r>
      <w:r>
        <w:rPr>
          <w:color w:val="0D0D0D"/>
          <w:sz w:val="20"/>
        </w:rPr>
        <w:t>I</w:t>
      </w:r>
      <w:r>
        <w:rPr>
          <w:color w:val="0D0D0D"/>
          <w:spacing w:val="-2"/>
          <w:sz w:val="20"/>
        </w:rPr>
        <w:t xml:space="preserve"> </w:t>
      </w:r>
      <w:r>
        <w:rPr>
          <w:color w:val="0D0D0D"/>
          <w:sz w:val="20"/>
        </w:rPr>
        <w:t>was</w:t>
      </w:r>
      <w:r>
        <w:rPr>
          <w:color w:val="0D0D0D"/>
          <w:spacing w:val="-3"/>
          <w:sz w:val="20"/>
        </w:rPr>
        <w:t xml:space="preserve"> </w:t>
      </w:r>
      <w:r>
        <w:rPr>
          <w:color w:val="0D0D0D"/>
          <w:sz w:val="20"/>
        </w:rPr>
        <w:t>not</w:t>
      </w:r>
      <w:r>
        <w:rPr>
          <w:color w:val="0D0D0D"/>
          <w:spacing w:val="-4"/>
          <w:sz w:val="20"/>
        </w:rPr>
        <w:t xml:space="preserve"> </w:t>
      </w:r>
      <w:r>
        <w:rPr>
          <w:color w:val="0D0D0D"/>
          <w:sz w:val="20"/>
        </w:rPr>
        <w:t>minded</w:t>
      </w:r>
      <w:r>
        <w:rPr>
          <w:color w:val="0D0D0D"/>
          <w:spacing w:val="-2"/>
          <w:sz w:val="20"/>
        </w:rPr>
        <w:t xml:space="preserve"> </w:t>
      </w:r>
      <w:proofErr w:type="gramStart"/>
      <w:r>
        <w:rPr>
          <w:color w:val="0D0D0D"/>
          <w:sz w:val="20"/>
        </w:rPr>
        <w:t>to</w:t>
      </w:r>
      <w:r>
        <w:rPr>
          <w:color w:val="0D0D0D"/>
          <w:spacing w:val="-4"/>
          <w:sz w:val="20"/>
        </w:rPr>
        <w:t xml:space="preserve"> </w:t>
      </w:r>
      <w:r>
        <w:rPr>
          <w:color w:val="0D0D0D"/>
          <w:sz w:val="20"/>
        </w:rPr>
        <w:t>refer</w:t>
      </w:r>
      <w:proofErr w:type="gramEnd"/>
      <w:r>
        <w:rPr>
          <w:color w:val="0D0D0D"/>
          <w:spacing w:val="-3"/>
          <w:sz w:val="20"/>
        </w:rPr>
        <w:t xml:space="preserve"> </w:t>
      </w:r>
      <w:r>
        <w:rPr>
          <w:color w:val="0D0D0D"/>
          <w:sz w:val="20"/>
        </w:rPr>
        <w:t>this</w:t>
      </w:r>
    </w:p>
    <w:p w14:paraId="681C6CDD" w14:textId="77777777" w:rsidR="00924C56" w:rsidRDefault="00D97BD4">
      <w:pPr>
        <w:pStyle w:val="BodyText"/>
        <w:spacing w:before="220"/>
      </w:pPr>
      <w:r>
        <w:rPr>
          <w:noProof/>
        </w:rPr>
        <w:drawing>
          <wp:anchor distT="0" distB="0" distL="0" distR="0" simplePos="0" relativeHeight="487587840" behindDoc="1" locked="0" layoutInCell="1" allowOverlap="1" wp14:anchorId="681C6D2A" wp14:editId="681C6D2B">
            <wp:simplePos x="0" y="0"/>
            <wp:positionH relativeFrom="page">
              <wp:posOffset>280352</wp:posOffset>
            </wp:positionH>
            <wp:positionV relativeFrom="paragraph">
              <wp:posOffset>301030</wp:posOffset>
            </wp:positionV>
            <wp:extent cx="6988725" cy="36271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988725" cy="362712"/>
                    </a:xfrm>
                    <a:prstGeom prst="rect">
                      <a:avLst/>
                    </a:prstGeom>
                  </pic:spPr>
                </pic:pic>
              </a:graphicData>
            </a:graphic>
          </wp:anchor>
        </w:drawing>
      </w:r>
    </w:p>
    <w:p w14:paraId="681C6CDE" w14:textId="77777777" w:rsidR="00924C56" w:rsidRDefault="00924C56">
      <w:pPr>
        <w:sectPr w:rsidR="00924C56">
          <w:type w:val="continuous"/>
          <w:pgSz w:w="11910" w:h="16840"/>
          <w:pgMar w:top="620" w:right="300" w:bottom="280" w:left="60" w:header="720" w:footer="720" w:gutter="0"/>
          <w:cols w:space="720"/>
        </w:sectPr>
      </w:pPr>
    </w:p>
    <w:p w14:paraId="681C6CDF" w14:textId="77777777" w:rsidR="00924C56" w:rsidRDefault="00D97BD4">
      <w:pPr>
        <w:pStyle w:val="BodyText"/>
        <w:spacing w:before="81" w:line="288" w:lineRule="auto"/>
        <w:ind w:left="2100" w:right="1208"/>
      </w:pPr>
      <w:r>
        <w:rPr>
          <w:color w:val="0D0D0D"/>
        </w:rPr>
        <w:lastRenderedPageBreak/>
        <w:t xml:space="preserve">point, with reference to paragraph 4.4.4 of the Manual and the established position that the Committee can only consider the evidence that is presented to it. I noted for completeness that, despite that usual position, the Committee took a flexible approach by modelling cost effectiveness that included potential discounts for generics (so did in fact </w:t>
      </w:r>
      <w:proofErr w:type="gramStart"/>
      <w:r>
        <w:rPr>
          <w:color w:val="0D0D0D"/>
        </w:rPr>
        <w:t>take into account</w:t>
      </w:r>
      <w:proofErr w:type="gramEnd"/>
      <w:r>
        <w:rPr>
          <w:color w:val="0D0D0D"/>
        </w:rPr>
        <w:t xml:space="preserve"> future generics pricing as part of the evidence). Your letter of 25 July 2024 responds to that issue alone, appearing to argue that the modelled improvement to cost effectiveness due to the potential discount should have</w:t>
      </w:r>
      <w:r>
        <w:rPr>
          <w:color w:val="0D0D0D"/>
          <w:spacing w:val="40"/>
        </w:rPr>
        <w:t xml:space="preserve"> </w:t>
      </w:r>
      <w:r>
        <w:rPr>
          <w:color w:val="0D0D0D"/>
        </w:rPr>
        <w:t>been considered or handled differently by the Committee in some way. This is not an answer to my reasoning in my initial scrutiny letter, which is that there</w:t>
      </w:r>
      <w:r>
        <w:rPr>
          <w:color w:val="0D0D0D"/>
          <w:spacing w:val="-4"/>
        </w:rPr>
        <w:t xml:space="preserve"> </w:t>
      </w:r>
      <w:r>
        <w:rPr>
          <w:color w:val="0D0D0D"/>
        </w:rPr>
        <w:t>was</w:t>
      </w:r>
      <w:r>
        <w:rPr>
          <w:color w:val="0D0D0D"/>
          <w:spacing w:val="-3"/>
        </w:rPr>
        <w:t xml:space="preserve"> </w:t>
      </w:r>
      <w:r>
        <w:rPr>
          <w:color w:val="0D0D0D"/>
        </w:rPr>
        <w:t>in</w:t>
      </w:r>
      <w:r>
        <w:rPr>
          <w:color w:val="0D0D0D"/>
          <w:spacing w:val="-2"/>
        </w:rPr>
        <w:t xml:space="preserve"> </w:t>
      </w:r>
      <w:r>
        <w:rPr>
          <w:color w:val="0D0D0D"/>
        </w:rPr>
        <w:t>my</w:t>
      </w:r>
      <w:r>
        <w:rPr>
          <w:color w:val="0D0D0D"/>
          <w:spacing w:val="-3"/>
        </w:rPr>
        <w:t xml:space="preserve"> </w:t>
      </w:r>
      <w:r>
        <w:rPr>
          <w:color w:val="0D0D0D"/>
        </w:rPr>
        <w:t>view</w:t>
      </w:r>
      <w:r>
        <w:rPr>
          <w:color w:val="0D0D0D"/>
          <w:spacing w:val="-1"/>
        </w:rPr>
        <w:t xml:space="preserve"> </w:t>
      </w:r>
      <w:r>
        <w:rPr>
          <w:color w:val="0D0D0D"/>
        </w:rPr>
        <w:t>no</w:t>
      </w:r>
      <w:r>
        <w:rPr>
          <w:color w:val="0D0D0D"/>
          <w:spacing w:val="-1"/>
        </w:rPr>
        <w:t xml:space="preserve"> </w:t>
      </w:r>
      <w:r>
        <w:rPr>
          <w:color w:val="0D0D0D"/>
        </w:rPr>
        <w:t>obligation</w:t>
      </w:r>
      <w:r>
        <w:rPr>
          <w:color w:val="0D0D0D"/>
          <w:spacing w:val="-2"/>
        </w:rPr>
        <w:t xml:space="preserve"> </w:t>
      </w:r>
      <w:r>
        <w:rPr>
          <w:color w:val="0D0D0D"/>
        </w:rPr>
        <w:t>under</w:t>
      </w:r>
      <w:r>
        <w:rPr>
          <w:color w:val="0D0D0D"/>
          <w:spacing w:val="-3"/>
        </w:rPr>
        <w:t xml:space="preserve"> </w:t>
      </w:r>
      <w:r>
        <w:rPr>
          <w:color w:val="0D0D0D"/>
        </w:rPr>
        <w:t>the</w:t>
      </w:r>
      <w:r>
        <w:rPr>
          <w:color w:val="0D0D0D"/>
          <w:spacing w:val="-2"/>
        </w:rPr>
        <w:t xml:space="preserve"> </w:t>
      </w:r>
      <w:r>
        <w:rPr>
          <w:color w:val="0D0D0D"/>
        </w:rPr>
        <w:t>Manual</w:t>
      </w:r>
      <w:r>
        <w:rPr>
          <w:color w:val="0D0D0D"/>
          <w:spacing w:val="-5"/>
        </w:rPr>
        <w:t xml:space="preserve"> </w:t>
      </w:r>
      <w:r>
        <w:rPr>
          <w:color w:val="0D0D0D"/>
        </w:rPr>
        <w:t>or</w:t>
      </w:r>
      <w:r>
        <w:rPr>
          <w:color w:val="0D0D0D"/>
          <w:spacing w:val="-3"/>
        </w:rPr>
        <w:t xml:space="preserve"> </w:t>
      </w:r>
      <w:r>
        <w:rPr>
          <w:color w:val="0D0D0D"/>
        </w:rPr>
        <w:t>as</w:t>
      </w:r>
      <w:r>
        <w:rPr>
          <w:color w:val="0D0D0D"/>
          <w:spacing w:val="-3"/>
        </w:rPr>
        <w:t xml:space="preserve"> </w:t>
      </w:r>
      <w:r>
        <w:rPr>
          <w:color w:val="0D0D0D"/>
        </w:rPr>
        <w:t>a</w:t>
      </w:r>
      <w:r>
        <w:rPr>
          <w:color w:val="0D0D0D"/>
          <w:spacing w:val="-4"/>
        </w:rPr>
        <w:t xml:space="preserve"> </w:t>
      </w:r>
      <w:r>
        <w:rPr>
          <w:color w:val="0D0D0D"/>
        </w:rPr>
        <w:t>matter</w:t>
      </w:r>
      <w:r>
        <w:rPr>
          <w:color w:val="0D0D0D"/>
          <w:spacing w:val="-3"/>
        </w:rPr>
        <w:t xml:space="preserve"> </w:t>
      </w:r>
      <w:r>
        <w:rPr>
          <w:color w:val="0D0D0D"/>
        </w:rPr>
        <w:t>of</w:t>
      </w:r>
      <w:r>
        <w:rPr>
          <w:color w:val="0D0D0D"/>
          <w:spacing w:val="-2"/>
        </w:rPr>
        <w:t xml:space="preserve"> </w:t>
      </w:r>
      <w:r>
        <w:rPr>
          <w:color w:val="0D0D0D"/>
        </w:rPr>
        <w:t>procedural fairness</w:t>
      </w:r>
      <w:r>
        <w:rPr>
          <w:color w:val="0D0D0D"/>
          <w:spacing w:val="-3"/>
        </w:rPr>
        <w:t xml:space="preserve"> </w:t>
      </w:r>
      <w:r>
        <w:rPr>
          <w:color w:val="0D0D0D"/>
        </w:rPr>
        <w:t>for the Committee to consider p</w:t>
      </w:r>
      <w:r>
        <w:rPr>
          <w:color w:val="0D0D0D"/>
        </w:rPr>
        <w:t>otential future discounts. I remain of that view so this argument will not be referred to the appeal panel.</w:t>
      </w:r>
    </w:p>
    <w:p w14:paraId="681C6CE0" w14:textId="77777777" w:rsidR="00924C56" w:rsidRDefault="00924C56">
      <w:pPr>
        <w:pStyle w:val="BodyText"/>
        <w:spacing w:before="46"/>
      </w:pPr>
    </w:p>
    <w:p w14:paraId="681C6CE1" w14:textId="77777777" w:rsidR="00924C56" w:rsidRDefault="00D97BD4">
      <w:pPr>
        <w:pStyle w:val="ListParagraph"/>
        <w:numPr>
          <w:ilvl w:val="0"/>
          <w:numId w:val="1"/>
        </w:numPr>
        <w:tabs>
          <w:tab w:val="left" w:pos="2097"/>
          <w:tab w:val="left" w:pos="2099"/>
        </w:tabs>
        <w:spacing w:line="288" w:lineRule="auto"/>
        <w:ind w:right="1137"/>
        <w:jc w:val="both"/>
        <w:rPr>
          <w:i/>
          <w:sz w:val="20"/>
        </w:rPr>
      </w:pPr>
      <w:r>
        <w:rPr>
          <w:color w:val="0D0D0D"/>
          <w:sz w:val="20"/>
        </w:rPr>
        <w:t>With</w:t>
      </w:r>
      <w:r>
        <w:rPr>
          <w:color w:val="0D0D0D"/>
          <w:spacing w:val="-3"/>
          <w:sz w:val="20"/>
        </w:rPr>
        <w:t xml:space="preserve"> </w:t>
      </w:r>
      <w:r>
        <w:rPr>
          <w:color w:val="0D0D0D"/>
          <w:sz w:val="20"/>
        </w:rPr>
        <w:t>regard</w:t>
      </w:r>
      <w:r>
        <w:rPr>
          <w:color w:val="0D0D0D"/>
          <w:spacing w:val="-1"/>
          <w:sz w:val="20"/>
        </w:rPr>
        <w:t xml:space="preserve"> </w:t>
      </w:r>
      <w:r>
        <w:rPr>
          <w:color w:val="0D0D0D"/>
          <w:sz w:val="20"/>
        </w:rPr>
        <w:t>to</w:t>
      </w:r>
      <w:r>
        <w:rPr>
          <w:color w:val="0D0D0D"/>
          <w:spacing w:val="-3"/>
          <w:sz w:val="20"/>
        </w:rPr>
        <w:t xml:space="preserve"> </w:t>
      </w:r>
      <w:r>
        <w:rPr>
          <w:color w:val="0D0D0D"/>
          <w:sz w:val="20"/>
        </w:rPr>
        <w:t>the</w:t>
      </w:r>
      <w:r>
        <w:rPr>
          <w:color w:val="0D0D0D"/>
          <w:spacing w:val="-1"/>
          <w:sz w:val="20"/>
        </w:rPr>
        <w:t xml:space="preserve"> </w:t>
      </w:r>
      <w:r>
        <w:rPr>
          <w:color w:val="0D0D0D"/>
          <w:sz w:val="20"/>
        </w:rPr>
        <w:t>Committee's</w:t>
      </w:r>
      <w:r>
        <w:rPr>
          <w:color w:val="0D0D0D"/>
          <w:spacing w:val="-2"/>
          <w:sz w:val="20"/>
        </w:rPr>
        <w:t xml:space="preserve"> </w:t>
      </w:r>
      <w:r>
        <w:rPr>
          <w:color w:val="0D0D0D"/>
          <w:sz w:val="20"/>
        </w:rPr>
        <w:t>decision</w:t>
      </w:r>
      <w:r>
        <w:rPr>
          <w:color w:val="0D0D0D"/>
          <w:spacing w:val="-1"/>
          <w:sz w:val="20"/>
        </w:rPr>
        <w:t xml:space="preserve"> </w:t>
      </w:r>
      <w:r>
        <w:rPr>
          <w:color w:val="0D0D0D"/>
          <w:sz w:val="20"/>
        </w:rPr>
        <w:t>to</w:t>
      </w:r>
      <w:r>
        <w:rPr>
          <w:color w:val="0D0D0D"/>
          <w:spacing w:val="-1"/>
          <w:sz w:val="20"/>
        </w:rPr>
        <w:t xml:space="preserve"> </w:t>
      </w:r>
      <w:r>
        <w:rPr>
          <w:color w:val="0D0D0D"/>
          <w:sz w:val="20"/>
        </w:rPr>
        <w:t>reject</w:t>
      </w:r>
      <w:r>
        <w:rPr>
          <w:color w:val="0D0D0D"/>
          <w:spacing w:val="-3"/>
          <w:sz w:val="20"/>
        </w:rPr>
        <w:t xml:space="preserve"> </w:t>
      </w:r>
      <w:r>
        <w:rPr>
          <w:color w:val="0D0D0D"/>
          <w:sz w:val="20"/>
        </w:rPr>
        <w:t>a</w:t>
      </w:r>
      <w:r>
        <w:rPr>
          <w:color w:val="0D0D0D"/>
          <w:spacing w:val="-1"/>
          <w:sz w:val="20"/>
        </w:rPr>
        <w:t xml:space="preserve"> </w:t>
      </w:r>
      <w:r>
        <w:rPr>
          <w:color w:val="0D0D0D"/>
          <w:sz w:val="20"/>
        </w:rPr>
        <w:t>non-reference</w:t>
      </w:r>
      <w:r>
        <w:rPr>
          <w:color w:val="0D0D0D"/>
          <w:spacing w:val="-1"/>
          <w:sz w:val="20"/>
        </w:rPr>
        <w:t xml:space="preserve"> </w:t>
      </w:r>
      <w:r>
        <w:rPr>
          <w:color w:val="0D0D0D"/>
          <w:sz w:val="20"/>
        </w:rPr>
        <w:t>case</w:t>
      </w:r>
      <w:r>
        <w:rPr>
          <w:color w:val="0D0D0D"/>
          <w:spacing w:val="-3"/>
          <w:sz w:val="20"/>
        </w:rPr>
        <w:t xml:space="preserve"> </w:t>
      </w:r>
      <w:r>
        <w:rPr>
          <w:color w:val="0D0D0D"/>
          <w:sz w:val="20"/>
        </w:rPr>
        <w:t>approach</w:t>
      </w:r>
      <w:r>
        <w:rPr>
          <w:color w:val="0D0D0D"/>
          <w:spacing w:val="-1"/>
          <w:sz w:val="20"/>
        </w:rPr>
        <w:t xml:space="preserve"> </w:t>
      </w:r>
      <w:r>
        <w:rPr>
          <w:color w:val="0D0D0D"/>
          <w:sz w:val="20"/>
        </w:rPr>
        <w:t>proposed</w:t>
      </w:r>
      <w:r>
        <w:rPr>
          <w:color w:val="0D0D0D"/>
          <w:spacing w:val="-3"/>
          <w:sz w:val="20"/>
        </w:rPr>
        <w:t xml:space="preserve"> </w:t>
      </w:r>
      <w:r>
        <w:rPr>
          <w:color w:val="0D0D0D"/>
          <w:sz w:val="20"/>
        </w:rPr>
        <w:t xml:space="preserve">by the Company, I understand from your response that your argument here is distinct from your point 1(a).6 (which challenges the Committee's decision not to base its decision on the non- reference case) and is instead that the Committee </w:t>
      </w:r>
      <w:r>
        <w:rPr>
          <w:color w:val="0D0D0D"/>
          <w:sz w:val="20"/>
          <w:u w:val="single" w:color="0D0D0D"/>
        </w:rPr>
        <w:t>failed to consider</w:t>
      </w:r>
      <w:r>
        <w:rPr>
          <w:color w:val="0D0D0D"/>
          <w:sz w:val="20"/>
        </w:rPr>
        <w:t>, or failed to give "further consideration", to the non-reference case analysis. In other words, I understand this as a procedural</w:t>
      </w:r>
      <w:r>
        <w:rPr>
          <w:color w:val="0D0D0D"/>
          <w:spacing w:val="-7"/>
          <w:sz w:val="20"/>
        </w:rPr>
        <w:t xml:space="preserve"> </w:t>
      </w:r>
      <w:r>
        <w:rPr>
          <w:color w:val="0D0D0D"/>
          <w:sz w:val="20"/>
        </w:rPr>
        <w:t>fairness</w:t>
      </w:r>
      <w:r>
        <w:rPr>
          <w:color w:val="0D0D0D"/>
          <w:spacing w:val="-6"/>
          <w:sz w:val="20"/>
        </w:rPr>
        <w:t xml:space="preserve"> </w:t>
      </w:r>
      <w:r>
        <w:rPr>
          <w:color w:val="0D0D0D"/>
          <w:sz w:val="20"/>
        </w:rPr>
        <w:t>argument</w:t>
      </w:r>
      <w:r>
        <w:rPr>
          <w:color w:val="0D0D0D"/>
          <w:spacing w:val="-7"/>
          <w:sz w:val="20"/>
        </w:rPr>
        <w:t xml:space="preserve"> </w:t>
      </w:r>
      <w:r>
        <w:rPr>
          <w:color w:val="0D0D0D"/>
          <w:sz w:val="20"/>
        </w:rPr>
        <w:t>that</w:t>
      </w:r>
      <w:r>
        <w:rPr>
          <w:color w:val="0D0D0D"/>
          <w:spacing w:val="-7"/>
          <w:sz w:val="20"/>
        </w:rPr>
        <w:t xml:space="preserve"> </w:t>
      </w:r>
      <w:r>
        <w:rPr>
          <w:color w:val="0D0D0D"/>
          <w:sz w:val="20"/>
        </w:rPr>
        <w:t>the</w:t>
      </w:r>
      <w:r>
        <w:rPr>
          <w:color w:val="0D0D0D"/>
          <w:spacing w:val="-7"/>
          <w:sz w:val="20"/>
        </w:rPr>
        <w:t xml:space="preserve"> </w:t>
      </w:r>
      <w:r>
        <w:rPr>
          <w:color w:val="0D0D0D"/>
          <w:sz w:val="20"/>
        </w:rPr>
        <w:t>Committee</w:t>
      </w:r>
      <w:r>
        <w:rPr>
          <w:color w:val="0D0D0D"/>
          <w:spacing w:val="-7"/>
          <w:sz w:val="20"/>
        </w:rPr>
        <w:t xml:space="preserve"> </w:t>
      </w:r>
      <w:r>
        <w:rPr>
          <w:color w:val="0D0D0D"/>
          <w:sz w:val="20"/>
        </w:rPr>
        <w:t>failed</w:t>
      </w:r>
      <w:r>
        <w:rPr>
          <w:color w:val="0D0D0D"/>
          <w:spacing w:val="-5"/>
          <w:sz w:val="20"/>
        </w:rPr>
        <w:t xml:space="preserve"> </w:t>
      </w:r>
      <w:r>
        <w:rPr>
          <w:color w:val="0D0D0D"/>
          <w:sz w:val="20"/>
        </w:rPr>
        <w:t>to</w:t>
      </w:r>
      <w:r>
        <w:rPr>
          <w:color w:val="0D0D0D"/>
          <w:spacing w:val="-7"/>
          <w:sz w:val="20"/>
        </w:rPr>
        <w:t xml:space="preserve"> </w:t>
      </w:r>
      <w:proofErr w:type="gramStart"/>
      <w:r>
        <w:rPr>
          <w:color w:val="0D0D0D"/>
          <w:sz w:val="20"/>
        </w:rPr>
        <w:t>take</w:t>
      </w:r>
      <w:r>
        <w:rPr>
          <w:color w:val="0D0D0D"/>
          <w:spacing w:val="-7"/>
          <w:sz w:val="20"/>
        </w:rPr>
        <w:t xml:space="preserve"> </w:t>
      </w:r>
      <w:r>
        <w:rPr>
          <w:color w:val="0D0D0D"/>
          <w:sz w:val="20"/>
        </w:rPr>
        <w:t>into</w:t>
      </w:r>
      <w:r>
        <w:rPr>
          <w:color w:val="0D0D0D"/>
          <w:spacing w:val="-7"/>
          <w:sz w:val="20"/>
        </w:rPr>
        <w:t xml:space="preserve"> </w:t>
      </w:r>
      <w:r>
        <w:rPr>
          <w:color w:val="0D0D0D"/>
          <w:sz w:val="20"/>
        </w:rPr>
        <w:t>account</w:t>
      </w:r>
      <w:proofErr w:type="gramEnd"/>
      <w:r>
        <w:rPr>
          <w:color w:val="0D0D0D"/>
          <w:spacing w:val="-7"/>
          <w:sz w:val="20"/>
        </w:rPr>
        <w:t xml:space="preserve"> </w:t>
      </w:r>
      <w:r>
        <w:rPr>
          <w:color w:val="0D0D0D"/>
          <w:sz w:val="20"/>
        </w:rPr>
        <w:t>relevant</w:t>
      </w:r>
      <w:r>
        <w:rPr>
          <w:color w:val="0D0D0D"/>
          <w:spacing w:val="-7"/>
          <w:sz w:val="20"/>
        </w:rPr>
        <w:t xml:space="preserve"> </w:t>
      </w:r>
      <w:r>
        <w:rPr>
          <w:color w:val="0D0D0D"/>
          <w:sz w:val="20"/>
        </w:rPr>
        <w:t>eviden</w:t>
      </w:r>
      <w:r>
        <w:rPr>
          <w:color w:val="0D0D0D"/>
          <w:sz w:val="20"/>
        </w:rPr>
        <w:t>ce. In</w:t>
      </w:r>
      <w:r>
        <w:rPr>
          <w:color w:val="0D0D0D"/>
          <w:spacing w:val="-11"/>
          <w:sz w:val="20"/>
        </w:rPr>
        <w:t xml:space="preserve"> </w:t>
      </w:r>
      <w:r>
        <w:rPr>
          <w:color w:val="0D0D0D"/>
          <w:sz w:val="20"/>
        </w:rPr>
        <w:t>my</w:t>
      </w:r>
      <w:r>
        <w:rPr>
          <w:color w:val="0D0D0D"/>
          <w:spacing w:val="-10"/>
          <w:sz w:val="20"/>
        </w:rPr>
        <w:t xml:space="preserve"> </w:t>
      </w:r>
      <w:r>
        <w:rPr>
          <w:color w:val="0D0D0D"/>
          <w:sz w:val="20"/>
        </w:rPr>
        <w:t>view</w:t>
      </w:r>
      <w:r>
        <w:rPr>
          <w:color w:val="0D0D0D"/>
          <w:spacing w:val="-11"/>
          <w:sz w:val="20"/>
        </w:rPr>
        <w:t xml:space="preserve"> </w:t>
      </w:r>
      <w:r>
        <w:rPr>
          <w:color w:val="0D0D0D"/>
          <w:sz w:val="20"/>
        </w:rPr>
        <w:t>this</w:t>
      </w:r>
      <w:r>
        <w:rPr>
          <w:color w:val="0D0D0D"/>
          <w:spacing w:val="-10"/>
          <w:sz w:val="20"/>
        </w:rPr>
        <w:t xml:space="preserve"> </w:t>
      </w:r>
      <w:r>
        <w:rPr>
          <w:color w:val="0D0D0D"/>
          <w:sz w:val="20"/>
        </w:rPr>
        <w:t>is</w:t>
      </w:r>
      <w:r>
        <w:rPr>
          <w:color w:val="0D0D0D"/>
          <w:spacing w:val="-10"/>
          <w:sz w:val="20"/>
        </w:rPr>
        <w:t xml:space="preserve"> </w:t>
      </w:r>
      <w:r>
        <w:rPr>
          <w:color w:val="0D0D0D"/>
          <w:sz w:val="20"/>
        </w:rPr>
        <w:t>unarguable,</w:t>
      </w:r>
      <w:r>
        <w:rPr>
          <w:color w:val="0D0D0D"/>
          <w:spacing w:val="-11"/>
          <w:sz w:val="20"/>
        </w:rPr>
        <w:t xml:space="preserve"> </w:t>
      </w:r>
      <w:r>
        <w:rPr>
          <w:color w:val="0D0D0D"/>
          <w:sz w:val="20"/>
        </w:rPr>
        <w:t>as</w:t>
      </w:r>
      <w:r>
        <w:rPr>
          <w:color w:val="0D0D0D"/>
          <w:spacing w:val="-10"/>
          <w:sz w:val="20"/>
        </w:rPr>
        <w:t xml:space="preserve"> </w:t>
      </w:r>
      <w:r>
        <w:rPr>
          <w:color w:val="0D0D0D"/>
          <w:sz w:val="20"/>
        </w:rPr>
        <w:t>paragraph</w:t>
      </w:r>
      <w:r>
        <w:rPr>
          <w:color w:val="0D0D0D"/>
          <w:spacing w:val="-9"/>
          <w:sz w:val="20"/>
        </w:rPr>
        <w:t xml:space="preserve"> </w:t>
      </w:r>
      <w:r>
        <w:rPr>
          <w:color w:val="0D0D0D"/>
          <w:sz w:val="20"/>
        </w:rPr>
        <w:t>3.17</w:t>
      </w:r>
      <w:r>
        <w:rPr>
          <w:color w:val="0D0D0D"/>
          <w:spacing w:val="-9"/>
          <w:sz w:val="20"/>
        </w:rPr>
        <w:t xml:space="preserve"> </w:t>
      </w:r>
      <w:r>
        <w:rPr>
          <w:color w:val="0D0D0D"/>
          <w:sz w:val="20"/>
        </w:rPr>
        <w:t>of</w:t>
      </w:r>
      <w:r>
        <w:rPr>
          <w:color w:val="0D0D0D"/>
          <w:spacing w:val="-11"/>
          <w:sz w:val="20"/>
        </w:rPr>
        <w:t xml:space="preserve"> </w:t>
      </w:r>
      <w:r>
        <w:rPr>
          <w:color w:val="0D0D0D"/>
          <w:sz w:val="20"/>
        </w:rPr>
        <w:t>the</w:t>
      </w:r>
      <w:r>
        <w:rPr>
          <w:color w:val="0D0D0D"/>
          <w:spacing w:val="-9"/>
          <w:sz w:val="20"/>
        </w:rPr>
        <w:t xml:space="preserve"> </w:t>
      </w:r>
      <w:r>
        <w:rPr>
          <w:color w:val="0D0D0D"/>
          <w:sz w:val="20"/>
        </w:rPr>
        <w:t>FDG</w:t>
      </w:r>
      <w:r>
        <w:rPr>
          <w:color w:val="0D0D0D"/>
          <w:spacing w:val="-10"/>
          <w:sz w:val="20"/>
        </w:rPr>
        <w:t xml:space="preserve"> </w:t>
      </w:r>
      <w:r>
        <w:rPr>
          <w:color w:val="0D0D0D"/>
          <w:sz w:val="20"/>
        </w:rPr>
        <w:t>states</w:t>
      </w:r>
      <w:r>
        <w:rPr>
          <w:color w:val="0D0D0D"/>
          <w:spacing w:val="-10"/>
          <w:sz w:val="20"/>
        </w:rPr>
        <w:t xml:space="preserve"> </w:t>
      </w:r>
      <w:r>
        <w:rPr>
          <w:color w:val="0D0D0D"/>
          <w:sz w:val="20"/>
        </w:rPr>
        <w:t>in</w:t>
      </w:r>
      <w:r>
        <w:rPr>
          <w:color w:val="0D0D0D"/>
          <w:spacing w:val="-11"/>
          <w:sz w:val="20"/>
        </w:rPr>
        <w:t xml:space="preserve"> </w:t>
      </w:r>
      <w:r>
        <w:rPr>
          <w:color w:val="0D0D0D"/>
          <w:sz w:val="20"/>
        </w:rPr>
        <w:t>terms</w:t>
      </w:r>
      <w:r>
        <w:rPr>
          <w:color w:val="0D0D0D"/>
          <w:spacing w:val="-10"/>
          <w:sz w:val="20"/>
        </w:rPr>
        <w:t xml:space="preserve"> </w:t>
      </w:r>
      <w:r>
        <w:rPr>
          <w:color w:val="0D0D0D"/>
          <w:sz w:val="20"/>
        </w:rPr>
        <w:t>that</w:t>
      </w:r>
      <w:r>
        <w:rPr>
          <w:color w:val="0D0D0D"/>
          <w:spacing w:val="-11"/>
          <w:sz w:val="20"/>
        </w:rPr>
        <w:t xml:space="preserve"> </w:t>
      </w:r>
      <w:r>
        <w:rPr>
          <w:color w:val="0D0D0D"/>
          <w:sz w:val="20"/>
        </w:rPr>
        <w:t>the</w:t>
      </w:r>
      <w:r>
        <w:rPr>
          <w:color w:val="0D0D0D"/>
          <w:spacing w:val="-11"/>
          <w:sz w:val="20"/>
        </w:rPr>
        <w:t xml:space="preserve"> </w:t>
      </w:r>
      <w:r>
        <w:rPr>
          <w:color w:val="0D0D0D"/>
          <w:sz w:val="20"/>
        </w:rPr>
        <w:t>Committee was aware</w:t>
      </w:r>
      <w:r>
        <w:rPr>
          <w:color w:val="0D0D0D"/>
          <w:spacing w:val="-2"/>
          <w:sz w:val="20"/>
        </w:rPr>
        <w:t xml:space="preserve"> </w:t>
      </w:r>
      <w:r>
        <w:rPr>
          <w:color w:val="0D0D0D"/>
          <w:sz w:val="20"/>
        </w:rPr>
        <w:t>of</w:t>
      </w:r>
      <w:r>
        <w:rPr>
          <w:color w:val="0D0D0D"/>
          <w:spacing w:val="-2"/>
          <w:sz w:val="20"/>
        </w:rPr>
        <w:t xml:space="preserve"> </w:t>
      </w:r>
      <w:r>
        <w:rPr>
          <w:color w:val="0D0D0D"/>
          <w:sz w:val="20"/>
        </w:rPr>
        <w:t>and</w:t>
      </w:r>
      <w:r>
        <w:rPr>
          <w:color w:val="0D0D0D"/>
          <w:spacing w:val="-2"/>
          <w:sz w:val="20"/>
        </w:rPr>
        <w:t xml:space="preserve"> </w:t>
      </w:r>
      <w:r>
        <w:rPr>
          <w:color w:val="0D0D0D"/>
          <w:sz w:val="20"/>
        </w:rPr>
        <w:t>was able to</w:t>
      </w:r>
      <w:r>
        <w:rPr>
          <w:color w:val="0D0D0D"/>
          <w:spacing w:val="-2"/>
          <w:sz w:val="20"/>
        </w:rPr>
        <w:t xml:space="preserve"> </w:t>
      </w:r>
      <w:r>
        <w:rPr>
          <w:color w:val="0D0D0D"/>
          <w:sz w:val="20"/>
        </w:rPr>
        <w:t>consider</w:t>
      </w:r>
      <w:r>
        <w:rPr>
          <w:color w:val="0D0D0D"/>
          <w:spacing w:val="-1"/>
          <w:sz w:val="20"/>
        </w:rPr>
        <w:t xml:space="preserve"> </w:t>
      </w:r>
      <w:r>
        <w:rPr>
          <w:color w:val="0D0D0D"/>
          <w:sz w:val="20"/>
        </w:rPr>
        <w:t>this analysis alongside</w:t>
      </w:r>
      <w:r>
        <w:rPr>
          <w:color w:val="0D0D0D"/>
          <w:spacing w:val="-2"/>
          <w:sz w:val="20"/>
        </w:rPr>
        <w:t xml:space="preserve"> </w:t>
      </w:r>
      <w:r>
        <w:rPr>
          <w:color w:val="0D0D0D"/>
          <w:sz w:val="20"/>
        </w:rPr>
        <w:t>the</w:t>
      </w:r>
      <w:r>
        <w:rPr>
          <w:color w:val="0D0D0D"/>
          <w:spacing w:val="-2"/>
          <w:sz w:val="20"/>
        </w:rPr>
        <w:t xml:space="preserve"> </w:t>
      </w:r>
      <w:r>
        <w:rPr>
          <w:color w:val="0D0D0D"/>
          <w:sz w:val="20"/>
        </w:rPr>
        <w:t>reference</w:t>
      </w:r>
      <w:r>
        <w:rPr>
          <w:color w:val="0D0D0D"/>
          <w:spacing w:val="-2"/>
          <w:sz w:val="20"/>
        </w:rPr>
        <w:t xml:space="preserve"> </w:t>
      </w:r>
      <w:r>
        <w:rPr>
          <w:color w:val="0D0D0D"/>
          <w:sz w:val="20"/>
        </w:rPr>
        <w:t xml:space="preserve">case analysis for context, and that the Committee considered an adjusted version of that analysis again after consultation. For completeness I note you do not explain what "further consideration" you say would satisfy the requirements of procedural fairness. Arguments as to whether appropriate </w:t>
      </w:r>
      <w:r>
        <w:rPr>
          <w:i/>
          <w:color w:val="0D0D0D"/>
          <w:sz w:val="20"/>
        </w:rPr>
        <w:t>weight</w:t>
      </w:r>
      <w:r>
        <w:rPr>
          <w:i/>
          <w:color w:val="0D0D0D"/>
          <w:spacing w:val="-2"/>
          <w:sz w:val="20"/>
        </w:rPr>
        <w:t xml:space="preserve"> </w:t>
      </w:r>
      <w:r>
        <w:rPr>
          <w:color w:val="0D0D0D"/>
          <w:sz w:val="20"/>
        </w:rPr>
        <w:t>was afforded to the evidence</w:t>
      </w:r>
      <w:r>
        <w:rPr>
          <w:color w:val="0D0D0D"/>
          <w:spacing w:val="-2"/>
          <w:sz w:val="20"/>
        </w:rPr>
        <w:t xml:space="preserve"> </w:t>
      </w:r>
      <w:r>
        <w:rPr>
          <w:color w:val="0D0D0D"/>
          <w:sz w:val="20"/>
        </w:rPr>
        <w:t>such a</w:t>
      </w:r>
      <w:r>
        <w:rPr>
          <w:color w:val="0D0D0D"/>
          <w:spacing w:val="-2"/>
          <w:sz w:val="20"/>
        </w:rPr>
        <w:t xml:space="preserve"> </w:t>
      </w:r>
      <w:r>
        <w:rPr>
          <w:color w:val="0D0D0D"/>
          <w:sz w:val="20"/>
        </w:rPr>
        <w:t>point would</w:t>
      </w:r>
      <w:r>
        <w:rPr>
          <w:color w:val="0D0D0D"/>
          <w:spacing w:val="-2"/>
          <w:sz w:val="20"/>
        </w:rPr>
        <w:t xml:space="preserve"> </w:t>
      </w:r>
      <w:r>
        <w:rPr>
          <w:color w:val="0D0D0D"/>
          <w:sz w:val="20"/>
        </w:rPr>
        <w:t>fall under</w:t>
      </w:r>
      <w:r>
        <w:rPr>
          <w:color w:val="0D0D0D"/>
          <w:spacing w:val="-1"/>
          <w:sz w:val="20"/>
        </w:rPr>
        <w:t xml:space="preserve"> </w:t>
      </w:r>
      <w:r>
        <w:rPr>
          <w:color w:val="0D0D0D"/>
          <w:sz w:val="20"/>
        </w:rPr>
        <w:t>ground 2, not 1(a),</w:t>
      </w:r>
      <w:r>
        <w:rPr>
          <w:color w:val="0D0D0D"/>
          <w:spacing w:val="-2"/>
          <w:sz w:val="20"/>
        </w:rPr>
        <w:t xml:space="preserve"> </w:t>
      </w:r>
      <w:r>
        <w:rPr>
          <w:color w:val="0D0D0D"/>
          <w:sz w:val="20"/>
        </w:rPr>
        <w:t>and that is not how I understand this point.</w:t>
      </w:r>
    </w:p>
    <w:p w14:paraId="681C6CE2" w14:textId="77777777" w:rsidR="00924C56" w:rsidRDefault="00924C56">
      <w:pPr>
        <w:pStyle w:val="BodyText"/>
        <w:spacing w:before="10"/>
      </w:pPr>
    </w:p>
    <w:p w14:paraId="681C6CE3" w14:textId="77777777" w:rsidR="00924C56" w:rsidRDefault="00D97BD4">
      <w:pPr>
        <w:spacing w:before="1"/>
        <w:ind w:left="1380"/>
        <w:jc w:val="both"/>
        <w:rPr>
          <w:b/>
          <w:i/>
          <w:sz w:val="20"/>
        </w:rPr>
      </w:pPr>
      <w:r>
        <w:rPr>
          <w:b/>
          <w:i/>
          <w:sz w:val="20"/>
        </w:rPr>
        <w:t>Ground</w:t>
      </w:r>
      <w:r>
        <w:rPr>
          <w:b/>
          <w:i/>
          <w:spacing w:val="-7"/>
          <w:sz w:val="20"/>
        </w:rPr>
        <w:t xml:space="preserve"> </w:t>
      </w:r>
      <w:r>
        <w:rPr>
          <w:b/>
          <w:i/>
          <w:sz w:val="20"/>
        </w:rPr>
        <w:t>2:</w:t>
      </w:r>
      <w:r>
        <w:rPr>
          <w:b/>
          <w:i/>
          <w:spacing w:val="-6"/>
          <w:sz w:val="20"/>
        </w:rPr>
        <w:t xml:space="preserve"> </w:t>
      </w:r>
      <w:r>
        <w:rPr>
          <w:b/>
          <w:i/>
          <w:sz w:val="20"/>
        </w:rPr>
        <w:t>the</w:t>
      </w:r>
      <w:r>
        <w:rPr>
          <w:b/>
          <w:i/>
          <w:spacing w:val="-7"/>
          <w:sz w:val="20"/>
        </w:rPr>
        <w:t xml:space="preserve"> </w:t>
      </w:r>
      <w:r>
        <w:rPr>
          <w:b/>
          <w:i/>
          <w:sz w:val="20"/>
        </w:rPr>
        <w:t>recommendation</w:t>
      </w:r>
      <w:r>
        <w:rPr>
          <w:b/>
          <w:i/>
          <w:spacing w:val="-6"/>
          <w:sz w:val="20"/>
        </w:rPr>
        <w:t xml:space="preserve"> </w:t>
      </w:r>
      <w:r>
        <w:rPr>
          <w:b/>
          <w:i/>
          <w:sz w:val="20"/>
        </w:rPr>
        <w:t>is</w:t>
      </w:r>
      <w:r>
        <w:rPr>
          <w:b/>
          <w:i/>
          <w:spacing w:val="-7"/>
          <w:sz w:val="20"/>
        </w:rPr>
        <w:t xml:space="preserve"> </w:t>
      </w:r>
      <w:r>
        <w:rPr>
          <w:b/>
          <w:i/>
          <w:sz w:val="20"/>
        </w:rPr>
        <w:t>unreasonable</w:t>
      </w:r>
      <w:r>
        <w:rPr>
          <w:b/>
          <w:i/>
          <w:spacing w:val="-7"/>
          <w:sz w:val="20"/>
        </w:rPr>
        <w:t xml:space="preserve"> </w:t>
      </w:r>
      <w:r>
        <w:rPr>
          <w:b/>
          <w:i/>
          <w:sz w:val="20"/>
        </w:rPr>
        <w:t>in</w:t>
      </w:r>
      <w:r>
        <w:rPr>
          <w:b/>
          <w:i/>
          <w:spacing w:val="-5"/>
          <w:sz w:val="20"/>
        </w:rPr>
        <w:t xml:space="preserve"> </w:t>
      </w:r>
      <w:r>
        <w:rPr>
          <w:b/>
          <w:i/>
          <w:sz w:val="20"/>
        </w:rPr>
        <w:t>the</w:t>
      </w:r>
      <w:r>
        <w:rPr>
          <w:b/>
          <w:i/>
          <w:spacing w:val="-7"/>
          <w:sz w:val="20"/>
        </w:rPr>
        <w:t xml:space="preserve"> </w:t>
      </w:r>
      <w:r>
        <w:rPr>
          <w:b/>
          <w:i/>
          <w:sz w:val="20"/>
        </w:rPr>
        <w:t>light</w:t>
      </w:r>
      <w:r>
        <w:rPr>
          <w:b/>
          <w:i/>
          <w:spacing w:val="-6"/>
          <w:sz w:val="20"/>
        </w:rPr>
        <w:t xml:space="preserve"> </w:t>
      </w:r>
      <w:r>
        <w:rPr>
          <w:b/>
          <w:i/>
          <w:sz w:val="20"/>
        </w:rPr>
        <w:t>of</w:t>
      </w:r>
      <w:r>
        <w:rPr>
          <w:b/>
          <w:i/>
          <w:spacing w:val="-6"/>
          <w:sz w:val="20"/>
        </w:rPr>
        <w:t xml:space="preserve"> </w:t>
      </w:r>
      <w:r>
        <w:rPr>
          <w:b/>
          <w:i/>
          <w:sz w:val="20"/>
        </w:rPr>
        <w:t>the</w:t>
      </w:r>
      <w:r>
        <w:rPr>
          <w:b/>
          <w:i/>
          <w:spacing w:val="-7"/>
          <w:sz w:val="20"/>
        </w:rPr>
        <w:t xml:space="preserve"> </w:t>
      </w:r>
      <w:r>
        <w:rPr>
          <w:b/>
          <w:i/>
          <w:sz w:val="20"/>
        </w:rPr>
        <w:t>evidence</w:t>
      </w:r>
      <w:r>
        <w:rPr>
          <w:b/>
          <w:i/>
          <w:spacing w:val="-6"/>
          <w:sz w:val="20"/>
        </w:rPr>
        <w:t xml:space="preserve"> </w:t>
      </w:r>
      <w:r>
        <w:rPr>
          <w:b/>
          <w:i/>
          <w:sz w:val="20"/>
        </w:rPr>
        <w:t>submitted</w:t>
      </w:r>
      <w:r>
        <w:rPr>
          <w:b/>
          <w:i/>
          <w:spacing w:val="-6"/>
          <w:sz w:val="20"/>
        </w:rPr>
        <w:t xml:space="preserve"> </w:t>
      </w:r>
      <w:r>
        <w:rPr>
          <w:b/>
          <w:i/>
          <w:sz w:val="20"/>
        </w:rPr>
        <w:t>to</w:t>
      </w:r>
      <w:r>
        <w:rPr>
          <w:b/>
          <w:i/>
          <w:spacing w:val="-6"/>
          <w:sz w:val="20"/>
        </w:rPr>
        <w:t xml:space="preserve"> </w:t>
      </w:r>
      <w:r>
        <w:rPr>
          <w:b/>
          <w:i/>
          <w:spacing w:val="-5"/>
          <w:sz w:val="20"/>
        </w:rPr>
        <w:t>NIC</w:t>
      </w:r>
    </w:p>
    <w:p w14:paraId="681C6CE4" w14:textId="77777777" w:rsidR="00924C56" w:rsidRDefault="00924C56">
      <w:pPr>
        <w:pStyle w:val="BodyText"/>
        <w:spacing w:before="43"/>
        <w:rPr>
          <w:b/>
          <w:i/>
        </w:rPr>
      </w:pPr>
    </w:p>
    <w:p w14:paraId="681C6CE5" w14:textId="77777777" w:rsidR="00924C56" w:rsidRDefault="00D97BD4">
      <w:pPr>
        <w:pStyle w:val="Heading1"/>
        <w:spacing w:before="1" w:line="276" w:lineRule="auto"/>
        <w:ind w:right="1137"/>
        <w:rPr>
          <w:u w:val="none"/>
        </w:rPr>
      </w:pPr>
      <w:r>
        <w:t>Appeal</w:t>
      </w:r>
      <w:r>
        <w:rPr>
          <w:spacing w:val="-14"/>
        </w:rPr>
        <w:t xml:space="preserve"> </w:t>
      </w:r>
      <w:proofErr w:type="gramStart"/>
      <w:r>
        <w:t>point</w:t>
      </w:r>
      <w:proofErr w:type="gramEnd"/>
      <w:r>
        <w:rPr>
          <w:spacing w:val="-13"/>
        </w:rPr>
        <w:t xml:space="preserve"> </w:t>
      </w:r>
      <w:r>
        <w:t>2.1:</w:t>
      </w:r>
      <w:r>
        <w:rPr>
          <w:spacing w:val="-13"/>
        </w:rPr>
        <w:t xml:space="preserve"> </w:t>
      </w:r>
      <w:r>
        <w:t>The</w:t>
      </w:r>
      <w:r>
        <w:rPr>
          <w:spacing w:val="-14"/>
        </w:rPr>
        <w:t xml:space="preserve"> </w:t>
      </w:r>
      <w:r>
        <w:t>Appraisal</w:t>
      </w:r>
      <w:r>
        <w:rPr>
          <w:spacing w:val="-14"/>
        </w:rPr>
        <w:t xml:space="preserve"> </w:t>
      </w:r>
      <w:r>
        <w:t>Committee’s</w:t>
      </w:r>
      <w:r>
        <w:rPr>
          <w:spacing w:val="-14"/>
        </w:rPr>
        <w:t xml:space="preserve"> </w:t>
      </w:r>
      <w:r>
        <w:t>conclusion</w:t>
      </w:r>
      <w:r>
        <w:rPr>
          <w:spacing w:val="-13"/>
        </w:rPr>
        <w:t xml:space="preserve"> </w:t>
      </w:r>
      <w:r>
        <w:t>that</w:t>
      </w:r>
      <w:r>
        <w:rPr>
          <w:spacing w:val="-13"/>
        </w:rPr>
        <w:t xml:space="preserve"> </w:t>
      </w:r>
      <w:r>
        <w:t>a</w:t>
      </w:r>
      <w:r>
        <w:rPr>
          <w:spacing w:val="-14"/>
        </w:rPr>
        <w:t xml:space="preserve"> </w:t>
      </w:r>
      <w:r>
        <w:t>standard</w:t>
      </w:r>
      <w:r>
        <w:rPr>
          <w:spacing w:val="-10"/>
        </w:rPr>
        <w:t xml:space="preserve"> </w:t>
      </w:r>
      <w:r>
        <w:t>reference</w:t>
      </w:r>
      <w:r>
        <w:rPr>
          <w:spacing w:val="-11"/>
        </w:rPr>
        <w:t xml:space="preserve"> </w:t>
      </w:r>
      <w:r>
        <w:t>case</w:t>
      </w:r>
      <w:r>
        <w:rPr>
          <w:spacing w:val="-14"/>
        </w:rPr>
        <w:t xml:space="preserve"> </w:t>
      </w:r>
      <w:r>
        <w:t>analysis</w:t>
      </w:r>
      <w:r>
        <w:rPr>
          <w:u w:val="none"/>
        </w:rPr>
        <w:t xml:space="preserve"> </w:t>
      </w:r>
      <w:r>
        <w:t>should be used for decision making disregards the particular circumstances of this appraisal</w:t>
      </w:r>
      <w:r>
        <w:rPr>
          <w:u w:val="none"/>
        </w:rPr>
        <w:t xml:space="preserve"> </w:t>
      </w:r>
      <w:r>
        <w:t>and results in an outcome that is perverse</w:t>
      </w:r>
    </w:p>
    <w:p w14:paraId="681C6CE6" w14:textId="77777777" w:rsidR="00924C56" w:rsidRDefault="00924C56">
      <w:pPr>
        <w:pStyle w:val="BodyText"/>
        <w:spacing w:before="10"/>
        <w:rPr>
          <w:b/>
        </w:rPr>
      </w:pPr>
    </w:p>
    <w:p w14:paraId="681C6CE7" w14:textId="77777777" w:rsidR="00924C56" w:rsidRDefault="00D97BD4">
      <w:pPr>
        <w:pStyle w:val="BodyText"/>
        <w:spacing w:before="1" w:line="276" w:lineRule="auto"/>
        <w:ind w:left="1380" w:right="1140"/>
        <w:jc w:val="both"/>
      </w:pPr>
      <w:r>
        <w:rPr>
          <w:color w:val="0D0D0D"/>
        </w:rPr>
        <w:t>Having considered the additional arguments made in your letter of 25 July 2024, I remain of the view that this appeal point should not proceed to an oral hearing.</w:t>
      </w:r>
    </w:p>
    <w:p w14:paraId="681C6CE8" w14:textId="77777777" w:rsidR="00924C56" w:rsidRDefault="00924C56">
      <w:pPr>
        <w:pStyle w:val="BodyText"/>
        <w:spacing w:before="8"/>
      </w:pPr>
    </w:p>
    <w:p w14:paraId="681C6CE9" w14:textId="77777777" w:rsidR="00924C56" w:rsidRDefault="00D97BD4">
      <w:pPr>
        <w:pStyle w:val="BodyText"/>
        <w:spacing w:before="1" w:line="276" w:lineRule="auto"/>
        <w:ind w:left="1380" w:right="1140"/>
        <w:jc w:val="both"/>
      </w:pPr>
      <w:r>
        <w:rPr>
          <w:color w:val="0D0D0D"/>
        </w:rPr>
        <w:t>As noted in my initial scrutiny letter, I did not refer this appeal point as your appeal did not appear to present</w:t>
      </w:r>
      <w:r>
        <w:rPr>
          <w:color w:val="0D0D0D"/>
          <w:spacing w:val="-4"/>
        </w:rPr>
        <w:t xml:space="preserve"> </w:t>
      </w:r>
      <w:r>
        <w:rPr>
          <w:color w:val="0D0D0D"/>
        </w:rPr>
        <w:t>an</w:t>
      </w:r>
      <w:r>
        <w:rPr>
          <w:color w:val="0D0D0D"/>
          <w:spacing w:val="-4"/>
        </w:rPr>
        <w:t xml:space="preserve"> </w:t>
      </w:r>
      <w:r>
        <w:rPr>
          <w:color w:val="0D0D0D"/>
        </w:rPr>
        <w:t>arguable</w:t>
      </w:r>
      <w:r>
        <w:rPr>
          <w:color w:val="0D0D0D"/>
          <w:spacing w:val="-4"/>
        </w:rPr>
        <w:t xml:space="preserve"> </w:t>
      </w:r>
      <w:r>
        <w:rPr>
          <w:color w:val="0D0D0D"/>
        </w:rPr>
        <w:t>case</w:t>
      </w:r>
      <w:r>
        <w:rPr>
          <w:color w:val="0D0D0D"/>
          <w:spacing w:val="-4"/>
        </w:rPr>
        <w:t xml:space="preserve"> </w:t>
      </w:r>
      <w:r>
        <w:rPr>
          <w:color w:val="0D0D0D"/>
        </w:rPr>
        <w:t>that</w:t>
      </w:r>
      <w:r>
        <w:rPr>
          <w:color w:val="0D0D0D"/>
          <w:spacing w:val="-4"/>
        </w:rPr>
        <w:t xml:space="preserve"> </w:t>
      </w:r>
      <w:r>
        <w:rPr>
          <w:color w:val="0D0D0D"/>
        </w:rPr>
        <w:t>NICE's</w:t>
      </w:r>
      <w:r>
        <w:rPr>
          <w:color w:val="0D0D0D"/>
          <w:spacing w:val="-3"/>
        </w:rPr>
        <w:t xml:space="preserve"> </w:t>
      </w:r>
      <w:r>
        <w:rPr>
          <w:color w:val="0D0D0D"/>
        </w:rPr>
        <w:t>approach</w:t>
      </w:r>
      <w:r>
        <w:rPr>
          <w:color w:val="0D0D0D"/>
          <w:spacing w:val="-4"/>
        </w:rPr>
        <w:t xml:space="preserve"> </w:t>
      </w:r>
      <w:r>
        <w:rPr>
          <w:color w:val="0D0D0D"/>
        </w:rPr>
        <w:t>or</w:t>
      </w:r>
      <w:r>
        <w:rPr>
          <w:color w:val="0D0D0D"/>
          <w:spacing w:val="-3"/>
        </w:rPr>
        <w:t xml:space="preserve"> </w:t>
      </w:r>
      <w:r>
        <w:rPr>
          <w:color w:val="0D0D0D"/>
        </w:rPr>
        <w:t>its</w:t>
      </w:r>
      <w:r>
        <w:rPr>
          <w:color w:val="0D0D0D"/>
          <w:spacing w:val="-3"/>
        </w:rPr>
        <w:t xml:space="preserve"> </w:t>
      </w:r>
      <w:r>
        <w:rPr>
          <w:color w:val="0D0D0D"/>
        </w:rPr>
        <w:t>decision</w:t>
      </w:r>
      <w:r>
        <w:rPr>
          <w:color w:val="0D0D0D"/>
          <w:spacing w:val="-4"/>
        </w:rPr>
        <w:t xml:space="preserve"> </w:t>
      </w:r>
      <w:r>
        <w:rPr>
          <w:color w:val="0D0D0D"/>
        </w:rPr>
        <w:t>as</w:t>
      </w:r>
      <w:r>
        <w:rPr>
          <w:color w:val="0D0D0D"/>
          <w:spacing w:val="-3"/>
        </w:rPr>
        <w:t xml:space="preserve"> </w:t>
      </w:r>
      <w:r>
        <w:rPr>
          <w:color w:val="0D0D0D"/>
        </w:rPr>
        <w:t>explained</w:t>
      </w:r>
      <w:r>
        <w:rPr>
          <w:color w:val="0D0D0D"/>
          <w:spacing w:val="-4"/>
        </w:rPr>
        <w:t xml:space="preserve"> </w:t>
      </w:r>
      <w:r>
        <w:rPr>
          <w:color w:val="0D0D0D"/>
        </w:rPr>
        <w:t>in</w:t>
      </w:r>
      <w:r>
        <w:rPr>
          <w:color w:val="0D0D0D"/>
          <w:spacing w:val="-4"/>
        </w:rPr>
        <w:t xml:space="preserve"> </w:t>
      </w:r>
      <w:r>
        <w:rPr>
          <w:color w:val="0D0D0D"/>
        </w:rPr>
        <w:t>detail</w:t>
      </w:r>
      <w:r>
        <w:rPr>
          <w:color w:val="0D0D0D"/>
          <w:spacing w:val="-5"/>
        </w:rPr>
        <w:t xml:space="preserve"> </w:t>
      </w:r>
      <w:r>
        <w:rPr>
          <w:color w:val="0D0D0D"/>
        </w:rPr>
        <w:t>at</w:t>
      </w:r>
      <w:r>
        <w:rPr>
          <w:color w:val="0D0D0D"/>
          <w:spacing w:val="-4"/>
        </w:rPr>
        <w:t xml:space="preserve"> </w:t>
      </w:r>
      <w:r>
        <w:rPr>
          <w:color w:val="0D0D0D"/>
        </w:rPr>
        <w:t>paragraph</w:t>
      </w:r>
      <w:r>
        <w:rPr>
          <w:color w:val="0D0D0D"/>
          <w:spacing w:val="-4"/>
        </w:rPr>
        <w:t xml:space="preserve"> </w:t>
      </w:r>
      <w:r>
        <w:rPr>
          <w:color w:val="0D0D0D"/>
        </w:rPr>
        <w:t xml:space="preserve">3.17 of the FDG was unreasonable </w:t>
      </w:r>
      <w:proofErr w:type="gramStart"/>
      <w:r>
        <w:rPr>
          <w:color w:val="0D0D0D"/>
        </w:rPr>
        <w:t>in light of</w:t>
      </w:r>
      <w:proofErr w:type="gramEnd"/>
      <w:r>
        <w:rPr>
          <w:color w:val="0D0D0D"/>
        </w:rPr>
        <w:t xml:space="preserve"> the totality of the evidence put to NICE.</w:t>
      </w:r>
    </w:p>
    <w:p w14:paraId="681C6CEA" w14:textId="77777777" w:rsidR="00924C56" w:rsidRDefault="00924C56">
      <w:pPr>
        <w:pStyle w:val="BodyText"/>
        <w:spacing w:before="10"/>
      </w:pPr>
    </w:p>
    <w:p w14:paraId="681C6CEB" w14:textId="77777777" w:rsidR="00924C56" w:rsidRDefault="00D97BD4">
      <w:pPr>
        <w:pStyle w:val="BodyText"/>
        <w:spacing w:line="276" w:lineRule="auto"/>
        <w:ind w:left="1379" w:right="1139"/>
        <w:jc w:val="both"/>
      </w:pPr>
      <w:r>
        <w:rPr>
          <w:color w:val="0D0D0D"/>
        </w:rPr>
        <w:t>As a general point, there are several scenarios under which clinically effective technologies may be found</w:t>
      </w:r>
      <w:r>
        <w:rPr>
          <w:color w:val="0D0D0D"/>
          <w:spacing w:val="-14"/>
        </w:rPr>
        <w:t xml:space="preserve"> </w:t>
      </w:r>
      <w:r>
        <w:rPr>
          <w:color w:val="0D0D0D"/>
        </w:rPr>
        <w:t>not</w:t>
      </w:r>
      <w:r>
        <w:rPr>
          <w:color w:val="0D0D0D"/>
          <w:spacing w:val="-14"/>
        </w:rPr>
        <w:t xml:space="preserve"> </w:t>
      </w:r>
      <w:r>
        <w:rPr>
          <w:color w:val="0D0D0D"/>
        </w:rPr>
        <w:t>to</w:t>
      </w:r>
      <w:r>
        <w:rPr>
          <w:color w:val="0D0D0D"/>
          <w:spacing w:val="-14"/>
        </w:rPr>
        <w:t xml:space="preserve"> </w:t>
      </w:r>
      <w:r>
        <w:rPr>
          <w:color w:val="0D0D0D"/>
        </w:rPr>
        <w:t>be</w:t>
      </w:r>
      <w:r>
        <w:rPr>
          <w:color w:val="0D0D0D"/>
          <w:spacing w:val="-14"/>
        </w:rPr>
        <w:t xml:space="preserve"> </w:t>
      </w:r>
      <w:r>
        <w:rPr>
          <w:color w:val="0D0D0D"/>
        </w:rPr>
        <w:t>cost-effective</w:t>
      </w:r>
      <w:r>
        <w:rPr>
          <w:color w:val="0D0D0D"/>
          <w:spacing w:val="-14"/>
        </w:rPr>
        <w:t xml:space="preserve"> </w:t>
      </w:r>
      <w:r>
        <w:rPr>
          <w:color w:val="0D0D0D"/>
        </w:rPr>
        <w:t>even</w:t>
      </w:r>
      <w:r>
        <w:rPr>
          <w:color w:val="0D0D0D"/>
          <w:spacing w:val="-14"/>
        </w:rPr>
        <w:t xml:space="preserve"> </w:t>
      </w:r>
      <w:r>
        <w:rPr>
          <w:color w:val="0D0D0D"/>
        </w:rPr>
        <w:t>if</w:t>
      </w:r>
      <w:r>
        <w:rPr>
          <w:color w:val="0D0D0D"/>
          <w:spacing w:val="-14"/>
        </w:rPr>
        <w:t xml:space="preserve"> </w:t>
      </w:r>
      <w:r>
        <w:rPr>
          <w:color w:val="0D0D0D"/>
        </w:rPr>
        <w:t>they</w:t>
      </w:r>
      <w:r>
        <w:rPr>
          <w:color w:val="0D0D0D"/>
          <w:spacing w:val="-14"/>
        </w:rPr>
        <w:t xml:space="preserve"> </w:t>
      </w:r>
      <w:r>
        <w:rPr>
          <w:color w:val="0D0D0D"/>
        </w:rPr>
        <w:t>are</w:t>
      </w:r>
      <w:r>
        <w:rPr>
          <w:color w:val="0D0D0D"/>
          <w:spacing w:val="-14"/>
        </w:rPr>
        <w:t xml:space="preserve"> </w:t>
      </w:r>
      <w:r>
        <w:rPr>
          <w:color w:val="0D0D0D"/>
        </w:rPr>
        <w:t>zero</w:t>
      </w:r>
      <w:r>
        <w:rPr>
          <w:color w:val="0D0D0D"/>
          <w:spacing w:val="-13"/>
        </w:rPr>
        <w:t xml:space="preserve"> </w:t>
      </w:r>
      <w:r>
        <w:rPr>
          <w:color w:val="0D0D0D"/>
        </w:rPr>
        <w:t>priced.</w:t>
      </w:r>
      <w:r>
        <w:rPr>
          <w:color w:val="0D0D0D"/>
          <w:spacing w:val="-14"/>
        </w:rPr>
        <w:t xml:space="preserve"> </w:t>
      </w:r>
      <w:r>
        <w:rPr>
          <w:color w:val="0D0D0D"/>
        </w:rPr>
        <w:t>There</w:t>
      </w:r>
      <w:r>
        <w:rPr>
          <w:color w:val="0D0D0D"/>
          <w:spacing w:val="-14"/>
        </w:rPr>
        <w:t xml:space="preserve"> </w:t>
      </w:r>
      <w:r>
        <w:rPr>
          <w:color w:val="0D0D0D"/>
        </w:rPr>
        <w:t>may</w:t>
      </w:r>
      <w:r>
        <w:rPr>
          <w:color w:val="0D0D0D"/>
          <w:spacing w:val="-14"/>
        </w:rPr>
        <w:t xml:space="preserve"> </w:t>
      </w:r>
      <w:r>
        <w:rPr>
          <w:color w:val="0D0D0D"/>
        </w:rPr>
        <w:t>be</w:t>
      </w:r>
      <w:r>
        <w:rPr>
          <w:color w:val="0D0D0D"/>
          <w:spacing w:val="-14"/>
        </w:rPr>
        <w:t xml:space="preserve"> </w:t>
      </w:r>
      <w:r>
        <w:rPr>
          <w:color w:val="0D0D0D"/>
        </w:rPr>
        <w:t>costs</w:t>
      </w:r>
      <w:r>
        <w:rPr>
          <w:color w:val="0D0D0D"/>
          <w:spacing w:val="-14"/>
        </w:rPr>
        <w:t xml:space="preserve"> </w:t>
      </w:r>
      <w:r>
        <w:rPr>
          <w:color w:val="0D0D0D"/>
        </w:rPr>
        <w:t>associated</w:t>
      </w:r>
      <w:r>
        <w:rPr>
          <w:color w:val="0D0D0D"/>
          <w:spacing w:val="-14"/>
        </w:rPr>
        <w:t xml:space="preserve"> </w:t>
      </w:r>
      <w:r>
        <w:rPr>
          <w:color w:val="0D0D0D"/>
        </w:rPr>
        <w:t>with</w:t>
      </w:r>
      <w:r>
        <w:rPr>
          <w:color w:val="0D0D0D"/>
          <w:spacing w:val="-14"/>
        </w:rPr>
        <w:t xml:space="preserve"> </w:t>
      </w:r>
      <w:r>
        <w:rPr>
          <w:color w:val="0D0D0D"/>
        </w:rPr>
        <w:t>delivering the technology which remain even when the price is reduced to zero and these costs alone may outweigh</w:t>
      </w:r>
      <w:r>
        <w:rPr>
          <w:color w:val="0D0D0D"/>
          <w:spacing w:val="-3"/>
        </w:rPr>
        <w:t xml:space="preserve"> </w:t>
      </w:r>
      <w:r>
        <w:rPr>
          <w:color w:val="0D0D0D"/>
        </w:rPr>
        <w:t>the</w:t>
      </w:r>
      <w:r>
        <w:rPr>
          <w:color w:val="0D0D0D"/>
          <w:spacing w:val="-3"/>
        </w:rPr>
        <w:t xml:space="preserve"> </w:t>
      </w:r>
      <w:r>
        <w:rPr>
          <w:color w:val="0D0D0D"/>
        </w:rPr>
        <w:t>health</w:t>
      </w:r>
      <w:r>
        <w:rPr>
          <w:color w:val="0D0D0D"/>
          <w:spacing w:val="-3"/>
        </w:rPr>
        <w:t xml:space="preserve"> </w:t>
      </w:r>
      <w:r>
        <w:rPr>
          <w:color w:val="0D0D0D"/>
        </w:rPr>
        <w:t>benefits</w:t>
      </w:r>
      <w:r>
        <w:rPr>
          <w:color w:val="0D0D0D"/>
          <w:spacing w:val="-2"/>
        </w:rPr>
        <w:t xml:space="preserve"> </w:t>
      </w:r>
      <w:r>
        <w:rPr>
          <w:color w:val="0D0D0D"/>
        </w:rPr>
        <w:t>achieved.</w:t>
      </w:r>
      <w:r>
        <w:rPr>
          <w:color w:val="0D0D0D"/>
          <w:spacing w:val="-3"/>
        </w:rPr>
        <w:t xml:space="preserve"> </w:t>
      </w:r>
      <w:r>
        <w:rPr>
          <w:color w:val="0D0D0D"/>
        </w:rPr>
        <w:t>Even</w:t>
      </w:r>
      <w:r>
        <w:rPr>
          <w:color w:val="0D0D0D"/>
          <w:spacing w:val="-3"/>
        </w:rPr>
        <w:t xml:space="preserve"> </w:t>
      </w:r>
      <w:r>
        <w:rPr>
          <w:color w:val="0D0D0D"/>
        </w:rPr>
        <w:t>in</w:t>
      </w:r>
      <w:r>
        <w:rPr>
          <w:color w:val="0D0D0D"/>
          <w:spacing w:val="-3"/>
        </w:rPr>
        <w:t xml:space="preserve"> </w:t>
      </w:r>
      <w:r>
        <w:rPr>
          <w:color w:val="0D0D0D"/>
        </w:rPr>
        <w:t>the</w:t>
      </w:r>
      <w:r>
        <w:rPr>
          <w:color w:val="0D0D0D"/>
          <w:spacing w:val="-3"/>
        </w:rPr>
        <w:t xml:space="preserve"> </w:t>
      </w:r>
      <w:r>
        <w:rPr>
          <w:color w:val="0D0D0D"/>
        </w:rPr>
        <w:t>situation</w:t>
      </w:r>
      <w:r>
        <w:rPr>
          <w:color w:val="0D0D0D"/>
          <w:spacing w:val="-3"/>
        </w:rPr>
        <w:t xml:space="preserve"> </w:t>
      </w:r>
      <w:r>
        <w:rPr>
          <w:color w:val="0D0D0D"/>
        </w:rPr>
        <w:t>where</w:t>
      </w:r>
      <w:r>
        <w:rPr>
          <w:color w:val="0D0D0D"/>
          <w:spacing w:val="-3"/>
        </w:rPr>
        <w:t xml:space="preserve"> </w:t>
      </w:r>
      <w:r>
        <w:rPr>
          <w:color w:val="0D0D0D"/>
        </w:rPr>
        <w:t>a</w:t>
      </w:r>
      <w:r>
        <w:rPr>
          <w:color w:val="0D0D0D"/>
          <w:spacing w:val="-3"/>
        </w:rPr>
        <w:t xml:space="preserve"> </w:t>
      </w:r>
      <w:r>
        <w:rPr>
          <w:color w:val="0D0D0D"/>
        </w:rPr>
        <w:t>clinically</w:t>
      </w:r>
      <w:r>
        <w:rPr>
          <w:color w:val="0D0D0D"/>
          <w:spacing w:val="-2"/>
        </w:rPr>
        <w:t xml:space="preserve"> </w:t>
      </w:r>
      <w:r>
        <w:rPr>
          <w:color w:val="0D0D0D"/>
        </w:rPr>
        <w:t>effective</w:t>
      </w:r>
      <w:r>
        <w:rPr>
          <w:color w:val="0D0D0D"/>
          <w:spacing w:val="-3"/>
        </w:rPr>
        <w:t xml:space="preserve"> </w:t>
      </w:r>
      <w:r>
        <w:rPr>
          <w:color w:val="0D0D0D"/>
        </w:rPr>
        <w:t>technology</w:t>
      </w:r>
      <w:r>
        <w:rPr>
          <w:color w:val="0D0D0D"/>
          <w:spacing w:val="-2"/>
        </w:rPr>
        <w:t xml:space="preserve"> </w:t>
      </w:r>
      <w:r>
        <w:rPr>
          <w:color w:val="0D0D0D"/>
        </w:rPr>
        <w:t>can be acquired and delivered for zero cost, there are scenarios in which that technology may fail to demonstrate cost-effectiveness because it increases other aspects of resource use.</w:t>
      </w:r>
    </w:p>
    <w:p w14:paraId="681C6CEC" w14:textId="77777777" w:rsidR="00924C56" w:rsidRDefault="00924C56">
      <w:pPr>
        <w:pStyle w:val="BodyText"/>
        <w:spacing w:before="9"/>
      </w:pPr>
    </w:p>
    <w:p w14:paraId="681C6CED" w14:textId="77777777" w:rsidR="00924C56" w:rsidRDefault="00D97BD4">
      <w:pPr>
        <w:pStyle w:val="BodyText"/>
        <w:spacing w:before="1" w:line="276" w:lineRule="auto"/>
        <w:ind w:left="1379" w:right="1138"/>
        <w:jc w:val="both"/>
      </w:pPr>
      <w:r>
        <w:rPr>
          <w:color w:val="0D0D0D"/>
        </w:rPr>
        <w:t xml:space="preserve">In your letter of </w:t>
      </w:r>
      <w:proofErr w:type="gramStart"/>
      <w:r>
        <w:rPr>
          <w:color w:val="0D0D0D"/>
        </w:rPr>
        <w:t>25 July 2024</w:t>
      </w:r>
      <w:proofErr w:type="gramEnd"/>
      <w:r>
        <w:rPr>
          <w:color w:val="0D0D0D"/>
        </w:rPr>
        <w:t xml:space="preserve"> you suggest that, because the Committee accepted </w:t>
      </w:r>
      <w:proofErr w:type="spellStart"/>
      <w:r>
        <w:rPr>
          <w:color w:val="0D0D0D"/>
        </w:rPr>
        <w:t>Isatuximab</w:t>
      </w:r>
      <w:proofErr w:type="spellEnd"/>
      <w:r>
        <w:rPr>
          <w:color w:val="0D0D0D"/>
        </w:rPr>
        <w:t xml:space="preserve"> in combination demonstrates clinical benefits over standard treatment, it was unreasonable for the Committee to apply standard methodology under which the combination cannot achieve cost effectiveness at zero price. You also suggest that a decision not to recommend a drug that is more effective</w:t>
      </w:r>
      <w:r>
        <w:rPr>
          <w:color w:val="0D0D0D"/>
          <w:spacing w:val="-7"/>
        </w:rPr>
        <w:t xml:space="preserve"> </w:t>
      </w:r>
      <w:r>
        <w:rPr>
          <w:color w:val="0D0D0D"/>
        </w:rPr>
        <w:t>than</w:t>
      </w:r>
      <w:r>
        <w:rPr>
          <w:color w:val="0D0D0D"/>
          <w:spacing w:val="-7"/>
        </w:rPr>
        <w:t xml:space="preserve"> </w:t>
      </w:r>
      <w:r>
        <w:rPr>
          <w:color w:val="0D0D0D"/>
        </w:rPr>
        <w:t>standard</w:t>
      </w:r>
      <w:r>
        <w:rPr>
          <w:color w:val="0D0D0D"/>
          <w:spacing w:val="-7"/>
        </w:rPr>
        <w:t xml:space="preserve"> </w:t>
      </w:r>
      <w:r>
        <w:rPr>
          <w:color w:val="0D0D0D"/>
        </w:rPr>
        <w:t>treatment</w:t>
      </w:r>
      <w:r>
        <w:rPr>
          <w:color w:val="0D0D0D"/>
          <w:spacing w:val="-6"/>
        </w:rPr>
        <w:t xml:space="preserve"> </w:t>
      </w:r>
      <w:r>
        <w:rPr>
          <w:color w:val="0D0D0D"/>
        </w:rPr>
        <w:t>"is</w:t>
      </w:r>
      <w:r>
        <w:rPr>
          <w:color w:val="0D0D0D"/>
          <w:spacing w:val="-5"/>
        </w:rPr>
        <w:t xml:space="preserve"> </w:t>
      </w:r>
      <w:r>
        <w:rPr>
          <w:color w:val="0D0D0D"/>
        </w:rPr>
        <w:t>clearly</w:t>
      </w:r>
      <w:r>
        <w:rPr>
          <w:color w:val="0D0D0D"/>
          <w:spacing w:val="-5"/>
        </w:rPr>
        <w:t xml:space="preserve"> </w:t>
      </w:r>
      <w:r>
        <w:rPr>
          <w:color w:val="0D0D0D"/>
        </w:rPr>
        <w:t>contrary</w:t>
      </w:r>
      <w:r>
        <w:rPr>
          <w:color w:val="0D0D0D"/>
          <w:spacing w:val="-5"/>
        </w:rPr>
        <w:t xml:space="preserve"> </w:t>
      </w:r>
      <w:r>
        <w:rPr>
          <w:color w:val="0D0D0D"/>
        </w:rPr>
        <w:t>to</w:t>
      </w:r>
      <w:r>
        <w:rPr>
          <w:color w:val="0D0D0D"/>
          <w:spacing w:val="-7"/>
        </w:rPr>
        <w:t xml:space="preserve"> </w:t>
      </w:r>
      <w:r>
        <w:rPr>
          <w:color w:val="0D0D0D"/>
        </w:rPr>
        <w:t>the</w:t>
      </w:r>
      <w:r>
        <w:rPr>
          <w:color w:val="0D0D0D"/>
          <w:spacing w:val="-7"/>
        </w:rPr>
        <w:t xml:space="preserve"> </w:t>
      </w:r>
      <w:r>
        <w:rPr>
          <w:color w:val="0D0D0D"/>
        </w:rPr>
        <w:t>interests</w:t>
      </w:r>
      <w:r>
        <w:rPr>
          <w:color w:val="0D0D0D"/>
          <w:spacing w:val="-5"/>
        </w:rPr>
        <w:t xml:space="preserve"> </w:t>
      </w:r>
      <w:r>
        <w:rPr>
          <w:color w:val="0D0D0D"/>
        </w:rPr>
        <w:t>of</w:t>
      </w:r>
      <w:r>
        <w:rPr>
          <w:color w:val="0D0D0D"/>
          <w:spacing w:val="-6"/>
        </w:rPr>
        <w:t xml:space="preserve"> </w:t>
      </w:r>
      <w:r>
        <w:rPr>
          <w:color w:val="0D0D0D"/>
        </w:rPr>
        <w:t>patients</w:t>
      </w:r>
      <w:r>
        <w:rPr>
          <w:color w:val="0D0D0D"/>
          <w:spacing w:val="-5"/>
        </w:rPr>
        <w:t xml:space="preserve"> </w:t>
      </w:r>
      <w:r>
        <w:rPr>
          <w:color w:val="0D0D0D"/>
        </w:rPr>
        <w:t>and</w:t>
      </w:r>
      <w:r>
        <w:rPr>
          <w:color w:val="0D0D0D"/>
          <w:spacing w:val="-4"/>
        </w:rPr>
        <w:t xml:space="preserve"> </w:t>
      </w:r>
      <w:r>
        <w:rPr>
          <w:color w:val="0D0D0D"/>
        </w:rPr>
        <w:t>the</w:t>
      </w:r>
      <w:r>
        <w:rPr>
          <w:color w:val="0D0D0D"/>
          <w:spacing w:val="-7"/>
        </w:rPr>
        <w:t xml:space="preserve"> </w:t>
      </w:r>
      <w:r>
        <w:rPr>
          <w:color w:val="0D0D0D"/>
        </w:rPr>
        <w:t>NHS</w:t>
      </w:r>
      <w:r>
        <w:rPr>
          <w:color w:val="0D0D0D"/>
          <w:spacing w:val="-7"/>
        </w:rPr>
        <w:t xml:space="preserve"> </w:t>
      </w:r>
      <w:r>
        <w:rPr>
          <w:color w:val="0D0D0D"/>
        </w:rPr>
        <w:t>as</w:t>
      </w:r>
      <w:r>
        <w:rPr>
          <w:color w:val="0D0D0D"/>
          <w:spacing w:val="-5"/>
        </w:rPr>
        <w:t xml:space="preserve"> </w:t>
      </w:r>
      <w:r>
        <w:rPr>
          <w:color w:val="0D0D0D"/>
        </w:rPr>
        <w:t>well</w:t>
      </w:r>
      <w:r>
        <w:rPr>
          <w:color w:val="0D0D0D"/>
          <w:spacing w:val="-7"/>
        </w:rPr>
        <w:t xml:space="preserve"> </w:t>
      </w:r>
      <w:r>
        <w:rPr>
          <w:color w:val="0D0D0D"/>
        </w:rPr>
        <w:t>as Sanofi and is therefore perverse".</w:t>
      </w:r>
    </w:p>
    <w:p w14:paraId="681C6CEE" w14:textId="77777777" w:rsidR="00924C56" w:rsidRDefault="00924C56">
      <w:pPr>
        <w:spacing w:line="276" w:lineRule="auto"/>
        <w:jc w:val="both"/>
        <w:sectPr w:rsidR="00924C56">
          <w:footerReference w:type="default" r:id="rId12"/>
          <w:pgSz w:w="11910" w:h="16840"/>
          <w:pgMar w:top="1340" w:right="300" w:bottom="1200" w:left="60" w:header="0" w:footer="1002" w:gutter="0"/>
          <w:pgNumType w:start="2"/>
          <w:cols w:space="720"/>
        </w:sectPr>
      </w:pPr>
    </w:p>
    <w:p w14:paraId="681C6CEF" w14:textId="77777777" w:rsidR="00924C56" w:rsidRDefault="00D97BD4">
      <w:pPr>
        <w:pStyle w:val="BodyText"/>
        <w:spacing w:before="81" w:line="276" w:lineRule="auto"/>
        <w:ind w:left="1380" w:right="1138" w:hanging="1"/>
        <w:jc w:val="both"/>
      </w:pPr>
      <w:r>
        <w:rPr>
          <w:color w:val="0D0D0D"/>
        </w:rPr>
        <w:lastRenderedPageBreak/>
        <w:t>These</w:t>
      </w:r>
      <w:r>
        <w:rPr>
          <w:color w:val="0D0D0D"/>
          <w:spacing w:val="-11"/>
        </w:rPr>
        <w:t xml:space="preserve"> </w:t>
      </w:r>
      <w:r>
        <w:rPr>
          <w:color w:val="0D0D0D"/>
        </w:rPr>
        <w:t>arguments</w:t>
      </w:r>
      <w:r>
        <w:rPr>
          <w:color w:val="0D0D0D"/>
          <w:spacing w:val="-10"/>
        </w:rPr>
        <w:t xml:space="preserve"> </w:t>
      </w:r>
      <w:r>
        <w:rPr>
          <w:color w:val="0D0D0D"/>
        </w:rPr>
        <w:t>seem</w:t>
      </w:r>
      <w:r>
        <w:rPr>
          <w:color w:val="0D0D0D"/>
          <w:spacing w:val="-11"/>
        </w:rPr>
        <w:t xml:space="preserve"> </w:t>
      </w:r>
      <w:r>
        <w:rPr>
          <w:color w:val="0D0D0D"/>
        </w:rPr>
        <w:t>to</w:t>
      </w:r>
      <w:r>
        <w:rPr>
          <w:color w:val="0D0D0D"/>
          <w:spacing w:val="-11"/>
        </w:rPr>
        <w:t xml:space="preserve"> </w:t>
      </w:r>
      <w:r>
        <w:rPr>
          <w:color w:val="0D0D0D"/>
        </w:rPr>
        <w:t>rely</w:t>
      </w:r>
      <w:r>
        <w:rPr>
          <w:color w:val="0D0D0D"/>
          <w:spacing w:val="-12"/>
        </w:rPr>
        <w:t xml:space="preserve"> </w:t>
      </w:r>
      <w:r>
        <w:rPr>
          <w:color w:val="0D0D0D"/>
        </w:rPr>
        <w:t>on</w:t>
      </w:r>
      <w:r>
        <w:rPr>
          <w:color w:val="0D0D0D"/>
          <w:spacing w:val="-11"/>
        </w:rPr>
        <w:t xml:space="preserve"> </w:t>
      </w:r>
      <w:r>
        <w:rPr>
          <w:color w:val="0D0D0D"/>
        </w:rPr>
        <w:t>the</w:t>
      </w:r>
      <w:r>
        <w:rPr>
          <w:color w:val="0D0D0D"/>
          <w:spacing w:val="-11"/>
        </w:rPr>
        <w:t xml:space="preserve"> </w:t>
      </w:r>
      <w:r>
        <w:rPr>
          <w:color w:val="0D0D0D"/>
        </w:rPr>
        <w:t>premise</w:t>
      </w:r>
      <w:r>
        <w:rPr>
          <w:color w:val="0D0D0D"/>
          <w:spacing w:val="-11"/>
        </w:rPr>
        <w:t xml:space="preserve"> </w:t>
      </w:r>
      <w:r>
        <w:rPr>
          <w:color w:val="0D0D0D"/>
        </w:rPr>
        <w:t>that</w:t>
      </w:r>
      <w:r>
        <w:rPr>
          <w:color w:val="0D0D0D"/>
          <w:spacing w:val="-11"/>
        </w:rPr>
        <w:t xml:space="preserve"> </w:t>
      </w:r>
      <w:r>
        <w:rPr>
          <w:color w:val="0D0D0D"/>
        </w:rPr>
        <w:t>any</w:t>
      </w:r>
      <w:r>
        <w:rPr>
          <w:color w:val="0D0D0D"/>
          <w:spacing w:val="-10"/>
        </w:rPr>
        <w:t xml:space="preserve"> </w:t>
      </w:r>
      <w:r>
        <w:rPr>
          <w:color w:val="0D0D0D"/>
        </w:rPr>
        <w:t>decision</w:t>
      </w:r>
      <w:r>
        <w:rPr>
          <w:color w:val="0D0D0D"/>
          <w:spacing w:val="-11"/>
        </w:rPr>
        <w:t xml:space="preserve"> </w:t>
      </w:r>
      <w:r>
        <w:rPr>
          <w:color w:val="0D0D0D"/>
        </w:rPr>
        <w:t>by</w:t>
      </w:r>
      <w:r>
        <w:rPr>
          <w:color w:val="0D0D0D"/>
          <w:spacing w:val="-12"/>
        </w:rPr>
        <w:t xml:space="preserve"> </w:t>
      </w:r>
      <w:r>
        <w:rPr>
          <w:color w:val="0D0D0D"/>
        </w:rPr>
        <w:t>NICE</w:t>
      </w:r>
      <w:r>
        <w:rPr>
          <w:color w:val="0D0D0D"/>
          <w:spacing w:val="-12"/>
        </w:rPr>
        <w:t xml:space="preserve"> </w:t>
      </w:r>
      <w:r>
        <w:rPr>
          <w:color w:val="0D0D0D"/>
        </w:rPr>
        <w:t>not</w:t>
      </w:r>
      <w:r>
        <w:rPr>
          <w:color w:val="0D0D0D"/>
          <w:spacing w:val="-13"/>
        </w:rPr>
        <w:t xml:space="preserve"> </w:t>
      </w:r>
      <w:r>
        <w:rPr>
          <w:color w:val="0D0D0D"/>
        </w:rPr>
        <w:t>to</w:t>
      </w:r>
      <w:r>
        <w:rPr>
          <w:color w:val="0D0D0D"/>
          <w:spacing w:val="-13"/>
        </w:rPr>
        <w:t xml:space="preserve"> </w:t>
      </w:r>
      <w:r>
        <w:rPr>
          <w:color w:val="0D0D0D"/>
        </w:rPr>
        <w:t>recommend</w:t>
      </w:r>
      <w:r>
        <w:rPr>
          <w:color w:val="0D0D0D"/>
          <w:spacing w:val="-11"/>
        </w:rPr>
        <w:t xml:space="preserve"> </w:t>
      </w:r>
      <w:r>
        <w:rPr>
          <w:color w:val="0D0D0D"/>
        </w:rPr>
        <w:t>a</w:t>
      </w:r>
      <w:r>
        <w:rPr>
          <w:color w:val="0D0D0D"/>
          <w:spacing w:val="-11"/>
        </w:rPr>
        <w:t xml:space="preserve"> </w:t>
      </w:r>
      <w:r>
        <w:rPr>
          <w:color w:val="0D0D0D"/>
        </w:rPr>
        <w:t>treatment that is more effective</w:t>
      </w:r>
      <w:r>
        <w:rPr>
          <w:color w:val="0D0D0D"/>
          <w:spacing w:val="-2"/>
        </w:rPr>
        <w:t xml:space="preserve"> </w:t>
      </w:r>
      <w:r>
        <w:rPr>
          <w:color w:val="0D0D0D"/>
        </w:rPr>
        <w:t>than standard treatment is unreasonable.</w:t>
      </w:r>
      <w:r>
        <w:rPr>
          <w:color w:val="0D0D0D"/>
          <w:spacing w:val="-1"/>
        </w:rPr>
        <w:t xml:space="preserve"> </w:t>
      </w:r>
      <w:r>
        <w:rPr>
          <w:color w:val="0D0D0D"/>
        </w:rPr>
        <w:t>That</w:t>
      </w:r>
      <w:r>
        <w:rPr>
          <w:color w:val="0D0D0D"/>
          <w:spacing w:val="-2"/>
        </w:rPr>
        <w:t xml:space="preserve"> </w:t>
      </w:r>
      <w:r>
        <w:rPr>
          <w:color w:val="0D0D0D"/>
        </w:rPr>
        <w:t>would</w:t>
      </w:r>
      <w:r>
        <w:rPr>
          <w:color w:val="0D0D0D"/>
          <w:spacing w:val="-2"/>
        </w:rPr>
        <w:t xml:space="preserve"> </w:t>
      </w:r>
      <w:r>
        <w:rPr>
          <w:color w:val="0D0D0D"/>
        </w:rPr>
        <w:t>seem not</w:t>
      </w:r>
      <w:r>
        <w:rPr>
          <w:color w:val="0D0D0D"/>
          <w:spacing w:val="-2"/>
        </w:rPr>
        <w:t xml:space="preserve"> </w:t>
      </w:r>
      <w:r>
        <w:rPr>
          <w:color w:val="0D0D0D"/>
        </w:rPr>
        <w:t>to</w:t>
      </w:r>
      <w:r>
        <w:rPr>
          <w:color w:val="0D0D0D"/>
          <w:spacing w:val="-2"/>
        </w:rPr>
        <w:t xml:space="preserve"> </w:t>
      </w:r>
      <w:proofErr w:type="spellStart"/>
      <w:r>
        <w:rPr>
          <w:color w:val="0D0D0D"/>
        </w:rPr>
        <w:t>recognise</w:t>
      </w:r>
      <w:proofErr w:type="spellEnd"/>
      <w:r>
        <w:rPr>
          <w:color w:val="0D0D0D"/>
          <w:spacing w:val="-2"/>
        </w:rPr>
        <w:t xml:space="preserve"> </w:t>
      </w:r>
      <w:r>
        <w:rPr>
          <w:color w:val="0D0D0D"/>
        </w:rPr>
        <w:t>that appraisals</w:t>
      </w:r>
      <w:r>
        <w:rPr>
          <w:color w:val="0D0D0D"/>
          <w:spacing w:val="-5"/>
        </w:rPr>
        <w:t xml:space="preserve"> </w:t>
      </w:r>
      <w:r>
        <w:rPr>
          <w:color w:val="0D0D0D"/>
        </w:rPr>
        <w:t>are</w:t>
      </w:r>
      <w:r>
        <w:rPr>
          <w:color w:val="0D0D0D"/>
          <w:spacing w:val="-4"/>
        </w:rPr>
        <w:t xml:space="preserve"> </w:t>
      </w:r>
      <w:r>
        <w:rPr>
          <w:color w:val="0D0D0D"/>
        </w:rPr>
        <w:t>carried</w:t>
      </w:r>
      <w:r>
        <w:rPr>
          <w:color w:val="0D0D0D"/>
          <w:spacing w:val="-4"/>
        </w:rPr>
        <w:t xml:space="preserve"> </w:t>
      </w:r>
      <w:r>
        <w:rPr>
          <w:color w:val="0D0D0D"/>
        </w:rPr>
        <w:t>out</w:t>
      </w:r>
      <w:r>
        <w:rPr>
          <w:color w:val="0D0D0D"/>
          <w:spacing w:val="-4"/>
        </w:rPr>
        <w:t xml:space="preserve"> </w:t>
      </w:r>
      <w:r>
        <w:rPr>
          <w:color w:val="0D0D0D"/>
        </w:rPr>
        <w:t>in</w:t>
      </w:r>
      <w:r>
        <w:rPr>
          <w:color w:val="0D0D0D"/>
          <w:spacing w:val="-7"/>
        </w:rPr>
        <w:t xml:space="preserve"> </w:t>
      </w:r>
      <w:r>
        <w:rPr>
          <w:color w:val="0D0D0D"/>
        </w:rPr>
        <w:t>exercise</w:t>
      </w:r>
      <w:r>
        <w:rPr>
          <w:color w:val="0D0D0D"/>
          <w:spacing w:val="-7"/>
        </w:rPr>
        <w:t xml:space="preserve"> </w:t>
      </w:r>
      <w:r>
        <w:rPr>
          <w:color w:val="0D0D0D"/>
        </w:rPr>
        <w:t>of</w:t>
      </w:r>
      <w:r>
        <w:rPr>
          <w:color w:val="0D0D0D"/>
          <w:spacing w:val="-4"/>
        </w:rPr>
        <w:t xml:space="preserve"> </w:t>
      </w:r>
      <w:r>
        <w:rPr>
          <w:color w:val="0D0D0D"/>
        </w:rPr>
        <w:t>NICE's</w:t>
      </w:r>
      <w:r>
        <w:rPr>
          <w:color w:val="0D0D0D"/>
          <w:spacing w:val="-5"/>
        </w:rPr>
        <w:t xml:space="preserve"> </w:t>
      </w:r>
      <w:r>
        <w:rPr>
          <w:color w:val="0D0D0D"/>
        </w:rPr>
        <w:t>statutory</w:t>
      </w:r>
      <w:r>
        <w:rPr>
          <w:color w:val="0D0D0D"/>
          <w:spacing w:val="-5"/>
        </w:rPr>
        <w:t xml:space="preserve"> </w:t>
      </w:r>
      <w:r>
        <w:rPr>
          <w:color w:val="0D0D0D"/>
        </w:rPr>
        <w:t>power</w:t>
      </w:r>
      <w:r>
        <w:rPr>
          <w:color w:val="0D0D0D"/>
          <w:spacing w:val="-5"/>
        </w:rPr>
        <w:t xml:space="preserve"> </w:t>
      </w:r>
      <w:r>
        <w:rPr>
          <w:color w:val="0D0D0D"/>
        </w:rPr>
        <w:t>to</w:t>
      </w:r>
      <w:r>
        <w:rPr>
          <w:color w:val="0D0D0D"/>
          <w:spacing w:val="-4"/>
        </w:rPr>
        <w:t xml:space="preserve"> </w:t>
      </w:r>
      <w:r>
        <w:rPr>
          <w:color w:val="0D0D0D"/>
        </w:rPr>
        <w:t>evaluate</w:t>
      </w:r>
      <w:r>
        <w:rPr>
          <w:color w:val="0D0D0D"/>
          <w:spacing w:val="-4"/>
        </w:rPr>
        <w:t xml:space="preserve"> </w:t>
      </w:r>
      <w:r>
        <w:rPr>
          <w:color w:val="0D0D0D"/>
        </w:rPr>
        <w:t>both</w:t>
      </w:r>
      <w:r>
        <w:rPr>
          <w:color w:val="0D0D0D"/>
          <w:spacing w:val="-7"/>
        </w:rPr>
        <w:t xml:space="preserve"> </w:t>
      </w:r>
      <w:r>
        <w:rPr>
          <w:color w:val="0D0D0D"/>
        </w:rPr>
        <w:t>the</w:t>
      </w:r>
      <w:r>
        <w:rPr>
          <w:color w:val="0D0D0D"/>
          <w:spacing w:val="-7"/>
        </w:rPr>
        <w:t xml:space="preserve"> </w:t>
      </w:r>
      <w:r>
        <w:rPr>
          <w:color w:val="0D0D0D"/>
        </w:rPr>
        <w:t>benefits</w:t>
      </w:r>
      <w:r>
        <w:rPr>
          <w:color w:val="0D0D0D"/>
          <w:spacing w:val="-5"/>
        </w:rPr>
        <w:t xml:space="preserve"> </w:t>
      </w:r>
      <w:r>
        <w:rPr>
          <w:color w:val="0D0D0D"/>
        </w:rPr>
        <w:t>and</w:t>
      </w:r>
      <w:r>
        <w:rPr>
          <w:color w:val="0D0D0D"/>
          <w:spacing w:val="-6"/>
        </w:rPr>
        <w:t xml:space="preserve"> </w:t>
      </w:r>
      <w:r>
        <w:rPr>
          <w:color w:val="0D0D0D"/>
        </w:rPr>
        <w:t>costs of</w:t>
      </w:r>
      <w:r>
        <w:rPr>
          <w:color w:val="0D0D0D"/>
          <w:spacing w:val="-11"/>
        </w:rPr>
        <w:t xml:space="preserve"> </w:t>
      </w:r>
      <w:r>
        <w:rPr>
          <w:color w:val="0D0D0D"/>
        </w:rPr>
        <w:t>a</w:t>
      </w:r>
      <w:r>
        <w:rPr>
          <w:color w:val="0D0D0D"/>
          <w:spacing w:val="-11"/>
        </w:rPr>
        <w:t xml:space="preserve"> </w:t>
      </w:r>
      <w:r>
        <w:rPr>
          <w:color w:val="0D0D0D"/>
        </w:rPr>
        <w:t>health</w:t>
      </w:r>
      <w:r>
        <w:rPr>
          <w:color w:val="0D0D0D"/>
          <w:spacing w:val="-11"/>
        </w:rPr>
        <w:t xml:space="preserve"> </w:t>
      </w:r>
      <w:r>
        <w:rPr>
          <w:color w:val="0D0D0D"/>
        </w:rPr>
        <w:t>technology</w:t>
      </w:r>
      <w:r>
        <w:rPr>
          <w:color w:val="0D0D0D"/>
          <w:spacing w:val="-10"/>
        </w:rPr>
        <w:t xml:space="preserve"> </w:t>
      </w:r>
      <w:r>
        <w:rPr>
          <w:color w:val="0D0D0D"/>
        </w:rPr>
        <w:t>in</w:t>
      </w:r>
      <w:r>
        <w:rPr>
          <w:color w:val="0D0D0D"/>
          <w:spacing w:val="-11"/>
        </w:rPr>
        <w:t xml:space="preserve"> </w:t>
      </w:r>
      <w:r>
        <w:rPr>
          <w:color w:val="0D0D0D"/>
        </w:rPr>
        <w:t>accordance</w:t>
      </w:r>
      <w:r>
        <w:rPr>
          <w:color w:val="0D0D0D"/>
          <w:spacing w:val="-11"/>
        </w:rPr>
        <w:t xml:space="preserve"> </w:t>
      </w:r>
      <w:r>
        <w:rPr>
          <w:color w:val="0D0D0D"/>
        </w:rPr>
        <w:t>with</w:t>
      </w:r>
      <w:r>
        <w:rPr>
          <w:color w:val="0D0D0D"/>
          <w:spacing w:val="-11"/>
        </w:rPr>
        <w:t xml:space="preserve"> </w:t>
      </w:r>
      <w:r>
        <w:rPr>
          <w:color w:val="0D0D0D"/>
        </w:rPr>
        <w:t>NICE’s</w:t>
      </w:r>
      <w:r>
        <w:rPr>
          <w:color w:val="0D0D0D"/>
          <w:spacing w:val="-10"/>
        </w:rPr>
        <w:t xml:space="preserve"> </w:t>
      </w:r>
      <w:r>
        <w:rPr>
          <w:color w:val="0D0D0D"/>
        </w:rPr>
        <w:t>published</w:t>
      </w:r>
      <w:r>
        <w:rPr>
          <w:color w:val="0D0D0D"/>
          <w:spacing w:val="-11"/>
        </w:rPr>
        <w:t xml:space="preserve"> </w:t>
      </w:r>
      <w:r>
        <w:rPr>
          <w:color w:val="0D0D0D"/>
        </w:rPr>
        <w:t>methods</w:t>
      </w:r>
      <w:r>
        <w:rPr>
          <w:color w:val="0D0D0D"/>
          <w:spacing w:val="-10"/>
        </w:rPr>
        <w:t xml:space="preserve"> </w:t>
      </w:r>
      <w:r>
        <w:rPr>
          <w:color w:val="0D0D0D"/>
        </w:rPr>
        <w:t>and</w:t>
      </w:r>
      <w:r>
        <w:rPr>
          <w:color w:val="0D0D0D"/>
          <w:spacing w:val="-11"/>
        </w:rPr>
        <w:t xml:space="preserve"> </w:t>
      </w:r>
      <w:r>
        <w:rPr>
          <w:color w:val="0D0D0D"/>
        </w:rPr>
        <w:t>processes,</w:t>
      </w:r>
      <w:r>
        <w:rPr>
          <w:color w:val="0D0D0D"/>
          <w:spacing w:val="-11"/>
        </w:rPr>
        <w:t xml:space="preserve"> </w:t>
      </w:r>
      <w:r>
        <w:rPr>
          <w:color w:val="0D0D0D"/>
        </w:rPr>
        <w:t>which</w:t>
      </w:r>
      <w:r>
        <w:rPr>
          <w:color w:val="0D0D0D"/>
          <w:spacing w:val="-11"/>
        </w:rPr>
        <w:t xml:space="preserve"> </w:t>
      </w:r>
      <w:r>
        <w:rPr>
          <w:color w:val="0D0D0D"/>
        </w:rPr>
        <w:t>themselves make clear that appraisals are evidence-</w:t>
      </w:r>
      <w:proofErr w:type="gramStart"/>
      <w:r>
        <w:rPr>
          <w:color w:val="0D0D0D"/>
        </w:rPr>
        <w:t>led</w:t>
      </w:r>
      <w:proofErr w:type="gramEnd"/>
      <w:r>
        <w:rPr>
          <w:color w:val="0D0D0D"/>
        </w:rPr>
        <w:t xml:space="preserve"> and that not all clinically effective treatments will be </w:t>
      </w:r>
      <w:r>
        <w:rPr>
          <w:color w:val="0D0D0D"/>
          <w:spacing w:val="-2"/>
        </w:rPr>
        <w:t>recommended.</w:t>
      </w:r>
    </w:p>
    <w:p w14:paraId="681C6CF0" w14:textId="77777777" w:rsidR="00924C56" w:rsidRDefault="00924C56">
      <w:pPr>
        <w:pStyle w:val="BodyText"/>
        <w:spacing w:before="9"/>
      </w:pPr>
    </w:p>
    <w:p w14:paraId="681C6CF1" w14:textId="77777777" w:rsidR="00924C56" w:rsidRDefault="00D97BD4">
      <w:pPr>
        <w:pStyle w:val="BodyText"/>
        <w:spacing w:line="276" w:lineRule="auto"/>
        <w:ind w:left="1380" w:right="1137"/>
        <w:jc w:val="both"/>
      </w:pPr>
      <w:r>
        <w:rPr>
          <w:color w:val="0D0D0D"/>
        </w:rPr>
        <w:t>NICE appraisals aim to result in recommendations on what treatments the NHS should provide, given its financial</w:t>
      </w:r>
      <w:r>
        <w:rPr>
          <w:color w:val="0D0D0D"/>
          <w:spacing w:val="-2"/>
        </w:rPr>
        <w:t xml:space="preserve"> </w:t>
      </w:r>
      <w:r>
        <w:rPr>
          <w:color w:val="0D0D0D"/>
        </w:rPr>
        <w:t>constraints, in a</w:t>
      </w:r>
      <w:r>
        <w:rPr>
          <w:color w:val="0D0D0D"/>
          <w:spacing w:val="-1"/>
        </w:rPr>
        <w:t xml:space="preserve"> </w:t>
      </w:r>
      <w:r>
        <w:rPr>
          <w:color w:val="0D0D0D"/>
        </w:rPr>
        <w:t>robust,</w:t>
      </w:r>
      <w:r>
        <w:rPr>
          <w:color w:val="0D0D0D"/>
          <w:spacing w:val="-1"/>
        </w:rPr>
        <w:t xml:space="preserve"> </w:t>
      </w:r>
      <w:r>
        <w:rPr>
          <w:color w:val="0D0D0D"/>
        </w:rPr>
        <w:t>predictable</w:t>
      </w:r>
      <w:r>
        <w:rPr>
          <w:color w:val="0D0D0D"/>
          <w:spacing w:val="-1"/>
        </w:rPr>
        <w:t xml:space="preserve"> </w:t>
      </w:r>
      <w:r>
        <w:rPr>
          <w:color w:val="0D0D0D"/>
        </w:rPr>
        <w:t>and evidence-based way.</w:t>
      </w:r>
      <w:r>
        <w:rPr>
          <w:color w:val="0D0D0D"/>
          <w:spacing w:val="-1"/>
        </w:rPr>
        <w:t xml:space="preserve"> </w:t>
      </w:r>
      <w:r>
        <w:rPr>
          <w:color w:val="0D0D0D"/>
        </w:rPr>
        <w:t>They relate</w:t>
      </w:r>
      <w:r>
        <w:rPr>
          <w:color w:val="0D0D0D"/>
          <w:spacing w:val="-1"/>
        </w:rPr>
        <w:t xml:space="preserve"> </w:t>
      </w:r>
      <w:r>
        <w:rPr>
          <w:color w:val="0D0D0D"/>
        </w:rPr>
        <w:t>to</w:t>
      </w:r>
      <w:r>
        <w:rPr>
          <w:color w:val="0D0D0D"/>
          <w:spacing w:val="-1"/>
        </w:rPr>
        <w:t xml:space="preserve"> </w:t>
      </w:r>
      <w:r>
        <w:rPr>
          <w:color w:val="0D0D0D"/>
        </w:rPr>
        <w:t>the allocation of</w:t>
      </w:r>
      <w:r>
        <w:rPr>
          <w:color w:val="0D0D0D"/>
          <w:spacing w:val="-4"/>
        </w:rPr>
        <w:t xml:space="preserve"> </w:t>
      </w:r>
      <w:r>
        <w:rPr>
          <w:color w:val="0D0D0D"/>
        </w:rPr>
        <w:t>limited</w:t>
      </w:r>
      <w:r>
        <w:rPr>
          <w:color w:val="0D0D0D"/>
          <w:spacing w:val="-4"/>
        </w:rPr>
        <w:t xml:space="preserve"> </w:t>
      </w:r>
      <w:r>
        <w:rPr>
          <w:color w:val="0D0D0D"/>
        </w:rPr>
        <w:t>health</w:t>
      </w:r>
      <w:r>
        <w:rPr>
          <w:color w:val="0D0D0D"/>
          <w:spacing w:val="-4"/>
        </w:rPr>
        <w:t xml:space="preserve"> </w:t>
      </w:r>
      <w:r>
        <w:rPr>
          <w:color w:val="0D0D0D"/>
        </w:rPr>
        <w:t>resources between</w:t>
      </w:r>
      <w:r>
        <w:rPr>
          <w:color w:val="0D0D0D"/>
          <w:spacing w:val="-4"/>
        </w:rPr>
        <w:t xml:space="preserve"> </w:t>
      </w:r>
      <w:r>
        <w:rPr>
          <w:color w:val="0D0D0D"/>
        </w:rPr>
        <w:t>competing</w:t>
      </w:r>
      <w:r>
        <w:rPr>
          <w:color w:val="0D0D0D"/>
          <w:spacing w:val="-2"/>
        </w:rPr>
        <w:t xml:space="preserve"> </w:t>
      </w:r>
      <w:r>
        <w:rPr>
          <w:color w:val="0D0D0D"/>
        </w:rPr>
        <w:t>priorities</w:t>
      </w:r>
      <w:r>
        <w:rPr>
          <w:color w:val="0D0D0D"/>
          <w:spacing w:val="-3"/>
        </w:rPr>
        <w:t xml:space="preserve"> </w:t>
      </w:r>
      <w:r>
        <w:rPr>
          <w:color w:val="0D0D0D"/>
        </w:rPr>
        <w:t>and</w:t>
      </w:r>
      <w:r>
        <w:rPr>
          <w:color w:val="0D0D0D"/>
          <w:spacing w:val="-4"/>
        </w:rPr>
        <w:t xml:space="preserve"> </w:t>
      </w:r>
      <w:r>
        <w:rPr>
          <w:color w:val="0D0D0D"/>
        </w:rPr>
        <w:t>across</w:t>
      </w:r>
      <w:r>
        <w:rPr>
          <w:color w:val="0D0D0D"/>
          <w:spacing w:val="-3"/>
        </w:rPr>
        <w:t xml:space="preserve"> </w:t>
      </w:r>
      <w:r>
        <w:rPr>
          <w:color w:val="0D0D0D"/>
        </w:rPr>
        <w:t>all</w:t>
      </w:r>
      <w:r>
        <w:rPr>
          <w:color w:val="0D0D0D"/>
          <w:spacing w:val="-5"/>
        </w:rPr>
        <w:t xml:space="preserve"> </w:t>
      </w:r>
      <w:r>
        <w:rPr>
          <w:color w:val="0D0D0D"/>
        </w:rPr>
        <w:t>patients</w:t>
      </w:r>
      <w:r>
        <w:rPr>
          <w:color w:val="0D0D0D"/>
          <w:spacing w:val="-3"/>
        </w:rPr>
        <w:t xml:space="preserve"> </w:t>
      </w:r>
      <w:r>
        <w:rPr>
          <w:color w:val="0D0D0D"/>
        </w:rPr>
        <w:t>(not</w:t>
      </w:r>
      <w:r>
        <w:rPr>
          <w:color w:val="0D0D0D"/>
          <w:spacing w:val="-4"/>
        </w:rPr>
        <w:t xml:space="preserve"> </w:t>
      </w:r>
      <w:r>
        <w:rPr>
          <w:color w:val="0D0D0D"/>
        </w:rPr>
        <w:t>just</w:t>
      </w:r>
      <w:r>
        <w:rPr>
          <w:color w:val="0D0D0D"/>
          <w:spacing w:val="-4"/>
        </w:rPr>
        <w:t xml:space="preserve"> </w:t>
      </w:r>
      <w:r>
        <w:rPr>
          <w:color w:val="0D0D0D"/>
        </w:rPr>
        <w:t>those</w:t>
      </w:r>
      <w:r>
        <w:rPr>
          <w:color w:val="0D0D0D"/>
          <w:spacing w:val="-4"/>
        </w:rPr>
        <w:t xml:space="preserve"> </w:t>
      </w:r>
      <w:r>
        <w:rPr>
          <w:color w:val="0D0D0D"/>
        </w:rPr>
        <w:t>with</w:t>
      </w:r>
      <w:r>
        <w:rPr>
          <w:color w:val="0D0D0D"/>
          <w:spacing w:val="-4"/>
        </w:rPr>
        <w:t xml:space="preserve"> </w:t>
      </w:r>
      <w:r>
        <w:rPr>
          <w:color w:val="0D0D0D"/>
        </w:rPr>
        <w:t xml:space="preserve">the condition relevant to a given topic) all of which will be </w:t>
      </w:r>
      <w:proofErr w:type="gramStart"/>
      <w:r>
        <w:rPr>
          <w:color w:val="0D0D0D"/>
        </w:rPr>
        <w:t>deserving in their own right</w:t>
      </w:r>
      <w:proofErr w:type="gramEnd"/>
      <w:r>
        <w:rPr>
          <w:color w:val="0D0D0D"/>
        </w:rPr>
        <w:t>. As explained in NICE's Manual (para 6.3.1</w:t>
      </w:r>
      <w:proofErr w:type="gramStart"/>
      <w:r>
        <w:rPr>
          <w:color w:val="0D0D0D"/>
        </w:rPr>
        <w:t>),:</w:t>
      </w:r>
      <w:proofErr w:type="gramEnd"/>
    </w:p>
    <w:p w14:paraId="681C6CF2" w14:textId="77777777" w:rsidR="00924C56" w:rsidRDefault="00924C56">
      <w:pPr>
        <w:pStyle w:val="BodyText"/>
        <w:spacing w:before="10"/>
      </w:pPr>
    </w:p>
    <w:p w14:paraId="681C6CF3" w14:textId="77777777" w:rsidR="00924C56" w:rsidRDefault="00D97BD4">
      <w:pPr>
        <w:pStyle w:val="BodyText"/>
        <w:spacing w:line="276" w:lineRule="auto"/>
        <w:ind w:left="2100" w:right="1138"/>
        <w:jc w:val="both"/>
      </w:pPr>
      <w:r>
        <w:rPr>
          <w:color w:val="0D0D0D"/>
        </w:rPr>
        <w:t xml:space="preserve">"Given the fixed budget of the NHS, the appropriate maximum acceptable ICER to be considered is that of the opportunity cost of </w:t>
      </w:r>
      <w:proofErr w:type="spellStart"/>
      <w:r>
        <w:rPr>
          <w:color w:val="0D0D0D"/>
        </w:rPr>
        <w:t>programmes</w:t>
      </w:r>
      <w:proofErr w:type="spellEnd"/>
      <w:r>
        <w:rPr>
          <w:color w:val="0D0D0D"/>
        </w:rPr>
        <w:t xml:space="preserve"> displaced by new, more costly </w:t>
      </w:r>
      <w:r>
        <w:rPr>
          <w:color w:val="0D0D0D"/>
          <w:spacing w:val="-2"/>
        </w:rPr>
        <w:t>technologies."</w:t>
      </w:r>
    </w:p>
    <w:p w14:paraId="681C6CF4" w14:textId="77777777" w:rsidR="00924C56" w:rsidRDefault="00924C56">
      <w:pPr>
        <w:pStyle w:val="BodyText"/>
        <w:spacing w:before="11"/>
      </w:pPr>
    </w:p>
    <w:p w14:paraId="681C6CF5" w14:textId="77777777" w:rsidR="00924C56" w:rsidRDefault="00D97BD4">
      <w:pPr>
        <w:pStyle w:val="BodyText"/>
        <w:spacing w:line="276" w:lineRule="auto"/>
        <w:ind w:left="1380" w:right="1138"/>
        <w:jc w:val="both"/>
      </w:pPr>
      <w:r>
        <w:rPr>
          <w:color w:val="0D0D0D"/>
        </w:rPr>
        <w:t xml:space="preserve">In other words, </w:t>
      </w:r>
      <w:r>
        <w:t xml:space="preserve">if </w:t>
      </w:r>
      <w:r>
        <w:rPr>
          <w:color w:val="0D0D0D"/>
        </w:rPr>
        <w:t>NICE recommends a treatment, then the money spent on that treatment will not be available to spend on other treatments.</w:t>
      </w:r>
    </w:p>
    <w:p w14:paraId="681C6CF6" w14:textId="77777777" w:rsidR="00924C56" w:rsidRDefault="00924C56">
      <w:pPr>
        <w:pStyle w:val="BodyText"/>
        <w:spacing w:before="9"/>
      </w:pPr>
    </w:p>
    <w:p w14:paraId="681C6CF7" w14:textId="77777777" w:rsidR="00924C56" w:rsidRDefault="00D97BD4">
      <w:pPr>
        <w:pStyle w:val="BodyText"/>
        <w:spacing w:line="276" w:lineRule="auto"/>
        <w:ind w:left="1380" w:right="1140"/>
        <w:jc w:val="both"/>
      </w:pPr>
      <w:r>
        <w:rPr>
          <w:color w:val="0D0D0D"/>
        </w:rPr>
        <w:t xml:space="preserve">It is therefore critical that NICE follows fair and transparent procedures when making these difficult decisions, and that where there those procedures afford discretion to NICE's expert independent Committees they act reasonably </w:t>
      </w:r>
      <w:proofErr w:type="gramStart"/>
      <w:r>
        <w:rPr>
          <w:color w:val="0D0D0D"/>
        </w:rPr>
        <w:t>in light of</w:t>
      </w:r>
      <w:proofErr w:type="gramEnd"/>
      <w:r>
        <w:rPr>
          <w:color w:val="0D0D0D"/>
        </w:rPr>
        <w:t xml:space="preserve"> the evidence submitted to them.</w:t>
      </w:r>
    </w:p>
    <w:p w14:paraId="681C6CF8" w14:textId="77777777" w:rsidR="00924C56" w:rsidRDefault="00924C56">
      <w:pPr>
        <w:pStyle w:val="BodyText"/>
        <w:spacing w:before="10"/>
      </w:pPr>
    </w:p>
    <w:p w14:paraId="681C6CF9" w14:textId="77777777" w:rsidR="00924C56" w:rsidRDefault="00D97BD4">
      <w:pPr>
        <w:pStyle w:val="BodyText"/>
        <w:spacing w:before="1" w:line="276" w:lineRule="auto"/>
        <w:ind w:left="1380" w:right="1137"/>
        <w:jc w:val="both"/>
      </w:pPr>
      <w:r>
        <w:rPr>
          <w:color w:val="0D0D0D"/>
        </w:rPr>
        <w:t>I</w:t>
      </w:r>
      <w:r>
        <w:rPr>
          <w:color w:val="0D0D0D"/>
          <w:spacing w:val="-3"/>
        </w:rPr>
        <w:t xml:space="preserve"> </w:t>
      </w:r>
      <w:r>
        <w:rPr>
          <w:color w:val="0D0D0D"/>
        </w:rPr>
        <w:t>see</w:t>
      </w:r>
      <w:r>
        <w:rPr>
          <w:color w:val="0D0D0D"/>
          <w:spacing w:val="-1"/>
        </w:rPr>
        <w:t xml:space="preserve"> </w:t>
      </w:r>
      <w:r>
        <w:rPr>
          <w:color w:val="0D0D0D"/>
        </w:rPr>
        <w:t>no</w:t>
      </w:r>
      <w:r>
        <w:rPr>
          <w:color w:val="0D0D0D"/>
          <w:spacing w:val="-3"/>
        </w:rPr>
        <w:t xml:space="preserve"> </w:t>
      </w:r>
      <w:r>
        <w:rPr>
          <w:color w:val="0D0D0D"/>
        </w:rPr>
        <w:t>reason</w:t>
      </w:r>
      <w:r>
        <w:rPr>
          <w:color w:val="0D0D0D"/>
          <w:spacing w:val="-1"/>
        </w:rPr>
        <w:t xml:space="preserve"> </w:t>
      </w:r>
      <w:r>
        <w:rPr>
          <w:color w:val="0D0D0D"/>
        </w:rPr>
        <w:t>that</w:t>
      </w:r>
      <w:r>
        <w:rPr>
          <w:color w:val="0D0D0D"/>
          <w:spacing w:val="-3"/>
        </w:rPr>
        <w:t xml:space="preserve"> </w:t>
      </w:r>
      <w:r>
        <w:rPr>
          <w:color w:val="0D0D0D"/>
        </w:rPr>
        <w:t>NICE must,</w:t>
      </w:r>
      <w:r>
        <w:rPr>
          <w:color w:val="0D0D0D"/>
          <w:spacing w:val="-3"/>
        </w:rPr>
        <w:t xml:space="preserve"> </w:t>
      </w:r>
      <w:r>
        <w:rPr>
          <w:color w:val="0D0D0D"/>
        </w:rPr>
        <w:t>as a</w:t>
      </w:r>
      <w:r>
        <w:rPr>
          <w:color w:val="0D0D0D"/>
          <w:spacing w:val="-1"/>
        </w:rPr>
        <w:t xml:space="preserve"> </w:t>
      </w:r>
      <w:r>
        <w:rPr>
          <w:color w:val="0D0D0D"/>
        </w:rPr>
        <w:t>matter</w:t>
      </w:r>
      <w:r>
        <w:rPr>
          <w:color w:val="0D0D0D"/>
          <w:spacing w:val="-2"/>
        </w:rPr>
        <w:t xml:space="preserve"> </w:t>
      </w:r>
      <w:r>
        <w:rPr>
          <w:color w:val="0D0D0D"/>
        </w:rPr>
        <w:t>of</w:t>
      </w:r>
      <w:r>
        <w:rPr>
          <w:color w:val="0D0D0D"/>
          <w:spacing w:val="-1"/>
        </w:rPr>
        <w:t xml:space="preserve"> </w:t>
      </w:r>
      <w:r>
        <w:rPr>
          <w:i/>
          <w:color w:val="0D0D0D"/>
        </w:rPr>
        <w:t>reasonableness</w:t>
      </w:r>
      <w:r>
        <w:rPr>
          <w:color w:val="0D0D0D"/>
        </w:rPr>
        <w:t>,</w:t>
      </w:r>
      <w:r>
        <w:rPr>
          <w:color w:val="0D0D0D"/>
          <w:spacing w:val="-1"/>
        </w:rPr>
        <w:t xml:space="preserve"> </w:t>
      </w:r>
      <w:r>
        <w:rPr>
          <w:color w:val="0D0D0D"/>
        </w:rPr>
        <w:t>adjust</w:t>
      </w:r>
      <w:r>
        <w:rPr>
          <w:color w:val="0D0D0D"/>
          <w:spacing w:val="-3"/>
        </w:rPr>
        <w:t xml:space="preserve"> </w:t>
      </w:r>
      <w:r>
        <w:rPr>
          <w:color w:val="0D0D0D"/>
        </w:rPr>
        <w:t>its</w:t>
      </w:r>
      <w:r>
        <w:rPr>
          <w:color w:val="0D0D0D"/>
          <w:spacing w:val="-2"/>
        </w:rPr>
        <w:t xml:space="preserve"> </w:t>
      </w:r>
      <w:r>
        <w:rPr>
          <w:color w:val="0D0D0D"/>
        </w:rPr>
        <w:t>usual</w:t>
      </w:r>
      <w:r>
        <w:rPr>
          <w:color w:val="0D0D0D"/>
          <w:spacing w:val="-2"/>
        </w:rPr>
        <w:t xml:space="preserve"> </w:t>
      </w:r>
      <w:r>
        <w:rPr>
          <w:color w:val="0D0D0D"/>
        </w:rPr>
        <w:t>processes</w:t>
      </w:r>
      <w:r>
        <w:rPr>
          <w:color w:val="0D0D0D"/>
          <w:spacing w:val="-2"/>
        </w:rPr>
        <w:t xml:space="preserve"> </w:t>
      </w:r>
      <w:r>
        <w:rPr>
          <w:color w:val="0D0D0D"/>
        </w:rPr>
        <w:t>to</w:t>
      </w:r>
      <w:r>
        <w:rPr>
          <w:color w:val="0D0D0D"/>
          <w:spacing w:val="-3"/>
        </w:rPr>
        <w:t xml:space="preserve"> </w:t>
      </w:r>
      <w:r>
        <w:rPr>
          <w:color w:val="0D0D0D"/>
        </w:rPr>
        <w:t>allow</w:t>
      </w:r>
      <w:r>
        <w:rPr>
          <w:color w:val="0D0D0D"/>
          <w:spacing w:val="-3"/>
        </w:rPr>
        <w:t xml:space="preserve"> </w:t>
      </w:r>
      <w:r>
        <w:rPr>
          <w:color w:val="0D0D0D"/>
        </w:rPr>
        <w:t>for a</w:t>
      </w:r>
      <w:r>
        <w:rPr>
          <w:color w:val="0D0D0D"/>
          <w:spacing w:val="-2"/>
        </w:rPr>
        <w:t xml:space="preserve"> </w:t>
      </w:r>
      <w:r>
        <w:rPr>
          <w:color w:val="0D0D0D"/>
        </w:rPr>
        <w:t>positive</w:t>
      </w:r>
      <w:r>
        <w:rPr>
          <w:color w:val="0D0D0D"/>
          <w:spacing w:val="-2"/>
        </w:rPr>
        <w:t xml:space="preserve"> </w:t>
      </w:r>
      <w:r>
        <w:rPr>
          <w:color w:val="0D0D0D"/>
        </w:rPr>
        <w:t>recommendation because</w:t>
      </w:r>
      <w:r>
        <w:rPr>
          <w:color w:val="0D0D0D"/>
          <w:spacing w:val="-2"/>
        </w:rPr>
        <w:t xml:space="preserve"> </w:t>
      </w:r>
      <w:r>
        <w:rPr>
          <w:color w:val="0D0D0D"/>
        </w:rPr>
        <w:t>a</w:t>
      </w:r>
      <w:r>
        <w:rPr>
          <w:color w:val="0D0D0D"/>
          <w:spacing w:val="-2"/>
        </w:rPr>
        <w:t xml:space="preserve"> </w:t>
      </w:r>
      <w:r>
        <w:rPr>
          <w:color w:val="0D0D0D"/>
        </w:rPr>
        <w:t>treatment</w:t>
      </w:r>
      <w:r>
        <w:rPr>
          <w:color w:val="0D0D0D"/>
          <w:spacing w:val="-2"/>
        </w:rPr>
        <w:t xml:space="preserve"> </w:t>
      </w:r>
      <w:r>
        <w:rPr>
          <w:color w:val="0D0D0D"/>
        </w:rPr>
        <w:t>that</w:t>
      </w:r>
      <w:r>
        <w:rPr>
          <w:color w:val="0D0D0D"/>
          <w:spacing w:val="-2"/>
        </w:rPr>
        <w:t xml:space="preserve"> </w:t>
      </w:r>
      <w:r>
        <w:rPr>
          <w:color w:val="0D0D0D"/>
        </w:rPr>
        <w:t>is not</w:t>
      </w:r>
      <w:r>
        <w:rPr>
          <w:color w:val="0D0D0D"/>
          <w:spacing w:val="-2"/>
        </w:rPr>
        <w:t xml:space="preserve"> </w:t>
      </w:r>
      <w:r>
        <w:rPr>
          <w:color w:val="0D0D0D"/>
        </w:rPr>
        <w:t>cost</w:t>
      </w:r>
      <w:r>
        <w:rPr>
          <w:color w:val="0D0D0D"/>
          <w:spacing w:val="-2"/>
        </w:rPr>
        <w:t xml:space="preserve"> </w:t>
      </w:r>
      <w:r>
        <w:rPr>
          <w:color w:val="0D0D0D"/>
        </w:rPr>
        <w:t>effective</w:t>
      </w:r>
      <w:r>
        <w:rPr>
          <w:color w:val="0D0D0D"/>
          <w:spacing w:val="-2"/>
        </w:rPr>
        <w:t xml:space="preserve"> </w:t>
      </w:r>
      <w:r>
        <w:rPr>
          <w:color w:val="0D0D0D"/>
        </w:rPr>
        <w:t>at</w:t>
      </w:r>
      <w:r>
        <w:rPr>
          <w:color w:val="0D0D0D"/>
          <w:spacing w:val="-2"/>
        </w:rPr>
        <w:t xml:space="preserve"> </w:t>
      </w:r>
      <w:r>
        <w:rPr>
          <w:color w:val="0D0D0D"/>
        </w:rPr>
        <w:t>zero</w:t>
      </w:r>
      <w:r>
        <w:rPr>
          <w:color w:val="0D0D0D"/>
          <w:spacing w:val="-2"/>
        </w:rPr>
        <w:t xml:space="preserve"> </w:t>
      </w:r>
      <w:r>
        <w:rPr>
          <w:color w:val="0D0D0D"/>
        </w:rPr>
        <w:t>price</w:t>
      </w:r>
      <w:r>
        <w:rPr>
          <w:color w:val="0D0D0D"/>
          <w:spacing w:val="-2"/>
        </w:rPr>
        <w:t xml:space="preserve"> </w:t>
      </w:r>
      <w:r>
        <w:rPr>
          <w:color w:val="0D0D0D"/>
        </w:rPr>
        <w:t>shows benefits. I am not persuaded that the Committee's approach, which appears to me to demonstrate a logical consideration</w:t>
      </w:r>
      <w:r>
        <w:rPr>
          <w:color w:val="0D0D0D"/>
          <w:spacing w:val="-9"/>
        </w:rPr>
        <w:t xml:space="preserve"> </w:t>
      </w:r>
      <w:r>
        <w:rPr>
          <w:color w:val="0D0D0D"/>
        </w:rPr>
        <w:t>of</w:t>
      </w:r>
      <w:r>
        <w:rPr>
          <w:color w:val="0D0D0D"/>
          <w:spacing w:val="-9"/>
        </w:rPr>
        <w:t xml:space="preserve"> </w:t>
      </w:r>
      <w:r>
        <w:rPr>
          <w:color w:val="0D0D0D"/>
        </w:rPr>
        <w:t>the</w:t>
      </w:r>
      <w:r>
        <w:rPr>
          <w:color w:val="0D0D0D"/>
          <w:spacing w:val="-9"/>
        </w:rPr>
        <w:t xml:space="preserve"> </w:t>
      </w:r>
      <w:r>
        <w:rPr>
          <w:color w:val="0D0D0D"/>
        </w:rPr>
        <w:t>evidence</w:t>
      </w:r>
      <w:r>
        <w:rPr>
          <w:color w:val="0D0D0D"/>
          <w:spacing w:val="-9"/>
        </w:rPr>
        <w:t xml:space="preserve"> </w:t>
      </w:r>
      <w:r>
        <w:rPr>
          <w:color w:val="0D0D0D"/>
        </w:rPr>
        <w:t>as</w:t>
      </w:r>
      <w:r>
        <w:rPr>
          <w:color w:val="0D0D0D"/>
          <w:spacing w:val="-7"/>
        </w:rPr>
        <w:t xml:space="preserve"> </w:t>
      </w:r>
      <w:r>
        <w:rPr>
          <w:color w:val="0D0D0D"/>
        </w:rPr>
        <w:t>explained</w:t>
      </w:r>
      <w:r>
        <w:rPr>
          <w:color w:val="0D0D0D"/>
          <w:spacing w:val="-9"/>
        </w:rPr>
        <w:t xml:space="preserve"> </w:t>
      </w:r>
      <w:r>
        <w:rPr>
          <w:color w:val="0D0D0D"/>
        </w:rPr>
        <w:t>at</w:t>
      </w:r>
      <w:r>
        <w:rPr>
          <w:color w:val="0D0D0D"/>
          <w:spacing w:val="-9"/>
        </w:rPr>
        <w:t xml:space="preserve"> </w:t>
      </w:r>
      <w:r>
        <w:rPr>
          <w:color w:val="0D0D0D"/>
        </w:rPr>
        <w:t>paragraph</w:t>
      </w:r>
      <w:r>
        <w:rPr>
          <w:color w:val="0D0D0D"/>
          <w:spacing w:val="-9"/>
        </w:rPr>
        <w:t xml:space="preserve"> </w:t>
      </w:r>
      <w:r>
        <w:rPr>
          <w:color w:val="0D0D0D"/>
        </w:rPr>
        <w:t>3.17,</w:t>
      </w:r>
      <w:r>
        <w:rPr>
          <w:color w:val="0D0D0D"/>
          <w:spacing w:val="-9"/>
        </w:rPr>
        <w:t xml:space="preserve"> </w:t>
      </w:r>
      <w:r>
        <w:rPr>
          <w:color w:val="0D0D0D"/>
        </w:rPr>
        <w:t>was</w:t>
      </w:r>
      <w:r>
        <w:rPr>
          <w:color w:val="0D0D0D"/>
          <w:spacing w:val="-7"/>
        </w:rPr>
        <w:t xml:space="preserve"> </w:t>
      </w:r>
      <w:r>
        <w:rPr>
          <w:color w:val="0D0D0D"/>
        </w:rPr>
        <w:t>arguably</w:t>
      </w:r>
      <w:r>
        <w:rPr>
          <w:color w:val="0D0D0D"/>
          <w:spacing w:val="-7"/>
        </w:rPr>
        <w:t xml:space="preserve"> </w:t>
      </w:r>
      <w:r>
        <w:rPr>
          <w:color w:val="0D0D0D"/>
        </w:rPr>
        <w:t>unreasonable</w:t>
      </w:r>
      <w:r>
        <w:rPr>
          <w:color w:val="0D0D0D"/>
          <w:spacing w:val="-9"/>
        </w:rPr>
        <w:t xml:space="preserve"> </w:t>
      </w:r>
      <w:r>
        <w:rPr>
          <w:color w:val="0D0D0D"/>
        </w:rPr>
        <w:t>in</w:t>
      </w:r>
      <w:r>
        <w:rPr>
          <w:color w:val="0D0D0D"/>
          <w:spacing w:val="-9"/>
        </w:rPr>
        <w:t xml:space="preserve"> </w:t>
      </w:r>
      <w:r>
        <w:rPr>
          <w:color w:val="0D0D0D"/>
        </w:rPr>
        <w:t>the</w:t>
      </w:r>
      <w:r>
        <w:rPr>
          <w:color w:val="0D0D0D"/>
          <w:spacing w:val="-9"/>
        </w:rPr>
        <w:t xml:space="preserve"> </w:t>
      </w:r>
      <w:r>
        <w:rPr>
          <w:color w:val="0D0D0D"/>
        </w:rPr>
        <w:t>sense that it was obviously and unarguably wrong, illogical, or 'does not add up'.</w:t>
      </w:r>
    </w:p>
    <w:p w14:paraId="681C6CFA" w14:textId="77777777" w:rsidR="00924C56" w:rsidRDefault="00924C56">
      <w:pPr>
        <w:pStyle w:val="BodyText"/>
        <w:spacing w:before="10"/>
      </w:pPr>
    </w:p>
    <w:p w14:paraId="681C6CFB" w14:textId="77777777" w:rsidR="00924C56" w:rsidRDefault="00D97BD4">
      <w:pPr>
        <w:pStyle w:val="Heading1"/>
        <w:spacing w:before="1" w:line="276" w:lineRule="auto"/>
        <w:ind w:right="1138"/>
        <w:rPr>
          <w:u w:val="none"/>
        </w:rPr>
      </w:pPr>
      <w:r>
        <w:t xml:space="preserve">Appeal </w:t>
      </w:r>
      <w:proofErr w:type="gramStart"/>
      <w:r>
        <w:t>point</w:t>
      </w:r>
      <w:proofErr w:type="gramEnd"/>
      <w:r>
        <w:t xml:space="preserve"> 2.3: The Committee’s approach to comparing the efficacy of </w:t>
      </w:r>
      <w:proofErr w:type="spellStart"/>
      <w:r>
        <w:t>Isatuximab</w:t>
      </w:r>
      <w:proofErr w:type="spellEnd"/>
      <w:r>
        <w:t xml:space="preserve"> in</w:t>
      </w:r>
      <w:r>
        <w:rPr>
          <w:u w:val="none"/>
        </w:rPr>
        <w:t xml:space="preserve"> </w:t>
      </w:r>
      <w:r>
        <w:t>combination</w:t>
      </w:r>
      <w:r>
        <w:rPr>
          <w:spacing w:val="-14"/>
        </w:rPr>
        <w:t xml:space="preserve"> </w:t>
      </w:r>
      <w:r>
        <w:t>with</w:t>
      </w:r>
      <w:r>
        <w:rPr>
          <w:spacing w:val="-14"/>
        </w:rPr>
        <w:t xml:space="preserve"> </w:t>
      </w:r>
      <w:r>
        <w:t>pomalidomide</w:t>
      </w:r>
      <w:r>
        <w:rPr>
          <w:spacing w:val="-14"/>
        </w:rPr>
        <w:t xml:space="preserve"> </w:t>
      </w:r>
      <w:r>
        <w:t>and</w:t>
      </w:r>
      <w:r>
        <w:rPr>
          <w:spacing w:val="-14"/>
        </w:rPr>
        <w:t xml:space="preserve"> </w:t>
      </w:r>
      <w:r>
        <w:t>dexamethasone</w:t>
      </w:r>
      <w:r>
        <w:rPr>
          <w:spacing w:val="-14"/>
        </w:rPr>
        <w:t xml:space="preserve"> </w:t>
      </w:r>
      <w:r>
        <w:t>does</w:t>
      </w:r>
      <w:r>
        <w:rPr>
          <w:spacing w:val="-14"/>
        </w:rPr>
        <w:t xml:space="preserve"> </w:t>
      </w:r>
      <w:r>
        <w:t>not</w:t>
      </w:r>
      <w:r>
        <w:rPr>
          <w:spacing w:val="-14"/>
        </w:rPr>
        <w:t xml:space="preserve"> </w:t>
      </w:r>
      <w:r>
        <w:t>reflect</w:t>
      </w:r>
      <w:r>
        <w:rPr>
          <w:spacing w:val="-14"/>
        </w:rPr>
        <w:t xml:space="preserve"> </w:t>
      </w:r>
      <w:r>
        <w:t>the</w:t>
      </w:r>
      <w:r>
        <w:rPr>
          <w:spacing w:val="-14"/>
        </w:rPr>
        <w:t xml:space="preserve"> </w:t>
      </w:r>
      <w:r>
        <w:t>evidence</w:t>
      </w:r>
      <w:r>
        <w:rPr>
          <w:spacing w:val="-13"/>
        </w:rPr>
        <w:t xml:space="preserve"> </w:t>
      </w:r>
      <w:r>
        <w:t>available</w:t>
      </w:r>
      <w:r>
        <w:rPr>
          <w:spacing w:val="-14"/>
        </w:rPr>
        <w:t xml:space="preserve"> </w:t>
      </w:r>
      <w:r>
        <w:t>and</w:t>
      </w:r>
      <w:r>
        <w:rPr>
          <w:u w:val="none"/>
        </w:rPr>
        <w:t xml:space="preserve"> </w:t>
      </w:r>
      <w:r>
        <w:t>is therefore unreasonable</w:t>
      </w:r>
    </w:p>
    <w:p w14:paraId="681C6CFC" w14:textId="77777777" w:rsidR="00924C56" w:rsidRDefault="00924C56">
      <w:pPr>
        <w:pStyle w:val="BodyText"/>
        <w:spacing w:before="8"/>
        <w:rPr>
          <w:b/>
        </w:rPr>
      </w:pPr>
    </w:p>
    <w:p w14:paraId="681C6CFD" w14:textId="77777777" w:rsidR="00924C56" w:rsidRDefault="00D97BD4">
      <w:pPr>
        <w:pStyle w:val="BodyText"/>
        <w:spacing w:line="276" w:lineRule="auto"/>
        <w:ind w:left="1380" w:right="1137"/>
        <w:jc w:val="both"/>
      </w:pPr>
      <w:r>
        <w:rPr>
          <w:color w:val="0D0D0D"/>
        </w:rPr>
        <w:t xml:space="preserve">Having considered the additional arguments made in your letter of 25 July 2024, I agree that this is a valid appeal point. While I consider the Committee did </w:t>
      </w:r>
      <w:proofErr w:type="gramStart"/>
      <w:r>
        <w:rPr>
          <w:color w:val="0D0D0D"/>
        </w:rPr>
        <w:t>take into account</w:t>
      </w:r>
      <w:proofErr w:type="gramEnd"/>
      <w:r>
        <w:rPr>
          <w:color w:val="0D0D0D"/>
        </w:rPr>
        <w:t xml:space="preserve"> the relevant evidence and provided adequate reasons in the FDG (both of which arguments would fall under ground 1(a) in any event),</w:t>
      </w:r>
      <w:r>
        <w:rPr>
          <w:color w:val="0D0D0D"/>
          <w:spacing w:val="-11"/>
        </w:rPr>
        <w:t xml:space="preserve"> </w:t>
      </w:r>
      <w:r>
        <w:rPr>
          <w:color w:val="0D0D0D"/>
        </w:rPr>
        <w:t>I</w:t>
      </w:r>
      <w:r>
        <w:rPr>
          <w:color w:val="0D0D0D"/>
          <w:spacing w:val="-11"/>
        </w:rPr>
        <w:t xml:space="preserve"> </w:t>
      </w:r>
      <w:r>
        <w:rPr>
          <w:color w:val="0D0D0D"/>
        </w:rPr>
        <w:t>consider</w:t>
      </w:r>
      <w:r>
        <w:rPr>
          <w:color w:val="0D0D0D"/>
          <w:spacing w:val="-10"/>
        </w:rPr>
        <w:t xml:space="preserve"> </w:t>
      </w:r>
      <w:r>
        <w:rPr>
          <w:color w:val="0D0D0D"/>
        </w:rPr>
        <w:t>it</w:t>
      </w:r>
      <w:r>
        <w:rPr>
          <w:color w:val="0D0D0D"/>
          <w:spacing w:val="-11"/>
        </w:rPr>
        <w:t xml:space="preserve"> </w:t>
      </w:r>
      <w:r>
        <w:rPr>
          <w:color w:val="0D0D0D"/>
        </w:rPr>
        <w:t>an</w:t>
      </w:r>
      <w:r>
        <w:rPr>
          <w:color w:val="0D0D0D"/>
          <w:spacing w:val="-11"/>
        </w:rPr>
        <w:t xml:space="preserve"> </w:t>
      </w:r>
      <w:r>
        <w:rPr>
          <w:color w:val="0D0D0D"/>
        </w:rPr>
        <w:t>arguable</w:t>
      </w:r>
      <w:r>
        <w:rPr>
          <w:color w:val="0D0D0D"/>
          <w:spacing w:val="-11"/>
        </w:rPr>
        <w:t xml:space="preserve"> </w:t>
      </w:r>
      <w:r>
        <w:rPr>
          <w:color w:val="0D0D0D"/>
        </w:rPr>
        <w:t>point</w:t>
      </w:r>
      <w:r>
        <w:rPr>
          <w:color w:val="0D0D0D"/>
          <w:spacing w:val="-11"/>
        </w:rPr>
        <w:t xml:space="preserve"> </w:t>
      </w:r>
      <w:r>
        <w:rPr>
          <w:color w:val="0D0D0D"/>
        </w:rPr>
        <w:t>for</w:t>
      </w:r>
      <w:r>
        <w:rPr>
          <w:color w:val="0D0D0D"/>
          <w:spacing w:val="-10"/>
        </w:rPr>
        <w:t xml:space="preserve"> </w:t>
      </w:r>
      <w:r>
        <w:rPr>
          <w:color w:val="0D0D0D"/>
        </w:rPr>
        <w:t>the</w:t>
      </w:r>
      <w:r>
        <w:rPr>
          <w:color w:val="0D0D0D"/>
          <w:spacing w:val="-11"/>
        </w:rPr>
        <w:t xml:space="preserve"> </w:t>
      </w:r>
      <w:r>
        <w:rPr>
          <w:color w:val="0D0D0D"/>
        </w:rPr>
        <w:t>appeal</w:t>
      </w:r>
      <w:r>
        <w:rPr>
          <w:color w:val="0D0D0D"/>
          <w:spacing w:val="-12"/>
        </w:rPr>
        <w:t xml:space="preserve"> </w:t>
      </w:r>
      <w:r>
        <w:rPr>
          <w:color w:val="0D0D0D"/>
        </w:rPr>
        <w:t>panel</w:t>
      </w:r>
      <w:r>
        <w:rPr>
          <w:color w:val="0D0D0D"/>
          <w:spacing w:val="-12"/>
        </w:rPr>
        <w:t xml:space="preserve"> </w:t>
      </w:r>
      <w:r>
        <w:rPr>
          <w:color w:val="0D0D0D"/>
        </w:rPr>
        <w:t>to</w:t>
      </w:r>
      <w:r>
        <w:rPr>
          <w:color w:val="0D0D0D"/>
          <w:spacing w:val="-11"/>
        </w:rPr>
        <w:t xml:space="preserve"> </w:t>
      </w:r>
      <w:r>
        <w:rPr>
          <w:color w:val="0D0D0D"/>
        </w:rPr>
        <w:t>explore</w:t>
      </w:r>
      <w:r>
        <w:rPr>
          <w:color w:val="0D0D0D"/>
          <w:spacing w:val="-11"/>
        </w:rPr>
        <w:t xml:space="preserve"> </w:t>
      </w:r>
      <w:r>
        <w:rPr>
          <w:color w:val="0D0D0D"/>
        </w:rPr>
        <w:t>whether</w:t>
      </w:r>
      <w:r>
        <w:rPr>
          <w:color w:val="0D0D0D"/>
          <w:spacing w:val="-10"/>
        </w:rPr>
        <w:t xml:space="preserve"> </w:t>
      </w:r>
      <w:r>
        <w:rPr>
          <w:color w:val="0D0D0D"/>
        </w:rPr>
        <w:t>the</w:t>
      </w:r>
      <w:r>
        <w:rPr>
          <w:color w:val="0D0D0D"/>
          <w:spacing w:val="-11"/>
        </w:rPr>
        <w:t xml:space="preserve"> </w:t>
      </w:r>
      <w:r>
        <w:rPr>
          <w:color w:val="0D0D0D"/>
        </w:rPr>
        <w:t>committee's</w:t>
      </w:r>
      <w:r>
        <w:rPr>
          <w:color w:val="0D0D0D"/>
          <w:spacing w:val="-10"/>
        </w:rPr>
        <w:t xml:space="preserve"> </w:t>
      </w:r>
      <w:r>
        <w:rPr>
          <w:color w:val="0D0D0D"/>
        </w:rPr>
        <w:t>approach was unreasonable in light of the totality of the evidence.</w:t>
      </w:r>
    </w:p>
    <w:p w14:paraId="681C6CFE" w14:textId="77777777" w:rsidR="00924C56" w:rsidRDefault="00924C56">
      <w:pPr>
        <w:pStyle w:val="BodyText"/>
        <w:spacing w:before="10"/>
      </w:pPr>
    </w:p>
    <w:p w14:paraId="681C6CFF" w14:textId="77777777" w:rsidR="00924C56" w:rsidRDefault="00D97BD4">
      <w:pPr>
        <w:pStyle w:val="Heading1"/>
        <w:spacing w:line="278" w:lineRule="auto"/>
        <w:ind w:right="1141"/>
        <w:rPr>
          <w:u w:val="none"/>
        </w:rPr>
      </w:pPr>
      <w:r>
        <w:t>Appeal</w:t>
      </w:r>
      <w:r>
        <w:rPr>
          <w:spacing w:val="-7"/>
        </w:rPr>
        <w:t xml:space="preserve"> </w:t>
      </w:r>
      <w:proofErr w:type="gramStart"/>
      <w:r>
        <w:t>point</w:t>
      </w:r>
      <w:proofErr w:type="gramEnd"/>
      <w:r>
        <w:rPr>
          <w:spacing w:val="-6"/>
        </w:rPr>
        <w:t xml:space="preserve"> </w:t>
      </w:r>
      <w:r>
        <w:t>2.5:</w:t>
      </w:r>
      <w:r>
        <w:rPr>
          <w:spacing w:val="-6"/>
        </w:rPr>
        <w:t xml:space="preserve"> </w:t>
      </w:r>
      <w:r>
        <w:t>The</w:t>
      </w:r>
      <w:r>
        <w:rPr>
          <w:spacing w:val="-8"/>
        </w:rPr>
        <w:t xml:space="preserve"> </w:t>
      </w:r>
      <w:r>
        <w:t>inconsistent</w:t>
      </w:r>
      <w:r>
        <w:rPr>
          <w:spacing w:val="-6"/>
        </w:rPr>
        <w:t xml:space="preserve"> </w:t>
      </w:r>
      <w:r>
        <w:t>approach</w:t>
      </w:r>
      <w:r>
        <w:rPr>
          <w:spacing w:val="-7"/>
        </w:rPr>
        <w:t xml:space="preserve"> </w:t>
      </w:r>
      <w:r>
        <w:t>to</w:t>
      </w:r>
      <w:r>
        <w:rPr>
          <w:spacing w:val="-7"/>
        </w:rPr>
        <w:t xml:space="preserve"> </w:t>
      </w:r>
      <w:r>
        <w:t>assessment</w:t>
      </w:r>
      <w:r>
        <w:rPr>
          <w:spacing w:val="-6"/>
        </w:rPr>
        <w:t xml:space="preserve"> </w:t>
      </w:r>
      <w:r>
        <w:t>of</w:t>
      </w:r>
      <w:r>
        <w:rPr>
          <w:spacing w:val="-6"/>
        </w:rPr>
        <w:t xml:space="preserve"> </w:t>
      </w:r>
      <w:r>
        <w:t>utilities</w:t>
      </w:r>
      <w:r>
        <w:rPr>
          <w:spacing w:val="-8"/>
        </w:rPr>
        <w:t xml:space="preserve"> </w:t>
      </w:r>
      <w:r>
        <w:t>adopted</w:t>
      </w:r>
      <w:r>
        <w:rPr>
          <w:spacing w:val="-7"/>
        </w:rPr>
        <w:t xml:space="preserve"> </w:t>
      </w:r>
      <w:r>
        <w:t>in</w:t>
      </w:r>
      <w:r>
        <w:rPr>
          <w:spacing w:val="-7"/>
        </w:rPr>
        <w:t xml:space="preserve"> </w:t>
      </w:r>
      <w:r>
        <w:t>this</w:t>
      </w:r>
      <w:r>
        <w:rPr>
          <w:spacing w:val="-8"/>
        </w:rPr>
        <w:t xml:space="preserve"> </w:t>
      </w:r>
      <w:r>
        <w:t>appraisal</w:t>
      </w:r>
      <w:r>
        <w:rPr>
          <w:u w:val="none"/>
        </w:rPr>
        <w:t xml:space="preserve"> </w:t>
      </w:r>
      <w:r>
        <w:t>relative to TA658 is unreasonable based on the evidence available</w:t>
      </w:r>
    </w:p>
    <w:p w14:paraId="681C6D00" w14:textId="77777777" w:rsidR="00924C56" w:rsidRDefault="00924C56">
      <w:pPr>
        <w:pStyle w:val="BodyText"/>
        <w:spacing w:before="7"/>
        <w:rPr>
          <w:b/>
        </w:rPr>
      </w:pPr>
    </w:p>
    <w:p w14:paraId="681C6D01" w14:textId="77777777" w:rsidR="00924C56" w:rsidRDefault="00D97BD4">
      <w:pPr>
        <w:pStyle w:val="BodyText"/>
        <w:spacing w:line="276" w:lineRule="auto"/>
        <w:ind w:left="1380" w:right="1208"/>
      </w:pPr>
      <w:r>
        <w:rPr>
          <w:color w:val="0D0D0D"/>
        </w:rPr>
        <w:t>Having</w:t>
      </w:r>
      <w:r>
        <w:rPr>
          <w:color w:val="0D0D0D"/>
          <w:spacing w:val="-1"/>
        </w:rPr>
        <w:t xml:space="preserve"> </w:t>
      </w:r>
      <w:r>
        <w:rPr>
          <w:color w:val="0D0D0D"/>
        </w:rPr>
        <w:t>considered</w:t>
      </w:r>
      <w:r>
        <w:rPr>
          <w:color w:val="0D0D0D"/>
          <w:spacing w:val="-1"/>
        </w:rPr>
        <w:t xml:space="preserve"> </w:t>
      </w:r>
      <w:r>
        <w:rPr>
          <w:color w:val="0D0D0D"/>
        </w:rPr>
        <w:t>the</w:t>
      </w:r>
      <w:r>
        <w:rPr>
          <w:color w:val="0D0D0D"/>
          <w:spacing w:val="-1"/>
        </w:rPr>
        <w:t xml:space="preserve"> </w:t>
      </w:r>
      <w:r>
        <w:rPr>
          <w:color w:val="0D0D0D"/>
        </w:rPr>
        <w:t>additional</w:t>
      </w:r>
      <w:r>
        <w:rPr>
          <w:color w:val="0D0D0D"/>
          <w:spacing w:val="-2"/>
        </w:rPr>
        <w:t xml:space="preserve"> </w:t>
      </w:r>
      <w:r>
        <w:rPr>
          <w:color w:val="0D0D0D"/>
        </w:rPr>
        <w:t>arguments made</w:t>
      </w:r>
      <w:r>
        <w:rPr>
          <w:color w:val="0D0D0D"/>
          <w:spacing w:val="-3"/>
        </w:rPr>
        <w:t xml:space="preserve"> </w:t>
      </w:r>
      <w:r>
        <w:rPr>
          <w:color w:val="0D0D0D"/>
        </w:rPr>
        <w:t>in</w:t>
      </w:r>
      <w:r>
        <w:rPr>
          <w:color w:val="0D0D0D"/>
          <w:spacing w:val="-3"/>
        </w:rPr>
        <w:t xml:space="preserve"> </w:t>
      </w:r>
      <w:r>
        <w:rPr>
          <w:color w:val="0D0D0D"/>
        </w:rPr>
        <w:t>your</w:t>
      </w:r>
      <w:r>
        <w:rPr>
          <w:color w:val="0D0D0D"/>
          <w:spacing w:val="-2"/>
        </w:rPr>
        <w:t xml:space="preserve"> </w:t>
      </w:r>
      <w:r>
        <w:rPr>
          <w:color w:val="0D0D0D"/>
        </w:rPr>
        <w:t>letter</w:t>
      </w:r>
      <w:r>
        <w:rPr>
          <w:color w:val="0D0D0D"/>
          <w:spacing w:val="-2"/>
        </w:rPr>
        <w:t xml:space="preserve"> </w:t>
      </w:r>
      <w:r>
        <w:rPr>
          <w:color w:val="0D0D0D"/>
        </w:rPr>
        <w:t>of</w:t>
      </w:r>
      <w:r>
        <w:rPr>
          <w:color w:val="0D0D0D"/>
          <w:spacing w:val="-3"/>
        </w:rPr>
        <w:t xml:space="preserve"> </w:t>
      </w:r>
      <w:r>
        <w:rPr>
          <w:color w:val="0D0D0D"/>
        </w:rPr>
        <w:t>25</w:t>
      </w:r>
      <w:r>
        <w:rPr>
          <w:color w:val="0D0D0D"/>
          <w:spacing w:val="-1"/>
        </w:rPr>
        <w:t xml:space="preserve"> </w:t>
      </w:r>
      <w:r>
        <w:rPr>
          <w:color w:val="0D0D0D"/>
        </w:rPr>
        <w:t>July</w:t>
      </w:r>
      <w:r>
        <w:rPr>
          <w:color w:val="0D0D0D"/>
          <w:spacing w:val="-2"/>
        </w:rPr>
        <w:t xml:space="preserve"> </w:t>
      </w:r>
      <w:r>
        <w:rPr>
          <w:color w:val="0D0D0D"/>
        </w:rPr>
        <w:t>2024,</w:t>
      </w:r>
      <w:r>
        <w:rPr>
          <w:color w:val="0D0D0D"/>
          <w:spacing w:val="-1"/>
        </w:rPr>
        <w:t xml:space="preserve"> </w:t>
      </w:r>
      <w:r>
        <w:rPr>
          <w:color w:val="0D0D0D"/>
        </w:rPr>
        <w:t>I</w:t>
      </w:r>
      <w:r>
        <w:rPr>
          <w:color w:val="0D0D0D"/>
          <w:spacing w:val="-1"/>
        </w:rPr>
        <w:t xml:space="preserve"> </w:t>
      </w:r>
      <w:r>
        <w:rPr>
          <w:color w:val="0D0D0D"/>
        </w:rPr>
        <w:t>agree</w:t>
      </w:r>
      <w:r>
        <w:rPr>
          <w:color w:val="0D0D0D"/>
          <w:spacing w:val="-3"/>
        </w:rPr>
        <w:t xml:space="preserve"> </w:t>
      </w:r>
      <w:r>
        <w:rPr>
          <w:color w:val="0D0D0D"/>
        </w:rPr>
        <w:t>that</w:t>
      </w:r>
      <w:r>
        <w:rPr>
          <w:color w:val="0D0D0D"/>
          <w:spacing w:val="-1"/>
        </w:rPr>
        <w:t xml:space="preserve"> </w:t>
      </w:r>
      <w:r>
        <w:rPr>
          <w:color w:val="0D0D0D"/>
        </w:rPr>
        <w:t>this is</w:t>
      </w:r>
      <w:r>
        <w:rPr>
          <w:color w:val="0D0D0D"/>
          <w:spacing w:val="-2"/>
        </w:rPr>
        <w:t xml:space="preserve"> </w:t>
      </w:r>
      <w:r>
        <w:rPr>
          <w:color w:val="0D0D0D"/>
        </w:rPr>
        <w:t>a valid</w:t>
      </w:r>
      <w:r>
        <w:rPr>
          <w:color w:val="0D0D0D"/>
          <w:spacing w:val="-2"/>
        </w:rPr>
        <w:t xml:space="preserve"> </w:t>
      </w:r>
      <w:r>
        <w:rPr>
          <w:color w:val="0D0D0D"/>
        </w:rPr>
        <w:t>appeal</w:t>
      </w:r>
      <w:r>
        <w:rPr>
          <w:color w:val="0D0D0D"/>
          <w:spacing w:val="-5"/>
        </w:rPr>
        <w:t xml:space="preserve"> </w:t>
      </w:r>
      <w:r>
        <w:rPr>
          <w:color w:val="0D0D0D"/>
        </w:rPr>
        <w:t>point.</w:t>
      </w:r>
      <w:r>
        <w:rPr>
          <w:color w:val="0D0D0D"/>
          <w:spacing w:val="-1"/>
        </w:rPr>
        <w:t xml:space="preserve"> </w:t>
      </w:r>
      <w:r>
        <w:rPr>
          <w:color w:val="0D0D0D"/>
        </w:rPr>
        <w:t>While</w:t>
      </w:r>
      <w:r>
        <w:rPr>
          <w:color w:val="0D0D0D"/>
          <w:spacing w:val="-2"/>
        </w:rPr>
        <w:t xml:space="preserve"> </w:t>
      </w:r>
      <w:r>
        <w:rPr>
          <w:color w:val="0D0D0D"/>
        </w:rPr>
        <w:t>I</w:t>
      </w:r>
      <w:r>
        <w:rPr>
          <w:color w:val="0D0D0D"/>
          <w:spacing w:val="-4"/>
        </w:rPr>
        <w:t xml:space="preserve"> </w:t>
      </w:r>
      <w:r>
        <w:rPr>
          <w:color w:val="0D0D0D"/>
        </w:rPr>
        <w:t>do</w:t>
      </w:r>
      <w:r>
        <w:rPr>
          <w:color w:val="0D0D0D"/>
          <w:spacing w:val="-4"/>
        </w:rPr>
        <w:t xml:space="preserve"> </w:t>
      </w:r>
      <w:r>
        <w:rPr>
          <w:color w:val="0D0D0D"/>
        </w:rPr>
        <w:t>not</w:t>
      </w:r>
      <w:r>
        <w:rPr>
          <w:color w:val="0D0D0D"/>
          <w:spacing w:val="-2"/>
        </w:rPr>
        <w:t xml:space="preserve"> </w:t>
      </w:r>
      <w:r>
        <w:rPr>
          <w:color w:val="0D0D0D"/>
        </w:rPr>
        <w:t>consider</w:t>
      </w:r>
      <w:r>
        <w:rPr>
          <w:color w:val="0D0D0D"/>
          <w:spacing w:val="-3"/>
        </w:rPr>
        <w:t xml:space="preserve"> </w:t>
      </w:r>
      <w:r>
        <w:rPr>
          <w:color w:val="0D0D0D"/>
        </w:rPr>
        <w:t>a</w:t>
      </w:r>
      <w:r>
        <w:rPr>
          <w:color w:val="0D0D0D"/>
          <w:spacing w:val="-2"/>
        </w:rPr>
        <w:t xml:space="preserve"> </w:t>
      </w:r>
      <w:r>
        <w:rPr>
          <w:color w:val="0D0D0D"/>
        </w:rPr>
        <w:t>difference</w:t>
      </w:r>
      <w:r>
        <w:rPr>
          <w:color w:val="0D0D0D"/>
          <w:spacing w:val="-2"/>
        </w:rPr>
        <w:t xml:space="preserve"> </w:t>
      </w:r>
      <w:r>
        <w:rPr>
          <w:color w:val="0D0D0D"/>
        </w:rPr>
        <w:t>in</w:t>
      </w:r>
      <w:r>
        <w:rPr>
          <w:color w:val="0D0D0D"/>
          <w:spacing w:val="-4"/>
        </w:rPr>
        <w:t xml:space="preserve"> </w:t>
      </w:r>
      <w:r>
        <w:rPr>
          <w:color w:val="0D0D0D"/>
        </w:rPr>
        <w:t>approach</w:t>
      </w:r>
      <w:r>
        <w:rPr>
          <w:color w:val="0D0D0D"/>
          <w:spacing w:val="-4"/>
        </w:rPr>
        <w:t xml:space="preserve"> </w:t>
      </w:r>
      <w:r>
        <w:rPr>
          <w:color w:val="0D0D0D"/>
        </w:rPr>
        <w:t>between</w:t>
      </w:r>
      <w:r>
        <w:rPr>
          <w:color w:val="0D0D0D"/>
          <w:spacing w:val="-4"/>
        </w:rPr>
        <w:t xml:space="preserve"> </w:t>
      </w:r>
      <w:r>
        <w:rPr>
          <w:color w:val="0D0D0D"/>
        </w:rPr>
        <w:t>appraisals</w:t>
      </w:r>
      <w:r>
        <w:rPr>
          <w:color w:val="0D0D0D"/>
          <w:spacing w:val="-3"/>
        </w:rPr>
        <w:t xml:space="preserve"> </w:t>
      </w:r>
      <w:r>
        <w:rPr>
          <w:color w:val="0D0D0D"/>
        </w:rPr>
        <w:t>to</w:t>
      </w:r>
      <w:r>
        <w:rPr>
          <w:color w:val="0D0D0D"/>
          <w:spacing w:val="-2"/>
        </w:rPr>
        <w:t xml:space="preserve"> </w:t>
      </w:r>
      <w:r>
        <w:rPr>
          <w:color w:val="0D0D0D"/>
        </w:rPr>
        <w:t>be</w:t>
      </w:r>
      <w:r>
        <w:rPr>
          <w:color w:val="0D0D0D"/>
          <w:spacing w:val="-2"/>
        </w:rPr>
        <w:t xml:space="preserve"> </w:t>
      </w:r>
      <w:r>
        <w:rPr>
          <w:color w:val="0D0D0D"/>
        </w:rPr>
        <w:t xml:space="preserve">enough for an arguable unreasonableness point, I am satisfied that there is an arguable point for the appeal panel to explore whether the committee's approach was unreasonable </w:t>
      </w:r>
      <w:proofErr w:type="gramStart"/>
      <w:r>
        <w:rPr>
          <w:color w:val="0D0D0D"/>
        </w:rPr>
        <w:t>in light of</w:t>
      </w:r>
      <w:proofErr w:type="gramEnd"/>
      <w:r>
        <w:rPr>
          <w:color w:val="0D0D0D"/>
        </w:rPr>
        <w:t xml:space="preserve"> the evidence in this </w:t>
      </w:r>
      <w:r>
        <w:rPr>
          <w:color w:val="0D0D0D"/>
          <w:spacing w:val="-2"/>
        </w:rPr>
        <w:t>appraisal.</w:t>
      </w:r>
    </w:p>
    <w:p w14:paraId="681C6D02" w14:textId="77777777" w:rsidR="00924C56" w:rsidRDefault="00924C56">
      <w:pPr>
        <w:pStyle w:val="BodyText"/>
        <w:spacing w:before="10"/>
      </w:pPr>
    </w:p>
    <w:p w14:paraId="681C6D03" w14:textId="77777777" w:rsidR="00924C56" w:rsidRDefault="00D97BD4">
      <w:pPr>
        <w:pStyle w:val="BodyText"/>
        <w:ind w:left="1380"/>
      </w:pPr>
      <w:r>
        <w:rPr>
          <w:spacing w:val="-2"/>
          <w:u w:val="single"/>
        </w:rPr>
        <w:t>Conclusion</w:t>
      </w:r>
    </w:p>
    <w:p w14:paraId="681C6D04" w14:textId="77777777" w:rsidR="00924C56" w:rsidRDefault="00924C56">
      <w:pPr>
        <w:pStyle w:val="BodyText"/>
        <w:spacing w:before="44"/>
      </w:pPr>
    </w:p>
    <w:p w14:paraId="681C6D05" w14:textId="77777777" w:rsidR="00924C56" w:rsidRDefault="00D97BD4">
      <w:pPr>
        <w:pStyle w:val="BodyText"/>
        <w:ind w:left="1380"/>
      </w:pPr>
      <w:proofErr w:type="gramStart"/>
      <w:r>
        <w:t>Therefore</w:t>
      </w:r>
      <w:proofErr w:type="gramEnd"/>
      <w:r>
        <w:rPr>
          <w:spacing w:val="-6"/>
        </w:rPr>
        <w:t xml:space="preserve"> </w:t>
      </w:r>
      <w:r>
        <w:t>the</w:t>
      </w:r>
      <w:r>
        <w:rPr>
          <w:spacing w:val="-8"/>
        </w:rPr>
        <w:t xml:space="preserve"> </w:t>
      </w:r>
      <w:r>
        <w:t>valid</w:t>
      </w:r>
      <w:r>
        <w:rPr>
          <w:spacing w:val="-8"/>
        </w:rPr>
        <w:t xml:space="preserve"> </w:t>
      </w:r>
      <w:r>
        <w:t>appeal</w:t>
      </w:r>
      <w:r>
        <w:rPr>
          <w:spacing w:val="-7"/>
        </w:rPr>
        <w:t xml:space="preserve"> </w:t>
      </w:r>
      <w:r>
        <w:t>points</w:t>
      </w:r>
      <w:r>
        <w:rPr>
          <w:spacing w:val="-6"/>
        </w:rPr>
        <w:t xml:space="preserve"> </w:t>
      </w:r>
      <w:r>
        <w:rPr>
          <w:spacing w:val="-4"/>
        </w:rPr>
        <w:t>are:</w:t>
      </w:r>
    </w:p>
    <w:p w14:paraId="681C6D06" w14:textId="77777777" w:rsidR="00924C56" w:rsidRDefault="00924C56">
      <w:pPr>
        <w:pStyle w:val="BodyText"/>
        <w:spacing w:before="44"/>
      </w:pPr>
    </w:p>
    <w:p w14:paraId="681C6D07" w14:textId="77777777" w:rsidR="00924C56" w:rsidRDefault="00D97BD4">
      <w:pPr>
        <w:pStyle w:val="ListParagraph"/>
        <w:numPr>
          <w:ilvl w:val="0"/>
          <w:numId w:val="2"/>
        </w:numPr>
        <w:tabs>
          <w:tab w:val="left" w:pos="2459"/>
        </w:tabs>
        <w:ind w:hanging="719"/>
        <w:rPr>
          <w:sz w:val="20"/>
        </w:rPr>
      </w:pPr>
      <w:r>
        <w:rPr>
          <w:sz w:val="20"/>
        </w:rPr>
        <w:t>1(a).1</w:t>
      </w:r>
      <w:r>
        <w:rPr>
          <w:spacing w:val="-6"/>
          <w:sz w:val="20"/>
        </w:rPr>
        <w:t xml:space="preserve"> </w:t>
      </w:r>
      <w:r>
        <w:rPr>
          <w:sz w:val="20"/>
        </w:rPr>
        <w:t>as</w:t>
      </w:r>
      <w:r>
        <w:rPr>
          <w:spacing w:val="-3"/>
          <w:sz w:val="20"/>
        </w:rPr>
        <w:t xml:space="preserve"> </w:t>
      </w:r>
      <w:r>
        <w:rPr>
          <w:sz w:val="20"/>
        </w:rPr>
        <w:t>it</w:t>
      </w:r>
      <w:r>
        <w:rPr>
          <w:spacing w:val="-5"/>
          <w:sz w:val="20"/>
        </w:rPr>
        <w:t xml:space="preserve"> </w:t>
      </w:r>
      <w:r>
        <w:rPr>
          <w:sz w:val="20"/>
        </w:rPr>
        <w:t>relates</w:t>
      </w:r>
      <w:r>
        <w:rPr>
          <w:spacing w:val="-5"/>
          <w:sz w:val="20"/>
        </w:rPr>
        <w:t xml:space="preserve"> </w:t>
      </w:r>
      <w:r>
        <w:rPr>
          <w:sz w:val="20"/>
        </w:rPr>
        <w:t>to</w:t>
      </w:r>
      <w:r>
        <w:rPr>
          <w:spacing w:val="-6"/>
          <w:sz w:val="20"/>
        </w:rPr>
        <w:t xml:space="preserve"> </w:t>
      </w:r>
      <w:r>
        <w:rPr>
          <w:sz w:val="20"/>
        </w:rPr>
        <w:t>transparency</w:t>
      </w:r>
      <w:r>
        <w:rPr>
          <w:spacing w:val="-5"/>
          <w:sz w:val="20"/>
        </w:rPr>
        <w:t xml:space="preserve"> </w:t>
      </w:r>
      <w:r>
        <w:rPr>
          <w:sz w:val="20"/>
        </w:rPr>
        <w:t>and</w:t>
      </w:r>
      <w:r>
        <w:rPr>
          <w:spacing w:val="-4"/>
          <w:sz w:val="20"/>
        </w:rPr>
        <w:t xml:space="preserve"> </w:t>
      </w:r>
      <w:r>
        <w:rPr>
          <w:sz w:val="20"/>
        </w:rPr>
        <w:t>whether</w:t>
      </w:r>
      <w:r>
        <w:rPr>
          <w:spacing w:val="-5"/>
          <w:sz w:val="20"/>
        </w:rPr>
        <w:t xml:space="preserve"> </w:t>
      </w:r>
      <w:r>
        <w:rPr>
          <w:sz w:val="20"/>
        </w:rPr>
        <w:t>the</w:t>
      </w:r>
      <w:r>
        <w:rPr>
          <w:spacing w:val="-6"/>
          <w:sz w:val="20"/>
        </w:rPr>
        <w:t xml:space="preserve"> </w:t>
      </w:r>
      <w:r>
        <w:rPr>
          <w:sz w:val="20"/>
        </w:rPr>
        <w:t>reasoning</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FDG</w:t>
      </w:r>
      <w:r>
        <w:rPr>
          <w:spacing w:val="-4"/>
          <w:sz w:val="20"/>
        </w:rPr>
        <w:t xml:space="preserve"> </w:t>
      </w:r>
      <w:r>
        <w:rPr>
          <w:sz w:val="20"/>
        </w:rPr>
        <w:t>was</w:t>
      </w:r>
      <w:r>
        <w:rPr>
          <w:spacing w:val="-2"/>
          <w:sz w:val="20"/>
        </w:rPr>
        <w:t xml:space="preserve"> </w:t>
      </w:r>
      <w:proofErr w:type="gramStart"/>
      <w:r>
        <w:rPr>
          <w:spacing w:val="-2"/>
          <w:sz w:val="20"/>
        </w:rPr>
        <w:t>adequate;</w:t>
      </w:r>
      <w:proofErr w:type="gramEnd"/>
    </w:p>
    <w:p w14:paraId="681C6D08" w14:textId="77777777" w:rsidR="00924C56" w:rsidRDefault="00924C56">
      <w:pPr>
        <w:rPr>
          <w:sz w:val="20"/>
        </w:rPr>
        <w:sectPr w:rsidR="00924C56">
          <w:pgSz w:w="11910" w:h="16840"/>
          <w:pgMar w:top="1340" w:right="300" w:bottom="1200" w:left="60" w:header="0" w:footer="1002" w:gutter="0"/>
          <w:cols w:space="720"/>
        </w:sectPr>
      </w:pPr>
    </w:p>
    <w:p w14:paraId="681C6D09" w14:textId="77777777" w:rsidR="00924C56" w:rsidRDefault="00D97BD4">
      <w:pPr>
        <w:pStyle w:val="ListParagraph"/>
        <w:numPr>
          <w:ilvl w:val="0"/>
          <w:numId w:val="2"/>
        </w:numPr>
        <w:tabs>
          <w:tab w:val="left" w:pos="2459"/>
        </w:tabs>
        <w:spacing w:before="81"/>
        <w:ind w:hanging="719"/>
        <w:rPr>
          <w:sz w:val="20"/>
        </w:rPr>
      </w:pPr>
      <w:r>
        <w:rPr>
          <w:spacing w:val="-2"/>
          <w:sz w:val="20"/>
        </w:rPr>
        <w:lastRenderedPageBreak/>
        <w:t>1(a)</w:t>
      </w:r>
      <w:proofErr w:type="gramStart"/>
      <w:r>
        <w:rPr>
          <w:spacing w:val="-2"/>
          <w:sz w:val="20"/>
        </w:rPr>
        <w:t>.2;</w:t>
      </w:r>
      <w:proofErr w:type="gramEnd"/>
    </w:p>
    <w:p w14:paraId="681C6D0A" w14:textId="77777777" w:rsidR="00924C56" w:rsidRDefault="00D97BD4">
      <w:pPr>
        <w:pStyle w:val="ListParagraph"/>
        <w:numPr>
          <w:ilvl w:val="0"/>
          <w:numId w:val="2"/>
        </w:numPr>
        <w:tabs>
          <w:tab w:val="left" w:pos="2459"/>
        </w:tabs>
        <w:spacing w:before="46" w:line="288" w:lineRule="auto"/>
        <w:ind w:right="1140"/>
        <w:rPr>
          <w:sz w:val="20"/>
        </w:rPr>
      </w:pPr>
      <w:r>
        <w:rPr>
          <w:sz w:val="20"/>
        </w:rPr>
        <w:t>1(a).3</w:t>
      </w:r>
      <w:r>
        <w:rPr>
          <w:spacing w:val="-11"/>
          <w:sz w:val="20"/>
        </w:rPr>
        <w:t xml:space="preserve"> </w:t>
      </w:r>
      <w:r>
        <w:rPr>
          <w:sz w:val="20"/>
        </w:rPr>
        <w:t>as</w:t>
      </w:r>
      <w:r>
        <w:rPr>
          <w:spacing w:val="-10"/>
          <w:sz w:val="20"/>
        </w:rPr>
        <w:t xml:space="preserve"> </w:t>
      </w:r>
      <w:r>
        <w:rPr>
          <w:sz w:val="20"/>
        </w:rPr>
        <w:t>it</w:t>
      </w:r>
      <w:r>
        <w:rPr>
          <w:spacing w:val="-11"/>
          <w:sz w:val="20"/>
        </w:rPr>
        <w:t xml:space="preserve"> </w:t>
      </w:r>
      <w:r>
        <w:rPr>
          <w:sz w:val="20"/>
        </w:rPr>
        <w:t>relates</w:t>
      </w:r>
      <w:r>
        <w:rPr>
          <w:spacing w:val="-10"/>
          <w:sz w:val="20"/>
        </w:rPr>
        <w:t xml:space="preserve"> </w:t>
      </w:r>
      <w:r>
        <w:rPr>
          <w:sz w:val="20"/>
        </w:rPr>
        <w:t>to</w:t>
      </w:r>
      <w:r>
        <w:rPr>
          <w:spacing w:val="-11"/>
          <w:sz w:val="20"/>
        </w:rPr>
        <w:t xml:space="preserve"> </w:t>
      </w:r>
      <w:r>
        <w:rPr>
          <w:sz w:val="20"/>
        </w:rPr>
        <w:t>the</w:t>
      </w:r>
      <w:r>
        <w:rPr>
          <w:spacing w:val="-11"/>
          <w:sz w:val="20"/>
        </w:rPr>
        <w:t xml:space="preserve"> </w:t>
      </w:r>
      <w:r>
        <w:rPr>
          <w:sz w:val="20"/>
        </w:rPr>
        <w:t>Committee's</w:t>
      </w:r>
      <w:r>
        <w:rPr>
          <w:spacing w:val="-10"/>
          <w:sz w:val="20"/>
        </w:rPr>
        <w:t xml:space="preserve"> </w:t>
      </w:r>
      <w:r>
        <w:rPr>
          <w:sz w:val="20"/>
        </w:rPr>
        <w:t>consideration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application</w:t>
      </w:r>
      <w:r>
        <w:rPr>
          <w:spacing w:val="-11"/>
          <w:sz w:val="20"/>
        </w:rPr>
        <w:t xml:space="preserve"> </w:t>
      </w:r>
      <w:r>
        <w:rPr>
          <w:sz w:val="20"/>
        </w:rPr>
        <w:t>of</w:t>
      </w:r>
      <w:r>
        <w:rPr>
          <w:spacing w:val="-11"/>
          <w:sz w:val="20"/>
        </w:rPr>
        <w:t xml:space="preserve"> </w:t>
      </w:r>
      <w:r>
        <w:rPr>
          <w:sz w:val="20"/>
        </w:rPr>
        <w:t>flexibility</w:t>
      </w:r>
      <w:r>
        <w:rPr>
          <w:spacing w:val="-10"/>
          <w:sz w:val="20"/>
        </w:rPr>
        <w:t xml:space="preserve"> </w:t>
      </w:r>
      <w:r>
        <w:rPr>
          <w:sz w:val="20"/>
        </w:rPr>
        <w:t>to</w:t>
      </w:r>
      <w:r>
        <w:rPr>
          <w:spacing w:val="-11"/>
          <w:sz w:val="20"/>
        </w:rPr>
        <w:t xml:space="preserve"> </w:t>
      </w:r>
      <w:r>
        <w:rPr>
          <w:sz w:val="20"/>
        </w:rPr>
        <w:t>its</w:t>
      </w:r>
      <w:r>
        <w:rPr>
          <w:spacing w:val="-10"/>
          <w:sz w:val="20"/>
        </w:rPr>
        <w:t xml:space="preserve"> </w:t>
      </w:r>
      <w:r>
        <w:rPr>
          <w:sz w:val="20"/>
        </w:rPr>
        <w:t xml:space="preserve">own appraisal </w:t>
      </w:r>
      <w:proofErr w:type="gramStart"/>
      <w:r>
        <w:rPr>
          <w:sz w:val="20"/>
        </w:rPr>
        <w:t>methodology;</w:t>
      </w:r>
      <w:proofErr w:type="gramEnd"/>
    </w:p>
    <w:p w14:paraId="681C6D0B" w14:textId="77777777" w:rsidR="00924C56" w:rsidRDefault="00D97BD4">
      <w:pPr>
        <w:pStyle w:val="ListParagraph"/>
        <w:numPr>
          <w:ilvl w:val="0"/>
          <w:numId w:val="2"/>
        </w:numPr>
        <w:tabs>
          <w:tab w:val="left" w:pos="2459"/>
        </w:tabs>
        <w:spacing w:line="288" w:lineRule="auto"/>
        <w:ind w:right="1139"/>
        <w:rPr>
          <w:sz w:val="20"/>
        </w:rPr>
      </w:pPr>
      <w:r>
        <w:rPr>
          <w:sz w:val="20"/>
        </w:rPr>
        <w:t xml:space="preserve">1(a).4 as it relates to whether the Committee provided an adequate explanation for why a commercial negotiation was </w:t>
      </w:r>
      <w:proofErr w:type="gramStart"/>
      <w:r>
        <w:rPr>
          <w:sz w:val="20"/>
        </w:rPr>
        <w:t>refused;</w:t>
      </w:r>
      <w:proofErr w:type="gramEnd"/>
    </w:p>
    <w:p w14:paraId="681C6D0C" w14:textId="77777777" w:rsidR="00924C56" w:rsidRDefault="00D97BD4">
      <w:pPr>
        <w:pStyle w:val="ListParagraph"/>
        <w:numPr>
          <w:ilvl w:val="0"/>
          <w:numId w:val="2"/>
        </w:numPr>
        <w:tabs>
          <w:tab w:val="left" w:pos="2459"/>
        </w:tabs>
        <w:rPr>
          <w:sz w:val="20"/>
        </w:rPr>
      </w:pPr>
      <w:r>
        <w:rPr>
          <w:sz w:val="20"/>
        </w:rPr>
        <w:t>1(a).5</w:t>
      </w:r>
      <w:r>
        <w:rPr>
          <w:spacing w:val="-7"/>
          <w:sz w:val="20"/>
        </w:rPr>
        <w:t xml:space="preserve"> </w:t>
      </w:r>
      <w:r>
        <w:rPr>
          <w:sz w:val="20"/>
        </w:rPr>
        <w:t>as</w:t>
      </w:r>
      <w:r>
        <w:rPr>
          <w:spacing w:val="-3"/>
          <w:sz w:val="20"/>
        </w:rPr>
        <w:t xml:space="preserve"> </w:t>
      </w:r>
      <w:r>
        <w:rPr>
          <w:sz w:val="20"/>
        </w:rPr>
        <w:t>it</w:t>
      </w:r>
      <w:r>
        <w:rPr>
          <w:spacing w:val="-7"/>
          <w:sz w:val="20"/>
        </w:rPr>
        <w:t xml:space="preserve"> </w:t>
      </w:r>
      <w:r>
        <w:rPr>
          <w:sz w:val="20"/>
        </w:rPr>
        <w:t>relates</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Committee's</w:t>
      </w:r>
      <w:r>
        <w:rPr>
          <w:spacing w:val="-6"/>
          <w:sz w:val="20"/>
        </w:rPr>
        <w:t xml:space="preserve"> </w:t>
      </w:r>
      <w:r>
        <w:rPr>
          <w:sz w:val="20"/>
        </w:rPr>
        <w:t>decision</w:t>
      </w:r>
      <w:r>
        <w:rPr>
          <w:spacing w:val="-5"/>
          <w:sz w:val="20"/>
        </w:rPr>
        <w:t xml:space="preserve"> </w:t>
      </w:r>
      <w:r>
        <w:rPr>
          <w:sz w:val="20"/>
        </w:rPr>
        <w:t>not</w:t>
      </w:r>
      <w:r>
        <w:rPr>
          <w:spacing w:val="-5"/>
          <w:sz w:val="20"/>
        </w:rPr>
        <w:t xml:space="preserve"> </w:t>
      </w:r>
      <w:r>
        <w:rPr>
          <w:sz w:val="20"/>
        </w:rPr>
        <w:t>to</w:t>
      </w:r>
      <w:r>
        <w:rPr>
          <w:spacing w:val="-5"/>
          <w:sz w:val="20"/>
        </w:rPr>
        <w:t xml:space="preserve"> </w:t>
      </w:r>
      <w:r>
        <w:rPr>
          <w:sz w:val="20"/>
        </w:rPr>
        <w:t>consider</w:t>
      </w:r>
      <w:r>
        <w:rPr>
          <w:spacing w:val="-5"/>
          <w:sz w:val="20"/>
        </w:rPr>
        <w:t xml:space="preserve"> </w:t>
      </w:r>
      <w:r>
        <w:rPr>
          <w:sz w:val="20"/>
        </w:rPr>
        <w:t>value</w:t>
      </w:r>
      <w:r>
        <w:rPr>
          <w:spacing w:val="-5"/>
          <w:sz w:val="20"/>
        </w:rPr>
        <w:t xml:space="preserve"> </w:t>
      </w:r>
      <w:proofErr w:type="gramStart"/>
      <w:r>
        <w:rPr>
          <w:spacing w:val="-2"/>
          <w:sz w:val="20"/>
        </w:rPr>
        <w:t>attribution;</w:t>
      </w:r>
      <w:proofErr w:type="gramEnd"/>
    </w:p>
    <w:p w14:paraId="681C6D0D" w14:textId="77777777" w:rsidR="00924C56" w:rsidRDefault="00D97BD4">
      <w:pPr>
        <w:pStyle w:val="ListParagraph"/>
        <w:numPr>
          <w:ilvl w:val="0"/>
          <w:numId w:val="2"/>
        </w:numPr>
        <w:tabs>
          <w:tab w:val="left" w:pos="2459"/>
        </w:tabs>
        <w:spacing w:before="47"/>
        <w:rPr>
          <w:sz w:val="20"/>
        </w:rPr>
      </w:pPr>
      <w:r>
        <w:rPr>
          <w:spacing w:val="-2"/>
          <w:sz w:val="20"/>
        </w:rPr>
        <w:t>1(a)</w:t>
      </w:r>
      <w:proofErr w:type="gramStart"/>
      <w:r>
        <w:rPr>
          <w:spacing w:val="-2"/>
          <w:sz w:val="20"/>
        </w:rPr>
        <w:t>.6;</w:t>
      </w:r>
      <w:proofErr w:type="gramEnd"/>
    </w:p>
    <w:p w14:paraId="681C6D0E" w14:textId="77777777" w:rsidR="00924C56" w:rsidRDefault="00D97BD4">
      <w:pPr>
        <w:pStyle w:val="ListParagraph"/>
        <w:numPr>
          <w:ilvl w:val="0"/>
          <w:numId w:val="2"/>
        </w:numPr>
        <w:tabs>
          <w:tab w:val="left" w:pos="2459"/>
        </w:tabs>
        <w:spacing w:before="46"/>
        <w:rPr>
          <w:sz w:val="20"/>
        </w:rPr>
      </w:pPr>
      <w:proofErr w:type="gramStart"/>
      <w:r>
        <w:rPr>
          <w:spacing w:val="-4"/>
          <w:sz w:val="20"/>
        </w:rPr>
        <w:t>2.2;</w:t>
      </w:r>
      <w:proofErr w:type="gramEnd"/>
    </w:p>
    <w:p w14:paraId="681C6D0F" w14:textId="77777777" w:rsidR="00924C56" w:rsidRDefault="00D97BD4">
      <w:pPr>
        <w:pStyle w:val="ListParagraph"/>
        <w:numPr>
          <w:ilvl w:val="0"/>
          <w:numId w:val="2"/>
        </w:numPr>
        <w:tabs>
          <w:tab w:val="left" w:pos="2459"/>
        </w:tabs>
        <w:spacing w:before="46" w:line="288" w:lineRule="auto"/>
        <w:ind w:right="1140"/>
        <w:rPr>
          <w:sz w:val="20"/>
        </w:rPr>
      </w:pPr>
      <w:r>
        <w:rPr>
          <w:sz w:val="20"/>
        </w:rPr>
        <w:t>2.3</w:t>
      </w:r>
      <w:r>
        <w:rPr>
          <w:spacing w:val="24"/>
          <w:sz w:val="20"/>
        </w:rPr>
        <w:t xml:space="preserve"> </w:t>
      </w:r>
      <w:r>
        <w:rPr>
          <w:sz w:val="20"/>
        </w:rPr>
        <w:t>as</w:t>
      </w:r>
      <w:r>
        <w:rPr>
          <w:spacing w:val="26"/>
          <w:sz w:val="20"/>
        </w:rPr>
        <w:t xml:space="preserve"> </w:t>
      </w:r>
      <w:r>
        <w:rPr>
          <w:sz w:val="20"/>
        </w:rPr>
        <w:t>it</w:t>
      </w:r>
      <w:r>
        <w:rPr>
          <w:spacing w:val="24"/>
          <w:sz w:val="20"/>
        </w:rPr>
        <w:t xml:space="preserve"> </w:t>
      </w:r>
      <w:r>
        <w:rPr>
          <w:sz w:val="20"/>
        </w:rPr>
        <w:t>relates</w:t>
      </w:r>
      <w:r>
        <w:rPr>
          <w:spacing w:val="26"/>
          <w:sz w:val="20"/>
        </w:rPr>
        <w:t xml:space="preserve"> </w:t>
      </w:r>
      <w:r>
        <w:rPr>
          <w:sz w:val="20"/>
        </w:rPr>
        <w:t>to</w:t>
      </w:r>
      <w:r>
        <w:rPr>
          <w:spacing w:val="24"/>
          <w:sz w:val="20"/>
        </w:rPr>
        <w:t xml:space="preserve"> </w:t>
      </w:r>
      <w:r>
        <w:rPr>
          <w:color w:val="0D0D0D"/>
          <w:sz w:val="20"/>
        </w:rPr>
        <w:t>whether</w:t>
      </w:r>
      <w:r>
        <w:rPr>
          <w:color w:val="0D0D0D"/>
          <w:spacing w:val="25"/>
          <w:sz w:val="20"/>
        </w:rPr>
        <w:t xml:space="preserve"> </w:t>
      </w:r>
      <w:r>
        <w:rPr>
          <w:color w:val="0D0D0D"/>
          <w:sz w:val="20"/>
        </w:rPr>
        <w:t>the</w:t>
      </w:r>
      <w:r>
        <w:rPr>
          <w:color w:val="0D0D0D"/>
          <w:spacing w:val="24"/>
          <w:sz w:val="20"/>
        </w:rPr>
        <w:t xml:space="preserve"> </w:t>
      </w:r>
      <w:r>
        <w:rPr>
          <w:color w:val="0D0D0D"/>
          <w:sz w:val="20"/>
        </w:rPr>
        <w:t>committee's</w:t>
      </w:r>
      <w:r>
        <w:rPr>
          <w:color w:val="0D0D0D"/>
          <w:spacing w:val="26"/>
          <w:sz w:val="20"/>
        </w:rPr>
        <w:t xml:space="preserve"> </w:t>
      </w:r>
      <w:r>
        <w:rPr>
          <w:color w:val="0D0D0D"/>
          <w:sz w:val="20"/>
        </w:rPr>
        <w:t>approach</w:t>
      </w:r>
      <w:r>
        <w:rPr>
          <w:color w:val="0D0D0D"/>
          <w:spacing w:val="24"/>
          <w:sz w:val="20"/>
        </w:rPr>
        <w:t xml:space="preserve"> </w:t>
      </w:r>
      <w:r>
        <w:rPr>
          <w:color w:val="0D0D0D"/>
          <w:sz w:val="20"/>
        </w:rPr>
        <w:t>was</w:t>
      </w:r>
      <w:r>
        <w:rPr>
          <w:color w:val="0D0D0D"/>
          <w:spacing w:val="26"/>
          <w:sz w:val="20"/>
        </w:rPr>
        <w:t xml:space="preserve"> </w:t>
      </w:r>
      <w:r>
        <w:rPr>
          <w:color w:val="0D0D0D"/>
          <w:sz w:val="20"/>
        </w:rPr>
        <w:t>unreasonable</w:t>
      </w:r>
      <w:r>
        <w:rPr>
          <w:color w:val="0D0D0D"/>
          <w:spacing w:val="26"/>
          <w:sz w:val="20"/>
        </w:rPr>
        <w:t xml:space="preserve"> </w:t>
      </w:r>
      <w:r>
        <w:rPr>
          <w:color w:val="0D0D0D"/>
          <w:sz w:val="20"/>
        </w:rPr>
        <w:t>in</w:t>
      </w:r>
      <w:r>
        <w:rPr>
          <w:color w:val="0D0D0D"/>
          <w:spacing w:val="24"/>
          <w:sz w:val="20"/>
        </w:rPr>
        <w:t xml:space="preserve"> </w:t>
      </w:r>
      <w:r>
        <w:rPr>
          <w:color w:val="0D0D0D"/>
          <w:sz w:val="20"/>
        </w:rPr>
        <w:t>light</w:t>
      </w:r>
      <w:r>
        <w:rPr>
          <w:color w:val="0D0D0D"/>
          <w:spacing w:val="24"/>
          <w:sz w:val="20"/>
        </w:rPr>
        <w:t xml:space="preserve"> </w:t>
      </w:r>
      <w:r>
        <w:rPr>
          <w:color w:val="0D0D0D"/>
          <w:sz w:val="20"/>
        </w:rPr>
        <w:t>of</w:t>
      </w:r>
      <w:r>
        <w:rPr>
          <w:color w:val="0D0D0D"/>
          <w:spacing w:val="24"/>
          <w:sz w:val="20"/>
        </w:rPr>
        <w:t xml:space="preserve"> </w:t>
      </w:r>
      <w:r>
        <w:rPr>
          <w:color w:val="0D0D0D"/>
          <w:sz w:val="20"/>
        </w:rPr>
        <w:t xml:space="preserve">the totality of the </w:t>
      </w:r>
      <w:proofErr w:type="gramStart"/>
      <w:r>
        <w:rPr>
          <w:color w:val="0D0D0D"/>
          <w:sz w:val="20"/>
        </w:rPr>
        <w:t>evidence;</w:t>
      </w:r>
      <w:proofErr w:type="gramEnd"/>
    </w:p>
    <w:p w14:paraId="681C6D10" w14:textId="77777777" w:rsidR="00924C56" w:rsidRDefault="00D97BD4">
      <w:pPr>
        <w:pStyle w:val="ListParagraph"/>
        <w:numPr>
          <w:ilvl w:val="0"/>
          <w:numId w:val="2"/>
        </w:numPr>
        <w:tabs>
          <w:tab w:val="left" w:pos="2459"/>
        </w:tabs>
        <w:rPr>
          <w:sz w:val="20"/>
        </w:rPr>
      </w:pPr>
      <w:proofErr w:type="gramStart"/>
      <w:r>
        <w:rPr>
          <w:spacing w:val="-4"/>
          <w:sz w:val="20"/>
        </w:rPr>
        <w:t>2.4;</w:t>
      </w:r>
      <w:proofErr w:type="gramEnd"/>
    </w:p>
    <w:p w14:paraId="681C6D11" w14:textId="77777777" w:rsidR="00924C56" w:rsidRDefault="00D97BD4">
      <w:pPr>
        <w:pStyle w:val="ListParagraph"/>
        <w:numPr>
          <w:ilvl w:val="0"/>
          <w:numId w:val="2"/>
        </w:numPr>
        <w:tabs>
          <w:tab w:val="left" w:pos="2459"/>
        </w:tabs>
        <w:spacing w:before="46" w:line="288" w:lineRule="auto"/>
        <w:ind w:right="1140"/>
        <w:rPr>
          <w:sz w:val="20"/>
        </w:rPr>
      </w:pPr>
      <w:r>
        <w:rPr>
          <w:sz w:val="20"/>
        </w:rPr>
        <w:t>2.5</w:t>
      </w:r>
      <w:r>
        <w:rPr>
          <w:spacing w:val="24"/>
          <w:sz w:val="20"/>
        </w:rPr>
        <w:t xml:space="preserve"> </w:t>
      </w:r>
      <w:r>
        <w:rPr>
          <w:sz w:val="20"/>
        </w:rPr>
        <w:t>as</w:t>
      </w:r>
      <w:r>
        <w:rPr>
          <w:spacing w:val="26"/>
          <w:sz w:val="20"/>
        </w:rPr>
        <w:t xml:space="preserve"> </w:t>
      </w:r>
      <w:r>
        <w:rPr>
          <w:sz w:val="20"/>
        </w:rPr>
        <w:t>it</w:t>
      </w:r>
      <w:r>
        <w:rPr>
          <w:spacing w:val="24"/>
          <w:sz w:val="20"/>
        </w:rPr>
        <w:t xml:space="preserve"> </w:t>
      </w:r>
      <w:r>
        <w:rPr>
          <w:sz w:val="20"/>
        </w:rPr>
        <w:t>relates</w:t>
      </w:r>
      <w:r>
        <w:rPr>
          <w:spacing w:val="26"/>
          <w:sz w:val="20"/>
        </w:rPr>
        <w:t xml:space="preserve"> </w:t>
      </w:r>
      <w:r>
        <w:rPr>
          <w:sz w:val="20"/>
        </w:rPr>
        <w:t>to</w:t>
      </w:r>
      <w:r>
        <w:rPr>
          <w:spacing w:val="24"/>
          <w:sz w:val="20"/>
        </w:rPr>
        <w:t xml:space="preserve"> </w:t>
      </w:r>
      <w:r>
        <w:rPr>
          <w:sz w:val="20"/>
        </w:rPr>
        <w:t>whether</w:t>
      </w:r>
      <w:r>
        <w:rPr>
          <w:spacing w:val="25"/>
          <w:sz w:val="20"/>
        </w:rPr>
        <w:t xml:space="preserve"> </w:t>
      </w:r>
      <w:r>
        <w:rPr>
          <w:color w:val="0D0D0D"/>
          <w:sz w:val="20"/>
        </w:rPr>
        <w:t>the</w:t>
      </w:r>
      <w:r>
        <w:rPr>
          <w:color w:val="0D0D0D"/>
          <w:spacing w:val="24"/>
          <w:sz w:val="20"/>
        </w:rPr>
        <w:t xml:space="preserve"> </w:t>
      </w:r>
      <w:r>
        <w:rPr>
          <w:color w:val="0D0D0D"/>
          <w:sz w:val="20"/>
        </w:rPr>
        <w:t>committee's</w:t>
      </w:r>
      <w:r>
        <w:rPr>
          <w:color w:val="0D0D0D"/>
          <w:spacing w:val="26"/>
          <w:sz w:val="20"/>
        </w:rPr>
        <w:t xml:space="preserve"> </w:t>
      </w:r>
      <w:r>
        <w:rPr>
          <w:color w:val="0D0D0D"/>
          <w:sz w:val="20"/>
        </w:rPr>
        <w:t>approach</w:t>
      </w:r>
      <w:r>
        <w:rPr>
          <w:color w:val="0D0D0D"/>
          <w:spacing w:val="24"/>
          <w:sz w:val="20"/>
        </w:rPr>
        <w:t xml:space="preserve"> </w:t>
      </w:r>
      <w:r>
        <w:rPr>
          <w:color w:val="0D0D0D"/>
          <w:sz w:val="20"/>
        </w:rPr>
        <w:t>was</w:t>
      </w:r>
      <w:r>
        <w:rPr>
          <w:color w:val="0D0D0D"/>
          <w:spacing w:val="26"/>
          <w:sz w:val="20"/>
        </w:rPr>
        <w:t xml:space="preserve"> </w:t>
      </w:r>
      <w:r>
        <w:rPr>
          <w:color w:val="0D0D0D"/>
          <w:sz w:val="20"/>
        </w:rPr>
        <w:t>unreasonable</w:t>
      </w:r>
      <w:r>
        <w:rPr>
          <w:color w:val="0D0D0D"/>
          <w:spacing w:val="26"/>
          <w:sz w:val="20"/>
        </w:rPr>
        <w:t xml:space="preserve"> </w:t>
      </w:r>
      <w:proofErr w:type="gramStart"/>
      <w:r>
        <w:rPr>
          <w:color w:val="0D0D0D"/>
          <w:sz w:val="20"/>
        </w:rPr>
        <w:t>in</w:t>
      </w:r>
      <w:r>
        <w:rPr>
          <w:color w:val="0D0D0D"/>
          <w:spacing w:val="24"/>
          <w:sz w:val="20"/>
        </w:rPr>
        <w:t xml:space="preserve"> </w:t>
      </w:r>
      <w:r>
        <w:rPr>
          <w:color w:val="0D0D0D"/>
          <w:sz w:val="20"/>
        </w:rPr>
        <w:t>light</w:t>
      </w:r>
      <w:r>
        <w:rPr>
          <w:color w:val="0D0D0D"/>
          <w:spacing w:val="24"/>
          <w:sz w:val="20"/>
        </w:rPr>
        <w:t xml:space="preserve"> </w:t>
      </w:r>
      <w:r>
        <w:rPr>
          <w:color w:val="0D0D0D"/>
          <w:sz w:val="20"/>
        </w:rPr>
        <w:t>of</w:t>
      </w:r>
      <w:proofErr w:type="gramEnd"/>
      <w:r>
        <w:rPr>
          <w:color w:val="0D0D0D"/>
          <w:spacing w:val="24"/>
          <w:sz w:val="20"/>
        </w:rPr>
        <w:t xml:space="preserve"> </w:t>
      </w:r>
      <w:r>
        <w:rPr>
          <w:color w:val="0D0D0D"/>
          <w:sz w:val="20"/>
        </w:rPr>
        <w:t>the evidence in this appraisal.</w:t>
      </w:r>
    </w:p>
    <w:p w14:paraId="681C6D12" w14:textId="77777777" w:rsidR="00924C56" w:rsidRDefault="00924C56">
      <w:pPr>
        <w:pStyle w:val="BodyText"/>
        <w:spacing w:before="10"/>
      </w:pPr>
    </w:p>
    <w:p w14:paraId="681C6D13" w14:textId="77777777" w:rsidR="00924C56" w:rsidRDefault="00D97BD4">
      <w:pPr>
        <w:pStyle w:val="BodyText"/>
        <w:spacing w:line="276" w:lineRule="auto"/>
        <w:ind w:left="1379" w:right="212"/>
      </w:pPr>
      <w:r>
        <w:t>NICE</w:t>
      </w:r>
      <w:r>
        <w:rPr>
          <w:spacing w:val="39"/>
        </w:rPr>
        <w:t xml:space="preserve"> </w:t>
      </w:r>
      <w:r>
        <w:t>shares</w:t>
      </w:r>
      <w:r>
        <w:rPr>
          <w:spacing w:val="40"/>
        </w:rPr>
        <w:t xml:space="preserve"> </w:t>
      </w:r>
      <w:r>
        <w:t>the</w:t>
      </w:r>
      <w:r>
        <w:rPr>
          <w:spacing w:val="39"/>
        </w:rPr>
        <w:t xml:space="preserve"> </w:t>
      </w:r>
      <w:r>
        <w:t>valid</w:t>
      </w:r>
      <w:r>
        <w:rPr>
          <w:spacing w:val="39"/>
        </w:rPr>
        <w:t xml:space="preserve"> </w:t>
      </w:r>
      <w:r>
        <w:t>appeal</w:t>
      </w:r>
      <w:r>
        <w:rPr>
          <w:spacing w:val="39"/>
        </w:rPr>
        <w:t xml:space="preserve"> </w:t>
      </w:r>
      <w:r>
        <w:t>grounds</w:t>
      </w:r>
      <w:r>
        <w:rPr>
          <w:spacing w:val="40"/>
        </w:rPr>
        <w:t xml:space="preserve"> </w:t>
      </w:r>
      <w:r>
        <w:t>of</w:t>
      </w:r>
      <w:r>
        <w:rPr>
          <w:spacing w:val="40"/>
        </w:rPr>
        <w:t xml:space="preserve"> </w:t>
      </w:r>
      <w:r>
        <w:t>each</w:t>
      </w:r>
      <w:r>
        <w:rPr>
          <w:spacing w:val="40"/>
        </w:rPr>
        <w:t xml:space="preserve"> </w:t>
      </w:r>
      <w:r>
        <w:t>appellant</w:t>
      </w:r>
      <w:r>
        <w:rPr>
          <w:spacing w:val="40"/>
        </w:rPr>
        <w:t xml:space="preserve"> </w:t>
      </w:r>
      <w:r>
        <w:t>with</w:t>
      </w:r>
      <w:r>
        <w:rPr>
          <w:spacing w:val="39"/>
        </w:rPr>
        <w:t xml:space="preserve"> </w:t>
      </w:r>
      <w:r>
        <w:t>the</w:t>
      </w:r>
      <w:r>
        <w:rPr>
          <w:spacing w:val="40"/>
        </w:rPr>
        <w:t xml:space="preserve"> </w:t>
      </w:r>
      <w:r>
        <w:t>other</w:t>
      </w:r>
      <w:r>
        <w:rPr>
          <w:spacing w:val="40"/>
        </w:rPr>
        <w:t xml:space="preserve"> </w:t>
      </w:r>
      <w:r>
        <w:t>appellants</w:t>
      </w:r>
      <w:r>
        <w:rPr>
          <w:spacing w:val="40"/>
        </w:rPr>
        <w:t xml:space="preserve"> </w:t>
      </w:r>
      <w:r>
        <w:t>to</w:t>
      </w:r>
      <w:r>
        <w:rPr>
          <w:spacing w:val="40"/>
        </w:rPr>
        <w:t xml:space="preserve"> </w:t>
      </w:r>
      <w:r>
        <w:t>assist</w:t>
      </w:r>
      <w:r>
        <w:rPr>
          <w:spacing w:val="40"/>
        </w:rPr>
        <w:t xml:space="preserve"> </w:t>
      </w:r>
      <w:r>
        <w:t>with preparation for the hearing.</w:t>
      </w:r>
    </w:p>
    <w:p w14:paraId="681C6D14" w14:textId="77777777" w:rsidR="00924C56" w:rsidRDefault="00924C56">
      <w:pPr>
        <w:pStyle w:val="BodyText"/>
        <w:spacing w:before="9"/>
      </w:pPr>
    </w:p>
    <w:p w14:paraId="681C6D15" w14:textId="77777777" w:rsidR="00924C56" w:rsidRDefault="00D97BD4">
      <w:pPr>
        <w:pStyle w:val="BodyText"/>
        <w:ind w:left="1379"/>
      </w:pPr>
      <w:r>
        <w:t>NICE</w:t>
      </w:r>
      <w:r>
        <w:rPr>
          <w:spacing w:val="-7"/>
        </w:rPr>
        <w:t xml:space="preserve"> </w:t>
      </w:r>
      <w:r>
        <w:t>will</w:t>
      </w:r>
      <w:r>
        <w:rPr>
          <w:spacing w:val="-5"/>
        </w:rPr>
        <w:t xml:space="preserve"> </w:t>
      </w:r>
      <w:r>
        <w:t>be</w:t>
      </w:r>
      <w:r>
        <w:rPr>
          <w:spacing w:val="-4"/>
        </w:rPr>
        <w:t xml:space="preserve"> </w:t>
      </w:r>
      <w:r>
        <w:t>in</w:t>
      </w:r>
      <w:r>
        <w:rPr>
          <w:spacing w:val="-5"/>
        </w:rPr>
        <w:t xml:space="preserve"> </w:t>
      </w:r>
      <w:r>
        <w:t>contact</w:t>
      </w:r>
      <w:r>
        <w:rPr>
          <w:spacing w:val="-6"/>
        </w:rPr>
        <w:t xml:space="preserve"> </w:t>
      </w:r>
      <w:r>
        <w:t>with</w:t>
      </w:r>
      <w:r>
        <w:rPr>
          <w:spacing w:val="-4"/>
        </w:rPr>
        <w:t xml:space="preserve"> </w:t>
      </w:r>
      <w:r>
        <w:t>you</w:t>
      </w:r>
      <w:r>
        <w:rPr>
          <w:spacing w:val="-5"/>
        </w:rPr>
        <w:t xml:space="preserve"> </w:t>
      </w:r>
      <w:r>
        <w:t>regarding</w:t>
      </w:r>
      <w:r>
        <w:rPr>
          <w:spacing w:val="-6"/>
        </w:rPr>
        <w:t xml:space="preserve"> </w:t>
      </w:r>
      <w:r>
        <w:t>the</w:t>
      </w:r>
      <w:r>
        <w:rPr>
          <w:spacing w:val="-6"/>
        </w:rPr>
        <w:t xml:space="preserve"> </w:t>
      </w:r>
      <w:r>
        <w:t>administration</w:t>
      </w:r>
      <w:r>
        <w:rPr>
          <w:spacing w:val="-4"/>
        </w:rPr>
        <w:t xml:space="preserve"> </w:t>
      </w:r>
      <w:r>
        <w:t>of</w:t>
      </w:r>
      <w:r>
        <w:rPr>
          <w:spacing w:val="-5"/>
        </w:rPr>
        <w:t xml:space="preserve"> </w:t>
      </w:r>
      <w:r>
        <w:t>the</w:t>
      </w:r>
      <w:r>
        <w:rPr>
          <w:spacing w:val="-4"/>
        </w:rPr>
        <w:t xml:space="preserve"> </w:t>
      </w:r>
      <w:r>
        <w:t>appeal,</w:t>
      </w:r>
      <w:r>
        <w:rPr>
          <w:spacing w:val="-6"/>
        </w:rPr>
        <w:t xml:space="preserve"> </w:t>
      </w:r>
      <w:r>
        <w:t>which</w:t>
      </w:r>
      <w:r>
        <w:rPr>
          <w:spacing w:val="-4"/>
        </w:rPr>
        <w:t xml:space="preserve"> </w:t>
      </w:r>
      <w:r>
        <w:t>will</w:t>
      </w:r>
      <w:r>
        <w:rPr>
          <w:spacing w:val="-6"/>
        </w:rPr>
        <w:t xml:space="preserve"> </w:t>
      </w:r>
      <w:r>
        <w:t>be</w:t>
      </w:r>
      <w:r>
        <w:rPr>
          <w:spacing w:val="-6"/>
        </w:rPr>
        <w:t xml:space="preserve"> </w:t>
      </w:r>
      <w:r>
        <w:t>held</w:t>
      </w:r>
      <w:r>
        <w:rPr>
          <w:spacing w:val="-4"/>
        </w:rPr>
        <w:t xml:space="preserve"> </w:t>
      </w:r>
      <w:r>
        <w:rPr>
          <w:spacing w:val="-2"/>
        </w:rPr>
        <w:t>orally.</w:t>
      </w:r>
    </w:p>
    <w:p w14:paraId="681C6D16" w14:textId="77777777" w:rsidR="00924C56" w:rsidRDefault="00924C56">
      <w:pPr>
        <w:pStyle w:val="BodyText"/>
      </w:pPr>
    </w:p>
    <w:p w14:paraId="681C6D17" w14:textId="77777777" w:rsidR="00924C56" w:rsidRDefault="00924C56">
      <w:pPr>
        <w:pStyle w:val="BodyText"/>
      </w:pPr>
    </w:p>
    <w:p w14:paraId="681C6D18" w14:textId="77777777" w:rsidR="00924C56" w:rsidRDefault="00924C56">
      <w:pPr>
        <w:pStyle w:val="BodyText"/>
        <w:spacing w:before="90"/>
      </w:pPr>
    </w:p>
    <w:p w14:paraId="681C6D19" w14:textId="77777777" w:rsidR="00924C56" w:rsidRDefault="00D97BD4">
      <w:pPr>
        <w:pStyle w:val="BodyText"/>
        <w:spacing w:before="1"/>
        <w:ind w:left="1379"/>
      </w:pPr>
      <w:r>
        <w:t>Yours</w:t>
      </w:r>
      <w:r>
        <w:rPr>
          <w:spacing w:val="-9"/>
        </w:rPr>
        <w:t xml:space="preserve"> </w:t>
      </w:r>
      <w:r>
        <w:rPr>
          <w:spacing w:val="-2"/>
        </w:rPr>
        <w:t>sincerely</w:t>
      </w:r>
    </w:p>
    <w:p w14:paraId="681C6D1A" w14:textId="77777777" w:rsidR="00924C56" w:rsidRDefault="00924C56">
      <w:pPr>
        <w:pStyle w:val="BodyText"/>
      </w:pPr>
    </w:p>
    <w:p w14:paraId="681C6D1B" w14:textId="77777777" w:rsidR="00924C56" w:rsidRDefault="00924C56">
      <w:pPr>
        <w:pStyle w:val="BodyText"/>
      </w:pPr>
    </w:p>
    <w:p w14:paraId="681C6D1C" w14:textId="2C81C73A" w:rsidR="00924C56" w:rsidRDefault="00D97BD4" w:rsidP="00D97BD4">
      <w:pPr>
        <w:pStyle w:val="BodyText"/>
        <w:spacing w:before="110"/>
        <w:ind w:left="659" w:firstLine="720"/>
      </w:pPr>
      <w:r w:rsidRPr="00D97BD4">
        <w:rPr>
          <w:noProof/>
          <w:highlight w:val="black"/>
        </w:rPr>
        <w:t>XXXXXXXXXX</w:t>
      </w:r>
    </w:p>
    <w:p w14:paraId="681C6D1D" w14:textId="77777777" w:rsidR="00924C56" w:rsidRDefault="00924C56">
      <w:pPr>
        <w:pStyle w:val="BodyText"/>
      </w:pPr>
    </w:p>
    <w:p w14:paraId="681C6D1E" w14:textId="77777777" w:rsidR="00924C56" w:rsidRDefault="00924C56">
      <w:pPr>
        <w:pStyle w:val="BodyText"/>
        <w:spacing w:before="199"/>
      </w:pPr>
    </w:p>
    <w:p w14:paraId="681C6D1F" w14:textId="77777777" w:rsidR="00924C56" w:rsidRDefault="00D97BD4">
      <w:pPr>
        <w:pStyle w:val="BodyText"/>
        <w:ind w:left="1379"/>
      </w:pPr>
      <w:r>
        <w:t>Sharmila</w:t>
      </w:r>
      <w:r>
        <w:rPr>
          <w:spacing w:val="-11"/>
        </w:rPr>
        <w:t xml:space="preserve"> </w:t>
      </w:r>
      <w:r>
        <w:t>Nebhrajani</w:t>
      </w:r>
      <w:r>
        <w:rPr>
          <w:spacing w:val="-12"/>
        </w:rPr>
        <w:t xml:space="preserve"> </w:t>
      </w:r>
      <w:r>
        <w:rPr>
          <w:spacing w:val="-5"/>
        </w:rPr>
        <w:t>OBE</w:t>
      </w:r>
    </w:p>
    <w:p w14:paraId="681C6D20" w14:textId="77777777" w:rsidR="00924C56" w:rsidRDefault="00924C56">
      <w:pPr>
        <w:pStyle w:val="BodyText"/>
        <w:spacing w:before="85"/>
      </w:pPr>
    </w:p>
    <w:p w14:paraId="681C6D21" w14:textId="77777777" w:rsidR="00924C56" w:rsidRDefault="00D97BD4">
      <w:pPr>
        <w:pStyle w:val="BodyText"/>
        <w:ind w:left="1379"/>
      </w:pPr>
      <w:r>
        <w:t>Non-Executive</w:t>
      </w:r>
      <w:r>
        <w:rPr>
          <w:spacing w:val="-10"/>
        </w:rPr>
        <w:t xml:space="preserve"> </w:t>
      </w:r>
      <w:r>
        <w:t>Director</w:t>
      </w:r>
      <w:r>
        <w:rPr>
          <w:spacing w:val="-6"/>
        </w:rPr>
        <w:t xml:space="preserve"> </w:t>
      </w:r>
      <w:r>
        <w:t>&amp;</w:t>
      </w:r>
      <w:r>
        <w:rPr>
          <w:spacing w:val="-10"/>
        </w:rPr>
        <w:t xml:space="preserve"> </w:t>
      </w:r>
      <w:r>
        <w:rPr>
          <w:spacing w:val="-2"/>
        </w:rPr>
        <w:t>Chairman</w:t>
      </w:r>
    </w:p>
    <w:p w14:paraId="681C6D22" w14:textId="77777777" w:rsidR="00924C56" w:rsidRDefault="00924C56">
      <w:pPr>
        <w:pStyle w:val="BodyText"/>
        <w:spacing w:before="87"/>
      </w:pPr>
    </w:p>
    <w:p w14:paraId="681C6D23" w14:textId="77777777" w:rsidR="00924C56" w:rsidRDefault="00D97BD4">
      <w:pPr>
        <w:pStyle w:val="BodyText"/>
        <w:ind w:left="1379"/>
      </w:pPr>
      <w:r>
        <w:t>National</w:t>
      </w:r>
      <w:r>
        <w:rPr>
          <w:spacing w:val="-9"/>
        </w:rPr>
        <w:t xml:space="preserve"> </w:t>
      </w:r>
      <w:r>
        <w:t>Institute</w:t>
      </w:r>
      <w:r>
        <w:rPr>
          <w:spacing w:val="-7"/>
        </w:rPr>
        <w:t xml:space="preserve"> </w:t>
      </w:r>
      <w:r>
        <w:t>for</w:t>
      </w:r>
      <w:r>
        <w:rPr>
          <w:spacing w:val="-5"/>
        </w:rPr>
        <w:t xml:space="preserve"> </w:t>
      </w:r>
      <w:r>
        <w:t>Health</w:t>
      </w:r>
      <w:r>
        <w:rPr>
          <w:spacing w:val="-5"/>
        </w:rPr>
        <w:t xml:space="preserve"> </w:t>
      </w:r>
      <w:r>
        <w:t>and</w:t>
      </w:r>
      <w:r>
        <w:rPr>
          <w:spacing w:val="-6"/>
        </w:rPr>
        <w:t xml:space="preserve"> </w:t>
      </w:r>
      <w:r>
        <w:t>Care</w:t>
      </w:r>
      <w:r>
        <w:rPr>
          <w:spacing w:val="-6"/>
        </w:rPr>
        <w:t xml:space="preserve"> </w:t>
      </w:r>
      <w:r>
        <w:rPr>
          <w:spacing w:val="-2"/>
        </w:rPr>
        <w:t>Excellence</w:t>
      </w:r>
    </w:p>
    <w:sectPr w:rsidR="00924C56">
      <w:pgSz w:w="11910" w:h="16840"/>
      <w:pgMar w:top="1340" w:right="300" w:bottom="1200" w:left="6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6D33" w14:textId="77777777" w:rsidR="00D97BD4" w:rsidRDefault="00D97BD4">
      <w:r>
        <w:separator/>
      </w:r>
    </w:p>
  </w:endnote>
  <w:endnote w:type="continuationSeparator" w:id="0">
    <w:p w14:paraId="681C6D35" w14:textId="77777777" w:rsidR="00D97BD4" w:rsidRDefault="00D9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6D2E" w14:textId="77777777" w:rsidR="00924C56" w:rsidRDefault="00D97BD4">
    <w:pPr>
      <w:pStyle w:val="BodyText"/>
      <w:spacing w:line="14" w:lineRule="auto"/>
    </w:pPr>
    <w:r>
      <w:rPr>
        <w:noProof/>
      </w:rPr>
      <mc:AlternateContent>
        <mc:Choice Requires="wps">
          <w:drawing>
            <wp:anchor distT="0" distB="0" distL="0" distR="0" simplePos="0" relativeHeight="487505920" behindDoc="1" locked="0" layoutInCell="1" allowOverlap="1" wp14:anchorId="681C6D2F" wp14:editId="681C6D30">
              <wp:simplePos x="0" y="0"/>
              <wp:positionH relativeFrom="page">
                <wp:posOffset>6093952</wp:posOffset>
              </wp:positionH>
              <wp:positionV relativeFrom="page">
                <wp:posOffset>9916159</wp:posOffset>
              </wp:positionV>
              <wp:extent cx="5372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65735"/>
                      </a:xfrm>
                      <a:prstGeom prst="rect">
                        <a:avLst/>
                      </a:prstGeom>
                    </wps:spPr>
                    <wps:txbx>
                      <w:txbxContent>
                        <w:p w14:paraId="681C6D31" w14:textId="77777777" w:rsidR="00924C56" w:rsidRDefault="00D97BD4">
                          <w:pPr>
                            <w:spacing w:line="245" w:lineRule="exact"/>
                            <w:ind w:left="20"/>
                            <w:rPr>
                              <w:rFonts w:ascii="Calibri"/>
                            </w:rPr>
                          </w:pPr>
                          <w:r>
                            <w:rPr>
                              <w:rFonts w:ascii="Calibri"/>
                            </w:rPr>
                            <w:t>Page</w:t>
                          </w:r>
                          <w:r>
                            <w:rPr>
                              <w:rFonts w:ascii="Calibri"/>
                              <w:spacing w:val="-3"/>
                            </w:rPr>
                            <w:t xml:space="preserve"> </w:t>
                          </w:r>
                          <w:r>
                            <w:rPr>
                              <w:rFonts w:ascii="Calibri"/>
                            </w:rPr>
                            <w:t>|</w:t>
                          </w:r>
                          <w:r>
                            <w:rPr>
                              <w:rFonts w:ascii="Calibri"/>
                              <w:spacing w:val="-1"/>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81C6D2F" id="_x0000_t202" coordsize="21600,21600" o:spt="202" path="m,l,21600r21600,l21600,xe">
              <v:stroke joinstyle="miter"/>
              <v:path gradientshapeok="t" o:connecttype="rect"/>
            </v:shapetype>
            <v:shape id="Textbox 5" o:spid="_x0000_s1026" type="#_x0000_t202" style="position:absolute;margin-left:479.85pt;margin-top:780.8pt;width:42.3pt;height:13.0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" filled="f" stroked="f">
              <v:textbox inset="0,0,0,0">
                <w:txbxContent>
                  <w:p w14:paraId="681C6D31" w14:textId="77777777" w:rsidR="00924C56" w:rsidRDefault="00D97BD4">
                    <w:pPr>
                      <w:spacing w:line="245" w:lineRule="exact"/>
                      <w:ind w:left="20"/>
                      <w:rPr>
                        <w:rFonts w:ascii="Calibri"/>
                      </w:rPr>
                    </w:pPr>
                    <w:r>
                      <w:rPr>
                        <w:rFonts w:ascii="Calibri"/>
                      </w:rPr>
                      <w:t>Page</w:t>
                    </w:r>
                    <w:r>
                      <w:rPr>
                        <w:rFonts w:ascii="Calibri"/>
                        <w:spacing w:val="-3"/>
                      </w:rPr>
                      <w:t xml:space="preserve"> </w:t>
                    </w:r>
                    <w:r>
                      <w:rPr>
                        <w:rFonts w:ascii="Calibri"/>
                      </w:rPr>
                      <w:t>|</w:t>
                    </w:r>
                    <w:r>
                      <w:rPr>
                        <w:rFonts w:ascii="Calibri"/>
                        <w:spacing w:val="-1"/>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C6D2F" w14:textId="77777777" w:rsidR="00D97BD4" w:rsidRDefault="00D97BD4">
      <w:r>
        <w:separator/>
      </w:r>
    </w:p>
  </w:footnote>
  <w:footnote w:type="continuationSeparator" w:id="0">
    <w:p w14:paraId="681C6D31" w14:textId="77777777" w:rsidR="00D97BD4" w:rsidRDefault="00D9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34B0C"/>
    <w:multiLevelType w:val="hybridMultilevel"/>
    <w:tmpl w:val="910ACEEE"/>
    <w:lvl w:ilvl="0" w:tplc="2C88E220">
      <w:start w:val="1"/>
      <w:numFmt w:val="decimal"/>
      <w:lvlText w:val="%1."/>
      <w:lvlJc w:val="left"/>
      <w:pPr>
        <w:ind w:left="2099" w:hanging="360"/>
        <w:jc w:val="left"/>
      </w:pPr>
      <w:rPr>
        <w:rFonts w:hint="default"/>
        <w:spacing w:val="-1"/>
        <w:w w:val="99"/>
        <w:lang w:val="en-US" w:eastAsia="en-US" w:bidi="ar-SA"/>
      </w:rPr>
    </w:lvl>
    <w:lvl w:ilvl="1" w:tplc="A6F6A7A4">
      <w:numFmt w:val="bullet"/>
      <w:lvlText w:val="•"/>
      <w:lvlJc w:val="left"/>
      <w:pPr>
        <w:ind w:left="3044" w:hanging="360"/>
      </w:pPr>
      <w:rPr>
        <w:rFonts w:hint="default"/>
        <w:lang w:val="en-US" w:eastAsia="en-US" w:bidi="ar-SA"/>
      </w:rPr>
    </w:lvl>
    <w:lvl w:ilvl="2" w:tplc="EF1CBF20">
      <w:numFmt w:val="bullet"/>
      <w:lvlText w:val="•"/>
      <w:lvlJc w:val="left"/>
      <w:pPr>
        <w:ind w:left="3989" w:hanging="360"/>
      </w:pPr>
      <w:rPr>
        <w:rFonts w:hint="default"/>
        <w:lang w:val="en-US" w:eastAsia="en-US" w:bidi="ar-SA"/>
      </w:rPr>
    </w:lvl>
    <w:lvl w:ilvl="3" w:tplc="AD8AFE9A">
      <w:numFmt w:val="bullet"/>
      <w:lvlText w:val="•"/>
      <w:lvlJc w:val="left"/>
      <w:pPr>
        <w:ind w:left="4933" w:hanging="360"/>
      </w:pPr>
      <w:rPr>
        <w:rFonts w:hint="default"/>
        <w:lang w:val="en-US" w:eastAsia="en-US" w:bidi="ar-SA"/>
      </w:rPr>
    </w:lvl>
    <w:lvl w:ilvl="4" w:tplc="1F32266E">
      <w:numFmt w:val="bullet"/>
      <w:lvlText w:val="•"/>
      <w:lvlJc w:val="left"/>
      <w:pPr>
        <w:ind w:left="5878" w:hanging="360"/>
      </w:pPr>
      <w:rPr>
        <w:rFonts w:hint="default"/>
        <w:lang w:val="en-US" w:eastAsia="en-US" w:bidi="ar-SA"/>
      </w:rPr>
    </w:lvl>
    <w:lvl w:ilvl="5" w:tplc="C454732E">
      <w:numFmt w:val="bullet"/>
      <w:lvlText w:val="•"/>
      <w:lvlJc w:val="left"/>
      <w:pPr>
        <w:ind w:left="6823" w:hanging="360"/>
      </w:pPr>
      <w:rPr>
        <w:rFonts w:hint="default"/>
        <w:lang w:val="en-US" w:eastAsia="en-US" w:bidi="ar-SA"/>
      </w:rPr>
    </w:lvl>
    <w:lvl w:ilvl="6" w:tplc="3B14D31E">
      <w:numFmt w:val="bullet"/>
      <w:lvlText w:val="•"/>
      <w:lvlJc w:val="left"/>
      <w:pPr>
        <w:ind w:left="7767" w:hanging="360"/>
      </w:pPr>
      <w:rPr>
        <w:rFonts w:hint="default"/>
        <w:lang w:val="en-US" w:eastAsia="en-US" w:bidi="ar-SA"/>
      </w:rPr>
    </w:lvl>
    <w:lvl w:ilvl="7" w:tplc="A5ECEBEE">
      <w:numFmt w:val="bullet"/>
      <w:lvlText w:val="•"/>
      <w:lvlJc w:val="left"/>
      <w:pPr>
        <w:ind w:left="8712" w:hanging="360"/>
      </w:pPr>
      <w:rPr>
        <w:rFonts w:hint="default"/>
        <w:lang w:val="en-US" w:eastAsia="en-US" w:bidi="ar-SA"/>
      </w:rPr>
    </w:lvl>
    <w:lvl w:ilvl="8" w:tplc="A35CB3D8">
      <w:numFmt w:val="bullet"/>
      <w:lvlText w:val="•"/>
      <w:lvlJc w:val="left"/>
      <w:pPr>
        <w:ind w:left="9657" w:hanging="360"/>
      </w:pPr>
      <w:rPr>
        <w:rFonts w:hint="default"/>
        <w:lang w:val="en-US" w:eastAsia="en-US" w:bidi="ar-SA"/>
      </w:rPr>
    </w:lvl>
  </w:abstractNum>
  <w:abstractNum w:abstractNumId="1" w15:restartNumberingAfterBreak="0">
    <w:nsid w:val="40525ABE"/>
    <w:multiLevelType w:val="hybridMultilevel"/>
    <w:tmpl w:val="C6844576"/>
    <w:lvl w:ilvl="0" w:tplc="2AF2F5FC">
      <w:numFmt w:val="bullet"/>
      <w:lvlText w:val="•"/>
      <w:lvlJc w:val="left"/>
      <w:pPr>
        <w:ind w:left="2459" w:hanging="720"/>
      </w:pPr>
      <w:rPr>
        <w:rFonts w:ascii="Arial" w:eastAsia="Arial" w:hAnsi="Arial" w:cs="Arial" w:hint="default"/>
        <w:b w:val="0"/>
        <w:bCs w:val="0"/>
        <w:i w:val="0"/>
        <w:iCs w:val="0"/>
        <w:spacing w:val="0"/>
        <w:w w:val="99"/>
        <w:sz w:val="20"/>
        <w:szCs w:val="20"/>
        <w:lang w:val="en-US" w:eastAsia="en-US" w:bidi="ar-SA"/>
      </w:rPr>
    </w:lvl>
    <w:lvl w:ilvl="1" w:tplc="4DD8EC00">
      <w:numFmt w:val="bullet"/>
      <w:lvlText w:val="•"/>
      <w:lvlJc w:val="left"/>
      <w:pPr>
        <w:ind w:left="3368" w:hanging="720"/>
      </w:pPr>
      <w:rPr>
        <w:rFonts w:hint="default"/>
        <w:lang w:val="en-US" w:eastAsia="en-US" w:bidi="ar-SA"/>
      </w:rPr>
    </w:lvl>
    <w:lvl w:ilvl="2" w:tplc="812627D4">
      <w:numFmt w:val="bullet"/>
      <w:lvlText w:val="•"/>
      <w:lvlJc w:val="left"/>
      <w:pPr>
        <w:ind w:left="4277" w:hanging="720"/>
      </w:pPr>
      <w:rPr>
        <w:rFonts w:hint="default"/>
        <w:lang w:val="en-US" w:eastAsia="en-US" w:bidi="ar-SA"/>
      </w:rPr>
    </w:lvl>
    <w:lvl w:ilvl="3" w:tplc="75D01D88">
      <w:numFmt w:val="bullet"/>
      <w:lvlText w:val="•"/>
      <w:lvlJc w:val="left"/>
      <w:pPr>
        <w:ind w:left="5185" w:hanging="720"/>
      </w:pPr>
      <w:rPr>
        <w:rFonts w:hint="default"/>
        <w:lang w:val="en-US" w:eastAsia="en-US" w:bidi="ar-SA"/>
      </w:rPr>
    </w:lvl>
    <w:lvl w:ilvl="4" w:tplc="49941426">
      <w:numFmt w:val="bullet"/>
      <w:lvlText w:val="•"/>
      <w:lvlJc w:val="left"/>
      <w:pPr>
        <w:ind w:left="6094" w:hanging="720"/>
      </w:pPr>
      <w:rPr>
        <w:rFonts w:hint="default"/>
        <w:lang w:val="en-US" w:eastAsia="en-US" w:bidi="ar-SA"/>
      </w:rPr>
    </w:lvl>
    <w:lvl w:ilvl="5" w:tplc="754EB022">
      <w:numFmt w:val="bullet"/>
      <w:lvlText w:val="•"/>
      <w:lvlJc w:val="left"/>
      <w:pPr>
        <w:ind w:left="7003" w:hanging="720"/>
      </w:pPr>
      <w:rPr>
        <w:rFonts w:hint="default"/>
        <w:lang w:val="en-US" w:eastAsia="en-US" w:bidi="ar-SA"/>
      </w:rPr>
    </w:lvl>
    <w:lvl w:ilvl="6" w:tplc="81B0E356">
      <w:numFmt w:val="bullet"/>
      <w:lvlText w:val="•"/>
      <w:lvlJc w:val="left"/>
      <w:pPr>
        <w:ind w:left="7911" w:hanging="720"/>
      </w:pPr>
      <w:rPr>
        <w:rFonts w:hint="default"/>
        <w:lang w:val="en-US" w:eastAsia="en-US" w:bidi="ar-SA"/>
      </w:rPr>
    </w:lvl>
    <w:lvl w:ilvl="7" w:tplc="06F0A71A">
      <w:numFmt w:val="bullet"/>
      <w:lvlText w:val="•"/>
      <w:lvlJc w:val="left"/>
      <w:pPr>
        <w:ind w:left="8820" w:hanging="720"/>
      </w:pPr>
      <w:rPr>
        <w:rFonts w:hint="default"/>
        <w:lang w:val="en-US" w:eastAsia="en-US" w:bidi="ar-SA"/>
      </w:rPr>
    </w:lvl>
    <w:lvl w:ilvl="8" w:tplc="33CA56A0">
      <w:numFmt w:val="bullet"/>
      <w:lvlText w:val="•"/>
      <w:lvlJc w:val="left"/>
      <w:pPr>
        <w:ind w:left="9729" w:hanging="720"/>
      </w:pPr>
      <w:rPr>
        <w:rFonts w:hint="default"/>
        <w:lang w:val="en-US" w:eastAsia="en-US" w:bidi="ar-SA"/>
      </w:rPr>
    </w:lvl>
  </w:abstractNum>
  <w:num w:numId="1" w16cid:durableId="1217397605">
    <w:abstractNumId w:val="0"/>
  </w:num>
  <w:num w:numId="2" w16cid:durableId="108888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4C56"/>
    <w:rsid w:val="00924C56"/>
    <w:rsid w:val="00D97BD4"/>
    <w:rsid w:val="00F63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6CB8"/>
  <w15:docId w15:val="{209A4A30-5EF7-406B-9020-E18E18FB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0" w:right="1208"/>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5" w:lineRule="exact"/>
      <w:ind w:left="20"/>
    </w:pPr>
    <w:rPr>
      <w:rFonts w:ascii="Calibri" w:eastAsia="Calibri" w:hAnsi="Calibri" w:cs="Calibri"/>
    </w:rPr>
  </w:style>
  <w:style w:type="paragraph" w:styleId="ListParagraph">
    <w:name w:val="List Paragraph"/>
    <w:basedOn w:val="Normal"/>
    <w:uiPriority w:val="1"/>
    <w:qFormat/>
    <w:pPr>
      <w:ind w:left="245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52AC0-089B-43EF-87F5-4BFDEDFA5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3A19E-FEB5-4175-8ECA-861EB66BA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4D7012-344E-476D-A929-E3E3B4269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 Davies</cp:lastModifiedBy>
  <cp:revision>2</cp:revision>
  <dcterms:created xsi:type="dcterms:W3CDTF">2024-09-04T13:34:00Z</dcterms:created>
  <dcterms:modified xsi:type="dcterms:W3CDTF">2024-09-05T12:57:00Z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Created">
    <vt:filetime>2024-08-22T00:00:00Z</vt:filetime>
  </property>
  <property fmtid="{D5CDD505-2E9C-101B-9397-08002B2CF9AE}" pid="4" name="Creator">
    <vt:lpwstr>Acrobat PDFMaker 24 for Word</vt:lpwstr>
  </property>
  <property fmtid="{D5CDD505-2E9C-101B-9397-08002B2CF9AE}" pid="5" name="LastSaved">
    <vt:filetime>2024-09-04T00:00:00Z</vt:filetime>
  </property>
  <property fmtid="{D5CDD505-2E9C-101B-9397-08002B2CF9AE}" pid="6" name="MSIP_Label_c69d85d5-6d9e-4305-a294-1f636ec0f2d6_ActionId">
    <vt:lpwstr>31e3f1b2-0378-42bb-9ab7-466bf6c1a0d4</vt:lpwstr>
  </property>
  <property fmtid="{D5CDD505-2E9C-101B-9397-08002B2CF9AE}" pid="7" name="MSIP_Label_c69d85d5-6d9e-4305-a294-1f636ec0f2d6_ContentBits">
    <vt:lpwstr>0</vt:lpwstr>
  </property>
  <property fmtid="{D5CDD505-2E9C-101B-9397-08002B2CF9AE}" pid="8" name="MSIP_Label_c69d85d5-6d9e-4305-a294-1f636ec0f2d6_Enabled">
    <vt:lpwstr>true</vt:lpwstr>
  </property>
  <property fmtid="{D5CDD505-2E9C-101B-9397-08002B2CF9AE}" pid="9" name="MSIP_Label_c69d85d5-6d9e-4305-a294-1f636ec0f2d6_Method">
    <vt:lpwstr>Standard</vt:lpwstr>
  </property>
  <property fmtid="{D5CDD505-2E9C-101B-9397-08002B2CF9AE}" pid="10" name="MSIP_Label_c69d85d5-6d9e-4305-a294-1f636ec0f2d6_Name">
    <vt:lpwstr>OFFICIAL</vt:lpwstr>
  </property>
  <property fmtid="{D5CDD505-2E9C-101B-9397-08002B2CF9AE}" pid="11" name="MSIP_Label_c69d85d5-6d9e-4305-a294-1f636ec0f2d6_SetDate">
    <vt:lpwstr>2024-08-02T12:00:59Z</vt:lpwstr>
  </property>
  <property fmtid="{D5CDD505-2E9C-101B-9397-08002B2CF9AE}" pid="12" name="MSIP_Label_c69d85d5-6d9e-4305-a294-1f636ec0f2d6_SiteId">
    <vt:lpwstr>6030f479-b342-472d-a5dd-740ff7538de9</vt:lpwstr>
  </property>
  <property fmtid="{D5CDD505-2E9C-101B-9397-08002B2CF9AE}" pid="13" name="Producer">
    <vt:lpwstr>Adobe PDF Library 24.2.255</vt:lpwstr>
  </property>
  <property fmtid="{D5CDD505-2E9C-101B-9397-08002B2CF9AE}" pid="14" name="SourceModified">
    <vt:lpwstr/>
  </property>
</Properties>
</file>