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547" w14:textId="173C59A6" w:rsidR="00AE4AAC" w:rsidRPr="001B7557" w:rsidRDefault="002D09B1" w:rsidP="004D672D">
      <w:pPr>
        <w:pStyle w:val="Title"/>
        <w:rPr>
          <w:kern w:val="0"/>
          <w:sz w:val="28"/>
        </w:rPr>
      </w:pPr>
      <w:r w:rsidRPr="001B7557">
        <w:rPr>
          <w:sz w:val="28"/>
        </w:rPr>
        <w:t>Clinical</w:t>
      </w:r>
      <w:r w:rsidR="00C56F29" w:rsidRPr="001B7557">
        <w:rPr>
          <w:sz w:val="28"/>
        </w:rPr>
        <w:t xml:space="preserve"> and </w:t>
      </w:r>
      <w:r w:rsidR="00C56F29" w:rsidRPr="001B7557">
        <w:rPr>
          <w:kern w:val="0"/>
          <w:sz w:val="28"/>
        </w:rPr>
        <w:t>NHS commissioning</w:t>
      </w:r>
      <w:r w:rsidRPr="001B7557">
        <w:rPr>
          <w:sz w:val="28"/>
        </w:rPr>
        <w:t xml:space="preserve"> expert statement</w:t>
      </w:r>
    </w:p>
    <w:p w14:paraId="4DE69E5E" w14:textId="6EF4CA0F" w:rsidR="001D2271" w:rsidRPr="001B7557" w:rsidRDefault="00BF7CB0" w:rsidP="001D2271">
      <w:pPr>
        <w:pStyle w:val="Title16pt"/>
      </w:pPr>
      <w:r w:rsidRPr="001B7557">
        <w:t>Ceftazidime with avibactam for treating severe aerobic Gram-negative bacterial infections</w:t>
      </w:r>
    </w:p>
    <w:p w14:paraId="207DB1BE" w14:textId="2A9D1A2C" w:rsidR="00D4468B" w:rsidRPr="001B7557" w:rsidRDefault="00D4468B" w:rsidP="00D4468B">
      <w:pPr>
        <w:pStyle w:val="NICEnormal"/>
        <w:spacing w:line="240" w:lineRule="auto"/>
      </w:pPr>
      <w:r w:rsidRPr="001B7557">
        <w:t xml:space="preserve">Thank you for agreeing to give us your views on </w:t>
      </w:r>
      <w:r w:rsidR="002E52BC" w:rsidRPr="001B7557">
        <w:t xml:space="preserve">ceftazidime with avibactam </w:t>
      </w:r>
      <w:r w:rsidRPr="001B7557">
        <w:t>and its possible use in the NHS.</w:t>
      </w:r>
    </w:p>
    <w:p w14:paraId="111885F1" w14:textId="30191A24" w:rsidR="00D4468B" w:rsidRPr="001B7557" w:rsidRDefault="00D4468B" w:rsidP="00D4468B">
      <w:pPr>
        <w:pStyle w:val="NICEnormal"/>
        <w:spacing w:line="240" w:lineRule="auto"/>
      </w:pPr>
      <w:r w:rsidRPr="001B7557">
        <w:t xml:space="preserve">You can provide a unique perspective on </w:t>
      </w:r>
      <w:r w:rsidR="002E52BC" w:rsidRPr="001B7557">
        <w:t xml:space="preserve">ceftazidime with avibactam </w:t>
      </w:r>
      <w:r w:rsidR="0068443C" w:rsidRPr="001B7557">
        <w:t xml:space="preserve">in the context of current clinical practice </w:t>
      </w:r>
      <w:r w:rsidRPr="001B7557">
        <w:t>that is not typically available from the published literature.</w:t>
      </w:r>
    </w:p>
    <w:p w14:paraId="74D71FB3" w14:textId="77777777" w:rsidR="00D4468B" w:rsidRPr="001B7557" w:rsidRDefault="00D4468B" w:rsidP="00D4468B">
      <w:pPr>
        <w:pStyle w:val="NICEnormal"/>
        <w:spacing w:line="240" w:lineRule="auto"/>
      </w:pPr>
      <w:r w:rsidRPr="001B7557">
        <w:t xml:space="preserve">To help you give your views, please use this questionnaire. </w:t>
      </w:r>
      <w:r w:rsidRPr="001B7557">
        <w:rPr>
          <w:b/>
          <w:bCs/>
        </w:rPr>
        <w:t>You do not have to answer every question</w:t>
      </w:r>
      <w:r w:rsidRPr="001B7557">
        <w:t xml:space="preserve"> – they are prompts to guide you. The text boxes will expand as you type. </w:t>
      </w:r>
    </w:p>
    <w:p w14:paraId="7BE81C38" w14:textId="77777777" w:rsidR="00D4468B" w:rsidRPr="001B7557" w:rsidRDefault="00D4468B" w:rsidP="00D4468B">
      <w:pPr>
        <w:pStyle w:val="NICEnormal"/>
        <w:spacing w:line="240" w:lineRule="auto"/>
        <w:rPr>
          <w:b/>
        </w:rPr>
      </w:pPr>
      <w:r w:rsidRPr="001B7557">
        <w:rPr>
          <w:b/>
        </w:rPr>
        <w:t>Information on completing this expert statement</w:t>
      </w:r>
    </w:p>
    <w:p w14:paraId="128F9CD6" w14:textId="77777777" w:rsidR="00D4468B" w:rsidRPr="001B7557" w:rsidRDefault="00D4468B" w:rsidP="00D4468B">
      <w:pPr>
        <w:pStyle w:val="NICEnormal"/>
        <w:numPr>
          <w:ilvl w:val="0"/>
          <w:numId w:val="36"/>
        </w:numPr>
        <w:spacing w:line="240" w:lineRule="auto"/>
        <w:ind w:left="714" w:hanging="357"/>
        <w:contextualSpacing/>
      </w:pPr>
      <w:r w:rsidRPr="001B7557">
        <w:t>Please do not embed documents (such as a PDF) in a submission because this may lead to the information being mislaid or make the submission unreadable</w:t>
      </w:r>
    </w:p>
    <w:p w14:paraId="2A808766" w14:textId="77777777" w:rsidR="00D4468B" w:rsidRPr="001B7557" w:rsidRDefault="00D4468B" w:rsidP="00D4468B">
      <w:pPr>
        <w:pStyle w:val="NICEnormal"/>
        <w:numPr>
          <w:ilvl w:val="0"/>
          <w:numId w:val="36"/>
        </w:numPr>
        <w:spacing w:line="240" w:lineRule="auto"/>
        <w:ind w:left="714" w:hanging="357"/>
        <w:contextualSpacing/>
      </w:pPr>
      <w:r w:rsidRPr="001B7557">
        <w:t xml:space="preserve">We are committed to meeting the requirements of copyright legislation. If you intend to include </w:t>
      </w:r>
      <w:r w:rsidRPr="001B7557">
        <w:rPr>
          <w:bCs/>
        </w:rPr>
        <w:t>journal articles</w:t>
      </w:r>
      <w:r w:rsidRPr="001B7557">
        <w:t xml:space="preserve"> in your submission you must have copyright clearance for these articles. We can accept journal articles in NICE Docs.</w:t>
      </w:r>
    </w:p>
    <w:p w14:paraId="3325E59D" w14:textId="3FF6043E" w:rsidR="00443081" w:rsidRPr="001B7557" w:rsidRDefault="00D4468B" w:rsidP="00D4468B">
      <w:pPr>
        <w:pStyle w:val="NICEnormal"/>
        <w:numPr>
          <w:ilvl w:val="0"/>
          <w:numId w:val="36"/>
        </w:numPr>
        <w:spacing w:line="240" w:lineRule="auto"/>
        <w:ind w:left="714" w:hanging="357"/>
        <w:contextualSpacing/>
      </w:pPr>
      <w:r w:rsidRPr="001B7557">
        <w:t>Your response should not be longer than 1</w:t>
      </w:r>
      <w:r w:rsidR="00B94E91" w:rsidRPr="001B7557">
        <w:t>3</w:t>
      </w:r>
      <w:r w:rsidRPr="001B7557">
        <w:t xml:space="preserve"> pages.</w:t>
      </w:r>
    </w:p>
    <w:p w14:paraId="5B3F7016" w14:textId="62C47E7E" w:rsidR="00D4468B" w:rsidRPr="001B7557" w:rsidRDefault="00D4468B" w:rsidP="00D4468B">
      <w:pPr>
        <w:pStyle w:val="NICEnormal"/>
        <w:spacing w:line="240" w:lineRule="auto"/>
        <w:ind w:left="714"/>
        <w:contextualSpacing/>
      </w:pPr>
      <w:r w:rsidRPr="001B7557">
        <w:br w:type="page"/>
      </w:r>
    </w:p>
    <w:p w14:paraId="27359F70" w14:textId="77777777" w:rsidR="00D4468B" w:rsidRPr="001B7557" w:rsidRDefault="00D4468B" w:rsidP="00C56F29">
      <w:pPr>
        <w:pStyle w:val="NICEnormal"/>
        <w:spacing w:line="240" w:lineRule="auto"/>
        <w:ind w:left="714"/>
        <w:contextualSpacing/>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624"/>
      </w:tblGrid>
      <w:tr w:rsidR="00FF09F6" w:rsidRPr="001B7557" w14:paraId="5BDE8B64" w14:textId="77777777" w:rsidTr="00FF09F6">
        <w:trPr>
          <w:trHeight w:val="450"/>
          <w:jc w:val="center"/>
        </w:trPr>
        <w:tc>
          <w:tcPr>
            <w:tcW w:w="3544" w:type="dxa"/>
            <w:shd w:val="clear" w:color="auto" w:fill="D9D9D9" w:themeFill="background1" w:themeFillShade="D9"/>
          </w:tcPr>
          <w:p w14:paraId="3BE44736" w14:textId="77777777" w:rsidR="00FF09F6" w:rsidRPr="001B7557" w:rsidRDefault="00FF09F6" w:rsidP="0061685C">
            <w:pPr>
              <w:pStyle w:val="NICEnormal"/>
              <w:rPr>
                <w:b/>
                <w:bCs/>
              </w:rPr>
            </w:pPr>
            <w:r w:rsidRPr="001B7557">
              <w:rPr>
                <w:b/>
                <w:bCs/>
              </w:rPr>
              <w:t>About you</w:t>
            </w:r>
          </w:p>
        </w:tc>
        <w:tc>
          <w:tcPr>
            <w:tcW w:w="11624" w:type="dxa"/>
            <w:shd w:val="clear" w:color="auto" w:fill="D9D9D9" w:themeFill="background1" w:themeFillShade="D9"/>
          </w:tcPr>
          <w:p w14:paraId="4FE69492" w14:textId="34E7CE5B" w:rsidR="00FF09F6" w:rsidRPr="001B7557" w:rsidRDefault="00FF09F6" w:rsidP="0061685C">
            <w:pPr>
              <w:pStyle w:val="NICEnormal"/>
              <w:rPr>
                <w:b/>
                <w:bCs/>
              </w:rPr>
            </w:pPr>
          </w:p>
        </w:tc>
      </w:tr>
      <w:tr w:rsidR="00AE4AAC" w:rsidRPr="001B7557" w14:paraId="3AE0CFDB" w14:textId="77777777" w:rsidTr="00F52FCF">
        <w:trPr>
          <w:jc w:val="center"/>
        </w:trPr>
        <w:tc>
          <w:tcPr>
            <w:tcW w:w="3544" w:type="dxa"/>
          </w:tcPr>
          <w:p w14:paraId="039659D1" w14:textId="77777777" w:rsidR="00AE4AAC" w:rsidRPr="001B7557" w:rsidRDefault="00AE4AAC" w:rsidP="00AE4AAC">
            <w:pPr>
              <w:pStyle w:val="NICEnormal"/>
            </w:pPr>
            <w:r w:rsidRPr="001B7557">
              <w:t>1. Your name</w:t>
            </w:r>
          </w:p>
        </w:tc>
        <w:tc>
          <w:tcPr>
            <w:tcW w:w="11624" w:type="dxa"/>
          </w:tcPr>
          <w:p w14:paraId="3A005C47" w14:textId="58E39D37" w:rsidR="00AE4AAC" w:rsidRPr="001B7557" w:rsidRDefault="007962E1" w:rsidP="00AE4AAC">
            <w:pPr>
              <w:pStyle w:val="Heading1"/>
            </w:pPr>
            <w:r w:rsidRPr="001B7557">
              <w:t>Dr Nick Brown</w:t>
            </w:r>
          </w:p>
        </w:tc>
      </w:tr>
      <w:tr w:rsidR="00AE4AAC" w:rsidRPr="001B7557" w14:paraId="6D129603" w14:textId="77777777" w:rsidTr="00F52FCF">
        <w:trPr>
          <w:jc w:val="center"/>
        </w:trPr>
        <w:tc>
          <w:tcPr>
            <w:tcW w:w="3544" w:type="dxa"/>
          </w:tcPr>
          <w:p w14:paraId="5D92EA03" w14:textId="77777777" w:rsidR="00AE4AAC" w:rsidRPr="001B7557" w:rsidRDefault="00AE4AAC" w:rsidP="00AE4AAC">
            <w:pPr>
              <w:pStyle w:val="NICEnormal"/>
            </w:pPr>
            <w:r w:rsidRPr="001B7557">
              <w:t>2. Name of organisation</w:t>
            </w:r>
          </w:p>
        </w:tc>
        <w:tc>
          <w:tcPr>
            <w:tcW w:w="11624" w:type="dxa"/>
          </w:tcPr>
          <w:p w14:paraId="2AEFFD66" w14:textId="77777777" w:rsidR="00181B04" w:rsidRPr="001B7557" w:rsidRDefault="00181B04" w:rsidP="00181B04">
            <w:pPr>
              <w:pStyle w:val="Heading1"/>
              <w:tabs>
                <w:tab w:val="left" w:pos="6300"/>
              </w:tabs>
              <w:rPr>
                <w:rFonts w:cs="Arial"/>
                <w:sz w:val="20"/>
                <w:szCs w:val="22"/>
              </w:rPr>
            </w:pPr>
            <w:r w:rsidRPr="001B7557">
              <w:rPr>
                <w:rFonts w:cs="Arial"/>
                <w:sz w:val="22"/>
                <w:szCs w:val="22"/>
              </w:rPr>
              <w:t>British Society for Antimicrobial Chemotherapy (BSAC)</w:t>
            </w:r>
          </w:p>
          <w:p w14:paraId="68284CAE" w14:textId="53D8FD95" w:rsidR="00AE4AAC" w:rsidRPr="001B7557" w:rsidRDefault="00181B04" w:rsidP="00181B04">
            <w:pPr>
              <w:pStyle w:val="Heading1"/>
            </w:pPr>
            <w:r w:rsidRPr="001B7557">
              <w:rPr>
                <w:sz w:val="22"/>
              </w:rPr>
              <w:t>Royal College of Pathologists</w:t>
            </w:r>
          </w:p>
        </w:tc>
      </w:tr>
      <w:tr w:rsidR="00AE4AAC" w:rsidRPr="001B7557" w14:paraId="3EE823E1" w14:textId="77777777" w:rsidTr="00F52FCF">
        <w:trPr>
          <w:jc w:val="center"/>
        </w:trPr>
        <w:tc>
          <w:tcPr>
            <w:tcW w:w="3544" w:type="dxa"/>
          </w:tcPr>
          <w:p w14:paraId="7D11D305" w14:textId="77777777" w:rsidR="00AE4AAC" w:rsidRPr="001B7557" w:rsidRDefault="00AE4AAC" w:rsidP="00AE4AAC">
            <w:pPr>
              <w:pStyle w:val="NICEnormal"/>
            </w:pPr>
            <w:r w:rsidRPr="001B7557">
              <w:t>3. Job title or position</w:t>
            </w:r>
          </w:p>
        </w:tc>
        <w:tc>
          <w:tcPr>
            <w:tcW w:w="11624" w:type="dxa"/>
          </w:tcPr>
          <w:p w14:paraId="2FD9503E" w14:textId="7574225F" w:rsidR="00AE4AAC" w:rsidRPr="001B7557" w:rsidRDefault="00181B04" w:rsidP="00AE4AAC">
            <w:pPr>
              <w:pStyle w:val="Heading1"/>
            </w:pPr>
            <w:r w:rsidRPr="001B7557">
              <w:rPr>
                <w:rFonts w:cs="Arial"/>
                <w:sz w:val="22"/>
                <w:szCs w:val="22"/>
              </w:rPr>
              <w:t xml:space="preserve">Consultant Medical Microbiologist, </w:t>
            </w:r>
            <w:r w:rsidRPr="001B7557">
              <w:rPr>
                <w:rFonts w:cs="Arial"/>
                <w:sz w:val="22"/>
                <w:szCs w:val="22"/>
                <w:shd w:val="clear" w:color="auto" w:fill="FFFFFF"/>
              </w:rPr>
              <w:t>Cambridge University Hospitals NHS Foundation Trust, Cambridge</w:t>
            </w:r>
          </w:p>
        </w:tc>
      </w:tr>
      <w:tr w:rsidR="00AE4AAC" w:rsidRPr="001B7557" w14:paraId="0587935A" w14:textId="77777777" w:rsidTr="00F52FCF">
        <w:trPr>
          <w:jc w:val="center"/>
        </w:trPr>
        <w:tc>
          <w:tcPr>
            <w:tcW w:w="3544" w:type="dxa"/>
          </w:tcPr>
          <w:p w14:paraId="6AB541E8" w14:textId="2AF1D04B" w:rsidR="00AE4AAC" w:rsidRPr="001B7557" w:rsidRDefault="00AE4AAC" w:rsidP="00AE4AAC">
            <w:pPr>
              <w:pStyle w:val="NICEnormal"/>
            </w:pPr>
            <w:r w:rsidRPr="001B7557">
              <w:t xml:space="preserve">4. </w:t>
            </w:r>
            <w:r w:rsidR="00922E91" w:rsidRPr="001B7557">
              <w:t>Please specify your role from the examples given</w:t>
            </w:r>
            <w:r w:rsidR="006915C0" w:rsidRPr="001B7557">
              <w:t>:</w:t>
            </w:r>
          </w:p>
        </w:tc>
        <w:tc>
          <w:tcPr>
            <w:tcW w:w="11624" w:type="dxa"/>
          </w:tcPr>
          <w:p w14:paraId="46AE52F3" w14:textId="2F47C506" w:rsidR="001D2862" w:rsidRPr="001B7557" w:rsidRDefault="00181B04" w:rsidP="00AE4AAC">
            <w:pPr>
              <w:spacing w:before="120" w:after="120"/>
              <w:rPr>
                <w:rStyle w:val="NICEnormalChar"/>
              </w:rPr>
            </w:pPr>
            <w:r w:rsidRPr="001B7557">
              <w:rPr>
                <w:rFonts w:ascii="Arial" w:hAnsi="Arial"/>
                <w:lang w:eastAsia="en-US"/>
              </w:rPr>
              <w:fldChar w:fldCharType="begin">
                <w:ffData>
                  <w:name w:val=""/>
                  <w:enabled/>
                  <w:calcOnExit w:val="0"/>
                  <w:checkBox>
                    <w:sizeAuto/>
                    <w:default w:val="1"/>
                  </w:checkBox>
                </w:ffData>
              </w:fldChar>
            </w:r>
            <w:r w:rsidRPr="001B7557">
              <w:rPr>
                <w:rFonts w:ascii="Arial" w:hAnsi="Arial"/>
                <w:lang w:eastAsia="en-US"/>
              </w:rPr>
              <w:instrText xml:space="preserve"> FORMCHECKBOX </w:instrText>
            </w:r>
            <w:r w:rsidR="00FF09F6">
              <w:rPr>
                <w:rFonts w:ascii="Arial" w:hAnsi="Arial"/>
                <w:lang w:eastAsia="en-US"/>
              </w:rPr>
            </w:r>
            <w:r w:rsidR="00FF09F6">
              <w:rPr>
                <w:rFonts w:ascii="Arial" w:hAnsi="Arial"/>
                <w:lang w:eastAsia="en-US"/>
              </w:rPr>
              <w:fldChar w:fldCharType="separate"/>
            </w:r>
            <w:r w:rsidRPr="001B7557">
              <w:rPr>
                <w:rFonts w:ascii="Arial" w:hAnsi="Arial"/>
                <w:lang w:eastAsia="en-US"/>
              </w:rPr>
              <w:fldChar w:fldCharType="end"/>
            </w:r>
            <w:r w:rsidRPr="001B7557">
              <w:rPr>
                <w:rFonts w:ascii="Arial" w:hAnsi="Arial"/>
                <w:lang w:eastAsia="en-US"/>
              </w:rPr>
              <w:t xml:space="preserve"> </w:t>
            </w:r>
            <w:r w:rsidR="001D58CC" w:rsidRPr="001B7557">
              <w:rPr>
                <w:rFonts w:ascii="Arial" w:hAnsi="Arial" w:cs="Arial"/>
              </w:rPr>
              <w:t>An e</w:t>
            </w:r>
            <w:r w:rsidR="00BC1E24" w:rsidRPr="001B7557">
              <w:rPr>
                <w:rStyle w:val="NICEnormalChar"/>
              </w:rPr>
              <w:t xml:space="preserve">mployee </w:t>
            </w:r>
            <w:r w:rsidR="004D672D" w:rsidRPr="001B7557">
              <w:rPr>
                <w:rStyle w:val="NICEnormalChar"/>
              </w:rPr>
              <w:t xml:space="preserve">or representative </w:t>
            </w:r>
            <w:r w:rsidR="00BC1E24" w:rsidRPr="001B7557">
              <w:rPr>
                <w:rStyle w:val="NICEnormalChar"/>
              </w:rPr>
              <w:t>of a healthcare professional organisation that represents clinicians</w:t>
            </w:r>
          </w:p>
          <w:p w14:paraId="28B0FCCF" w14:textId="37C822A4" w:rsidR="00AE4AAC" w:rsidRPr="001B7557" w:rsidRDefault="00181B04" w:rsidP="00AE4AAC">
            <w:pPr>
              <w:spacing w:before="120" w:after="120"/>
              <w:rPr>
                <w:rStyle w:val="NICEnormalChar"/>
              </w:rPr>
            </w:pPr>
            <w:r w:rsidRPr="001B7557">
              <w:rPr>
                <w:rFonts w:ascii="Arial" w:hAnsi="Arial"/>
                <w:lang w:eastAsia="en-US"/>
              </w:rPr>
              <w:fldChar w:fldCharType="begin">
                <w:ffData>
                  <w:name w:val=""/>
                  <w:enabled/>
                  <w:calcOnExit w:val="0"/>
                  <w:checkBox>
                    <w:sizeAuto/>
                    <w:default w:val="1"/>
                  </w:checkBox>
                </w:ffData>
              </w:fldChar>
            </w:r>
            <w:r w:rsidRPr="001B7557">
              <w:rPr>
                <w:rFonts w:ascii="Arial" w:hAnsi="Arial"/>
                <w:lang w:eastAsia="en-US"/>
              </w:rPr>
              <w:instrText xml:space="preserve"> FORMCHECKBOX </w:instrText>
            </w:r>
            <w:r w:rsidR="00FF09F6">
              <w:rPr>
                <w:rFonts w:ascii="Arial" w:hAnsi="Arial"/>
                <w:lang w:eastAsia="en-US"/>
              </w:rPr>
            </w:r>
            <w:r w:rsidR="00FF09F6">
              <w:rPr>
                <w:rFonts w:ascii="Arial" w:hAnsi="Arial"/>
                <w:lang w:eastAsia="en-US"/>
              </w:rPr>
              <w:fldChar w:fldCharType="separate"/>
            </w:r>
            <w:r w:rsidRPr="001B7557">
              <w:rPr>
                <w:rFonts w:ascii="Arial" w:hAnsi="Arial"/>
                <w:lang w:eastAsia="en-US"/>
              </w:rPr>
              <w:fldChar w:fldCharType="end"/>
            </w:r>
            <w:r w:rsidRPr="001B7557">
              <w:rPr>
                <w:rFonts w:ascii="Arial" w:hAnsi="Arial"/>
                <w:lang w:eastAsia="en-US"/>
              </w:rPr>
              <w:t xml:space="preserve"> </w:t>
            </w:r>
            <w:r w:rsidR="001D58CC" w:rsidRPr="001B7557">
              <w:rPr>
                <w:rFonts w:ascii="Arial" w:hAnsi="Arial" w:cs="Arial"/>
              </w:rPr>
              <w:t>A s</w:t>
            </w:r>
            <w:r w:rsidR="00BC1E24" w:rsidRPr="001B7557">
              <w:rPr>
                <w:rStyle w:val="NICEnormalChar"/>
              </w:rPr>
              <w:t>pecialis</w:t>
            </w:r>
            <w:r w:rsidR="001D2862" w:rsidRPr="001B7557">
              <w:rPr>
                <w:rStyle w:val="NICEnormalChar"/>
              </w:rPr>
              <w:t xml:space="preserve">t in the treatment of people with </w:t>
            </w:r>
            <w:r w:rsidR="00BC1E24" w:rsidRPr="001B7557">
              <w:rPr>
                <w:rStyle w:val="NICEnormalChar"/>
              </w:rPr>
              <w:t>this condition</w:t>
            </w:r>
          </w:p>
          <w:p w14:paraId="7EE69A25" w14:textId="500FE6E1" w:rsidR="00D4468B" w:rsidRPr="001B7557" w:rsidRDefault="00181B04" w:rsidP="00C56F29">
            <w:pPr>
              <w:spacing w:before="120" w:after="120"/>
              <w:rPr>
                <w:rStyle w:val="NICEnormalChar"/>
                <w:rFonts w:cs="Arial"/>
              </w:rPr>
            </w:pPr>
            <w:r w:rsidRPr="001B7557">
              <w:rPr>
                <w:rFonts w:ascii="Arial" w:hAnsi="Arial"/>
                <w:lang w:eastAsia="en-US"/>
              </w:rPr>
              <w:fldChar w:fldCharType="begin">
                <w:ffData>
                  <w:name w:val="Check4"/>
                  <w:enabled/>
                  <w:calcOnExit w:val="0"/>
                  <w:checkBox>
                    <w:sizeAuto/>
                    <w:default w:val="0"/>
                    <w:checked w:val="0"/>
                  </w:checkBox>
                </w:ffData>
              </w:fldChar>
            </w:r>
            <w:r w:rsidRPr="001B7557">
              <w:rPr>
                <w:rFonts w:ascii="Arial" w:hAnsi="Arial"/>
                <w:lang w:eastAsia="en-US"/>
              </w:rPr>
              <w:instrText xml:space="preserve"> FORMCHECKBOX </w:instrText>
            </w:r>
            <w:r w:rsidR="00FF09F6">
              <w:rPr>
                <w:rFonts w:ascii="Arial" w:hAnsi="Arial"/>
                <w:lang w:eastAsia="en-US"/>
              </w:rPr>
            </w:r>
            <w:r w:rsidR="00FF09F6">
              <w:rPr>
                <w:rFonts w:ascii="Arial" w:hAnsi="Arial"/>
                <w:lang w:eastAsia="en-US"/>
              </w:rPr>
              <w:fldChar w:fldCharType="separate"/>
            </w:r>
            <w:r w:rsidRPr="001B7557">
              <w:rPr>
                <w:rFonts w:ascii="Arial" w:hAnsi="Arial"/>
                <w:lang w:eastAsia="en-US"/>
              </w:rPr>
              <w:fldChar w:fldCharType="end"/>
            </w:r>
            <w:r w:rsidRPr="001B7557">
              <w:rPr>
                <w:rFonts w:ascii="Arial" w:hAnsi="Arial"/>
                <w:lang w:eastAsia="en-US"/>
              </w:rPr>
              <w:t xml:space="preserve"> </w:t>
            </w:r>
            <w:r w:rsidR="001D58CC" w:rsidRPr="001B7557">
              <w:rPr>
                <w:rFonts w:ascii="Arial" w:hAnsi="Arial" w:cs="Arial"/>
              </w:rPr>
              <w:t>A s</w:t>
            </w:r>
            <w:r w:rsidR="00BC1E24" w:rsidRPr="001B7557">
              <w:rPr>
                <w:rStyle w:val="NICEnormalChar"/>
              </w:rPr>
              <w:t xml:space="preserve">pecialist </w:t>
            </w:r>
            <w:r w:rsidR="001D2862" w:rsidRPr="001B7557">
              <w:rPr>
                <w:rStyle w:val="NICEnormalChar"/>
              </w:rPr>
              <w:t xml:space="preserve">in the clinical evidence base </w:t>
            </w:r>
            <w:r w:rsidR="00BC1E24" w:rsidRPr="001B7557">
              <w:rPr>
                <w:rStyle w:val="NICEnormalChar"/>
              </w:rPr>
              <w:t xml:space="preserve">for this condition or </w:t>
            </w:r>
            <w:r w:rsidR="00E31196" w:rsidRPr="001B7557">
              <w:rPr>
                <w:rFonts w:ascii="Arial" w:hAnsi="Arial" w:cs="Arial"/>
              </w:rPr>
              <w:t>ceftazidime with avibactam</w:t>
            </w:r>
          </w:p>
          <w:p w14:paraId="79F608EE" w14:textId="307A8BA0" w:rsidR="00C56F29" w:rsidRPr="001B7557" w:rsidRDefault="00181B04" w:rsidP="00C56F29">
            <w:pPr>
              <w:spacing w:before="120" w:after="120"/>
              <w:rPr>
                <w:rStyle w:val="NICEnormalChar"/>
              </w:rPr>
            </w:pPr>
            <w:r w:rsidRPr="001B7557">
              <w:rPr>
                <w:rStyle w:val="NICEnormalChar"/>
              </w:rPr>
              <w:fldChar w:fldCharType="begin">
                <w:ffData>
                  <w:name w:val="Check4"/>
                  <w:enabled/>
                  <w:calcOnExit w:val="0"/>
                  <w:checkBox>
                    <w:sizeAuto/>
                    <w:default w:val="0"/>
                    <w:checked w:val="0"/>
                  </w:checkBox>
                </w:ffData>
              </w:fldChar>
            </w:r>
            <w:r w:rsidRPr="001B7557">
              <w:rPr>
                <w:rStyle w:val="NICEnormalChar"/>
              </w:rPr>
              <w:instrText xml:space="preserve"> FORMCHECKBOX </w:instrText>
            </w:r>
            <w:r w:rsidR="00FF09F6">
              <w:rPr>
                <w:rStyle w:val="NICEnormalChar"/>
              </w:rPr>
            </w:r>
            <w:r w:rsidR="00FF09F6">
              <w:rPr>
                <w:rStyle w:val="NICEnormalChar"/>
              </w:rPr>
              <w:fldChar w:fldCharType="separate"/>
            </w:r>
            <w:r w:rsidRPr="001B7557">
              <w:rPr>
                <w:rStyle w:val="NICEnormalChar"/>
              </w:rPr>
              <w:fldChar w:fldCharType="end"/>
            </w:r>
            <w:r w:rsidRPr="001B7557">
              <w:rPr>
                <w:rStyle w:val="NICEnormalChar"/>
              </w:rPr>
              <w:t xml:space="preserve"> </w:t>
            </w:r>
            <w:r w:rsidR="001D58CC" w:rsidRPr="001B7557">
              <w:rPr>
                <w:rFonts w:ascii="Arial" w:hAnsi="Arial" w:cs="Arial"/>
              </w:rPr>
              <w:t>C</w:t>
            </w:r>
            <w:r w:rsidR="00C56F29" w:rsidRPr="001B7557">
              <w:rPr>
                <w:rStyle w:val="NICEnormalChar"/>
              </w:rPr>
              <w:t>ommissioning services for a CCG or NHS England in general</w:t>
            </w:r>
          </w:p>
          <w:p w14:paraId="6EC19BA7" w14:textId="30F66FC9" w:rsidR="00C56F29" w:rsidRPr="001B7557" w:rsidRDefault="00181B04" w:rsidP="00C56F29">
            <w:pPr>
              <w:spacing w:before="120" w:after="120"/>
              <w:rPr>
                <w:rStyle w:val="NICEnormalChar"/>
              </w:rPr>
            </w:pPr>
            <w:r w:rsidRPr="001B7557">
              <w:rPr>
                <w:rStyle w:val="NICEnormalChar"/>
              </w:rPr>
              <w:fldChar w:fldCharType="begin">
                <w:ffData>
                  <w:name w:val="Check4"/>
                  <w:enabled/>
                  <w:calcOnExit w:val="0"/>
                  <w:checkBox>
                    <w:sizeAuto/>
                    <w:default w:val="0"/>
                    <w:checked w:val="0"/>
                  </w:checkBox>
                </w:ffData>
              </w:fldChar>
            </w:r>
            <w:r w:rsidRPr="001B7557">
              <w:rPr>
                <w:rStyle w:val="NICEnormalChar"/>
              </w:rPr>
              <w:instrText xml:space="preserve"> FORMCHECKBOX </w:instrText>
            </w:r>
            <w:r w:rsidR="00FF09F6">
              <w:rPr>
                <w:rStyle w:val="NICEnormalChar"/>
              </w:rPr>
            </w:r>
            <w:r w:rsidR="00FF09F6">
              <w:rPr>
                <w:rStyle w:val="NICEnormalChar"/>
              </w:rPr>
              <w:fldChar w:fldCharType="separate"/>
            </w:r>
            <w:r w:rsidRPr="001B7557">
              <w:rPr>
                <w:rStyle w:val="NICEnormalChar"/>
              </w:rPr>
              <w:fldChar w:fldCharType="end"/>
            </w:r>
            <w:r w:rsidRPr="001B7557">
              <w:rPr>
                <w:rStyle w:val="NICEnormalChar"/>
              </w:rPr>
              <w:t xml:space="preserve"> </w:t>
            </w:r>
            <w:r w:rsidR="001D58CC" w:rsidRPr="001B7557">
              <w:rPr>
                <w:rFonts w:ascii="Arial" w:hAnsi="Arial" w:cs="Arial"/>
              </w:rPr>
              <w:t>C</w:t>
            </w:r>
            <w:r w:rsidR="00C56F29" w:rsidRPr="001B7557">
              <w:rPr>
                <w:rStyle w:val="NICEnormalChar"/>
              </w:rPr>
              <w:t xml:space="preserve">ommissioning services for a CCG or NHS England for the condition for which NICE is considering                        </w:t>
            </w:r>
            <w:r w:rsidR="00E31196" w:rsidRPr="001B7557">
              <w:rPr>
                <w:rFonts w:ascii="Arial" w:hAnsi="Arial" w:cs="Arial"/>
              </w:rPr>
              <w:t>ceftazidime with avibactam</w:t>
            </w:r>
          </w:p>
          <w:p w14:paraId="147D45FD" w14:textId="4BE63857" w:rsidR="00C56F29" w:rsidRPr="001B7557" w:rsidRDefault="00181B04" w:rsidP="00C56F29">
            <w:pPr>
              <w:spacing w:before="120" w:after="120"/>
              <w:rPr>
                <w:rStyle w:val="NICEnormalChar"/>
              </w:rPr>
            </w:pPr>
            <w:r w:rsidRPr="001B7557">
              <w:rPr>
                <w:rStyle w:val="NICEnormalChar"/>
              </w:rPr>
              <w:fldChar w:fldCharType="begin">
                <w:ffData>
                  <w:name w:val="Check4"/>
                  <w:enabled/>
                  <w:calcOnExit w:val="0"/>
                  <w:checkBox>
                    <w:sizeAuto/>
                    <w:default w:val="0"/>
                    <w:checked w:val="0"/>
                  </w:checkBox>
                </w:ffData>
              </w:fldChar>
            </w:r>
            <w:r w:rsidRPr="001B7557">
              <w:rPr>
                <w:rStyle w:val="NICEnormalChar"/>
              </w:rPr>
              <w:instrText xml:space="preserve"> FORMCHECKBOX </w:instrText>
            </w:r>
            <w:r w:rsidR="00FF09F6">
              <w:rPr>
                <w:rStyle w:val="NICEnormalChar"/>
              </w:rPr>
            </w:r>
            <w:r w:rsidR="00FF09F6">
              <w:rPr>
                <w:rStyle w:val="NICEnormalChar"/>
              </w:rPr>
              <w:fldChar w:fldCharType="separate"/>
            </w:r>
            <w:r w:rsidRPr="001B7557">
              <w:rPr>
                <w:rStyle w:val="NICEnormalChar"/>
              </w:rPr>
              <w:fldChar w:fldCharType="end"/>
            </w:r>
            <w:r w:rsidRPr="001B7557">
              <w:rPr>
                <w:rStyle w:val="NICEnormalChar"/>
              </w:rPr>
              <w:t xml:space="preserve"> </w:t>
            </w:r>
            <w:r w:rsidR="001D58CC" w:rsidRPr="001B7557">
              <w:rPr>
                <w:rFonts w:ascii="Arial" w:hAnsi="Arial" w:cs="Arial"/>
              </w:rPr>
              <w:t>R</w:t>
            </w:r>
            <w:r w:rsidR="00C56F29" w:rsidRPr="001B7557">
              <w:rPr>
                <w:rStyle w:val="NICEnormalChar"/>
              </w:rPr>
              <w:t>esponsible for quality of service delivery in a CCG (for example, medical director, public health director, director of nursing)</w:t>
            </w:r>
          </w:p>
          <w:p w14:paraId="659C7526" w14:textId="5E8886D7" w:rsidR="005737FE" w:rsidRPr="001B7557" w:rsidRDefault="00181B04" w:rsidP="00D4468B">
            <w:pPr>
              <w:spacing w:before="120" w:after="120"/>
              <w:rPr>
                <w:rFonts w:cs="Arial"/>
                <w:bCs/>
              </w:rPr>
            </w:pPr>
            <w:r w:rsidRPr="001B7557">
              <w:rPr>
                <w:rStyle w:val="NICEnormalChar"/>
              </w:rPr>
              <w:fldChar w:fldCharType="begin">
                <w:ffData>
                  <w:name w:val="Check4"/>
                  <w:enabled/>
                  <w:calcOnExit w:val="0"/>
                  <w:checkBox>
                    <w:sizeAuto/>
                    <w:default w:val="0"/>
                    <w:checked w:val="0"/>
                  </w:checkBox>
                </w:ffData>
              </w:fldChar>
            </w:r>
            <w:r w:rsidRPr="001B7557">
              <w:rPr>
                <w:rStyle w:val="NICEnormalChar"/>
              </w:rPr>
              <w:instrText xml:space="preserve"> FORMCHECKBOX </w:instrText>
            </w:r>
            <w:r w:rsidR="00FF09F6">
              <w:rPr>
                <w:rStyle w:val="NICEnormalChar"/>
              </w:rPr>
            </w:r>
            <w:r w:rsidR="00FF09F6">
              <w:rPr>
                <w:rStyle w:val="NICEnormalChar"/>
              </w:rPr>
              <w:fldChar w:fldCharType="separate"/>
            </w:r>
            <w:r w:rsidRPr="001B7557">
              <w:rPr>
                <w:rStyle w:val="NICEnormalChar"/>
              </w:rPr>
              <w:fldChar w:fldCharType="end"/>
            </w:r>
            <w:r w:rsidRPr="001B7557">
              <w:rPr>
                <w:rStyle w:val="NICEnormalChar"/>
              </w:rPr>
              <w:t xml:space="preserve"> </w:t>
            </w:r>
            <w:r w:rsidR="00D4468B" w:rsidRPr="001B7557">
              <w:rPr>
                <w:rStyle w:val="NICEnormalChar"/>
              </w:rPr>
              <w:t>Ot</w:t>
            </w:r>
            <w:r w:rsidR="00AE4AAC" w:rsidRPr="001B7557">
              <w:rPr>
                <w:rStyle w:val="NICEnormalChar"/>
              </w:rPr>
              <w:t>her</w:t>
            </w:r>
            <w:r w:rsidR="005737FE" w:rsidRPr="001B7557">
              <w:rPr>
                <w:rStyle w:val="NICEnormalChar"/>
              </w:rPr>
              <w:t xml:space="preserve"> (p</w:t>
            </w:r>
            <w:r w:rsidR="00AE4AAC" w:rsidRPr="001B7557">
              <w:rPr>
                <w:rStyle w:val="NICEnormalChar"/>
              </w:rPr>
              <w:t>lease specify)</w:t>
            </w:r>
          </w:p>
          <w:p w14:paraId="1D1D3BB0" w14:textId="33A89658" w:rsidR="00D4468B" w:rsidRPr="001B7557" w:rsidRDefault="00D4468B" w:rsidP="00C56F29">
            <w:pPr>
              <w:spacing w:before="120" w:after="120"/>
            </w:pPr>
          </w:p>
        </w:tc>
      </w:tr>
      <w:tr w:rsidR="00833FBE" w:rsidRPr="001B7557" w14:paraId="0B46E0EC" w14:textId="77777777" w:rsidTr="00F52FCF">
        <w:trPr>
          <w:jc w:val="center"/>
        </w:trPr>
        <w:tc>
          <w:tcPr>
            <w:tcW w:w="3544" w:type="dxa"/>
          </w:tcPr>
          <w:p w14:paraId="09A12B47" w14:textId="3054F557" w:rsidR="00833FBE" w:rsidRPr="001B7557" w:rsidRDefault="00F34A77" w:rsidP="00CD7357">
            <w:pPr>
              <w:pStyle w:val="NICEnormal"/>
            </w:pPr>
            <w:r w:rsidRPr="001B7557">
              <w:t>5</w:t>
            </w:r>
            <w:r w:rsidR="00833FBE" w:rsidRPr="001B7557">
              <w:t>.  Name of your nominating organisation</w:t>
            </w:r>
          </w:p>
        </w:tc>
        <w:tc>
          <w:tcPr>
            <w:tcW w:w="11624" w:type="dxa"/>
          </w:tcPr>
          <w:p w14:paraId="231088D5" w14:textId="77777777" w:rsidR="00833FBE" w:rsidRPr="001B7557" w:rsidRDefault="007962E1" w:rsidP="00CD7357">
            <w:pPr>
              <w:spacing w:before="120" w:after="120"/>
              <w:rPr>
                <w:rStyle w:val="NICEnormalChar"/>
                <w:b/>
                <w:bCs/>
              </w:rPr>
            </w:pPr>
            <w:r w:rsidRPr="001B7557">
              <w:rPr>
                <w:rStyle w:val="NICEnormalChar"/>
                <w:b/>
                <w:bCs/>
              </w:rPr>
              <w:t>British Society for Antimicrobial Chemotherapy (BSAC)</w:t>
            </w:r>
            <w:r w:rsidR="00181B04" w:rsidRPr="001B7557">
              <w:rPr>
                <w:rStyle w:val="NICEnormalChar"/>
                <w:b/>
                <w:bCs/>
              </w:rPr>
              <w:t xml:space="preserve"> &amp;</w:t>
            </w:r>
          </w:p>
          <w:p w14:paraId="0705F9A5" w14:textId="21DBEC26" w:rsidR="00181B04" w:rsidRPr="001B7557" w:rsidRDefault="00181B04" w:rsidP="00CD7357">
            <w:pPr>
              <w:spacing w:before="120" w:after="120"/>
              <w:rPr>
                <w:rStyle w:val="NICEnormalChar"/>
              </w:rPr>
            </w:pPr>
            <w:r w:rsidRPr="001B7557">
              <w:rPr>
                <w:rFonts w:ascii="Arial" w:hAnsi="Arial"/>
                <w:b/>
                <w:bCs/>
                <w:lang w:eastAsia="en-US"/>
              </w:rPr>
              <w:t>Royal College of Pathologists</w:t>
            </w:r>
          </w:p>
        </w:tc>
      </w:tr>
      <w:tr w:rsidR="00833FBE" w:rsidRPr="001B7557" w14:paraId="5D5306E5" w14:textId="77777777" w:rsidTr="00F52FCF">
        <w:trPr>
          <w:jc w:val="center"/>
        </w:trPr>
        <w:tc>
          <w:tcPr>
            <w:tcW w:w="3544" w:type="dxa"/>
          </w:tcPr>
          <w:p w14:paraId="5A1B0295" w14:textId="4C5E1C6F" w:rsidR="00833FBE" w:rsidRPr="001B7557" w:rsidRDefault="00F34A77" w:rsidP="00CD7357">
            <w:pPr>
              <w:pStyle w:val="NICEnormal"/>
            </w:pPr>
            <w:r w:rsidRPr="001B7557">
              <w:lastRenderedPageBreak/>
              <w:t>6</w:t>
            </w:r>
            <w:r w:rsidR="00833FBE" w:rsidRPr="001B7557">
              <w:t>.  Did your nominating organisation make a submission?</w:t>
            </w:r>
          </w:p>
        </w:tc>
        <w:tc>
          <w:tcPr>
            <w:tcW w:w="11624" w:type="dxa"/>
          </w:tcPr>
          <w:p w14:paraId="593EE7E4" w14:textId="7475F58D" w:rsidR="00833FBE" w:rsidRPr="001B7557" w:rsidRDefault="00934AF1" w:rsidP="00CD7357">
            <w:pPr>
              <w:spacing w:before="120" w:after="120"/>
              <w:rPr>
                <w:rStyle w:val="NICEnormalChar"/>
              </w:rPr>
            </w:pPr>
            <w:r w:rsidRPr="001B7557">
              <w:rPr>
                <w:rStyle w:val="NICEnormalChar"/>
              </w:rPr>
              <w:t xml:space="preserve">Yes </w:t>
            </w:r>
          </w:p>
        </w:tc>
      </w:tr>
      <w:tr w:rsidR="00833FBE" w:rsidRPr="001B7557" w14:paraId="1E223688" w14:textId="77777777" w:rsidTr="00F52FCF">
        <w:trPr>
          <w:jc w:val="center"/>
        </w:trPr>
        <w:tc>
          <w:tcPr>
            <w:tcW w:w="3544" w:type="dxa"/>
          </w:tcPr>
          <w:p w14:paraId="5FD7487F" w14:textId="2517C9E7" w:rsidR="00833FBE" w:rsidRPr="001B7557" w:rsidRDefault="00F34A77" w:rsidP="00CD7357">
            <w:pPr>
              <w:pStyle w:val="NICEnormal"/>
            </w:pPr>
            <w:r w:rsidRPr="001B7557">
              <w:t>7</w:t>
            </w:r>
            <w:r w:rsidR="00833FBE" w:rsidRPr="001B7557">
              <w:t>.  Did you write your nominating organisation’s submission?</w:t>
            </w:r>
          </w:p>
        </w:tc>
        <w:tc>
          <w:tcPr>
            <w:tcW w:w="11624" w:type="dxa"/>
          </w:tcPr>
          <w:p w14:paraId="610529D2" w14:textId="5FD1522C" w:rsidR="00833FBE" w:rsidRPr="001B7557" w:rsidRDefault="00934AF1" w:rsidP="00CD7357">
            <w:pPr>
              <w:spacing w:before="120" w:after="120"/>
              <w:rPr>
                <w:rStyle w:val="NICEnormalChar"/>
              </w:rPr>
            </w:pPr>
            <w:r w:rsidRPr="001B7557">
              <w:rPr>
                <w:rStyle w:val="NICEnormalChar"/>
              </w:rPr>
              <w:t>Yes</w:t>
            </w:r>
          </w:p>
        </w:tc>
      </w:tr>
      <w:tr w:rsidR="00CD7357" w:rsidRPr="001B7557" w14:paraId="56FB79C9" w14:textId="77777777" w:rsidTr="00F52FCF">
        <w:trPr>
          <w:jc w:val="center"/>
        </w:trPr>
        <w:tc>
          <w:tcPr>
            <w:tcW w:w="3544" w:type="dxa"/>
          </w:tcPr>
          <w:p w14:paraId="3D2C90F4" w14:textId="2A105396" w:rsidR="00CD7357" w:rsidRPr="001B7557" w:rsidRDefault="00F34A77" w:rsidP="00CD7357">
            <w:pPr>
              <w:pStyle w:val="NICEnormal"/>
            </w:pPr>
            <w:r w:rsidRPr="001B7557">
              <w:t>8</w:t>
            </w:r>
            <w:r w:rsidR="00D4468B" w:rsidRPr="001B7557">
              <w:t xml:space="preserve">. </w:t>
            </w:r>
            <w:r w:rsidR="00833FBE" w:rsidRPr="001B7557">
              <w:t>If you did not write your nominating organisation’s submission, do you agree with its content? We would encourage you to complete this form even if you agree with your nominating organisation’s submission, but this is not compulsory.</w:t>
            </w:r>
          </w:p>
        </w:tc>
        <w:tc>
          <w:tcPr>
            <w:tcW w:w="11624" w:type="dxa"/>
          </w:tcPr>
          <w:p w14:paraId="0DF55B70" w14:textId="77777777" w:rsidR="00CD7357" w:rsidRPr="001B7557" w:rsidRDefault="00CD7357" w:rsidP="00CD7357">
            <w:pPr>
              <w:spacing w:before="120" w:after="120"/>
              <w:rPr>
                <w:rStyle w:val="NICEnormalChar"/>
              </w:rPr>
            </w:pPr>
          </w:p>
          <w:p w14:paraId="18C19EF2" w14:textId="77777777" w:rsidR="00CD7357" w:rsidRPr="001B7557" w:rsidRDefault="00CD7357" w:rsidP="00CD7357">
            <w:pPr>
              <w:spacing w:before="120" w:after="120"/>
              <w:rPr>
                <w:rFonts w:ascii="Arial" w:hAnsi="Arial" w:cs="Arial"/>
                <w:b/>
                <w:bCs/>
              </w:rPr>
            </w:pPr>
          </w:p>
        </w:tc>
      </w:tr>
      <w:tr w:rsidR="00FF09F6" w:rsidRPr="001B7557" w14:paraId="52F2A14A" w14:textId="77777777" w:rsidTr="00FF09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31F620E7" w14:textId="77777777" w:rsidR="00FF09F6" w:rsidRPr="001B7557" w:rsidRDefault="00FF09F6" w:rsidP="004D672D">
            <w:pPr>
              <w:pStyle w:val="NICEnormal"/>
            </w:pPr>
            <w:r w:rsidRPr="001B7557">
              <w:rPr>
                <w:b/>
                <w:bCs/>
              </w:rPr>
              <w:t xml:space="preserve">Current treatment of severe gram-negative infections, </w:t>
            </w:r>
            <w:r w:rsidRPr="001B7557">
              <w:rPr>
                <w:b/>
                <w:bCs/>
              </w:rPr>
              <w:lastRenderedPageBreak/>
              <w:t>where resistance is suspected/confirmed</w:t>
            </w:r>
          </w:p>
        </w:tc>
        <w:tc>
          <w:tcPr>
            <w:tcW w:w="11624" w:type="dxa"/>
            <w:shd w:val="clear" w:color="auto" w:fill="D9D9D9" w:themeFill="background1" w:themeFillShade="D9"/>
          </w:tcPr>
          <w:p w14:paraId="0A03E847" w14:textId="6DE2D444" w:rsidR="00FF09F6" w:rsidRPr="001B7557" w:rsidRDefault="00FF09F6" w:rsidP="004D672D">
            <w:pPr>
              <w:pStyle w:val="NICEnormal"/>
            </w:pPr>
          </w:p>
        </w:tc>
      </w:tr>
      <w:tr w:rsidR="008527FD" w:rsidRPr="001B7557" w14:paraId="5C43B56C"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122883F" w14:textId="02059374" w:rsidR="008527FD" w:rsidRPr="001B7557" w:rsidRDefault="004C6A93" w:rsidP="004D672D">
            <w:pPr>
              <w:pStyle w:val="NICEnormal"/>
            </w:pPr>
            <w:r w:rsidRPr="001B7557">
              <w:t>9</w:t>
            </w:r>
            <w:r w:rsidR="00CE2A47" w:rsidRPr="001B7557">
              <w:t xml:space="preserve">. </w:t>
            </w:r>
            <w:r w:rsidR="00587440" w:rsidRPr="001B7557">
              <w:t>What is the main aim of treatment?</w:t>
            </w:r>
          </w:p>
        </w:tc>
        <w:tc>
          <w:tcPr>
            <w:tcW w:w="11624" w:type="dxa"/>
          </w:tcPr>
          <w:p w14:paraId="64D1B618" w14:textId="77777777" w:rsidR="008527FD" w:rsidRPr="001B7557" w:rsidRDefault="008527FD" w:rsidP="00FF09F6">
            <w:pPr>
              <w:pStyle w:val="Numberedheading2"/>
            </w:pPr>
          </w:p>
        </w:tc>
      </w:tr>
      <w:tr w:rsidR="008527FD" w:rsidRPr="001B7557" w14:paraId="1CF5EA28"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C93CFFF" w14:textId="4F9B6E1A" w:rsidR="008527FD" w:rsidRPr="001B7557" w:rsidRDefault="00F34A77" w:rsidP="004D672D">
            <w:pPr>
              <w:pStyle w:val="NICEnormal"/>
            </w:pPr>
            <w:r w:rsidRPr="001B7557">
              <w:t>1</w:t>
            </w:r>
            <w:r w:rsidR="004C6A93" w:rsidRPr="001B7557">
              <w:t>0</w:t>
            </w:r>
            <w:r w:rsidR="00CE2A47" w:rsidRPr="001B7557">
              <w:t xml:space="preserve">. </w:t>
            </w:r>
            <w:r w:rsidR="00587440" w:rsidRPr="001B7557">
              <w:t>What do you consider a clinically significant treatment response?</w:t>
            </w:r>
          </w:p>
        </w:tc>
        <w:tc>
          <w:tcPr>
            <w:tcW w:w="11624" w:type="dxa"/>
          </w:tcPr>
          <w:p w14:paraId="3D9F225C" w14:textId="77777777" w:rsidR="008527FD" w:rsidRPr="001B7557" w:rsidRDefault="008527FD" w:rsidP="00FF09F6">
            <w:pPr>
              <w:pStyle w:val="Numberedheading2"/>
            </w:pPr>
          </w:p>
        </w:tc>
      </w:tr>
      <w:tr w:rsidR="00CE2A47" w:rsidRPr="001B7557" w14:paraId="1731AD1E"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BC2CC67" w14:textId="42CBC067" w:rsidR="00CE2A47" w:rsidRPr="001B7557" w:rsidRDefault="00CD7357" w:rsidP="00F678B8">
            <w:pPr>
              <w:pStyle w:val="NICEnormal"/>
            </w:pPr>
            <w:r w:rsidRPr="001B7557">
              <w:t>1</w:t>
            </w:r>
            <w:r w:rsidR="004C6A93" w:rsidRPr="001B7557">
              <w:t>1</w:t>
            </w:r>
            <w:r w:rsidR="00CE2A47" w:rsidRPr="001B7557">
              <w:t xml:space="preserve">. </w:t>
            </w:r>
            <w:r w:rsidR="00DF1F2B" w:rsidRPr="001B7557">
              <w:t xml:space="preserve">How </w:t>
            </w:r>
            <w:r w:rsidR="0068443C" w:rsidRPr="001B7557">
              <w:t xml:space="preserve">are severe gram-negative infections, where resistance is suspected/confirmed, </w:t>
            </w:r>
            <w:r w:rsidR="00DF1F2B" w:rsidRPr="001B7557">
              <w:t xml:space="preserve">currently treated in the NHS? </w:t>
            </w:r>
          </w:p>
        </w:tc>
        <w:tc>
          <w:tcPr>
            <w:tcW w:w="11624" w:type="dxa"/>
          </w:tcPr>
          <w:p w14:paraId="3B286183" w14:textId="77777777" w:rsidR="00CE2A47" w:rsidRPr="001B7557" w:rsidRDefault="00CE2A47" w:rsidP="00FF09F6">
            <w:pPr>
              <w:pStyle w:val="Numberedheading2"/>
            </w:pPr>
          </w:p>
        </w:tc>
      </w:tr>
      <w:tr w:rsidR="0010268D" w:rsidRPr="001B7557" w14:paraId="5AE27721"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7CB1929" w14:textId="624F9A41" w:rsidR="0010268D" w:rsidRPr="001B7557" w:rsidRDefault="00B94E91" w:rsidP="002E52BC">
            <w:pPr>
              <w:pStyle w:val="Bullets"/>
              <w:numPr>
                <w:ilvl w:val="0"/>
                <w:numId w:val="0"/>
              </w:numPr>
              <w:ind w:left="357" w:hanging="357"/>
            </w:pPr>
            <w:r w:rsidRPr="001B7557">
              <w:t>a</w:t>
            </w:r>
            <w:r w:rsidR="00A65265" w:rsidRPr="001B7557">
              <w:t xml:space="preserve">) </w:t>
            </w:r>
            <w:r w:rsidR="002E52BC" w:rsidRPr="001B7557">
              <w:tab/>
            </w:r>
            <w:r w:rsidR="0010268D" w:rsidRPr="001B7557">
              <w:t xml:space="preserve">Are any clinical guidelines used, and if so, which? </w:t>
            </w:r>
          </w:p>
        </w:tc>
        <w:tc>
          <w:tcPr>
            <w:tcW w:w="11624" w:type="dxa"/>
          </w:tcPr>
          <w:p w14:paraId="75911BBF" w14:textId="77777777" w:rsidR="0010268D" w:rsidRPr="001B7557" w:rsidRDefault="0010268D" w:rsidP="00FF09F6">
            <w:pPr>
              <w:pStyle w:val="Numberedheading2"/>
            </w:pPr>
          </w:p>
        </w:tc>
      </w:tr>
      <w:tr w:rsidR="0010268D" w:rsidRPr="001B7557" w14:paraId="23B67D8F"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D0119DC" w14:textId="690FBB49" w:rsidR="0010268D" w:rsidRPr="001B7557" w:rsidRDefault="0010268D" w:rsidP="00B94E91">
            <w:pPr>
              <w:pStyle w:val="Bullets"/>
              <w:numPr>
                <w:ilvl w:val="0"/>
                <w:numId w:val="42"/>
              </w:numPr>
            </w:pPr>
            <w:r w:rsidRPr="001B7557">
              <w:t xml:space="preserve">Is the pathway of care well defined? Does it vary or are there differences of opinion between professionals across the NHS? (Please </w:t>
            </w:r>
            <w:r w:rsidRPr="001B7557">
              <w:lastRenderedPageBreak/>
              <w:t>state if your experience is from outside England.)</w:t>
            </w:r>
          </w:p>
        </w:tc>
        <w:tc>
          <w:tcPr>
            <w:tcW w:w="11624" w:type="dxa"/>
          </w:tcPr>
          <w:p w14:paraId="6E49E3D6" w14:textId="47DCEE7A" w:rsidR="0010268D" w:rsidRPr="001B7557" w:rsidRDefault="0010268D" w:rsidP="00FF09F6">
            <w:pPr>
              <w:pStyle w:val="Numberedheading2"/>
            </w:pPr>
          </w:p>
        </w:tc>
      </w:tr>
      <w:tr w:rsidR="0010268D" w:rsidRPr="001B7557" w14:paraId="5427C365"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AFB9152" w14:textId="1ECEE222" w:rsidR="0010268D" w:rsidRPr="001B7557" w:rsidRDefault="0010268D" w:rsidP="00B94E91">
            <w:pPr>
              <w:pStyle w:val="Bullets"/>
              <w:numPr>
                <w:ilvl w:val="0"/>
                <w:numId w:val="42"/>
              </w:numPr>
            </w:pPr>
            <w:r w:rsidRPr="001B7557">
              <w:t xml:space="preserve">What impact would </w:t>
            </w:r>
            <w:r w:rsidR="00B074C1" w:rsidRPr="001B7557">
              <w:t xml:space="preserve">ceftazidime with avibactam </w:t>
            </w:r>
            <w:r w:rsidRPr="001B7557">
              <w:t>have on the current pathway of care?</w:t>
            </w:r>
          </w:p>
        </w:tc>
        <w:tc>
          <w:tcPr>
            <w:tcW w:w="11624" w:type="dxa"/>
          </w:tcPr>
          <w:p w14:paraId="1002BD60" w14:textId="77777777" w:rsidR="0010268D" w:rsidRPr="001B7557" w:rsidRDefault="0010268D" w:rsidP="00FF09F6">
            <w:pPr>
              <w:pStyle w:val="Numberedheading2"/>
            </w:pPr>
          </w:p>
        </w:tc>
      </w:tr>
      <w:tr w:rsidR="00FF09F6" w:rsidRPr="001B7557" w14:paraId="50E92791" w14:textId="77777777" w:rsidTr="00FF09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3DF36AE3" w14:textId="77777777" w:rsidR="00FF09F6" w:rsidRPr="00FF09F6" w:rsidRDefault="00FF09F6" w:rsidP="00FF09F6">
            <w:pPr>
              <w:pStyle w:val="Numberedheading2"/>
            </w:pPr>
            <w:r w:rsidRPr="00FF09F6">
              <w:t>Using ceftazidime with avibactam in clinical practice</w:t>
            </w:r>
          </w:p>
        </w:tc>
        <w:tc>
          <w:tcPr>
            <w:tcW w:w="11624" w:type="dxa"/>
            <w:shd w:val="clear" w:color="auto" w:fill="D9D9D9" w:themeFill="background1" w:themeFillShade="D9"/>
          </w:tcPr>
          <w:p w14:paraId="53A08A5E" w14:textId="20281D29" w:rsidR="00FF09F6" w:rsidRPr="00FF09F6" w:rsidRDefault="00FF09F6" w:rsidP="00FF09F6">
            <w:pPr>
              <w:pStyle w:val="Numberedheading2"/>
            </w:pPr>
          </w:p>
        </w:tc>
      </w:tr>
      <w:tr w:rsidR="00D65ACA" w:rsidRPr="001B7557" w14:paraId="233C46B7"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D4BAD10" w14:textId="46741492" w:rsidR="00D65ACA" w:rsidRPr="001B7557" w:rsidRDefault="009B62EC" w:rsidP="00F678B8">
            <w:pPr>
              <w:pStyle w:val="NICEnormal"/>
            </w:pPr>
            <w:r w:rsidRPr="001B7557">
              <w:t>1</w:t>
            </w:r>
            <w:r w:rsidR="004C6A93" w:rsidRPr="001B7557">
              <w:t>2</w:t>
            </w:r>
            <w:r w:rsidRPr="001B7557">
              <w:t xml:space="preserve">. </w:t>
            </w:r>
            <w:r w:rsidR="00D65ACA" w:rsidRPr="001B7557">
              <w:t xml:space="preserve">To what extent and in which population(s) is </w:t>
            </w:r>
            <w:r w:rsidR="00B074C1" w:rsidRPr="001B7557">
              <w:t xml:space="preserve">ceftazidime with avibactam </w:t>
            </w:r>
            <w:r w:rsidR="00D65ACA" w:rsidRPr="001B7557">
              <w:t>currently being used in your local health economy?</w:t>
            </w:r>
          </w:p>
        </w:tc>
        <w:tc>
          <w:tcPr>
            <w:tcW w:w="11624" w:type="dxa"/>
          </w:tcPr>
          <w:p w14:paraId="7B3B0BB0" w14:textId="77777777" w:rsidR="00D65ACA" w:rsidRPr="001B7557" w:rsidRDefault="00D65ACA" w:rsidP="00FF09F6">
            <w:pPr>
              <w:pStyle w:val="Numberedheading2"/>
            </w:pPr>
          </w:p>
        </w:tc>
      </w:tr>
      <w:tr w:rsidR="008527FD" w:rsidRPr="001B7557" w14:paraId="29B9334F"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47FEA63" w14:textId="0DF6B36C" w:rsidR="008527FD" w:rsidRPr="001B7557" w:rsidRDefault="00CD7357" w:rsidP="00F678B8">
            <w:pPr>
              <w:pStyle w:val="NICEnormal"/>
            </w:pPr>
            <w:r w:rsidRPr="001B7557">
              <w:t>1</w:t>
            </w:r>
            <w:r w:rsidR="004C6A93" w:rsidRPr="001B7557">
              <w:t>3</w:t>
            </w:r>
            <w:r w:rsidR="009B62EC" w:rsidRPr="001B7557">
              <w:t>.</w:t>
            </w:r>
            <w:r w:rsidR="00303145" w:rsidRPr="001B7557">
              <w:t xml:space="preserve"> </w:t>
            </w:r>
            <w:r w:rsidR="00DF1F2B" w:rsidRPr="001B7557">
              <w:t xml:space="preserve">Will </w:t>
            </w:r>
            <w:r w:rsidR="00E31196" w:rsidRPr="001B7557">
              <w:t xml:space="preserve">ceftazidime with avibactam </w:t>
            </w:r>
            <w:r w:rsidR="00DF1F2B" w:rsidRPr="001B7557">
              <w:t xml:space="preserve">be used </w:t>
            </w:r>
            <w:r w:rsidR="000E69F5" w:rsidRPr="001B7557">
              <w:t xml:space="preserve">(or is it already used) </w:t>
            </w:r>
            <w:r w:rsidR="00DF1F2B" w:rsidRPr="001B7557">
              <w:t xml:space="preserve">in the same way as current care in NHS clinical practice? </w:t>
            </w:r>
          </w:p>
        </w:tc>
        <w:tc>
          <w:tcPr>
            <w:tcW w:w="11624" w:type="dxa"/>
          </w:tcPr>
          <w:p w14:paraId="0A4F92A3" w14:textId="77777777" w:rsidR="008527FD" w:rsidRPr="001B7557" w:rsidRDefault="008527FD" w:rsidP="00FF09F6">
            <w:pPr>
              <w:pStyle w:val="Numberedheading2"/>
            </w:pPr>
          </w:p>
        </w:tc>
      </w:tr>
      <w:tr w:rsidR="004846BB" w:rsidRPr="001B7557" w14:paraId="38D0E982"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683E0BD" w14:textId="65E32794" w:rsidR="004846BB" w:rsidRPr="001B7557" w:rsidRDefault="004846BB" w:rsidP="004846BB">
            <w:pPr>
              <w:pStyle w:val="NICEnormal"/>
            </w:pPr>
            <w:r w:rsidRPr="001B7557">
              <w:t>1</w:t>
            </w:r>
            <w:r w:rsidR="004C6A93" w:rsidRPr="001B7557">
              <w:t>4</w:t>
            </w:r>
            <w:r w:rsidRPr="001B7557">
              <w:t xml:space="preserve">. What rules will be used to start treatment? Do these </w:t>
            </w:r>
            <w:r w:rsidRPr="001B7557">
              <w:lastRenderedPageBreak/>
              <w:t xml:space="preserve">include any additional testing that is not currently routinely available on the NHS? </w:t>
            </w:r>
          </w:p>
        </w:tc>
        <w:tc>
          <w:tcPr>
            <w:tcW w:w="11624" w:type="dxa"/>
          </w:tcPr>
          <w:p w14:paraId="230A0B26" w14:textId="6750EDA5" w:rsidR="000A0488" w:rsidRPr="001B7557" w:rsidRDefault="00154F30" w:rsidP="000A0488">
            <w:pPr>
              <w:pStyle w:val="NICEnormal"/>
            </w:pPr>
            <w:r w:rsidRPr="001B7557">
              <w:lastRenderedPageBreak/>
              <w:t xml:space="preserve">Infection due to an organism that is resistant to more commonly used narrow spectrum antibiotics. </w:t>
            </w:r>
            <w:r w:rsidR="000A0488" w:rsidRPr="001B7557">
              <w:t>Antimicrobial susceptibility testing will be required (but this is performed as routine already).</w:t>
            </w:r>
          </w:p>
          <w:p w14:paraId="5C515FB1" w14:textId="77777777" w:rsidR="004846BB" w:rsidRPr="001B7557" w:rsidRDefault="004846BB" w:rsidP="00FF09F6">
            <w:pPr>
              <w:pStyle w:val="Numberedheading2"/>
            </w:pPr>
          </w:p>
        </w:tc>
      </w:tr>
      <w:tr w:rsidR="004846BB" w:rsidRPr="001B7557" w14:paraId="6DFBC440"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2B86C8A" w14:textId="782E5D68" w:rsidR="004846BB" w:rsidRPr="001B7557" w:rsidRDefault="009B62EC" w:rsidP="004846BB">
            <w:pPr>
              <w:pStyle w:val="NICEnormal"/>
            </w:pPr>
            <w:r w:rsidRPr="001B7557">
              <w:lastRenderedPageBreak/>
              <w:t>1</w:t>
            </w:r>
            <w:r w:rsidR="004C6A93" w:rsidRPr="001B7557">
              <w:t>5</w:t>
            </w:r>
            <w:r w:rsidRPr="001B7557">
              <w:t xml:space="preserve">. </w:t>
            </w:r>
            <w:r w:rsidR="004846BB" w:rsidRPr="001B7557">
              <w:t xml:space="preserve">If </w:t>
            </w:r>
            <w:r w:rsidR="004846BB" w:rsidRPr="001B7557">
              <w:rPr>
                <w:rFonts w:cstheme="minorHAnsi"/>
              </w:rPr>
              <w:t>information about the pathogen is very limited (ie susceptibility data and gene testing results are not yet available) – what specific rules/criteria determine that it’s appropriate to use ceftazidime with avibactam in the risk-based empiric treatment setting?</w:t>
            </w:r>
          </w:p>
        </w:tc>
        <w:tc>
          <w:tcPr>
            <w:tcW w:w="11624" w:type="dxa"/>
          </w:tcPr>
          <w:p w14:paraId="6449CD99" w14:textId="77CD2236" w:rsidR="000A0488" w:rsidRPr="001B7557" w:rsidRDefault="000A0488" w:rsidP="00FF09F6">
            <w:pPr>
              <w:pStyle w:val="Numberedheading2"/>
            </w:pPr>
            <w:r w:rsidRPr="001B7557">
              <w:t xml:space="preserve">I propose that it would be inappropriate to use ceftazidime-avibactam in the absence of specific susceptibility data indicating that it is required to treat a multiply resistant organism where there are no other treatment options. That is, in general, empiric treatment with this agent would be inappropriate. On occasion, a patient may be known to </w:t>
            </w:r>
            <w:r w:rsidR="007A57B3" w:rsidRPr="001B7557">
              <w:t xml:space="preserve">have </w:t>
            </w:r>
            <w:r w:rsidRPr="001B7557">
              <w:t>be</w:t>
            </w:r>
            <w:r w:rsidR="007A57B3" w:rsidRPr="001B7557">
              <w:t>en previously</w:t>
            </w:r>
            <w:r w:rsidRPr="001B7557">
              <w:t xml:space="preserve"> colonised </w:t>
            </w:r>
            <w:r w:rsidR="007A57B3" w:rsidRPr="001B7557">
              <w:t xml:space="preserve">or infected </w:t>
            </w:r>
            <w:r w:rsidRPr="001B7557">
              <w:t xml:space="preserve">with a resistant organism and then deteriorate. </w:t>
            </w:r>
            <w:r w:rsidR="007A57B3" w:rsidRPr="001B7557">
              <w:t>In this circumstance, it is possible to envisage a scenario where a clinician might want to ‘cover’ the known resistant organism using ceftazidime-avibactam. However, this is not a situation where knowledge about the pathogen is limited.</w:t>
            </w:r>
          </w:p>
          <w:p w14:paraId="77DFB57B" w14:textId="77777777" w:rsidR="000A0488" w:rsidRPr="001B7557" w:rsidRDefault="000A0488" w:rsidP="000A0488">
            <w:pPr>
              <w:rPr>
                <w:lang w:eastAsia="en-US"/>
              </w:rPr>
            </w:pPr>
          </w:p>
          <w:p w14:paraId="0655E9EF" w14:textId="77777777" w:rsidR="000A0488" w:rsidRPr="001B7557" w:rsidRDefault="000A0488" w:rsidP="000A0488">
            <w:pPr>
              <w:rPr>
                <w:lang w:eastAsia="en-US"/>
              </w:rPr>
            </w:pPr>
          </w:p>
          <w:p w14:paraId="1828BD88" w14:textId="122067FE" w:rsidR="000A0488" w:rsidRPr="001B7557" w:rsidRDefault="000A0488" w:rsidP="000A0488">
            <w:pPr>
              <w:rPr>
                <w:lang w:eastAsia="en-US"/>
              </w:rPr>
            </w:pPr>
          </w:p>
        </w:tc>
      </w:tr>
      <w:tr w:rsidR="004846BB" w:rsidRPr="001B7557" w14:paraId="188BCF44"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E859A69" w14:textId="5C42392D" w:rsidR="004846BB" w:rsidRPr="001B7557" w:rsidRDefault="004846BB" w:rsidP="004846BB">
            <w:pPr>
              <w:pStyle w:val="NICEnormal"/>
            </w:pPr>
            <w:r w:rsidRPr="001B7557">
              <w:t>1</w:t>
            </w:r>
            <w:r w:rsidR="004C6A93" w:rsidRPr="001B7557">
              <w:t>6</w:t>
            </w:r>
            <w:r w:rsidRPr="001B7557">
              <w:t xml:space="preserve">. Will </w:t>
            </w:r>
            <w:r w:rsidR="00E31196" w:rsidRPr="001B7557">
              <w:t xml:space="preserve">ceftazidime with avibactam </w:t>
            </w:r>
            <w:r w:rsidRPr="001B7557">
              <w:t xml:space="preserve">be easier or more difficult to use for patients or healthcare professionals than current care? Are there any practical implications for its use (for example, any concomitant </w:t>
            </w:r>
            <w:r w:rsidRPr="001B7557">
              <w:lastRenderedPageBreak/>
              <w:t>treatments, additional clinical requirements or additional monitoring needed)</w:t>
            </w:r>
          </w:p>
        </w:tc>
        <w:tc>
          <w:tcPr>
            <w:tcW w:w="11624" w:type="dxa"/>
          </w:tcPr>
          <w:p w14:paraId="6681B1B8" w14:textId="7BE841FE" w:rsidR="004846BB" w:rsidRPr="001B7557" w:rsidRDefault="00154F30" w:rsidP="00FF09F6">
            <w:pPr>
              <w:pStyle w:val="Numberedheading2"/>
            </w:pPr>
            <w:r w:rsidRPr="001B7557">
              <w:lastRenderedPageBreak/>
              <w:t>There are no issues relating to its use. It is similar to other commonly used beta-lactam antibiotics.</w:t>
            </w:r>
          </w:p>
        </w:tc>
      </w:tr>
      <w:tr w:rsidR="00FF09F6" w:rsidRPr="001B7557" w14:paraId="4547531B" w14:textId="77777777" w:rsidTr="00FF09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BFBFBF" w:themeFill="background1" w:themeFillShade="BF"/>
          </w:tcPr>
          <w:p w14:paraId="01C27CBC" w14:textId="77777777" w:rsidR="00FF09F6" w:rsidRPr="00FF09F6" w:rsidRDefault="00FF09F6" w:rsidP="00FF09F6">
            <w:pPr>
              <w:pStyle w:val="Numberedheading2"/>
            </w:pPr>
            <w:r w:rsidRPr="00FF09F6">
              <w:t>Benefits of ceftazidime with avibactam</w:t>
            </w:r>
          </w:p>
        </w:tc>
        <w:tc>
          <w:tcPr>
            <w:tcW w:w="11624" w:type="dxa"/>
            <w:shd w:val="clear" w:color="auto" w:fill="BFBFBF" w:themeFill="background1" w:themeFillShade="BF"/>
          </w:tcPr>
          <w:p w14:paraId="5991B130" w14:textId="4A3C2E21" w:rsidR="00FF09F6" w:rsidRPr="00FF09F6" w:rsidRDefault="00FF09F6" w:rsidP="00FF09F6">
            <w:pPr>
              <w:pStyle w:val="Numberedheading2"/>
            </w:pPr>
          </w:p>
        </w:tc>
      </w:tr>
      <w:tr w:rsidR="004846BB" w:rsidRPr="001B7557" w14:paraId="5EE640B0"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331F3B6" w14:textId="2CC4B49E" w:rsidR="004846BB" w:rsidRPr="001B7557" w:rsidRDefault="004846BB" w:rsidP="004846BB">
            <w:pPr>
              <w:pStyle w:val="NICEnormal"/>
            </w:pPr>
            <w:r w:rsidRPr="001B7557">
              <w:t>1</w:t>
            </w:r>
            <w:r w:rsidR="004C6A93" w:rsidRPr="001B7557">
              <w:t>7</w:t>
            </w:r>
            <w:r w:rsidRPr="001B7557">
              <w:t xml:space="preserve">. Do you expect </w:t>
            </w:r>
            <w:r w:rsidR="00B94E91" w:rsidRPr="001B7557">
              <w:t>ceftazidime with avibactam</w:t>
            </w:r>
            <w:r w:rsidRPr="001B7557">
              <w:t xml:space="preserve"> to provide clinically meaningful benefits compared with current care? </w:t>
            </w:r>
          </w:p>
        </w:tc>
        <w:tc>
          <w:tcPr>
            <w:tcW w:w="11624" w:type="dxa"/>
          </w:tcPr>
          <w:p w14:paraId="6E5F73B1" w14:textId="77777777" w:rsidR="004846BB" w:rsidRPr="001B7557" w:rsidRDefault="004846BB" w:rsidP="00FF09F6">
            <w:pPr>
              <w:pStyle w:val="Numberedheading2"/>
            </w:pPr>
          </w:p>
        </w:tc>
      </w:tr>
      <w:tr w:rsidR="004846BB" w:rsidRPr="001B7557" w14:paraId="0D9C7C0A"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4611D9BE" w14:textId="0BAF57E2" w:rsidR="004846BB" w:rsidRPr="001B7557" w:rsidRDefault="004846BB" w:rsidP="004846BB">
            <w:pPr>
              <w:pStyle w:val="NICEnormal"/>
            </w:pPr>
            <w:r w:rsidRPr="001B7557">
              <w:t>1</w:t>
            </w:r>
            <w:r w:rsidR="004C6A93" w:rsidRPr="001B7557">
              <w:t>8</w:t>
            </w:r>
            <w:r w:rsidRPr="001B7557">
              <w:t xml:space="preserve">. Please comment on the potential benefits of </w:t>
            </w:r>
            <w:r w:rsidR="00B94E91" w:rsidRPr="001B7557">
              <w:t xml:space="preserve">ceftazidime with avibactam </w:t>
            </w:r>
            <w:r w:rsidRPr="001B7557">
              <w:t xml:space="preserve">in relation to the 5 following elements of value, and how these elements of value could be quantified and captured in an economic analysis. </w:t>
            </w:r>
          </w:p>
          <w:p w14:paraId="35F7E584" w14:textId="6D894465" w:rsidR="004846BB" w:rsidRPr="001B7557" w:rsidRDefault="004846BB" w:rsidP="004846BB">
            <w:pPr>
              <w:pStyle w:val="NICEnormal"/>
            </w:pPr>
            <w:r w:rsidRPr="001B7557">
              <w:t xml:space="preserve">Please be aware that more detailed definitions of these </w:t>
            </w:r>
            <w:r w:rsidRPr="001B7557">
              <w:lastRenderedPageBreak/>
              <w:t xml:space="preserve">elements of value are provided in chapter 7 of the </w:t>
            </w:r>
            <w:hyperlink r:id="rId10" w:history="1">
              <w:r w:rsidRPr="001B7557">
                <w:rPr>
                  <w:rStyle w:val="Hyperlink"/>
                </w:rPr>
                <w:t>protocol for this evaluation</w:t>
              </w:r>
            </w:hyperlink>
            <w:r w:rsidRPr="001B7557">
              <w:t>.</w:t>
            </w:r>
          </w:p>
        </w:tc>
        <w:tc>
          <w:tcPr>
            <w:tcW w:w="11624" w:type="dxa"/>
          </w:tcPr>
          <w:p w14:paraId="022CD964" w14:textId="77777777" w:rsidR="004846BB" w:rsidRPr="001B7557" w:rsidRDefault="004846BB" w:rsidP="00FF09F6">
            <w:pPr>
              <w:pStyle w:val="Numberedheading2"/>
            </w:pPr>
          </w:p>
        </w:tc>
      </w:tr>
      <w:tr w:rsidR="004846BB" w:rsidRPr="001B7557" w14:paraId="323C289B"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F30C81C" w14:textId="5CA43F9F" w:rsidR="004846BB" w:rsidRPr="001B7557" w:rsidRDefault="004846BB" w:rsidP="00C56F29">
            <w:pPr>
              <w:pStyle w:val="NICEnormal"/>
              <w:numPr>
                <w:ilvl w:val="0"/>
                <w:numId w:val="39"/>
              </w:numPr>
            </w:pPr>
            <w:r w:rsidRPr="001B7557">
              <w:t xml:space="preserve">Transmission value (avoiding onwards spread of pathogens in the population). </w:t>
            </w:r>
          </w:p>
          <w:p w14:paraId="3FBFFFD6" w14:textId="4FEE2C92" w:rsidR="004846BB" w:rsidRPr="001B7557" w:rsidRDefault="004846BB" w:rsidP="006915C0">
            <w:pPr>
              <w:pStyle w:val="NICEnormal"/>
              <w:ind w:left="360"/>
            </w:pPr>
            <w:r w:rsidRPr="001B7557">
              <w:t xml:space="preserve">Please include suggestions for surrogate outcomes to measure transmission benefit, for example length of hospital stay/length of stay in an intensive care unit, and provide any available evidence that supports the link between these outcomes. </w:t>
            </w:r>
          </w:p>
        </w:tc>
        <w:tc>
          <w:tcPr>
            <w:tcW w:w="11624" w:type="dxa"/>
          </w:tcPr>
          <w:p w14:paraId="35B9940C" w14:textId="37206442" w:rsidR="004846BB" w:rsidRPr="001B7557" w:rsidRDefault="009F5A2F" w:rsidP="00FF09F6">
            <w:pPr>
              <w:pStyle w:val="Numberedheading2"/>
            </w:pPr>
            <w:r w:rsidRPr="001B7557">
              <w:t xml:space="preserve">I am not aware of any </w:t>
            </w:r>
            <w:r w:rsidR="00295D05" w:rsidRPr="001B7557">
              <w:t xml:space="preserve">published </w:t>
            </w:r>
            <w:r w:rsidRPr="001B7557">
              <w:t xml:space="preserve">evidence relating to ceftazidime-avibactam use and outcome measures that might relate to transmission value. However, I think that this is an important category to consider because the antibiotic-resistant infections likely to be treated with ceftazidime-avibactam are currently relatively uncommon in the UK and therefore prevention of onward spread is seen as an infection control high priority (akin to a ‘search and destroy’ approach). </w:t>
            </w:r>
          </w:p>
          <w:p w14:paraId="43C6872A" w14:textId="4E3716C2" w:rsidR="009F5A2F" w:rsidRPr="001B7557" w:rsidRDefault="00295D05" w:rsidP="00AE4E4A">
            <w:pPr>
              <w:rPr>
                <w:lang w:eastAsia="en-US"/>
              </w:rPr>
            </w:pPr>
            <w:r w:rsidRPr="001B7557">
              <w:rPr>
                <w:rFonts w:ascii="Arial" w:hAnsi="Arial" w:cs="Arial"/>
              </w:rPr>
              <w:t xml:space="preserve">It would be of theoretical benefit to ensure that infections are treated with an effective antibiotic to ensure more rapid cure. </w:t>
            </w:r>
            <w:r w:rsidR="009F5A2F" w:rsidRPr="001B7557">
              <w:rPr>
                <w:rFonts w:ascii="Arial" w:hAnsi="Arial" w:cs="Arial"/>
                <w:lang w:eastAsia="en-US"/>
              </w:rPr>
              <w:t xml:space="preserve">A further consideration is that patients often have </w:t>
            </w:r>
            <w:r w:rsidRPr="001B7557">
              <w:rPr>
                <w:rFonts w:ascii="Arial" w:hAnsi="Arial" w:cs="Arial"/>
                <w:lang w:eastAsia="en-US"/>
              </w:rPr>
              <w:t xml:space="preserve">long term </w:t>
            </w:r>
            <w:r w:rsidR="009F5A2F" w:rsidRPr="001B7557">
              <w:rPr>
                <w:rFonts w:ascii="Arial" w:hAnsi="Arial" w:cs="Arial"/>
                <w:lang w:eastAsia="en-US"/>
              </w:rPr>
              <w:t>colonisation with the resistant organism</w:t>
            </w:r>
            <w:r w:rsidRPr="001B7557">
              <w:rPr>
                <w:rFonts w:ascii="Arial" w:hAnsi="Arial" w:cs="Arial"/>
                <w:lang w:eastAsia="en-US"/>
              </w:rPr>
              <w:t xml:space="preserve"> as part of the gut flora and this means that they are a potential risk to others even when an infection has been treated satisfactorily. Of the proposed outcome measures, length of stay is likely to be the most relevant with regards to transmission</w:t>
            </w:r>
            <w:r w:rsidR="00AE4E4A" w:rsidRPr="001B7557">
              <w:rPr>
                <w:rFonts w:ascii="Arial" w:hAnsi="Arial" w:cs="Arial"/>
                <w:lang w:eastAsia="en-US"/>
              </w:rPr>
              <w:t>, as patients who have been discharged to home are unlikely to be a source of transmission to others.</w:t>
            </w:r>
            <w:r w:rsidRPr="001B7557">
              <w:rPr>
                <w:rFonts w:ascii="Arial" w:hAnsi="Arial" w:cs="Arial"/>
                <w:lang w:eastAsia="en-US"/>
              </w:rPr>
              <w:t xml:space="preserve">  </w:t>
            </w:r>
            <w:r w:rsidR="009F5A2F" w:rsidRPr="001B7557">
              <w:rPr>
                <w:lang w:eastAsia="en-US"/>
              </w:rPr>
              <w:t xml:space="preserve"> </w:t>
            </w:r>
          </w:p>
        </w:tc>
      </w:tr>
      <w:tr w:rsidR="004846BB" w:rsidRPr="001B7557" w14:paraId="46807ECE"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E13730F" w14:textId="7BC46E32" w:rsidR="004846BB" w:rsidRPr="001B7557" w:rsidRDefault="004846BB" w:rsidP="00C56F29">
            <w:pPr>
              <w:pStyle w:val="NICEnormal"/>
              <w:numPr>
                <w:ilvl w:val="0"/>
                <w:numId w:val="39"/>
              </w:numPr>
            </w:pPr>
            <w:r w:rsidRPr="001B7557">
              <w:t xml:space="preserve">Enablement value (enabling other treatments </w:t>
            </w:r>
            <w:r w:rsidRPr="001B7557">
              <w:lastRenderedPageBreak/>
              <w:t xml:space="preserve">and procedures to take place eg chemotherapy, organ transplant, surgical procedures). </w:t>
            </w:r>
          </w:p>
          <w:p w14:paraId="6B8E6211" w14:textId="77777777" w:rsidR="004846BB" w:rsidRPr="001B7557" w:rsidRDefault="004846BB" w:rsidP="006915C0">
            <w:pPr>
              <w:pStyle w:val="NICEnormal"/>
              <w:ind w:left="360"/>
            </w:pPr>
            <w:r w:rsidRPr="001B7557">
              <w:t xml:space="preserve">Please comment on the potential for enablement value </w:t>
            </w:r>
            <w:r w:rsidRPr="001B7557">
              <w:rPr>
                <w:b/>
                <w:bCs/>
              </w:rPr>
              <w:t>beyond</w:t>
            </w:r>
            <w:r w:rsidRPr="001B7557">
              <w:t xml:space="preserve"> the person being treated for the infection, considering the impact of the infection on other hospital patients and members of staff. </w:t>
            </w:r>
          </w:p>
          <w:p w14:paraId="354D903E" w14:textId="07F4A86E" w:rsidR="004846BB" w:rsidRPr="001B7557" w:rsidRDefault="004846BB" w:rsidP="006915C0">
            <w:pPr>
              <w:pStyle w:val="NICEnormal"/>
              <w:ind w:left="360"/>
            </w:pPr>
            <w:r w:rsidRPr="001B7557">
              <w:t xml:space="preserve">Can you suggest a specific intensive care unit which would make a good case study for modelling enablement value? </w:t>
            </w:r>
          </w:p>
        </w:tc>
        <w:tc>
          <w:tcPr>
            <w:tcW w:w="11624" w:type="dxa"/>
          </w:tcPr>
          <w:p w14:paraId="128B4780" w14:textId="22204DC7" w:rsidR="00E44D1B" w:rsidRPr="001B7557" w:rsidRDefault="00295D05" w:rsidP="00FF09F6">
            <w:pPr>
              <w:pStyle w:val="Numberedheading2"/>
            </w:pPr>
            <w:r w:rsidRPr="001B7557">
              <w:lastRenderedPageBreak/>
              <w:t xml:space="preserve">Colonisation with a </w:t>
            </w:r>
            <w:r w:rsidR="00AE4E4A" w:rsidRPr="001B7557">
              <w:t>multiply</w:t>
            </w:r>
            <w:r w:rsidR="00E44D1B" w:rsidRPr="001B7557">
              <w:t>-</w:t>
            </w:r>
            <w:r w:rsidRPr="001B7557">
              <w:t xml:space="preserve">resistant microorganism may be considered a relative contraindication for some procedures (for example, bone marrow transplantation, solid organ transplantation) although this is not absolute and many Units are now prepared to proceed regardless (with </w:t>
            </w:r>
            <w:r w:rsidRPr="001B7557">
              <w:lastRenderedPageBreak/>
              <w:t>appropriate infection control precautions to prevent transmission in hospital). T</w:t>
            </w:r>
            <w:r w:rsidR="00E44D1B" w:rsidRPr="001B7557">
              <w:t xml:space="preserve">his is a pragmatic approach in a patient with a life-threatening condition, where it is known that eradication of the resistant organism from the gut is probably impossible. Ceftazidime-avibactam will have no influence on this situation. </w:t>
            </w:r>
          </w:p>
          <w:p w14:paraId="10A117F2" w14:textId="77777777" w:rsidR="00E44D1B" w:rsidRPr="001B7557" w:rsidRDefault="00E44D1B" w:rsidP="00FF09F6">
            <w:pPr>
              <w:pStyle w:val="Numberedheading2"/>
            </w:pPr>
            <w:r w:rsidRPr="001B7557">
              <w:t>However, ceftazidime-avibactam might have value in treating a septic patient with an infection due to a resistant organism where the presence of the infection would delay the planned intervention. Treatment in this situation could be considered enablement.</w:t>
            </w:r>
          </w:p>
          <w:p w14:paraId="5E58864D" w14:textId="77777777" w:rsidR="0084536F" w:rsidRPr="001B7557" w:rsidRDefault="00E44D1B" w:rsidP="00FF09F6">
            <w:pPr>
              <w:pStyle w:val="Numberedheading2"/>
            </w:pPr>
            <w:r w:rsidRPr="001B7557">
              <w:t xml:space="preserve">I cannot think of a situation </w:t>
            </w:r>
            <w:r w:rsidR="0084536F" w:rsidRPr="001B7557">
              <w:t xml:space="preserve">in current UK practice </w:t>
            </w:r>
            <w:r w:rsidRPr="001B7557">
              <w:t>where ceftazidime-avibactam would have enablement value wider than the immediate patient.</w:t>
            </w:r>
          </w:p>
          <w:p w14:paraId="7BA365AC" w14:textId="6BFFE4CD" w:rsidR="004846BB" w:rsidRPr="001B7557" w:rsidRDefault="0084536F" w:rsidP="00FF09F6">
            <w:pPr>
              <w:pStyle w:val="Numberedheading2"/>
            </w:pPr>
            <w:r w:rsidRPr="001B7557">
              <w:t xml:space="preserve">Any study on a critical care unit would need to be performed in an area where the prevalence of resistant organisms is high (specifically carbapenemase-producing organisms such as KPC that would be susceptible to ceftazidime-avibactam). </w:t>
            </w:r>
            <w:r w:rsidR="00E44D1B" w:rsidRPr="001B7557">
              <w:t xml:space="preserve">   </w:t>
            </w:r>
          </w:p>
        </w:tc>
      </w:tr>
      <w:tr w:rsidR="004846BB" w:rsidRPr="001B7557" w14:paraId="52A65B64"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2BA47E6" w14:textId="0C8E9D55" w:rsidR="004846BB" w:rsidRPr="001B7557" w:rsidRDefault="004846BB" w:rsidP="00C56F29">
            <w:pPr>
              <w:pStyle w:val="NICEnormal"/>
              <w:numPr>
                <w:ilvl w:val="0"/>
                <w:numId w:val="39"/>
              </w:numPr>
            </w:pPr>
            <w:r w:rsidRPr="001B7557">
              <w:lastRenderedPageBreak/>
              <w:t xml:space="preserve">Spectrum value (benefits of replacing broad spectrum </w:t>
            </w:r>
            <w:r w:rsidRPr="001B7557">
              <w:lastRenderedPageBreak/>
              <w:t xml:space="preserve">antimicrobials with narrow spectrum antimicrobials). </w:t>
            </w:r>
          </w:p>
        </w:tc>
        <w:tc>
          <w:tcPr>
            <w:tcW w:w="11624" w:type="dxa"/>
          </w:tcPr>
          <w:p w14:paraId="2F650CBC" w14:textId="12FDB479" w:rsidR="004846BB" w:rsidRPr="001B7557" w:rsidRDefault="0084536F" w:rsidP="00FF09F6">
            <w:pPr>
              <w:pStyle w:val="Numberedheading2"/>
            </w:pPr>
            <w:r w:rsidRPr="001B7557">
              <w:lastRenderedPageBreak/>
              <w:t>Ceftazidime-avibactam is a very broad spectrum agent in its own right and would not have spectrum value.</w:t>
            </w:r>
          </w:p>
        </w:tc>
      </w:tr>
      <w:tr w:rsidR="004846BB" w:rsidRPr="001B7557" w14:paraId="1E2BEB16"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CF8DC7E" w14:textId="374BA8AA" w:rsidR="004846BB" w:rsidRPr="001B7557" w:rsidRDefault="004846BB" w:rsidP="00C56F29">
            <w:pPr>
              <w:pStyle w:val="NICEnormal"/>
              <w:numPr>
                <w:ilvl w:val="0"/>
                <w:numId w:val="39"/>
              </w:numPr>
            </w:pPr>
            <w:r w:rsidRPr="001B7557">
              <w:t>Insurance value (having antimicrobials available for sudden increase of infections with pathogens resistant to existing antimicrobials).</w:t>
            </w:r>
          </w:p>
        </w:tc>
        <w:tc>
          <w:tcPr>
            <w:tcW w:w="11624" w:type="dxa"/>
          </w:tcPr>
          <w:p w14:paraId="222FC882" w14:textId="787165E5" w:rsidR="004846BB" w:rsidRPr="001B7557" w:rsidRDefault="0084536F" w:rsidP="00FF09F6">
            <w:pPr>
              <w:pStyle w:val="Numberedheading2"/>
            </w:pPr>
            <w:r w:rsidRPr="001B7557">
              <w:t xml:space="preserve">Ceftazidime-avibactam does have value in increasing the </w:t>
            </w:r>
            <w:r w:rsidR="006F7793" w:rsidRPr="001B7557">
              <w:t xml:space="preserve">number of </w:t>
            </w:r>
            <w:r w:rsidRPr="001B7557">
              <w:t>therapeutic options for the treatment of resistant organisms. Currently used antimicrobial regimens currently include a combination of different agents that are potentially toxic (e.g. colistin), or of</w:t>
            </w:r>
            <w:r w:rsidR="006F7793" w:rsidRPr="001B7557">
              <w:t xml:space="preserve"> limited efficacy. </w:t>
            </w:r>
            <w:r w:rsidRPr="001B7557">
              <w:t xml:space="preserve"> </w:t>
            </w:r>
          </w:p>
        </w:tc>
      </w:tr>
      <w:tr w:rsidR="004846BB" w:rsidRPr="001B7557" w14:paraId="5B465BD3"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5EB2447" w14:textId="5A8BA066" w:rsidR="004846BB" w:rsidRPr="001B7557" w:rsidRDefault="004846BB" w:rsidP="00C56F29">
            <w:pPr>
              <w:pStyle w:val="NICEnormal"/>
              <w:numPr>
                <w:ilvl w:val="0"/>
                <w:numId w:val="39"/>
              </w:numPr>
            </w:pPr>
            <w:r w:rsidRPr="001B7557">
              <w:t xml:space="preserve">Diversity value (having a range of treatment options available) </w:t>
            </w:r>
          </w:p>
        </w:tc>
        <w:tc>
          <w:tcPr>
            <w:tcW w:w="11624" w:type="dxa"/>
          </w:tcPr>
          <w:p w14:paraId="38DB9741" w14:textId="7EFA6AD0" w:rsidR="004846BB" w:rsidRPr="001B7557" w:rsidRDefault="006F7793" w:rsidP="00FF09F6">
            <w:pPr>
              <w:pStyle w:val="Numberedheading2"/>
            </w:pPr>
            <w:r w:rsidRPr="001B7557">
              <w:t>As above, ceftazidime-avibactam increases the range of available options and therefore may reduce the reliance on currently used agents.</w:t>
            </w:r>
          </w:p>
        </w:tc>
      </w:tr>
      <w:tr w:rsidR="004846BB" w:rsidRPr="001B7557" w14:paraId="504F2C5C"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1DA5009" w14:textId="73B6E97F" w:rsidR="004846BB" w:rsidRPr="001B7557" w:rsidRDefault="004C6A93" w:rsidP="004846BB">
            <w:pPr>
              <w:pStyle w:val="NICEnormal"/>
            </w:pPr>
            <w:r w:rsidRPr="001B7557">
              <w:t>19</w:t>
            </w:r>
            <w:r w:rsidR="009B62EC" w:rsidRPr="001B7557">
              <w:t xml:space="preserve">. </w:t>
            </w:r>
            <w:r w:rsidR="004846BB" w:rsidRPr="001B7557">
              <w:t xml:space="preserve">Which of these elements of value (transmission, enablement, spectrum, insurance, diversity) does </w:t>
            </w:r>
            <w:r w:rsidR="00B94E91" w:rsidRPr="001B7557">
              <w:t>ceftazidime with avibactam</w:t>
            </w:r>
            <w:r w:rsidR="004846BB" w:rsidRPr="001B7557">
              <w:t xml:space="preserve"> have the greatest potential to impact? That is, the greatest </w:t>
            </w:r>
            <w:r w:rsidR="004846BB" w:rsidRPr="001B7557">
              <w:lastRenderedPageBreak/>
              <w:t>potential to improve population health outcomes?</w:t>
            </w:r>
          </w:p>
        </w:tc>
        <w:tc>
          <w:tcPr>
            <w:tcW w:w="11624" w:type="dxa"/>
          </w:tcPr>
          <w:p w14:paraId="5F3D5E15" w14:textId="551F868B" w:rsidR="004846BB" w:rsidRPr="001B7557" w:rsidRDefault="006F7793" w:rsidP="00FF09F6">
            <w:pPr>
              <w:pStyle w:val="Numberedheading2"/>
            </w:pPr>
            <w:r w:rsidRPr="001B7557">
              <w:lastRenderedPageBreak/>
              <w:t xml:space="preserve">My own view is that ceftazidime-avibactam has insurance value and diversity value </w:t>
            </w:r>
          </w:p>
        </w:tc>
      </w:tr>
      <w:tr w:rsidR="004846BB" w:rsidRPr="001B7557" w14:paraId="599D034D" w14:textId="77777777" w:rsidTr="00F5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4" w:type="dxa"/>
          </w:tcPr>
          <w:p w14:paraId="7AC6D649" w14:textId="73AE276B" w:rsidR="004846BB" w:rsidRPr="001B7557" w:rsidRDefault="009B62EC" w:rsidP="004846BB">
            <w:pPr>
              <w:pStyle w:val="NICEnormal"/>
            </w:pPr>
            <w:r w:rsidRPr="001B7557">
              <w:t>2</w:t>
            </w:r>
            <w:r w:rsidR="004C6A93" w:rsidRPr="001B7557">
              <w:t>0</w:t>
            </w:r>
            <w:r w:rsidR="004846BB" w:rsidRPr="001B7557">
              <w:t xml:space="preserve">. Are there any groups of people for whom </w:t>
            </w:r>
            <w:r w:rsidR="00B94E91" w:rsidRPr="001B7557">
              <w:t xml:space="preserve">ceftazidime with avibactam </w:t>
            </w:r>
            <w:r w:rsidR="004846BB" w:rsidRPr="001B7557">
              <w:t xml:space="preserve">would be more or less effective (or appropriate) than the general population? </w:t>
            </w:r>
          </w:p>
        </w:tc>
        <w:tc>
          <w:tcPr>
            <w:tcW w:w="11624" w:type="dxa"/>
          </w:tcPr>
          <w:p w14:paraId="39179ADE" w14:textId="6086239D" w:rsidR="004846BB" w:rsidRPr="001B7557" w:rsidRDefault="006F7793" w:rsidP="00FF09F6">
            <w:pPr>
              <w:pStyle w:val="Numberedheading2"/>
            </w:pPr>
            <w:r w:rsidRPr="001B7557">
              <w:t>No</w:t>
            </w:r>
          </w:p>
        </w:tc>
      </w:tr>
      <w:tr w:rsidR="004846BB" w:rsidRPr="001B7557" w14:paraId="4574B044"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F226C64" w14:textId="402F549E" w:rsidR="004846BB" w:rsidRPr="001B7557" w:rsidRDefault="009B62EC" w:rsidP="004846BB">
            <w:pPr>
              <w:pStyle w:val="NICEnormal"/>
            </w:pPr>
            <w:r w:rsidRPr="001B7557">
              <w:t>2</w:t>
            </w:r>
            <w:r w:rsidR="004C6A93" w:rsidRPr="001B7557">
              <w:t>1</w:t>
            </w:r>
            <w:r w:rsidR="004846BB" w:rsidRPr="001B7557">
              <w:t xml:space="preserve">. How do any side effects or adverse effects of </w:t>
            </w:r>
            <w:r w:rsidR="00B94E91" w:rsidRPr="001B7557">
              <w:t>ceftazidime with avibactam</w:t>
            </w:r>
            <w:r w:rsidR="004846BB" w:rsidRPr="001B7557">
              <w:t xml:space="preserve"> affect the management of infection and the patient’s quality of life?</w:t>
            </w:r>
          </w:p>
        </w:tc>
        <w:tc>
          <w:tcPr>
            <w:tcW w:w="11624" w:type="dxa"/>
          </w:tcPr>
          <w:p w14:paraId="46A51072" w14:textId="71A6F1A9" w:rsidR="004846BB" w:rsidRPr="001B7557" w:rsidRDefault="006F7793" w:rsidP="006F7793">
            <w:pPr>
              <w:pStyle w:val="NICEnormal"/>
            </w:pPr>
            <w:r w:rsidRPr="001B7557">
              <w:t>No significant issues. Patients who are allergic to penicillins may also be allergic to ceftazidime-avibactam.</w:t>
            </w:r>
          </w:p>
        </w:tc>
      </w:tr>
      <w:tr w:rsidR="00FF09F6" w:rsidRPr="001B7557" w14:paraId="5F2DF9C6" w14:textId="77777777" w:rsidTr="00FF0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18A7176D" w14:textId="77777777" w:rsidR="00FF09F6" w:rsidRPr="001B7557" w:rsidRDefault="00FF09F6" w:rsidP="004846BB">
            <w:pPr>
              <w:pStyle w:val="NICEnormal"/>
              <w:rPr>
                <w:b/>
              </w:rPr>
            </w:pPr>
            <w:r w:rsidRPr="001B7557">
              <w:rPr>
                <w:b/>
              </w:rPr>
              <w:t>Sources of evidence</w:t>
            </w:r>
          </w:p>
        </w:tc>
        <w:tc>
          <w:tcPr>
            <w:tcW w:w="11624" w:type="dxa"/>
            <w:shd w:val="clear" w:color="auto" w:fill="D9D9D9" w:themeFill="background1" w:themeFillShade="D9"/>
          </w:tcPr>
          <w:p w14:paraId="289B0C27" w14:textId="2A5EF9EF" w:rsidR="00FF09F6" w:rsidRPr="001B7557" w:rsidRDefault="00FF09F6" w:rsidP="004846BB">
            <w:pPr>
              <w:pStyle w:val="NICEnormal"/>
              <w:rPr>
                <w:b/>
              </w:rPr>
            </w:pPr>
          </w:p>
        </w:tc>
      </w:tr>
      <w:tr w:rsidR="004846BB" w:rsidRPr="001B7557" w14:paraId="562E7AE5"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1D41752" w14:textId="64950036" w:rsidR="004846BB" w:rsidRPr="001B7557" w:rsidRDefault="009B62EC" w:rsidP="004846BB">
            <w:pPr>
              <w:pStyle w:val="NICEnormal"/>
            </w:pPr>
            <w:r w:rsidRPr="001B7557">
              <w:t>2</w:t>
            </w:r>
            <w:r w:rsidR="004C6A93" w:rsidRPr="001B7557">
              <w:t>2</w:t>
            </w:r>
            <w:r w:rsidR="004846BB" w:rsidRPr="001B7557">
              <w:t xml:space="preserve">. Do the clinical trials on </w:t>
            </w:r>
            <w:r w:rsidR="00E31196" w:rsidRPr="001B7557">
              <w:t>ceftazidime with avibactam</w:t>
            </w:r>
            <w:r w:rsidR="004846BB" w:rsidRPr="001B7557">
              <w:t xml:space="preserve"> reflect current UK clinical practice?</w:t>
            </w:r>
          </w:p>
        </w:tc>
        <w:tc>
          <w:tcPr>
            <w:tcW w:w="11624" w:type="dxa"/>
          </w:tcPr>
          <w:p w14:paraId="7A80BA5A" w14:textId="77777777" w:rsidR="004846BB" w:rsidRPr="001B7557" w:rsidRDefault="006F7793" w:rsidP="004846BB">
            <w:pPr>
              <w:pStyle w:val="NICEnormal"/>
            </w:pPr>
            <w:r w:rsidRPr="001B7557">
              <w:t>Clinical trials in patients with Gram negative blood stream infection or patients with hospital acquired pneumonia may not reflect the likely restricted use of cetazidime-avibactam in the UK, where only patients with an infective organism resistant to all other options are treated.</w:t>
            </w:r>
            <w:r w:rsidR="002F208D" w:rsidRPr="001B7557">
              <w:t xml:space="preserve"> However, they do provide reassurance of efficacy in the general type of infection.</w:t>
            </w:r>
          </w:p>
          <w:p w14:paraId="04FF473B" w14:textId="22349FA1" w:rsidR="002F208D" w:rsidRPr="001B7557" w:rsidRDefault="002F208D" w:rsidP="004846BB">
            <w:pPr>
              <w:pStyle w:val="NICEnormal"/>
            </w:pPr>
            <w:r w:rsidRPr="001B7557">
              <w:lastRenderedPageBreak/>
              <w:t xml:space="preserve">Other use of cetazidime-avibactam is likely to be off-label. For example, there is an increasing practice of using cetazidime-avibactam in combination with aztreonam in the treatment of metalo-beta-lactamase-producing organisms (eg. NDM carbapenemases). There </w:t>
            </w:r>
            <w:r w:rsidR="00AE4E4A" w:rsidRPr="001B7557">
              <w:t xml:space="preserve">is </w:t>
            </w:r>
            <w:r w:rsidRPr="001B7557">
              <w:t>no strong evidence to support this practice, but its benefit is plausible.</w:t>
            </w:r>
          </w:p>
          <w:p w14:paraId="408F57F7" w14:textId="0BE5ABDF" w:rsidR="002F208D" w:rsidRPr="001B7557" w:rsidRDefault="002F208D" w:rsidP="004846BB">
            <w:pPr>
              <w:pStyle w:val="NICEnormal"/>
            </w:pPr>
          </w:p>
        </w:tc>
      </w:tr>
      <w:tr w:rsidR="004846BB" w:rsidRPr="001B7557" w14:paraId="304C592C"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02D7DB4" w14:textId="77777777" w:rsidR="004846BB" w:rsidRPr="001B7557" w:rsidRDefault="004846BB" w:rsidP="009B62EC">
            <w:pPr>
              <w:pStyle w:val="Bullets"/>
              <w:numPr>
                <w:ilvl w:val="0"/>
                <w:numId w:val="41"/>
              </w:numPr>
            </w:pPr>
            <w:r w:rsidRPr="001B7557">
              <w:lastRenderedPageBreak/>
              <w:t xml:space="preserve">If not, how could the results be extrapolated to the UK setting? </w:t>
            </w:r>
          </w:p>
        </w:tc>
        <w:tc>
          <w:tcPr>
            <w:tcW w:w="11624" w:type="dxa"/>
          </w:tcPr>
          <w:p w14:paraId="7C3C4C69" w14:textId="40846DA0" w:rsidR="004846BB" w:rsidRPr="001B7557" w:rsidRDefault="002F208D" w:rsidP="004846BB">
            <w:pPr>
              <w:pStyle w:val="NICEnormal"/>
            </w:pPr>
            <w:r w:rsidRPr="001B7557">
              <w:t>Ideally, performing trials using only patients with infections due to resistant organisms (for example, those producing carbapenemases). This is problematic as the number of these infections is small.</w:t>
            </w:r>
          </w:p>
        </w:tc>
      </w:tr>
      <w:tr w:rsidR="004846BB" w:rsidRPr="001B7557" w14:paraId="6ADFC37F"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C05BEBA" w14:textId="77777777" w:rsidR="004846BB" w:rsidRPr="001B7557" w:rsidRDefault="004846BB" w:rsidP="009B62EC">
            <w:pPr>
              <w:pStyle w:val="Bullets"/>
              <w:numPr>
                <w:ilvl w:val="0"/>
                <w:numId w:val="41"/>
              </w:numPr>
              <w:ind w:left="385" w:hanging="357"/>
            </w:pPr>
            <w:r w:rsidRPr="001B7557">
              <w:t>What, in your view, are the most important outcomes, and were they measured in the trials?</w:t>
            </w:r>
          </w:p>
        </w:tc>
        <w:tc>
          <w:tcPr>
            <w:tcW w:w="11624" w:type="dxa"/>
          </w:tcPr>
          <w:p w14:paraId="0372EC4C" w14:textId="77777777" w:rsidR="004846BB" w:rsidRPr="001B7557" w:rsidRDefault="004846BB" w:rsidP="004846BB">
            <w:pPr>
              <w:pStyle w:val="NICEnormal"/>
            </w:pPr>
          </w:p>
        </w:tc>
      </w:tr>
      <w:tr w:rsidR="004846BB" w:rsidRPr="001B7557" w14:paraId="1E9C2099"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255BDF91" w14:textId="77777777" w:rsidR="004846BB" w:rsidRPr="001B7557" w:rsidRDefault="004846BB" w:rsidP="009B62EC">
            <w:pPr>
              <w:pStyle w:val="Bullets"/>
              <w:numPr>
                <w:ilvl w:val="0"/>
                <w:numId w:val="41"/>
              </w:numPr>
              <w:ind w:left="385" w:hanging="357"/>
            </w:pPr>
            <w:r w:rsidRPr="001B7557">
              <w:t>If surrogate outcome measures were used, do they adequately predict long-term clinical outcomes?</w:t>
            </w:r>
          </w:p>
        </w:tc>
        <w:tc>
          <w:tcPr>
            <w:tcW w:w="11624" w:type="dxa"/>
          </w:tcPr>
          <w:p w14:paraId="509C7E0A" w14:textId="77777777" w:rsidR="004846BB" w:rsidRPr="001B7557" w:rsidRDefault="004846BB" w:rsidP="004846BB">
            <w:pPr>
              <w:pStyle w:val="NICEnormal"/>
            </w:pPr>
          </w:p>
        </w:tc>
      </w:tr>
      <w:tr w:rsidR="004846BB" w:rsidRPr="001B7557" w14:paraId="36041401"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669B54B0" w14:textId="77777777" w:rsidR="004846BB" w:rsidRPr="001B7557" w:rsidRDefault="004846BB" w:rsidP="009B62EC">
            <w:pPr>
              <w:pStyle w:val="Bullets"/>
              <w:numPr>
                <w:ilvl w:val="0"/>
                <w:numId w:val="41"/>
              </w:numPr>
              <w:ind w:left="391" w:hanging="357"/>
            </w:pPr>
            <w:r w:rsidRPr="001B7557">
              <w:t>Are there any adverse effects that were not apparent in clinical trials but have come to light subsequently?</w:t>
            </w:r>
          </w:p>
        </w:tc>
        <w:tc>
          <w:tcPr>
            <w:tcW w:w="11624" w:type="dxa"/>
          </w:tcPr>
          <w:p w14:paraId="700CCC3C" w14:textId="77777777" w:rsidR="004846BB" w:rsidRPr="001B7557" w:rsidRDefault="004846BB" w:rsidP="004846BB">
            <w:pPr>
              <w:pStyle w:val="NICEnormal"/>
            </w:pPr>
          </w:p>
        </w:tc>
      </w:tr>
      <w:tr w:rsidR="004846BB" w:rsidRPr="001B7557" w14:paraId="6CFF1744"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5804E18" w14:textId="0A0C49B1" w:rsidR="004846BB" w:rsidRPr="001B7557" w:rsidRDefault="004846BB" w:rsidP="004846BB">
            <w:pPr>
              <w:pStyle w:val="NICEnormal"/>
            </w:pPr>
            <w:r w:rsidRPr="001B7557">
              <w:lastRenderedPageBreak/>
              <w:t>2</w:t>
            </w:r>
            <w:r w:rsidR="004C6A93" w:rsidRPr="001B7557">
              <w:t>3</w:t>
            </w:r>
            <w:r w:rsidRPr="001B7557">
              <w:t xml:space="preserve">. Are you aware of any relevant evidence that might not be found by a systematic review of the trial evidence? </w:t>
            </w:r>
          </w:p>
        </w:tc>
        <w:tc>
          <w:tcPr>
            <w:tcW w:w="11624" w:type="dxa"/>
          </w:tcPr>
          <w:p w14:paraId="3640BF7E" w14:textId="70088418" w:rsidR="004846BB" w:rsidRPr="001B7557" w:rsidRDefault="002F208D" w:rsidP="004846BB">
            <w:pPr>
              <w:pStyle w:val="NICEnormal"/>
            </w:pPr>
            <w:r w:rsidRPr="001B7557">
              <w:t>N</w:t>
            </w:r>
            <w:r w:rsidR="00292014" w:rsidRPr="001B7557">
              <w:t>o.</w:t>
            </w:r>
          </w:p>
        </w:tc>
      </w:tr>
      <w:tr w:rsidR="004846BB" w:rsidRPr="001B7557" w14:paraId="5BC8DA39"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27B05DD" w14:textId="3A44C91E" w:rsidR="004846BB" w:rsidRPr="001B7557" w:rsidRDefault="004846BB" w:rsidP="004846BB">
            <w:pPr>
              <w:pStyle w:val="NICEnormal"/>
            </w:pPr>
            <w:r w:rsidRPr="001B7557">
              <w:t>2</w:t>
            </w:r>
            <w:r w:rsidR="004C6A93" w:rsidRPr="001B7557">
              <w:t>4</w:t>
            </w:r>
            <w:r w:rsidRPr="001B7557">
              <w:t>. How do data on real-world experience compare with the trial data?</w:t>
            </w:r>
          </w:p>
        </w:tc>
        <w:tc>
          <w:tcPr>
            <w:tcW w:w="11624" w:type="dxa"/>
          </w:tcPr>
          <w:p w14:paraId="149CBB44" w14:textId="400A2B54" w:rsidR="004846BB" w:rsidRPr="001B7557" w:rsidRDefault="00292014" w:rsidP="004846BB">
            <w:pPr>
              <w:pStyle w:val="NICEnormal"/>
            </w:pPr>
            <w:r w:rsidRPr="001B7557">
              <w:t>As above. Our own local use of cetazidime-avibactam has been driven by the type of carbapenemase-producing organisms that we encounter. We see few KPC producing organisms (where cetazidime-avibactam might be commonly used) and more NDM producing organisms (where we are using cetazidime-avibactam in combination with aztreonam).</w:t>
            </w:r>
          </w:p>
        </w:tc>
      </w:tr>
      <w:tr w:rsidR="00FF09F6" w:rsidRPr="001B7557" w14:paraId="1D9833B7" w14:textId="77777777" w:rsidTr="00FF0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6960511E" w14:textId="77777777" w:rsidR="00FF09F6" w:rsidRPr="001B7557" w:rsidRDefault="00FF09F6" w:rsidP="004846BB">
            <w:pPr>
              <w:pStyle w:val="NICEnormal"/>
              <w:rPr>
                <w:b/>
              </w:rPr>
            </w:pPr>
            <w:r w:rsidRPr="001B7557">
              <w:rPr>
                <w:b/>
              </w:rPr>
              <w:t>Equality</w:t>
            </w:r>
          </w:p>
        </w:tc>
        <w:tc>
          <w:tcPr>
            <w:tcW w:w="11624" w:type="dxa"/>
            <w:shd w:val="clear" w:color="auto" w:fill="D9D9D9" w:themeFill="background1" w:themeFillShade="D9"/>
          </w:tcPr>
          <w:p w14:paraId="4368913A" w14:textId="337D4F84" w:rsidR="00FF09F6" w:rsidRPr="001B7557" w:rsidRDefault="00FF09F6" w:rsidP="004846BB">
            <w:pPr>
              <w:pStyle w:val="NICEnormal"/>
              <w:rPr>
                <w:b/>
              </w:rPr>
            </w:pPr>
          </w:p>
        </w:tc>
      </w:tr>
      <w:tr w:rsidR="004846BB" w:rsidRPr="001B7557" w14:paraId="1E2DCFE0"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304BE8E" w14:textId="013800FE" w:rsidR="004846BB" w:rsidRPr="001B7557" w:rsidRDefault="004846BB" w:rsidP="004846BB">
            <w:pPr>
              <w:pStyle w:val="NICEnormal"/>
              <w:rPr>
                <w:rFonts w:cs="Arial"/>
              </w:rPr>
            </w:pPr>
            <w:r w:rsidRPr="001B7557">
              <w:t>2</w:t>
            </w:r>
            <w:r w:rsidR="004C6A93" w:rsidRPr="001B7557">
              <w:t>5</w:t>
            </w:r>
            <w:r w:rsidRPr="001B7557">
              <w:t xml:space="preserve">a. Are there any potential </w:t>
            </w:r>
            <w:hyperlink r:id="rId11" w:history="1">
              <w:r w:rsidRPr="001B7557">
                <w:rPr>
                  <w:rStyle w:val="Hyperlink"/>
                </w:rPr>
                <w:t>equality issues</w:t>
              </w:r>
            </w:hyperlink>
            <w:r w:rsidRPr="001B7557">
              <w:t xml:space="preserve"> that should be taken into account when considering </w:t>
            </w:r>
            <w:r w:rsidR="00E31196" w:rsidRPr="001B7557">
              <w:t>ceftazidime with avibactam</w:t>
            </w:r>
            <w:r w:rsidRPr="001B7557">
              <w:t>?</w:t>
            </w:r>
          </w:p>
        </w:tc>
        <w:tc>
          <w:tcPr>
            <w:tcW w:w="11624" w:type="dxa"/>
          </w:tcPr>
          <w:p w14:paraId="180F4DF1" w14:textId="239DEC42" w:rsidR="004846BB" w:rsidRPr="001B7557" w:rsidRDefault="00292014" w:rsidP="004846BB">
            <w:pPr>
              <w:pStyle w:val="NICEnormal"/>
            </w:pPr>
            <w:r w:rsidRPr="001B7557">
              <w:t>Not in UK practice</w:t>
            </w:r>
          </w:p>
        </w:tc>
      </w:tr>
      <w:tr w:rsidR="004846BB" w:rsidRPr="001B7557" w14:paraId="0BED158E" w14:textId="77777777" w:rsidTr="00F52F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E8C7620" w14:textId="545BD936" w:rsidR="004846BB" w:rsidRPr="001B7557" w:rsidRDefault="004846BB" w:rsidP="004846BB">
            <w:pPr>
              <w:pStyle w:val="NICEnormal"/>
            </w:pPr>
            <w:r w:rsidRPr="001B7557">
              <w:t>2</w:t>
            </w:r>
            <w:r w:rsidR="004C6A93" w:rsidRPr="001B7557">
              <w:t>5</w:t>
            </w:r>
            <w:r w:rsidRPr="001B7557">
              <w:t>b. Consider whether these issues are different from issues with current care and why.</w:t>
            </w:r>
          </w:p>
        </w:tc>
        <w:tc>
          <w:tcPr>
            <w:tcW w:w="11624" w:type="dxa"/>
          </w:tcPr>
          <w:p w14:paraId="4D9C9AD7" w14:textId="77777777" w:rsidR="004846BB" w:rsidRPr="001B7557" w:rsidRDefault="004846BB" w:rsidP="004846BB">
            <w:pPr>
              <w:pStyle w:val="NICEnormal"/>
            </w:pPr>
          </w:p>
        </w:tc>
      </w:tr>
      <w:tr w:rsidR="00FF09F6" w:rsidRPr="001B7557" w14:paraId="2C27F5C4" w14:textId="77777777" w:rsidTr="00FF0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shd w:val="clear" w:color="auto" w:fill="D9D9D9" w:themeFill="background1" w:themeFillShade="D9"/>
          </w:tcPr>
          <w:p w14:paraId="54604960" w14:textId="77777777" w:rsidR="00FF09F6" w:rsidRPr="001B7557" w:rsidRDefault="00FF09F6" w:rsidP="004846BB">
            <w:pPr>
              <w:pStyle w:val="NICEnormal"/>
              <w:rPr>
                <w:b/>
              </w:rPr>
            </w:pPr>
            <w:r w:rsidRPr="001B7557">
              <w:rPr>
                <w:b/>
              </w:rPr>
              <w:lastRenderedPageBreak/>
              <w:t>Key messages</w:t>
            </w:r>
          </w:p>
        </w:tc>
        <w:tc>
          <w:tcPr>
            <w:tcW w:w="11629" w:type="dxa"/>
            <w:shd w:val="clear" w:color="auto" w:fill="D9D9D9" w:themeFill="background1" w:themeFillShade="D9"/>
          </w:tcPr>
          <w:p w14:paraId="621DCC00" w14:textId="7C834E50" w:rsidR="00FF09F6" w:rsidRPr="001B7557" w:rsidRDefault="00FF09F6" w:rsidP="004846BB">
            <w:pPr>
              <w:pStyle w:val="NICEnormal"/>
              <w:rPr>
                <w:b/>
              </w:rPr>
            </w:pPr>
          </w:p>
        </w:tc>
      </w:tr>
      <w:tr w:rsidR="00FF09F6" w:rsidRPr="001B7557" w14:paraId="5D85041E" w14:textId="77777777" w:rsidTr="00FF0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70E99867" w14:textId="1A4C367B" w:rsidR="00FF09F6" w:rsidRPr="00FF09F6" w:rsidRDefault="00FF09F6" w:rsidP="00FF09F6">
            <w:pPr>
              <w:pStyle w:val="Numberedheading2"/>
            </w:pPr>
            <w:r w:rsidRPr="001B7557">
              <w:t>26. In up to 5 bullet points, please summarise the key messages of your statement.</w:t>
            </w:r>
          </w:p>
        </w:tc>
        <w:tc>
          <w:tcPr>
            <w:tcW w:w="11629" w:type="dxa"/>
          </w:tcPr>
          <w:p w14:paraId="347431D5" w14:textId="77777777" w:rsidR="00FF09F6" w:rsidRPr="001B7557" w:rsidRDefault="00FF09F6" w:rsidP="00FF09F6">
            <w:pPr>
              <w:pStyle w:val="ListParagraph"/>
              <w:numPr>
                <w:ilvl w:val="0"/>
                <w:numId w:val="43"/>
              </w:numPr>
              <w:rPr>
                <w:rFonts w:ascii="Arial" w:hAnsi="Arial" w:cs="Arial"/>
                <w:lang w:eastAsia="en-US"/>
              </w:rPr>
            </w:pPr>
            <w:r w:rsidRPr="001B7557">
              <w:rPr>
                <w:rFonts w:ascii="Arial" w:hAnsi="Arial" w:cs="Arial"/>
                <w:lang w:eastAsia="en-US"/>
              </w:rPr>
              <w:t>My response is written to add to the professional response from BSAC and RCPath and does not repeat all of the points raised.</w:t>
            </w:r>
          </w:p>
          <w:p w14:paraId="68A87871" w14:textId="77777777" w:rsidR="00FF09F6" w:rsidRPr="001B7557" w:rsidRDefault="00FF09F6" w:rsidP="00FF09F6">
            <w:pPr>
              <w:pStyle w:val="ListParagraph"/>
              <w:numPr>
                <w:ilvl w:val="0"/>
                <w:numId w:val="43"/>
              </w:numPr>
              <w:rPr>
                <w:rFonts w:ascii="Arial" w:hAnsi="Arial" w:cs="Arial"/>
                <w:lang w:eastAsia="en-US"/>
              </w:rPr>
            </w:pPr>
            <w:r w:rsidRPr="001B7557">
              <w:rPr>
                <w:rFonts w:ascii="Arial" w:hAnsi="Arial" w:cs="Arial"/>
              </w:rPr>
              <w:t>Cetazidime-avibactam may have insurance value and diversity value, but I feel that it will be difficult to measure transmission, enablement and spectrum value.</w:t>
            </w:r>
          </w:p>
          <w:p w14:paraId="495010F1" w14:textId="77777777" w:rsidR="00FF09F6" w:rsidRDefault="00FF09F6" w:rsidP="00FF09F6">
            <w:pPr>
              <w:pStyle w:val="ListParagraph"/>
              <w:numPr>
                <w:ilvl w:val="0"/>
                <w:numId w:val="43"/>
              </w:numPr>
              <w:rPr>
                <w:rFonts w:ascii="Arial" w:hAnsi="Arial" w:cs="Arial"/>
                <w:lang w:eastAsia="en-US"/>
              </w:rPr>
            </w:pPr>
            <w:r w:rsidRPr="001B7557">
              <w:rPr>
                <w:rFonts w:ascii="Arial" w:hAnsi="Arial" w:cs="Arial"/>
              </w:rPr>
              <w:t>In part, this is because patients with infections due to multiply-resistant organisms also have gut colonisation with the organism. This is not impacted by treatment with cetazidime-avibactam and the risks of transmission or later infection remain.</w:t>
            </w:r>
          </w:p>
          <w:p w14:paraId="5F09AB57" w14:textId="774C6874" w:rsidR="00FF09F6" w:rsidRPr="001B7557" w:rsidRDefault="00FF09F6" w:rsidP="00FF09F6">
            <w:pPr>
              <w:pStyle w:val="ListParagraph"/>
              <w:numPr>
                <w:ilvl w:val="0"/>
                <w:numId w:val="43"/>
              </w:numPr>
              <w:rPr>
                <w:rFonts w:ascii="Arial" w:hAnsi="Arial" w:cs="Arial"/>
                <w:lang w:eastAsia="en-US"/>
              </w:rPr>
            </w:pPr>
            <w:r w:rsidRPr="001B7557">
              <w:rPr>
                <w:rFonts w:ascii="Arial" w:hAnsi="Arial" w:cs="Arial"/>
              </w:rPr>
              <w:t>Studies using length of stay in hospital are likely to have most relevance to transmission value.</w:t>
            </w:r>
          </w:p>
          <w:p w14:paraId="6C279C49" w14:textId="08C6E98F" w:rsidR="00FF09F6" w:rsidRPr="001B7557" w:rsidRDefault="00FF09F6" w:rsidP="00C56F29">
            <w:pPr>
              <w:pStyle w:val="Bulletleft1"/>
              <w:numPr>
                <w:ilvl w:val="0"/>
                <w:numId w:val="0"/>
              </w:numPr>
              <w:spacing w:before="120" w:after="120" w:line="240" w:lineRule="auto"/>
            </w:pPr>
          </w:p>
          <w:p w14:paraId="51FAC886" w14:textId="77777777" w:rsidR="00FF09F6" w:rsidRPr="001B7557" w:rsidRDefault="00FF09F6" w:rsidP="00C56F29">
            <w:pPr>
              <w:pStyle w:val="Bulletleft1"/>
              <w:numPr>
                <w:ilvl w:val="0"/>
                <w:numId w:val="0"/>
              </w:numPr>
              <w:spacing w:before="120" w:after="120" w:line="240" w:lineRule="auto"/>
            </w:pPr>
          </w:p>
          <w:p w14:paraId="0516FA17" w14:textId="58439BBF" w:rsidR="00FF09F6" w:rsidRPr="001B7557" w:rsidRDefault="00FF09F6" w:rsidP="00C56F29">
            <w:pPr>
              <w:pStyle w:val="Bulletleft1last"/>
              <w:numPr>
                <w:ilvl w:val="0"/>
                <w:numId w:val="0"/>
              </w:numPr>
              <w:spacing w:before="120" w:after="120" w:line="240" w:lineRule="auto"/>
            </w:pPr>
          </w:p>
        </w:tc>
      </w:tr>
    </w:tbl>
    <w:p w14:paraId="52FBE2D7" w14:textId="77777777" w:rsidR="00FA6FEE" w:rsidRPr="001B7557" w:rsidRDefault="00FA6FEE" w:rsidP="008A24CC">
      <w:pPr>
        <w:rPr>
          <w:rFonts w:ascii="Arial" w:hAnsi="Arial" w:cs="Arial"/>
          <w:bCs/>
        </w:rPr>
      </w:pPr>
    </w:p>
    <w:p w14:paraId="001F50C6" w14:textId="77777777" w:rsidR="0036527C" w:rsidRPr="001B7557" w:rsidRDefault="0036527C" w:rsidP="008A24CC">
      <w:pPr>
        <w:rPr>
          <w:rFonts w:ascii="Arial" w:hAnsi="Arial" w:cs="Arial"/>
          <w:bCs/>
        </w:rPr>
      </w:pPr>
    </w:p>
    <w:p w14:paraId="243A3A2F" w14:textId="0DC9571B" w:rsidR="008A24CC" w:rsidRPr="001B7557" w:rsidRDefault="008A24CC" w:rsidP="008A24CC">
      <w:pPr>
        <w:rPr>
          <w:rFonts w:ascii="Arial" w:hAnsi="Arial" w:cs="Arial"/>
          <w:bCs/>
        </w:rPr>
      </w:pPr>
      <w:r w:rsidRPr="001B7557">
        <w:rPr>
          <w:rFonts w:ascii="Arial" w:hAnsi="Arial" w:cs="Arial"/>
          <w:bCs/>
        </w:rPr>
        <w:t>Thank you for your time.</w:t>
      </w:r>
    </w:p>
    <w:p w14:paraId="68D6DC03" w14:textId="77777777" w:rsidR="008A24CC" w:rsidRPr="001B7557" w:rsidRDefault="008A24CC" w:rsidP="008A24CC">
      <w:pPr>
        <w:rPr>
          <w:rFonts w:ascii="Arial" w:hAnsi="Arial" w:cs="Arial"/>
          <w:bCs/>
        </w:rPr>
      </w:pPr>
    </w:p>
    <w:p w14:paraId="15C34F1C" w14:textId="77777777" w:rsidR="00AE4AAC" w:rsidRPr="001B7557" w:rsidRDefault="00EE370E" w:rsidP="008A24CC">
      <w:pPr>
        <w:rPr>
          <w:rFonts w:ascii="Arial" w:hAnsi="Arial" w:cs="Arial"/>
          <w:bCs/>
        </w:rPr>
      </w:pPr>
      <w:r w:rsidRPr="001B7557">
        <w:rPr>
          <w:rFonts w:ascii="Arial" w:hAnsi="Arial" w:cs="Arial"/>
          <w:bCs/>
        </w:rPr>
        <w:t xml:space="preserve">Please log in to your NICE </w:t>
      </w:r>
      <w:r w:rsidR="00A95366" w:rsidRPr="001B7557">
        <w:rPr>
          <w:rFonts w:ascii="Arial" w:hAnsi="Arial" w:cs="Arial"/>
          <w:bCs/>
        </w:rPr>
        <w:t>D</w:t>
      </w:r>
      <w:r w:rsidRPr="001B7557">
        <w:rPr>
          <w:rFonts w:ascii="Arial" w:hAnsi="Arial" w:cs="Arial"/>
          <w:bCs/>
        </w:rPr>
        <w:t xml:space="preserve">ocs account to upload your completed </w:t>
      </w:r>
      <w:r w:rsidR="002D09B1" w:rsidRPr="001B7557">
        <w:rPr>
          <w:rFonts w:ascii="Arial" w:hAnsi="Arial" w:cs="Arial"/>
          <w:bCs/>
        </w:rPr>
        <w:t>statement, declaration of interest form and consent form</w:t>
      </w:r>
      <w:r w:rsidRPr="001B7557">
        <w:rPr>
          <w:rFonts w:ascii="Arial" w:hAnsi="Arial" w:cs="Arial"/>
          <w:bCs/>
        </w:rPr>
        <w:t>.</w:t>
      </w:r>
    </w:p>
    <w:p w14:paraId="00BEADDB" w14:textId="77777777" w:rsidR="00E062B1" w:rsidRPr="001B7557" w:rsidRDefault="00E062B1" w:rsidP="008A24CC">
      <w:pPr>
        <w:rPr>
          <w:rFonts w:ascii="Arial" w:hAnsi="Arial" w:cs="Arial"/>
          <w:bCs/>
        </w:rPr>
      </w:pPr>
    </w:p>
    <w:p w14:paraId="214259C1" w14:textId="77777777" w:rsidR="004C6A93" w:rsidRPr="001B7557" w:rsidRDefault="004C6A93" w:rsidP="004C6A93">
      <w:pPr>
        <w:pStyle w:val="BodyText2"/>
        <w:spacing w:after="0"/>
        <w:ind w:right="-522"/>
        <w:jc w:val="left"/>
        <w:rPr>
          <w:sz w:val="20"/>
        </w:rPr>
      </w:pPr>
    </w:p>
    <w:p w14:paraId="2BDE0445" w14:textId="623CE4D9" w:rsidR="00E062B1" w:rsidRPr="001B7557" w:rsidRDefault="00E062B1" w:rsidP="004C6A93">
      <w:pPr>
        <w:pStyle w:val="BodyText2"/>
        <w:spacing w:after="0"/>
        <w:ind w:right="-522"/>
        <w:jc w:val="left"/>
        <w:rPr>
          <w:sz w:val="20"/>
        </w:rPr>
      </w:pPr>
      <w:r w:rsidRPr="001B7557">
        <w:rPr>
          <w:sz w:val="20"/>
        </w:rPr>
        <w:t>Your privacy</w:t>
      </w:r>
    </w:p>
    <w:p w14:paraId="55244B19" w14:textId="77777777" w:rsidR="0036527C" w:rsidRPr="001B7557" w:rsidRDefault="0036527C" w:rsidP="004C6A93">
      <w:pPr>
        <w:pStyle w:val="BodyText2"/>
        <w:spacing w:after="0"/>
        <w:ind w:right="-522"/>
        <w:jc w:val="left"/>
        <w:rPr>
          <w:sz w:val="20"/>
        </w:rPr>
      </w:pPr>
    </w:p>
    <w:p w14:paraId="5D17686C" w14:textId="77777777" w:rsidR="0036527C" w:rsidRPr="001B7557" w:rsidRDefault="00E062B1" w:rsidP="004C6A93">
      <w:pPr>
        <w:pStyle w:val="BodyText2"/>
        <w:ind w:right="-523"/>
        <w:jc w:val="left"/>
        <w:rPr>
          <w:b w:val="0"/>
          <w:sz w:val="20"/>
        </w:rPr>
      </w:pPr>
      <w:r w:rsidRPr="001B7557">
        <w:rPr>
          <w:b w:val="0"/>
          <w:sz w:val="20"/>
        </w:rPr>
        <w:t>The information that you provide on this form will be used</w:t>
      </w:r>
      <w:r w:rsidR="00C175ED" w:rsidRPr="001B7557">
        <w:rPr>
          <w:b w:val="0"/>
          <w:sz w:val="20"/>
        </w:rPr>
        <w:t xml:space="preserve"> to contact you about the topic </w:t>
      </w:r>
      <w:r w:rsidRPr="001B7557">
        <w:rPr>
          <w:b w:val="0"/>
          <w:sz w:val="20"/>
        </w:rPr>
        <w:t>above.</w:t>
      </w:r>
      <w:r w:rsidR="004C6A93" w:rsidRPr="001B7557">
        <w:rPr>
          <w:b w:val="0"/>
          <w:sz w:val="20"/>
        </w:rPr>
        <w:t xml:space="preserve">  </w:t>
      </w:r>
    </w:p>
    <w:p w14:paraId="2D81A8FE" w14:textId="77777777" w:rsidR="0036527C" w:rsidRPr="001B7557" w:rsidRDefault="004C6A93" w:rsidP="004C6A93">
      <w:pPr>
        <w:pStyle w:val="BodyText2"/>
        <w:ind w:right="-523"/>
        <w:jc w:val="left"/>
        <w:rPr>
          <w:b w:val="0"/>
          <w:sz w:val="20"/>
        </w:rPr>
      </w:pPr>
      <w:r w:rsidRPr="001B7557">
        <w:rPr>
          <w:b w:val="0"/>
          <w:sz w:val="20"/>
        </w:rPr>
        <w:t xml:space="preserve"> </w:t>
      </w:r>
      <w:r w:rsidR="00E062B1" w:rsidRPr="001B7557">
        <w:rPr>
          <w:b w:val="0"/>
          <w:sz w:val="20"/>
        </w:rPr>
        <w:fldChar w:fldCharType="begin">
          <w:ffData>
            <w:name w:val="Check1"/>
            <w:enabled/>
            <w:calcOnExit w:val="0"/>
            <w:checkBox>
              <w:sizeAuto/>
              <w:default w:val="0"/>
            </w:checkBox>
          </w:ffData>
        </w:fldChar>
      </w:r>
      <w:r w:rsidR="00E062B1" w:rsidRPr="001B7557">
        <w:rPr>
          <w:b w:val="0"/>
          <w:sz w:val="20"/>
        </w:rPr>
        <w:instrText xml:space="preserve"> FORMCHECKBOX </w:instrText>
      </w:r>
      <w:r w:rsidR="00FF09F6">
        <w:rPr>
          <w:b w:val="0"/>
          <w:sz w:val="20"/>
        </w:rPr>
      </w:r>
      <w:r w:rsidR="00FF09F6">
        <w:rPr>
          <w:b w:val="0"/>
          <w:sz w:val="20"/>
        </w:rPr>
        <w:fldChar w:fldCharType="separate"/>
      </w:r>
      <w:r w:rsidR="00E062B1" w:rsidRPr="001B7557">
        <w:rPr>
          <w:sz w:val="20"/>
        </w:rPr>
        <w:fldChar w:fldCharType="end"/>
      </w:r>
      <w:r w:rsidR="00E062B1" w:rsidRPr="001B7557">
        <w:rPr>
          <w:b w:val="0"/>
          <w:sz w:val="20"/>
        </w:rPr>
        <w:t xml:space="preserve"> </w:t>
      </w:r>
      <w:r w:rsidR="00E062B1" w:rsidRPr="001B7557">
        <w:rPr>
          <w:sz w:val="20"/>
        </w:rPr>
        <w:t>Please tick this box</w:t>
      </w:r>
      <w:r w:rsidR="00E062B1" w:rsidRPr="001B7557">
        <w:rPr>
          <w:b w:val="0"/>
          <w:sz w:val="20"/>
        </w:rPr>
        <w:t xml:space="preserve"> if you would like to receive information about other NICE topics.</w:t>
      </w:r>
      <w:r w:rsidRPr="001B7557">
        <w:rPr>
          <w:b w:val="0"/>
          <w:sz w:val="20"/>
        </w:rPr>
        <w:t xml:space="preserve"> </w:t>
      </w:r>
    </w:p>
    <w:p w14:paraId="4E966E59" w14:textId="5FC1EBD8" w:rsidR="00E062B1" w:rsidRPr="0036527C" w:rsidRDefault="004C6A93" w:rsidP="004C6A93">
      <w:pPr>
        <w:pStyle w:val="BodyText2"/>
        <w:ind w:right="-523"/>
        <w:jc w:val="left"/>
        <w:rPr>
          <w:sz w:val="20"/>
        </w:rPr>
      </w:pPr>
      <w:r w:rsidRPr="001B7557">
        <w:rPr>
          <w:b w:val="0"/>
          <w:sz w:val="20"/>
        </w:rPr>
        <w:t xml:space="preserve"> </w:t>
      </w:r>
      <w:r w:rsidR="00E062B1" w:rsidRPr="001B7557">
        <w:rPr>
          <w:b w:val="0"/>
          <w:sz w:val="20"/>
        </w:rPr>
        <w:t xml:space="preserve">For more information about how we process your personal data please see our </w:t>
      </w:r>
      <w:hyperlink r:id="rId12" w:history="1">
        <w:r w:rsidR="00E062B1" w:rsidRPr="001B7557">
          <w:rPr>
            <w:rStyle w:val="Hyperlink"/>
            <w:b w:val="0"/>
            <w:sz w:val="20"/>
          </w:rPr>
          <w:t>privacy notice</w:t>
        </w:r>
      </w:hyperlink>
      <w:r w:rsidR="00E062B1" w:rsidRPr="001B7557">
        <w:rPr>
          <w:b w:val="0"/>
          <w:sz w:val="20"/>
        </w:rPr>
        <w:t>.</w:t>
      </w:r>
    </w:p>
    <w:sectPr w:rsidR="00E062B1" w:rsidRPr="0036527C" w:rsidSect="006B73B8">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EF8D" w14:textId="77777777" w:rsidR="00BF7CB0" w:rsidRDefault="00BF7CB0" w:rsidP="00446BEE">
      <w:r>
        <w:separator/>
      </w:r>
    </w:p>
  </w:endnote>
  <w:endnote w:type="continuationSeparator" w:id="0">
    <w:p w14:paraId="213BFDE9" w14:textId="77777777" w:rsidR="00BF7CB0" w:rsidRDefault="00BF7CB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8B2" w14:textId="2EA717EC" w:rsidR="008527FD" w:rsidRDefault="002D09B1">
    <w:pPr>
      <w:pStyle w:val="Footer"/>
    </w:pPr>
    <w:r>
      <w:t xml:space="preserve">Clinical </w:t>
    </w:r>
    <w:r w:rsidR="00C56F29">
      <w:t xml:space="preserve">and NHS commissioning </w:t>
    </w:r>
    <w:r>
      <w:t>expert statement</w:t>
    </w:r>
  </w:p>
  <w:p w14:paraId="5B77D431" w14:textId="4641A992" w:rsidR="00446BEE" w:rsidRDefault="00BF7CB0" w:rsidP="001D2271">
    <w:pPr>
      <w:pStyle w:val="Footer"/>
      <w:jc w:val="both"/>
    </w:pPr>
    <w:r w:rsidRPr="0034556D">
      <w:t>Ceftazidime with avibactam for treating severe aerobic Gram-negative bacterial infections</w:t>
    </w:r>
    <w:r w:rsidR="001D2271">
      <w:tab/>
    </w:r>
    <w:r w:rsidR="00446BEE">
      <w:tab/>
    </w:r>
    <w:r w:rsidR="00446BEE">
      <w:tab/>
    </w:r>
    <w:r w:rsidR="001D2271">
      <w:tab/>
    </w:r>
    <w:r w:rsidR="001D2271">
      <w:tab/>
    </w:r>
    <w:r w:rsidR="001D2271">
      <w:tab/>
    </w:r>
    <w:r w:rsidR="001D2271">
      <w:tab/>
    </w:r>
    <w:r w:rsidR="00446BEE">
      <w:fldChar w:fldCharType="begin"/>
    </w:r>
    <w:r w:rsidR="00446BEE">
      <w:instrText xml:space="preserve"> PAGE </w:instrText>
    </w:r>
    <w:r w:rsidR="00446BEE">
      <w:fldChar w:fldCharType="separate"/>
    </w:r>
    <w:r w:rsidR="00AE4E4A">
      <w:rPr>
        <w:noProof/>
      </w:rPr>
      <w:t>14</w:t>
    </w:r>
    <w:r w:rsidR="00446BEE">
      <w:fldChar w:fldCharType="end"/>
    </w:r>
    <w:r w:rsidR="00446BEE">
      <w:t xml:space="preserve"> of </w:t>
    </w:r>
    <w:r w:rsidR="0007343C">
      <w:rPr>
        <w:noProof/>
      </w:rPr>
      <w:fldChar w:fldCharType="begin"/>
    </w:r>
    <w:r w:rsidR="0007343C">
      <w:rPr>
        <w:noProof/>
      </w:rPr>
      <w:instrText xml:space="preserve"> NUMPAGES  </w:instrText>
    </w:r>
    <w:r w:rsidR="0007343C">
      <w:rPr>
        <w:noProof/>
      </w:rPr>
      <w:fldChar w:fldCharType="separate"/>
    </w:r>
    <w:r w:rsidR="00AE4E4A">
      <w:rPr>
        <w:noProof/>
      </w:rPr>
      <w:t>14</w:t>
    </w:r>
    <w:r w:rsidR="000734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EB" w14:textId="77777777" w:rsidR="00BF7CB0" w:rsidRDefault="00BF7CB0" w:rsidP="00446BEE">
      <w:r>
        <w:separator/>
      </w:r>
    </w:p>
  </w:footnote>
  <w:footnote w:type="continuationSeparator" w:id="0">
    <w:p w14:paraId="0C6898B4" w14:textId="77777777" w:rsidR="00BF7CB0" w:rsidRDefault="00BF7CB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82A" w14:textId="77777777" w:rsidR="00AE4AAC" w:rsidRDefault="00AE4AAC">
    <w:pPr>
      <w:pStyle w:val="Header"/>
    </w:pPr>
    <w:r>
      <w:rPr>
        <w:noProof/>
      </w:rPr>
      <w:drawing>
        <wp:inline distT="0" distB="0" distL="0" distR="0" wp14:anchorId="7B1D021C" wp14:editId="22E6D79F">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99652C1"/>
    <w:multiLevelType w:val="hybridMultilevel"/>
    <w:tmpl w:val="15D0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01BCD"/>
    <w:multiLevelType w:val="hybridMultilevel"/>
    <w:tmpl w:val="5516BC3A"/>
    <w:lvl w:ilvl="0" w:tplc="EC5648A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296AFD"/>
    <w:multiLevelType w:val="hybridMultilevel"/>
    <w:tmpl w:val="BDF01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469101C"/>
    <w:multiLevelType w:val="hybridMultilevel"/>
    <w:tmpl w:val="623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50937"/>
    <w:multiLevelType w:val="hybridMultilevel"/>
    <w:tmpl w:val="C5EA4B0E"/>
    <w:lvl w:ilvl="0" w:tplc="EC5648A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52133"/>
    <w:multiLevelType w:val="hybridMultilevel"/>
    <w:tmpl w:val="D67E2EEE"/>
    <w:lvl w:ilvl="0" w:tplc="21ECBBCA">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1" w15:restartNumberingAfterBreak="0">
    <w:nsid w:val="73D46DF0"/>
    <w:multiLevelType w:val="hybridMultilevel"/>
    <w:tmpl w:val="6D3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0"/>
  </w:num>
  <w:num w:numId="3">
    <w:abstractNumId w:val="30"/>
    <w:lvlOverride w:ilvl="0">
      <w:startOverride w:val="1"/>
    </w:lvlOverride>
  </w:num>
  <w:num w:numId="4">
    <w:abstractNumId w:val="30"/>
    <w:lvlOverride w:ilvl="0">
      <w:startOverride w:val="1"/>
    </w:lvlOverride>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9"/>
    <w:lvlOverride w:ilvl="0">
      <w:startOverride w:val="1"/>
    </w:lvlOverride>
  </w:num>
  <w:num w:numId="20">
    <w:abstractNumId w:val="11"/>
  </w:num>
  <w:num w:numId="21">
    <w:abstractNumId w:val="33"/>
  </w:num>
  <w:num w:numId="22">
    <w:abstractNumId w:val="28"/>
  </w:num>
  <w:num w:numId="23">
    <w:abstractNumId w:val="28"/>
    <w:lvlOverride w:ilvl="0">
      <w:startOverride w:val="6"/>
    </w:lvlOverride>
  </w:num>
  <w:num w:numId="24">
    <w:abstractNumId w:val="28"/>
    <w:lvlOverride w:ilvl="0">
      <w:startOverride w:val="6"/>
    </w:lvlOverride>
  </w:num>
  <w:num w:numId="25">
    <w:abstractNumId w:val="22"/>
  </w:num>
  <w:num w:numId="26">
    <w:abstractNumId w:val="10"/>
  </w:num>
  <w:num w:numId="27">
    <w:abstractNumId w:val="17"/>
  </w:num>
  <w:num w:numId="28">
    <w:abstractNumId w:val="23"/>
  </w:num>
  <w:num w:numId="29">
    <w:abstractNumId w:val="16"/>
  </w:num>
  <w:num w:numId="30">
    <w:abstractNumId w:val="29"/>
  </w:num>
  <w:num w:numId="31">
    <w:abstractNumId w:val="34"/>
  </w:num>
  <w:num w:numId="32">
    <w:abstractNumId w:val="26"/>
  </w:num>
  <w:num w:numId="33">
    <w:abstractNumId w:val="12"/>
  </w:num>
  <w:num w:numId="34">
    <w:abstractNumId w:val="14"/>
  </w:num>
  <w:num w:numId="35">
    <w:abstractNumId w:val="32"/>
  </w:num>
  <w:num w:numId="36">
    <w:abstractNumId w:val="18"/>
  </w:num>
  <w:num w:numId="37">
    <w:abstractNumId w:val="21"/>
  </w:num>
  <w:num w:numId="38">
    <w:abstractNumId w:val="31"/>
  </w:num>
  <w:num w:numId="39">
    <w:abstractNumId w:val="20"/>
  </w:num>
  <w:num w:numId="40">
    <w:abstractNumId w:val="25"/>
  </w:num>
  <w:num w:numId="41">
    <w:abstractNumId w:val="24"/>
  </w:num>
  <w:num w:numId="42">
    <w:abstractNumId w:val="1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B0"/>
    <w:rsid w:val="0000132D"/>
    <w:rsid w:val="000053F8"/>
    <w:rsid w:val="00005631"/>
    <w:rsid w:val="00013BAD"/>
    <w:rsid w:val="00024D0A"/>
    <w:rsid w:val="00043659"/>
    <w:rsid w:val="000462AB"/>
    <w:rsid w:val="000472DC"/>
    <w:rsid w:val="00070065"/>
    <w:rsid w:val="00070BC9"/>
    <w:rsid w:val="0007343C"/>
    <w:rsid w:val="00084DD7"/>
    <w:rsid w:val="000875BB"/>
    <w:rsid w:val="000A0488"/>
    <w:rsid w:val="000A0FE2"/>
    <w:rsid w:val="000A4FEE"/>
    <w:rsid w:val="000A5B5A"/>
    <w:rsid w:val="000B5939"/>
    <w:rsid w:val="000D02C3"/>
    <w:rsid w:val="000E0C73"/>
    <w:rsid w:val="000E41FC"/>
    <w:rsid w:val="000E69F5"/>
    <w:rsid w:val="0010268D"/>
    <w:rsid w:val="00111CCE"/>
    <w:rsid w:val="001134E7"/>
    <w:rsid w:val="001214BE"/>
    <w:rsid w:val="0012348A"/>
    <w:rsid w:val="00125A3F"/>
    <w:rsid w:val="00154F30"/>
    <w:rsid w:val="00160276"/>
    <w:rsid w:val="0017149E"/>
    <w:rsid w:val="0017169E"/>
    <w:rsid w:val="00181A4A"/>
    <w:rsid w:val="00181B04"/>
    <w:rsid w:val="00195C45"/>
    <w:rsid w:val="001A243E"/>
    <w:rsid w:val="001B0EE9"/>
    <w:rsid w:val="001B65B3"/>
    <w:rsid w:val="001B7557"/>
    <w:rsid w:val="001D2271"/>
    <w:rsid w:val="001D2862"/>
    <w:rsid w:val="001D313A"/>
    <w:rsid w:val="001D58CC"/>
    <w:rsid w:val="001F05D1"/>
    <w:rsid w:val="002029A6"/>
    <w:rsid w:val="002151D1"/>
    <w:rsid w:val="002408EA"/>
    <w:rsid w:val="00267C54"/>
    <w:rsid w:val="002819D7"/>
    <w:rsid w:val="00283AF0"/>
    <w:rsid w:val="00292014"/>
    <w:rsid w:val="00295D05"/>
    <w:rsid w:val="002A7117"/>
    <w:rsid w:val="002B3CD0"/>
    <w:rsid w:val="002C1A7E"/>
    <w:rsid w:val="002C4844"/>
    <w:rsid w:val="002C5406"/>
    <w:rsid w:val="002D09B1"/>
    <w:rsid w:val="002D3376"/>
    <w:rsid w:val="002E52BC"/>
    <w:rsid w:val="002F208D"/>
    <w:rsid w:val="00303145"/>
    <w:rsid w:val="00311ED0"/>
    <w:rsid w:val="0034556D"/>
    <w:rsid w:val="003648C5"/>
    <w:rsid w:val="0036527C"/>
    <w:rsid w:val="003722FA"/>
    <w:rsid w:val="00372A86"/>
    <w:rsid w:val="00377EDE"/>
    <w:rsid w:val="003820A6"/>
    <w:rsid w:val="00393614"/>
    <w:rsid w:val="003B759E"/>
    <w:rsid w:val="003C7AAF"/>
    <w:rsid w:val="003D170B"/>
    <w:rsid w:val="003D64AE"/>
    <w:rsid w:val="003D6837"/>
    <w:rsid w:val="004075B6"/>
    <w:rsid w:val="00417277"/>
    <w:rsid w:val="00420952"/>
    <w:rsid w:val="00422CD2"/>
    <w:rsid w:val="00431031"/>
    <w:rsid w:val="00433EFF"/>
    <w:rsid w:val="00443081"/>
    <w:rsid w:val="004454BF"/>
    <w:rsid w:val="00446BEE"/>
    <w:rsid w:val="00446EAB"/>
    <w:rsid w:val="00450224"/>
    <w:rsid w:val="004846BB"/>
    <w:rsid w:val="004C6A93"/>
    <w:rsid w:val="004D4F99"/>
    <w:rsid w:val="004D672D"/>
    <w:rsid w:val="004E4420"/>
    <w:rsid w:val="005025A1"/>
    <w:rsid w:val="00507D94"/>
    <w:rsid w:val="0052591D"/>
    <w:rsid w:val="005371C4"/>
    <w:rsid w:val="0055149E"/>
    <w:rsid w:val="005554E1"/>
    <w:rsid w:val="005737FE"/>
    <w:rsid w:val="00586B26"/>
    <w:rsid w:val="00587440"/>
    <w:rsid w:val="005D152D"/>
    <w:rsid w:val="005E4146"/>
    <w:rsid w:val="005F15DD"/>
    <w:rsid w:val="005F39E3"/>
    <w:rsid w:val="0061685C"/>
    <w:rsid w:val="0068443C"/>
    <w:rsid w:val="006915C0"/>
    <w:rsid w:val="006921E1"/>
    <w:rsid w:val="006968FA"/>
    <w:rsid w:val="006B73B8"/>
    <w:rsid w:val="006C1BF0"/>
    <w:rsid w:val="006D6D28"/>
    <w:rsid w:val="006F4B25"/>
    <w:rsid w:val="006F6496"/>
    <w:rsid w:val="006F7793"/>
    <w:rsid w:val="00730691"/>
    <w:rsid w:val="0073575D"/>
    <w:rsid w:val="00736348"/>
    <w:rsid w:val="00750FF2"/>
    <w:rsid w:val="00760908"/>
    <w:rsid w:val="00767B42"/>
    <w:rsid w:val="007962E1"/>
    <w:rsid w:val="007A57B3"/>
    <w:rsid w:val="007A62C1"/>
    <w:rsid w:val="007C2521"/>
    <w:rsid w:val="007F238D"/>
    <w:rsid w:val="00802D93"/>
    <w:rsid w:val="008226C1"/>
    <w:rsid w:val="00833FBE"/>
    <w:rsid w:val="008358F8"/>
    <w:rsid w:val="0083594D"/>
    <w:rsid w:val="0084536F"/>
    <w:rsid w:val="0084697A"/>
    <w:rsid w:val="008520EF"/>
    <w:rsid w:val="008527FD"/>
    <w:rsid w:val="008531E2"/>
    <w:rsid w:val="00861B92"/>
    <w:rsid w:val="008814FB"/>
    <w:rsid w:val="008A24CC"/>
    <w:rsid w:val="008B5792"/>
    <w:rsid w:val="008B5893"/>
    <w:rsid w:val="008F196C"/>
    <w:rsid w:val="008F5E30"/>
    <w:rsid w:val="008F6913"/>
    <w:rsid w:val="00914D7F"/>
    <w:rsid w:val="009211C9"/>
    <w:rsid w:val="00922E91"/>
    <w:rsid w:val="00934AF1"/>
    <w:rsid w:val="00985860"/>
    <w:rsid w:val="009B62EC"/>
    <w:rsid w:val="009C750E"/>
    <w:rsid w:val="009D106F"/>
    <w:rsid w:val="009E680B"/>
    <w:rsid w:val="009F5A2F"/>
    <w:rsid w:val="00A15A1F"/>
    <w:rsid w:val="00A2143D"/>
    <w:rsid w:val="00A268A5"/>
    <w:rsid w:val="00A3325A"/>
    <w:rsid w:val="00A4181D"/>
    <w:rsid w:val="00A41D18"/>
    <w:rsid w:val="00A43013"/>
    <w:rsid w:val="00A65265"/>
    <w:rsid w:val="00A74976"/>
    <w:rsid w:val="00A95366"/>
    <w:rsid w:val="00AE4AAC"/>
    <w:rsid w:val="00AE4E4A"/>
    <w:rsid w:val="00AE5011"/>
    <w:rsid w:val="00AF108A"/>
    <w:rsid w:val="00B02E55"/>
    <w:rsid w:val="00B036C1"/>
    <w:rsid w:val="00B074C1"/>
    <w:rsid w:val="00B14F4D"/>
    <w:rsid w:val="00B15E93"/>
    <w:rsid w:val="00B5431F"/>
    <w:rsid w:val="00B602ED"/>
    <w:rsid w:val="00B94E91"/>
    <w:rsid w:val="00BA17A1"/>
    <w:rsid w:val="00BC1E24"/>
    <w:rsid w:val="00BD25D7"/>
    <w:rsid w:val="00BE5341"/>
    <w:rsid w:val="00BF7CB0"/>
    <w:rsid w:val="00BF7FE0"/>
    <w:rsid w:val="00C175ED"/>
    <w:rsid w:val="00C22058"/>
    <w:rsid w:val="00C333EB"/>
    <w:rsid w:val="00C56F29"/>
    <w:rsid w:val="00C73A07"/>
    <w:rsid w:val="00C81104"/>
    <w:rsid w:val="00C826DD"/>
    <w:rsid w:val="00C96411"/>
    <w:rsid w:val="00CA1D2D"/>
    <w:rsid w:val="00CA4A34"/>
    <w:rsid w:val="00CB5671"/>
    <w:rsid w:val="00CC72C3"/>
    <w:rsid w:val="00CC7DB4"/>
    <w:rsid w:val="00CD3F1A"/>
    <w:rsid w:val="00CD7333"/>
    <w:rsid w:val="00CD7357"/>
    <w:rsid w:val="00CE2A47"/>
    <w:rsid w:val="00CF58B7"/>
    <w:rsid w:val="00CF65A2"/>
    <w:rsid w:val="00D07289"/>
    <w:rsid w:val="00D34A35"/>
    <w:rsid w:val="00D351C1"/>
    <w:rsid w:val="00D35EFB"/>
    <w:rsid w:val="00D4468B"/>
    <w:rsid w:val="00D504B3"/>
    <w:rsid w:val="00D60C2D"/>
    <w:rsid w:val="00D65ACA"/>
    <w:rsid w:val="00D6632A"/>
    <w:rsid w:val="00D86BF0"/>
    <w:rsid w:val="00D95BFA"/>
    <w:rsid w:val="00DB6248"/>
    <w:rsid w:val="00DD3EC4"/>
    <w:rsid w:val="00DF1F2B"/>
    <w:rsid w:val="00E026C3"/>
    <w:rsid w:val="00E04641"/>
    <w:rsid w:val="00E062B1"/>
    <w:rsid w:val="00E15A96"/>
    <w:rsid w:val="00E31196"/>
    <w:rsid w:val="00E44D1B"/>
    <w:rsid w:val="00E45C57"/>
    <w:rsid w:val="00E51920"/>
    <w:rsid w:val="00E5377E"/>
    <w:rsid w:val="00E57C39"/>
    <w:rsid w:val="00E64120"/>
    <w:rsid w:val="00E660A1"/>
    <w:rsid w:val="00E66BAF"/>
    <w:rsid w:val="00E720F3"/>
    <w:rsid w:val="00EA3CCF"/>
    <w:rsid w:val="00EB24E9"/>
    <w:rsid w:val="00EB74A3"/>
    <w:rsid w:val="00ED761B"/>
    <w:rsid w:val="00EE370E"/>
    <w:rsid w:val="00EF4000"/>
    <w:rsid w:val="00F055F1"/>
    <w:rsid w:val="00F24CCD"/>
    <w:rsid w:val="00F34A77"/>
    <w:rsid w:val="00F40ECD"/>
    <w:rsid w:val="00F52FCF"/>
    <w:rsid w:val="00F610AF"/>
    <w:rsid w:val="00F62C86"/>
    <w:rsid w:val="00F65E56"/>
    <w:rsid w:val="00F678B8"/>
    <w:rsid w:val="00F80C8F"/>
    <w:rsid w:val="00F9322F"/>
    <w:rsid w:val="00FA0BB7"/>
    <w:rsid w:val="00FA2C5A"/>
    <w:rsid w:val="00FA6FEE"/>
    <w:rsid w:val="00FA7D0E"/>
    <w:rsid w:val="00FB06F4"/>
    <w:rsid w:val="00FC2D11"/>
    <w:rsid w:val="00FC6230"/>
    <w:rsid w:val="00FD6AFD"/>
    <w:rsid w:val="00FE206C"/>
    <w:rsid w:val="00FF09F6"/>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31C3047"/>
  <w15:docId w15:val="{4CC214BB-6E7E-49CD-A8BA-1D5FE473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FF09F6"/>
    <w:pPr>
      <w:spacing w:before="120"/>
    </w:pPr>
    <w:rPr>
      <w:rFonts w:cs="Arial"/>
      <w:i w:val="0"/>
      <w:sz w:val="24"/>
      <w:szCs w:val="24"/>
      <w:lang w:eastAsia="en-US"/>
    </w:rPr>
  </w:style>
  <w:style w:type="character" w:customStyle="1" w:styleId="Numberedheading2Char">
    <w:name w:val="Numbered heading 2 Char"/>
    <w:link w:val="Numberedheading2"/>
    <w:rsid w:val="00FF09F6"/>
    <w:rPr>
      <w:rFonts w:ascii="Arial" w:hAnsi="Arial" w:cs="Arial"/>
      <w:b/>
      <w:bCs/>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unhideWhenUsed/>
    <w:rsid w:val="008527FD"/>
    <w:rPr>
      <w:sz w:val="20"/>
      <w:szCs w:val="20"/>
    </w:rPr>
  </w:style>
  <w:style w:type="character" w:customStyle="1" w:styleId="CommentTextChar">
    <w:name w:val="Comment Text Char"/>
    <w:basedOn w:val="DefaultParagraphFont"/>
    <w:link w:val="CommentText"/>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rsid w:val="00E062B1"/>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E062B1"/>
    <w:rPr>
      <w:rFonts w:ascii="Arial" w:hAnsi="Arial" w:cs="Arial"/>
      <w:b/>
      <w:sz w:val="24"/>
      <w:lang w:eastAsia="en-US"/>
    </w:rPr>
  </w:style>
  <w:style w:type="paragraph" w:styleId="Revision">
    <w:name w:val="Revision"/>
    <w:hidden/>
    <w:uiPriority w:val="99"/>
    <w:semiHidden/>
    <w:rsid w:val="00F80C8F"/>
    <w:rPr>
      <w:sz w:val="24"/>
      <w:szCs w:val="24"/>
    </w:rPr>
  </w:style>
  <w:style w:type="character" w:customStyle="1" w:styleId="UnresolvedMention1">
    <w:name w:val="Unresolved Mention1"/>
    <w:basedOn w:val="DefaultParagraphFont"/>
    <w:uiPriority w:val="99"/>
    <w:semiHidden/>
    <w:unhideWhenUsed/>
    <w:rsid w:val="00F62C86"/>
    <w:rPr>
      <w:color w:val="605E5C"/>
      <w:shd w:val="clear" w:color="auto" w:fill="E1DFDD"/>
    </w:rPr>
  </w:style>
  <w:style w:type="paragraph" w:styleId="ListParagraph">
    <w:name w:val="List Paragraph"/>
    <w:basedOn w:val="Normal"/>
    <w:uiPriority w:val="34"/>
    <w:qFormat/>
    <w:rsid w:val="00292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8622">
      <w:bodyDiv w:val="1"/>
      <w:marLeft w:val="0"/>
      <w:marRight w:val="0"/>
      <w:marTop w:val="0"/>
      <w:marBottom w:val="0"/>
      <w:divBdr>
        <w:top w:val="none" w:sz="0" w:space="0" w:color="auto"/>
        <w:left w:val="none" w:sz="0" w:space="0" w:color="auto"/>
        <w:bottom w:val="none" w:sz="0" w:space="0" w:color="auto"/>
        <w:right w:val="none" w:sz="0" w:space="0" w:color="auto"/>
      </w:divBdr>
    </w:div>
    <w:div w:id="777717141">
      <w:bodyDiv w:val="1"/>
      <w:marLeft w:val="0"/>
      <w:marRight w:val="0"/>
      <w:marTop w:val="0"/>
      <w:marBottom w:val="0"/>
      <w:divBdr>
        <w:top w:val="none" w:sz="0" w:space="0" w:color="auto"/>
        <w:left w:val="none" w:sz="0" w:space="0" w:color="auto"/>
        <w:bottom w:val="none" w:sz="0" w:space="0" w:color="auto"/>
        <w:right w:val="none" w:sz="0" w:space="0" w:color="auto"/>
      </w:divBdr>
    </w:div>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about/who-we-are/policies-and-procedures/nice-equality-sche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ice.org.uk/about/what-we-do/life-sciences/scientific-advice/models-for-the-evaluation-and-purchase-of-antimicrobials/ceftazidime-with-avibact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046f29-5f9a-4222-b0e0-fab62d4fb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056B550BF044B8F24DB3767FD6011" ma:contentTypeVersion="14" ma:contentTypeDescription="Create a new document." ma:contentTypeScope="" ma:versionID="39c0b59ad71deb2d161a0077afcf47a7">
  <xsd:schema xmlns:xsd="http://www.w3.org/2001/XMLSchema" xmlns:xs="http://www.w3.org/2001/XMLSchema" xmlns:p="http://schemas.microsoft.com/office/2006/metadata/properties" xmlns:ns2="f6046f29-5f9a-4222-b0e0-fab62d4fbb46" xmlns:ns3="3a50e11a-3f05-4ad6-a180-901be0e095d4" targetNamespace="http://schemas.microsoft.com/office/2006/metadata/properties" ma:root="true" ma:fieldsID="0f3c2ee6e01025e79eef2013a4e23518" ns2:_="" ns3:_="">
    <xsd:import namespace="f6046f29-5f9a-4222-b0e0-fab62d4fbb46"/>
    <xsd:import namespace="3a50e11a-3f05-4ad6-a180-901be0e09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46f29-5f9a-4222-b0e0-fab62d4fb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0e11a-3f05-4ad6-a180-901be0e095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944C7-854A-48DF-BC89-088516A9519A}">
  <ds:schemaRefs>
    <ds:schemaRef ds:uri="http://schemas.microsoft.com/office/2006/metadata/properties"/>
    <ds:schemaRef ds:uri="http://schemas.microsoft.com/office/infopath/2007/PartnerControls"/>
    <ds:schemaRef ds:uri="f6046f29-5f9a-4222-b0e0-fab62d4fbb46"/>
  </ds:schemaRefs>
</ds:datastoreItem>
</file>

<file path=customXml/itemProps2.xml><?xml version="1.0" encoding="utf-8"?>
<ds:datastoreItem xmlns:ds="http://schemas.openxmlformats.org/officeDocument/2006/customXml" ds:itemID="{F7A64894-80FC-4373-84E0-F9C0DE6A940E}">
  <ds:schemaRefs>
    <ds:schemaRef ds:uri="http://schemas.microsoft.com/sharepoint/v3/contenttype/forms"/>
  </ds:schemaRefs>
</ds:datastoreItem>
</file>

<file path=customXml/itemProps3.xml><?xml version="1.0" encoding="utf-8"?>
<ds:datastoreItem xmlns:ds="http://schemas.openxmlformats.org/officeDocument/2006/customXml" ds:itemID="{A4251DE4-2D71-4A63-AC40-6BFD4B7BE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46f29-5f9a-4222-b0e0-fab62d4fbb46"/>
    <ds:schemaRef ds:uri="3a50e11a-3f05-4ad6-a180-901be0e0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2056</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Barnacle</dc:creator>
  <cp:keywords/>
  <dc:description/>
  <cp:lastModifiedBy>Ian Pye</cp:lastModifiedBy>
  <cp:revision>4</cp:revision>
  <dcterms:created xsi:type="dcterms:W3CDTF">2021-07-13T07:44:00Z</dcterms:created>
  <dcterms:modified xsi:type="dcterms:W3CDTF">2022-03-30T13:13:00Z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0x010100E0D056B550BF044B8F24DB3767FD6011</vt:lpwstr>
  </property>
</Properties>
</file>