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B7CD" w14:textId="700B8F07" w:rsidR="009B0699" w:rsidRPr="006A4082" w:rsidRDefault="00C80BAF" w:rsidP="002D5180">
      <w:pPr>
        <w:rPr>
          <w:rFonts w:asciiTheme="majorBidi" w:hAnsiTheme="majorBidi" w:cstheme="majorBidi"/>
        </w:rPr>
      </w:pPr>
      <w:r>
        <w:rPr>
          <w:noProof/>
          <w:lang w:eastAsia="en-GB"/>
        </w:rPr>
        <w:drawing>
          <wp:anchor distT="0" distB="0" distL="114300" distR="114300" simplePos="0" relativeHeight="251644928" behindDoc="1" locked="0" layoutInCell="1" allowOverlap="1" wp14:anchorId="7A6761F3" wp14:editId="002CE0A4">
            <wp:simplePos x="0" y="0"/>
            <wp:positionH relativeFrom="column">
              <wp:posOffset>-897255</wp:posOffset>
            </wp:positionH>
            <wp:positionV relativeFrom="paragraph">
              <wp:posOffset>-603885</wp:posOffset>
            </wp:positionV>
            <wp:extent cx="7598664" cy="10744200"/>
            <wp:effectExtent l="0" t="0" r="254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8664" cy="10744200"/>
                    </a:xfrm>
                    <a:prstGeom prst="rect">
                      <a:avLst/>
                    </a:prstGeom>
                  </pic:spPr>
                </pic:pic>
              </a:graphicData>
            </a:graphic>
            <wp14:sizeRelH relativeFrom="page">
              <wp14:pctWidth>0</wp14:pctWidth>
            </wp14:sizeRelH>
            <wp14:sizeRelV relativeFrom="page">
              <wp14:pctHeight>0</wp14:pctHeight>
            </wp14:sizeRelV>
          </wp:anchor>
        </w:drawing>
      </w:r>
      <w:r w:rsidR="00765F91">
        <w:rPr>
          <w:rFonts w:asciiTheme="majorBidi" w:hAnsiTheme="majorBidi" w:cstheme="majorBidi"/>
        </w:rPr>
        <w:t>jean</w:t>
      </w:r>
    </w:p>
    <w:p w14:paraId="478F1AB9" w14:textId="77777777" w:rsidR="009B0699" w:rsidRPr="006A4082" w:rsidRDefault="009B0699" w:rsidP="002D5180">
      <w:pPr>
        <w:rPr>
          <w:rFonts w:asciiTheme="majorBidi" w:hAnsiTheme="majorBidi" w:cstheme="majorBidi"/>
        </w:rPr>
      </w:pPr>
    </w:p>
    <w:p w14:paraId="580110BC" w14:textId="77777777" w:rsidR="009B0699" w:rsidRPr="006A4082" w:rsidRDefault="009B0699" w:rsidP="002D5180">
      <w:pPr>
        <w:rPr>
          <w:rFonts w:asciiTheme="majorBidi" w:hAnsiTheme="majorBidi" w:cstheme="majorBidi"/>
        </w:rPr>
      </w:pPr>
    </w:p>
    <w:p w14:paraId="3BEBDADB" w14:textId="77777777" w:rsidR="009B0699" w:rsidRPr="006A4082" w:rsidRDefault="009B0699" w:rsidP="002D5180">
      <w:pPr>
        <w:rPr>
          <w:rFonts w:asciiTheme="majorBidi" w:hAnsiTheme="majorBidi" w:cstheme="majorBidi"/>
        </w:rPr>
      </w:pPr>
    </w:p>
    <w:p w14:paraId="6237E63D" w14:textId="77777777" w:rsidR="00C80BAF" w:rsidRPr="009D35E4" w:rsidRDefault="00C80BAF" w:rsidP="00C80BAF"/>
    <w:p w14:paraId="15889478" w14:textId="77777777" w:rsidR="009B0699" w:rsidRPr="006A4082" w:rsidRDefault="00691D5F" w:rsidP="00691D5F">
      <w:pPr>
        <w:tabs>
          <w:tab w:val="left" w:pos="6405"/>
        </w:tabs>
        <w:rPr>
          <w:rFonts w:asciiTheme="majorBidi" w:hAnsiTheme="majorBidi" w:cstheme="majorBidi"/>
        </w:rPr>
      </w:pPr>
      <w:r>
        <w:rPr>
          <w:rFonts w:asciiTheme="majorBidi" w:hAnsiTheme="majorBidi" w:cstheme="majorBidi"/>
        </w:rPr>
        <w:tab/>
      </w:r>
    </w:p>
    <w:p w14:paraId="33B47F0F" w14:textId="77777777" w:rsidR="009B0699" w:rsidRPr="006A4082" w:rsidRDefault="009B0699" w:rsidP="002D5180">
      <w:pPr>
        <w:rPr>
          <w:rFonts w:asciiTheme="majorBidi" w:hAnsiTheme="majorBidi" w:cstheme="majorBidi"/>
        </w:rPr>
      </w:pPr>
    </w:p>
    <w:p w14:paraId="2E7B3685" w14:textId="72310968" w:rsidR="009B0699" w:rsidRPr="006A4082" w:rsidRDefault="009B0699" w:rsidP="002D5180">
      <w:pPr>
        <w:rPr>
          <w:rFonts w:asciiTheme="majorBidi" w:hAnsiTheme="majorBidi" w:cstheme="majorBidi"/>
        </w:rPr>
      </w:pPr>
    </w:p>
    <w:p w14:paraId="47E75E83" w14:textId="1664C4A3" w:rsidR="009B0699" w:rsidRPr="006A4082" w:rsidRDefault="009B0699" w:rsidP="002D5180">
      <w:pPr>
        <w:rPr>
          <w:rFonts w:asciiTheme="majorBidi" w:hAnsiTheme="majorBidi" w:cstheme="majorBidi"/>
        </w:rPr>
      </w:pPr>
    </w:p>
    <w:p w14:paraId="1221AB66" w14:textId="08229D53" w:rsidR="009B0699" w:rsidRPr="006A4082" w:rsidRDefault="00D8615A" w:rsidP="002D5180">
      <w:pPr>
        <w:rPr>
          <w:rFonts w:asciiTheme="majorBidi" w:hAnsiTheme="majorBidi" w:cstheme="majorBidi"/>
        </w:rPr>
      </w:pPr>
      <w:r w:rsidRPr="006A4082">
        <w:rPr>
          <w:noProof/>
          <w:lang w:eastAsia="en-GB"/>
        </w:rPr>
        <mc:AlternateContent>
          <mc:Choice Requires="wps">
            <w:drawing>
              <wp:inline distT="0" distB="0" distL="0" distR="0" wp14:anchorId="1CA64DA2" wp14:editId="41051FE1">
                <wp:extent cx="6357620" cy="2381250"/>
                <wp:effectExtent l="0" t="0" r="0" b="0"/>
                <wp:docPr id="7" name="Text Box 7"/>
                <wp:cNvGraphicFramePr/>
                <a:graphic xmlns:a="http://schemas.openxmlformats.org/drawingml/2006/main">
                  <a:graphicData uri="http://schemas.microsoft.com/office/word/2010/wordprocessingShape">
                    <wps:wsp>
                      <wps:cNvSpPr txBox="1"/>
                      <wps:spPr>
                        <a:xfrm>
                          <a:off x="0" y="0"/>
                          <a:ext cx="6357620" cy="23812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02673" w14:textId="293C68CC" w:rsidR="006E571E" w:rsidRDefault="006E571E" w:rsidP="002F692B">
                            <w:pPr>
                              <w:pStyle w:val="BasicParagraph"/>
                              <w:suppressAutoHyphens/>
                              <w:spacing w:after="113"/>
                              <w:rPr>
                                <w:rFonts w:ascii="Helvetica" w:hAnsi="Helvetica" w:cs="HelveticaNeue-Medium"/>
                                <w:color w:val="092E41"/>
                              </w:rPr>
                            </w:pPr>
                            <w:r>
                              <w:rPr>
                                <w:rFonts w:ascii="Helvetica" w:hAnsi="Helvetica" w:cs="HelveticaNeue-Medium"/>
                                <w:color w:val="092E41"/>
                              </w:rPr>
                              <w:t xml:space="preserve">Authors: </w:t>
                            </w:r>
                            <w:r w:rsidRPr="00FE4791">
                              <w:rPr>
                                <w:rFonts w:ascii="Helvetica" w:hAnsi="Helvetica" w:cs="HelveticaNeue-Medium"/>
                                <w:color w:val="092E41"/>
                              </w:rPr>
                              <w:t>Beth Woods</w:t>
                            </w:r>
                            <w:r w:rsidRPr="00FE4791">
                              <w:rPr>
                                <w:rFonts w:ascii="Helvetica" w:hAnsi="Helvetica" w:cs="HelveticaNeue-Medium"/>
                                <w:color w:val="092E41"/>
                                <w:vertAlign w:val="superscript"/>
                              </w:rPr>
                              <w:t>1</w:t>
                            </w:r>
                            <w:r w:rsidRPr="00FE4791">
                              <w:rPr>
                                <w:rFonts w:ascii="Helvetica" w:hAnsi="Helvetica" w:cs="HelveticaNeue-Medium"/>
                                <w:color w:val="092E41"/>
                              </w:rPr>
                              <w:t>, Laetitia Schmitt</w:t>
                            </w:r>
                            <w:r w:rsidRPr="00FE4791">
                              <w:rPr>
                                <w:rFonts w:ascii="Helvetica" w:hAnsi="Helvetica" w:cs="HelveticaNeue-Medium"/>
                                <w:color w:val="092E41"/>
                                <w:vertAlign w:val="superscript"/>
                              </w:rPr>
                              <w:t>1</w:t>
                            </w:r>
                            <w:r w:rsidRPr="00FE4791">
                              <w:rPr>
                                <w:rFonts w:ascii="Helvetica" w:hAnsi="Helvetica" w:cs="HelveticaNeue-Medium"/>
                                <w:color w:val="092E41"/>
                              </w:rPr>
                              <w:t>, Dina Jankovic</w:t>
                            </w:r>
                            <w:r w:rsidRPr="00FE4791">
                              <w:rPr>
                                <w:rFonts w:ascii="Helvetica" w:hAnsi="Helvetica" w:cs="HelveticaNeue-Medium"/>
                                <w:color w:val="092E41"/>
                                <w:vertAlign w:val="superscript"/>
                              </w:rPr>
                              <w:t>1</w:t>
                            </w:r>
                            <w:r w:rsidRPr="00FE4791">
                              <w:rPr>
                                <w:rFonts w:ascii="Helvetica" w:hAnsi="Helvetica" w:cs="HelveticaNeue-Medium"/>
                                <w:color w:val="092E41"/>
                              </w:rPr>
                              <w:t>, Ben Kearns</w:t>
                            </w:r>
                            <w:r w:rsidRPr="00FE4791">
                              <w:rPr>
                                <w:rFonts w:ascii="Helvetica" w:hAnsi="Helvetica" w:cs="HelveticaNeue-Medium"/>
                                <w:color w:val="092E41"/>
                                <w:vertAlign w:val="superscript"/>
                              </w:rPr>
                              <w:t>2</w:t>
                            </w:r>
                            <w:r w:rsidRPr="00FE4791">
                              <w:rPr>
                                <w:rFonts w:ascii="Helvetica" w:hAnsi="Helvetica" w:cs="HelveticaNeue-Medium"/>
                                <w:color w:val="092E41"/>
                              </w:rPr>
                              <w:t>, Alison Scope</w:t>
                            </w:r>
                            <w:r w:rsidRPr="00FE4791">
                              <w:rPr>
                                <w:rFonts w:ascii="Helvetica" w:hAnsi="Helvetica" w:cs="HelveticaNeue-Medium"/>
                                <w:color w:val="092E41"/>
                                <w:vertAlign w:val="superscript"/>
                              </w:rPr>
                              <w:t>2</w:t>
                            </w:r>
                            <w:r w:rsidRPr="00FE4791">
                              <w:rPr>
                                <w:rFonts w:ascii="Helvetica" w:hAnsi="Helvetica" w:cs="HelveticaNeue-Medium"/>
                                <w:color w:val="092E41"/>
                              </w:rPr>
                              <w:t>, Kate Ren</w:t>
                            </w:r>
                            <w:r w:rsidRPr="00FE4791">
                              <w:rPr>
                                <w:rFonts w:ascii="Helvetica" w:hAnsi="Helvetica" w:cs="HelveticaNeue-Medium"/>
                                <w:color w:val="092E41"/>
                                <w:vertAlign w:val="superscript"/>
                              </w:rPr>
                              <w:t>2</w:t>
                            </w:r>
                            <w:r w:rsidRPr="00FE4791">
                              <w:rPr>
                                <w:rFonts w:ascii="Helvetica" w:hAnsi="Helvetica" w:cs="HelveticaNeue-Medium"/>
                                <w:color w:val="092E41"/>
                              </w:rPr>
                              <w:t>, Ruth Wong</w:t>
                            </w:r>
                            <w:r w:rsidRPr="00FE4791">
                              <w:rPr>
                                <w:rFonts w:ascii="Helvetica" w:hAnsi="Helvetica" w:cs="HelveticaNeue-Medium"/>
                                <w:color w:val="092E41"/>
                                <w:vertAlign w:val="superscript"/>
                              </w:rPr>
                              <w:t>2</w:t>
                            </w:r>
                            <w:r w:rsidRPr="00FE4791">
                              <w:rPr>
                                <w:rFonts w:ascii="Helvetica" w:hAnsi="Helvetica" w:cs="HelveticaNeue-Medium"/>
                                <w:color w:val="092E41"/>
                              </w:rPr>
                              <w:t>, Tushar Srivastava</w:t>
                            </w:r>
                            <w:r w:rsidRPr="00FE4791">
                              <w:rPr>
                                <w:rFonts w:ascii="Helvetica" w:hAnsi="Helvetica" w:cs="HelveticaNeue-Medium"/>
                                <w:color w:val="092E41"/>
                                <w:vertAlign w:val="superscript"/>
                              </w:rPr>
                              <w:t>2</w:t>
                            </w:r>
                            <w:r w:rsidRPr="00FE4791">
                              <w:rPr>
                                <w:rFonts w:ascii="Helvetica" w:hAnsi="Helvetica" w:cs="HelveticaNeue-Medium"/>
                                <w:color w:val="092E41"/>
                              </w:rPr>
                              <w:t>, Chu Chang Ku</w:t>
                            </w:r>
                            <w:r w:rsidRPr="00FE4791">
                              <w:rPr>
                                <w:rFonts w:ascii="Helvetica" w:hAnsi="Helvetica" w:cs="HelveticaNeue-Medium"/>
                                <w:color w:val="092E41"/>
                                <w:vertAlign w:val="superscript"/>
                              </w:rPr>
                              <w:t>2</w:t>
                            </w:r>
                            <w:r w:rsidRPr="00FE4791">
                              <w:rPr>
                                <w:rFonts w:ascii="Helvetica" w:hAnsi="Helvetica" w:cs="HelveticaNeue-Medium"/>
                                <w:color w:val="092E41"/>
                              </w:rPr>
                              <w:t>, Jean Hamilton</w:t>
                            </w:r>
                            <w:r w:rsidRPr="00FE4791">
                              <w:rPr>
                                <w:rFonts w:ascii="Helvetica" w:hAnsi="Helvetica" w:cs="HelveticaNeue-Medium"/>
                                <w:color w:val="092E41"/>
                                <w:vertAlign w:val="superscript"/>
                              </w:rPr>
                              <w:t>2</w:t>
                            </w:r>
                            <w:r w:rsidRPr="00FE4791">
                              <w:rPr>
                                <w:rFonts w:ascii="Helvetica" w:hAnsi="Helvetica" w:cs="HelveticaNeue-Medium"/>
                                <w:color w:val="092E41"/>
                              </w:rPr>
                              <w:t>, Claire Rothery</w:t>
                            </w:r>
                            <w:r w:rsidRPr="00FE4791">
                              <w:rPr>
                                <w:rFonts w:ascii="Helvetica" w:hAnsi="Helvetica" w:cs="HelveticaNeue-Medium"/>
                                <w:color w:val="092E41"/>
                                <w:vertAlign w:val="superscript"/>
                              </w:rPr>
                              <w:t>1</w:t>
                            </w:r>
                            <w:r w:rsidRPr="00FE4791">
                              <w:rPr>
                                <w:rFonts w:ascii="Helvetica" w:hAnsi="Helvetica" w:cs="HelveticaNeue-Medium"/>
                                <w:color w:val="092E41"/>
                              </w:rPr>
                              <w:t>, Laura Bojke</w:t>
                            </w:r>
                            <w:r w:rsidRPr="00FE4791">
                              <w:rPr>
                                <w:rFonts w:ascii="Helvetica" w:hAnsi="Helvetica" w:cs="HelveticaNeue-Medium"/>
                                <w:color w:val="092E41"/>
                                <w:vertAlign w:val="superscript"/>
                              </w:rPr>
                              <w:t>1</w:t>
                            </w:r>
                            <w:r w:rsidRPr="00FE4791">
                              <w:rPr>
                                <w:rFonts w:ascii="Helvetica" w:hAnsi="Helvetica" w:cs="HelveticaNeue-Medium"/>
                                <w:color w:val="092E41"/>
                              </w:rPr>
                              <w:t>, Mark Sculpher</w:t>
                            </w:r>
                            <w:r w:rsidRPr="00FE4791">
                              <w:rPr>
                                <w:rFonts w:ascii="Helvetica" w:hAnsi="Helvetica" w:cs="HelveticaNeue-Medium"/>
                                <w:color w:val="092E41"/>
                                <w:vertAlign w:val="superscript"/>
                              </w:rPr>
                              <w:t>1</w:t>
                            </w:r>
                            <w:r w:rsidRPr="00FE4791">
                              <w:rPr>
                                <w:rFonts w:ascii="Helvetica" w:hAnsi="Helvetica" w:cs="HelveticaNeue-Medium"/>
                                <w:color w:val="092E41"/>
                              </w:rPr>
                              <w:t>, Sue Harnan</w:t>
                            </w:r>
                            <w:r w:rsidRPr="00FE4791">
                              <w:rPr>
                                <w:rFonts w:ascii="Helvetica" w:hAnsi="Helvetica" w:cs="HelveticaNeue-Medium"/>
                                <w:color w:val="092E41"/>
                                <w:vertAlign w:val="superscript"/>
                              </w:rPr>
                              <w:t>2</w:t>
                            </w:r>
                          </w:p>
                          <w:p w14:paraId="5D60F0DD" w14:textId="77777777" w:rsidR="006E571E" w:rsidRPr="00D8615A" w:rsidRDefault="006E571E" w:rsidP="00B51095">
                            <w:pPr>
                              <w:pStyle w:val="EEPRUTItlePageAuthorsandAffiliations"/>
                              <w:rPr>
                                <w:sz w:val="18"/>
                                <w:szCs w:val="18"/>
                                <w:vertAlign w:val="superscript"/>
                              </w:rPr>
                            </w:pPr>
                          </w:p>
                          <w:p w14:paraId="6B052AAB" w14:textId="77777777" w:rsidR="006E571E" w:rsidRPr="007B0301" w:rsidRDefault="006E571E" w:rsidP="00B51095">
                            <w:pPr>
                              <w:pStyle w:val="EEPRUTItlePageAuthorsandAffiliations"/>
                              <w:rPr>
                                <w:sz w:val="20"/>
                                <w:szCs w:val="20"/>
                              </w:rPr>
                            </w:pPr>
                            <w:r>
                              <w:rPr>
                                <w:sz w:val="20"/>
                                <w:szCs w:val="20"/>
                                <w:vertAlign w:val="superscript"/>
                              </w:rPr>
                              <w:t xml:space="preserve">1 </w:t>
                            </w:r>
                            <w:r w:rsidRPr="007B0301">
                              <w:rPr>
                                <w:sz w:val="20"/>
                                <w:szCs w:val="20"/>
                              </w:rPr>
                              <w:t>Centre for Health Economics, University of York, UK</w:t>
                            </w:r>
                          </w:p>
                          <w:p w14:paraId="4042E0E6" w14:textId="77777777" w:rsidR="006E571E" w:rsidRDefault="006E571E" w:rsidP="00B51095">
                            <w:pPr>
                              <w:pStyle w:val="EEPRUTItlePageAuthorsandAffiliations"/>
                            </w:pPr>
                            <w:r>
                              <w:rPr>
                                <w:sz w:val="20"/>
                                <w:szCs w:val="20"/>
                                <w:vertAlign w:val="superscript"/>
                              </w:rPr>
                              <w:t xml:space="preserve">2 </w:t>
                            </w:r>
                            <w:r w:rsidRPr="007B0301">
                              <w:rPr>
                                <w:sz w:val="20"/>
                                <w:szCs w:val="20"/>
                              </w:rPr>
                              <w:t>Department of Economics and Related Studies, University of York, York, UK</w:t>
                            </w:r>
                            <w:r w:rsidRPr="007B0301">
                              <w:rPr>
                                <w:sz w:val="20"/>
                                <w:szCs w:val="20"/>
                              </w:rPr>
                              <w:cr/>
                            </w:r>
                          </w:p>
                          <w:p w14:paraId="36656CEF" w14:textId="77777777" w:rsidR="00D8615A" w:rsidRDefault="00D8615A" w:rsidP="00D8615A">
                            <w:pPr>
                              <w:pStyle w:val="EEPRUTItlePageAuthorsandAffiliations"/>
                              <w:rPr>
                                <w:sz w:val="20"/>
                                <w:szCs w:val="20"/>
                              </w:rPr>
                            </w:pPr>
                            <w:r>
                              <w:rPr>
                                <w:b/>
                                <w:bCs/>
                                <w:sz w:val="22"/>
                                <w:szCs w:val="22"/>
                              </w:rPr>
                              <w:t>This document uses different formatting to the original report supplied by EEPRU to NICE. The content is identical, but this version has been altered to improve the digital accessibility.</w:t>
                            </w:r>
                          </w:p>
                          <w:p w14:paraId="60BABE48" w14:textId="77777777" w:rsidR="006E571E" w:rsidRPr="00CD41A0" w:rsidRDefault="006E571E" w:rsidP="00B51095">
                            <w:pPr>
                              <w:pStyle w:val="EEPRUTItlePageAuthorsandAffiliations"/>
                            </w:pPr>
                          </w:p>
                          <w:p w14:paraId="7722AB1E" w14:textId="77777777" w:rsidR="006E571E" w:rsidRPr="00CD41A0" w:rsidRDefault="006E571E" w:rsidP="00B51095">
                            <w:pPr>
                              <w:pStyle w:val="EEPRUTItlePageAuthorsandAffiliations"/>
                            </w:pPr>
                          </w:p>
                          <w:p w14:paraId="080B8B5F" w14:textId="77777777" w:rsidR="006E571E" w:rsidRPr="00CD41A0" w:rsidRDefault="006E571E" w:rsidP="00B51095">
                            <w:pPr>
                              <w:pStyle w:val="EEPRUTItlePageAuthorsandAffiliation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A64DA2" id="_x0000_t202" coordsize="21600,21600" o:spt="202" path="m,l,21600r21600,l21600,xe">
                <v:stroke joinstyle="miter"/>
                <v:path gradientshapeok="t" o:connecttype="rect"/>
              </v:shapetype>
              <v:shape id="Text Box 7" o:spid="_x0000_s1026" type="#_x0000_t202" style="width:500.6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" filled="f" stroked="f">
                <v:textbox>
                  <w:txbxContent>
                    <w:p w14:paraId="52102673" w14:textId="293C68CC" w:rsidR="006E571E" w:rsidRDefault="006E571E" w:rsidP="002F692B">
                      <w:pPr>
                        <w:pStyle w:val="BasicParagraph"/>
                        <w:suppressAutoHyphens/>
                        <w:spacing w:after="113"/>
                        <w:rPr>
                          <w:rFonts w:ascii="Helvetica" w:hAnsi="Helvetica" w:cs="HelveticaNeue-Medium"/>
                          <w:color w:val="092E41"/>
                        </w:rPr>
                      </w:pPr>
                      <w:r>
                        <w:rPr>
                          <w:rFonts w:ascii="Helvetica" w:hAnsi="Helvetica" w:cs="HelveticaNeue-Medium"/>
                          <w:color w:val="092E41"/>
                        </w:rPr>
                        <w:t xml:space="preserve">Authors: </w:t>
                      </w:r>
                      <w:r w:rsidRPr="00FE4791">
                        <w:rPr>
                          <w:rFonts w:ascii="Helvetica" w:hAnsi="Helvetica" w:cs="HelveticaNeue-Medium"/>
                          <w:color w:val="092E41"/>
                        </w:rPr>
                        <w:t>Beth Woods</w:t>
                      </w:r>
                      <w:r w:rsidRPr="00FE4791">
                        <w:rPr>
                          <w:rFonts w:ascii="Helvetica" w:hAnsi="Helvetica" w:cs="HelveticaNeue-Medium"/>
                          <w:color w:val="092E41"/>
                          <w:vertAlign w:val="superscript"/>
                        </w:rPr>
                        <w:t>1</w:t>
                      </w:r>
                      <w:r w:rsidRPr="00FE4791">
                        <w:rPr>
                          <w:rFonts w:ascii="Helvetica" w:hAnsi="Helvetica" w:cs="HelveticaNeue-Medium"/>
                          <w:color w:val="092E41"/>
                        </w:rPr>
                        <w:t>, Laetitia Schmitt</w:t>
                      </w:r>
                      <w:r w:rsidRPr="00FE4791">
                        <w:rPr>
                          <w:rFonts w:ascii="Helvetica" w:hAnsi="Helvetica" w:cs="HelveticaNeue-Medium"/>
                          <w:color w:val="092E41"/>
                          <w:vertAlign w:val="superscript"/>
                        </w:rPr>
                        <w:t>1</w:t>
                      </w:r>
                      <w:r w:rsidRPr="00FE4791">
                        <w:rPr>
                          <w:rFonts w:ascii="Helvetica" w:hAnsi="Helvetica" w:cs="HelveticaNeue-Medium"/>
                          <w:color w:val="092E41"/>
                        </w:rPr>
                        <w:t>, Dina Jankovic</w:t>
                      </w:r>
                      <w:r w:rsidRPr="00FE4791">
                        <w:rPr>
                          <w:rFonts w:ascii="Helvetica" w:hAnsi="Helvetica" w:cs="HelveticaNeue-Medium"/>
                          <w:color w:val="092E41"/>
                          <w:vertAlign w:val="superscript"/>
                        </w:rPr>
                        <w:t>1</w:t>
                      </w:r>
                      <w:r w:rsidRPr="00FE4791">
                        <w:rPr>
                          <w:rFonts w:ascii="Helvetica" w:hAnsi="Helvetica" w:cs="HelveticaNeue-Medium"/>
                          <w:color w:val="092E41"/>
                        </w:rPr>
                        <w:t>, Ben Kearns</w:t>
                      </w:r>
                      <w:r w:rsidRPr="00FE4791">
                        <w:rPr>
                          <w:rFonts w:ascii="Helvetica" w:hAnsi="Helvetica" w:cs="HelveticaNeue-Medium"/>
                          <w:color w:val="092E41"/>
                          <w:vertAlign w:val="superscript"/>
                        </w:rPr>
                        <w:t>2</w:t>
                      </w:r>
                      <w:r w:rsidRPr="00FE4791">
                        <w:rPr>
                          <w:rFonts w:ascii="Helvetica" w:hAnsi="Helvetica" w:cs="HelveticaNeue-Medium"/>
                          <w:color w:val="092E41"/>
                        </w:rPr>
                        <w:t>, Alison Scope</w:t>
                      </w:r>
                      <w:r w:rsidRPr="00FE4791">
                        <w:rPr>
                          <w:rFonts w:ascii="Helvetica" w:hAnsi="Helvetica" w:cs="HelveticaNeue-Medium"/>
                          <w:color w:val="092E41"/>
                          <w:vertAlign w:val="superscript"/>
                        </w:rPr>
                        <w:t>2</w:t>
                      </w:r>
                      <w:r w:rsidRPr="00FE4791">
                        <w:rPr>
                          <w:rFonts w:ascii="Helvetica" w:hAnsi="Helvetica" w:cs="HelveticaNeue-Medium"/>
                          <w:color w:val="092E41"/>
                        </w:rPr>
                        <w:t>, Kate Ren</w:t>
                      </w:r>
                      <w:r w:rsidRPr="00FE4791">
                        <w:rPr>
                          <w:rFonts w:ascii="Helvetica" w:hAnsi="Helvetica" w:cs="HelveticaNeue-Medium"/>
                          <w:color w:val="092E41"/>
                          <w:vertAlign w:val="superscript"/>
                        </w:rPr>
                        <w:t>2</w:t>
                      </w:r>
                      <w:r w:rsidRPr="00FE4791">
                        <w:rPr>
                          <w:rFonts w:ascii="Helvetica" w:hAnsi="Helvetica" w:cs="HelveticaNeue-Medium"/>
                          <w:color w:val="092E41"/>
                        </w:rPr>
                        <w:t>, Ruth Wong</w:t>
                      </w:r>
                      <w:r w:rsidRPr="00FE4791">
                        <w:rPr>
                          <w:rFonts w:ascii="Helvetica" w:hAnsi="Helvetica" w:cs="HelveticaNeue-Medium"/>
                          <w:color w:val="092E41"/>
                          <w:vertAlign w:val="superscript"/>
                        </w:rPr>
                        <w:t>2</w:t>
                      </w:r>
                      <w:r w:rsidRPr="00FE4791">
                        <w:rPr>
                          <w:rFonts w:ascii="Helvetica" w:hAnsi="Helvetica" w:cs="HelveticaNeue-Medium"/>
                          <w:color w:val="092E41"/>
                        </w:rPr>
                        <w:t>, Tushar Srivastava</w:t>
                      </w:r>
                      <w:r w:rsidRPr="00FE4791">
                        <w:rPr>
                          <w:rFonts w:ascii="Helvetica" w:hAnsi="Helvetica" w:cs="HelveticaNeue-Medium"/>
                          <w:color w:val="092E41"/>
                          <w:vertAlign w:val="superscript"/>
                        </w:rPr>
                        <w:t>2</w:t>
                      </w:r>
                      <w:r w:rsidRPr="00FE4791">
                        <w:rPr>
                          <w:rFonts w:ascii="Helvetica" w:hAnsi="Helvetica" w:cs="HelveticaNeue-Medium"/>
                          <w:color w:val="092E41"/>
                        </w:rPr>
                        <w:t>, Chu Chang Ku</w:t>
                      </w:r>
                      <w:r w:rsidRPr="00FE4791">
                        <w:rPr>
                          <w:rFonts w:ascii="Helvetica" w:hAnsi="Helvetica" w:cs="HelveticaNeue-Medium"/>
                          <w:color w:val="092E41"/>
                          <w:vertAlign w:val="superscript"/>
                        </w:rPr>
                        <w:t>2</w:t>
                      </w:r>
                      <w:r w:rsidRPr="00FE4791">
                        <w:rPr>
                          <w:rFonts w:ascii="Helvetica" w:hAnsi="Helvetica" w:cs="HelveticaNeue-Medium"/>
                          <w:color w:val="092E41"/>
                        </w:rPr>
                        <w:t>, Jean Hamilton</w:t>
                      </w:r>
                      <w:r w:rsidRPr="00FE4791">
                        <w:rPr>
                          <w:rFonts w:ascii="Helvetica" w:hAnsi="Helvetica" w:cs="HelveticaNeue-Medium"/>
                          <w:color w:val="092E41"/>
                          <w:vertAlign w:val="superscript"/>
                        </w:rPr>
                        <w:t>2</w:t>
                      </w:r>
                      <w:r w:rsidRPr="00FE4791">
                        <w:rPr>
                          <w:rFonts w:ascii="Helvetica" w:hAnsi="Helvetica" w:cs="HelveticaNeue-Medium"/>
                          <w:color w:val="092E41"/>
                        </w:rPr>
                        <w:t>, Claire Rothery</w:t>
                      </w:r>
                      <w:r w:rsidRPr="00FE4791">
                        <w:rPr>
                          <w:rFonts w:ascii="Helvetica" w:hAnsi="Helvetica" w:cs="HelveticaNeue-Medium"/>
                          <w:color w:val="092E41"/>
                          <w:vertAlign w:val="superscript"/>
                        </w:rPr>
                        <w:t>1</w:t>
                      </w:r>
                      <w:r w:rsidRPr="00FE4791">
                        <w:rPr>
                          <w:rFonts w:ascii="Helvetica" w:hAnsi="Helvetica" w:cs="HelveticaNeue-Medium"/>
                          <w:color w:val="092E41"/>
                        </w:rPr>
                        <w:t>, Laura Bojke</w:t>
                      </w:r>
                      <w:r w:rsidRPr="00FE4791">
                        <w:rPr>
                          <w:rFonts w:ascii="Helvetica" w:hAnsi="Helvetica" w:cs="HelveticaNeue-Medium"/>
                          <w:color w:val="092E41"/>
                          <w:vertAlign w:val="superscript"/>
                        </w:rPr>
                        <w:t>1</w:t>
                      </w:r>
                      <w:r w:rsidRPr="00FE4791">
                        <w:rPr>
                          <w:rFonts w:ascii="Helvetica" w:hAnsi="Helvetica" w:cs="HelveticaNeue-Medium"/>
                          <w:color w:val="092E41"/>
                        </w:rPr>
                        <w:t>, Mark Sculpher</w:t>
                      </w:r>
                      <w:r w:rsidRPr="00FE4791">
                        <w:rPr>
                          <w:rFonts w:ascii="Helvetica" w:hAnsi="Helvetica" w:cs="HelveticaNeue-Medium"/>
                          <w:color w:val="092E41"/>
                          <w:vertAlign w:val="superscript"/>
                        </w:rPr>
                        <w:t>1</w:t>
                      </w:r>
                      <w:r w:rsidRPr="00FE4791">
                        <w:rPr>
                          <w:rFonts w:ascii="Helvetica" w:hAnsi="Helvetica" w:cs="HelveticaNeue-Medium"/>
                          <w:color w:val="092E41"/>
                        </w:rPr>
                        <w:t>, Sue Harnan</w:t>
                      </w:r>
                      <w:r w:rsidRPr="00FE4791">
                        <w:rPr>
                          <w:rFonts w:ascii="Helvetica" w:hAnsi="Helvetica" w:cs="HelveticaNeue-Medium"/>
                          <w:color w:val="092E41"/>
                          <w:vertAlign w:val="superscript"/>
                        </w:rPr>
                        <w:t>2</w:t>
                      </w:r>
                    </w:p>
                    <w:p w14:paraId="5D60F0DD" w14:textId="77777777" w:rsidR="006E571E" w:rsidRPr="00D8615A" w:rsidRDefault="006E571E" w:rsidP="00B51095">
                      <w:pPr>
                        <w:pStyle w:val="EEPRUTItlePageAuthorsandAffiliations"/>
                        <w:rPr>
                          <w:sz w:val="18"/>
                          <w:szCs w:val="18"/>
                          <w:vertAlign w:val="superscript"/>
                        </w:rPr>
                      </w:pPr>
                    </w:p>
                    <w:p w14:paraId="6B052AAB" w14:textId="77777777" w:rsidR="006E571E" w:rsidRPr="007B0301" w:rsidRDefault="006E571E" w:rsidP="00B51095">
                      <w:pPr>
                        <w:pStyle w:val="EEPRUTItlePageAuthorsandAffiliations"/>
                        <w:rPr>
                          <w:sz w:val="20"/>
                          <w:szCs w:val="20"/>
                        </w:rPr>
                      </w:pPr>
                      <w:r>
                        <w:rPr>
                          <w:sz w:val="20"/>
                          <w:szCs w:val="20"/>
                          <w:vertAlign w:val="superscript"/>
                        </w:rPr>
                        <w:t xml:space="preserve">1 </w:t>
                      </w:r>
                      <w:r w:rsidRPr="007B0301">
                        <w:rPr>
                          <w:sz w:val="20"/>
                          <w:szCs w:val="20"/>
                        </w:rPr>
                        <w:t>Centre for Health Economics, University of York, UK</w:t>
                      </w:r>
                    </w:p>
                    <w:p w14:paraId="4042E0E6" w14:textId="77777777" w:rsidR="006E571E" w:rsidRDefault="006E571E" w:rsidP="00B51095">
                      <w:pPr>
                        <w:pStyle w:val="EEPRUTItlePageAuthorsandAffiliations"/>
                      </w:pPr>
                      <w:r>
                        <w:rPr>
                          <w:sz w:val="20"/>
                          <w:szCs w:val="20"/>
                          <w:vertAlign w:val="superscript"/>
                        </w:rPr>
                        <w:t xml:space="preserve">2 </w:t>
                      </w:r>
                      <w:r w:rsidRPr="007B0301">
                        <w:rPr>
                          <w:sz w:val="20"/>
                          <w:szCs w:val="20"/>
                        </w:rPr>
                        <w:t>Department of Economics and Related Studies, University of York, York, UK</w:t>
                      </w:r>
                      <w:r w:rsidRPr="007B0301">
                        <w:rPr>
                          <w:sz w:val="20"/>
                          <w:szCs w:val="20"/>
                        </w:rPr>
                        <w:cr/>
                      </w:r>
                    </w:p>
                    <w:p w14:paraId="36656CEF" w14:textId="77777777" w:rsidR="00D8615A" w:rsidRDefault="00D8615A" w:rsidP="00D8615A">
                      <w:pPr>
                        <w:pStyle w:val="EEPRUTItlePageAuthorsandAffiliations"/>
                        <w:rPr>
                          <w:sz w:val="20"/>
                          <w:szCs w:val="20"/>
                        </w:rPr>
                      </w:pPr>
                      <w:r>
                        <w:rPr>
                          <w:b/>
                          <w:bCs/>
                          <w:sz w:val="22"/>
                          <w:szCs w:val="22"/>
                        </w:rPr>
                        <w:t>This document uses different formatting to the original report supplied by EEPRU to NICE. The content is identical, but this version has been altered to improve the digital accessibility.</w:t>
                      </w:r>
                    </w:p>
                    <w:p w14:paraId="60BABE48" w14:textId="77777777" w:rsidR="006E571E" w:rsidRPr="00CD41A0" w:rsidRDefault="006E571E" w:rsidP="00B51095">
                      <w:pPr>
                        <w:pStyle w:val="EEPRUTItlePageAuthorsandAffiliations"/>
                      </w:pPr>
                    </w:p>
                    <w:p w14:paraId="7722AB1E" w14:textId="77777777" w:rsidR="006E571E" w:rsidRPr="00CD41A0" w:rsidRDefault="006E571E" w:rsidP="00B51095">
                      <w:pPr>
                        <w:pStyle w:val="EEPRUTItlePageAuthorsandAffiliations"/>
                      </w:pPr>
                    </w:p>
                    <w:p w14:paraId="080B8B5F" w14:textId="77777777" w:rsidR="006E571E" w:rsidRPr="00CD41A0" w:rsidRDefault="006E571E" w:rsidP="00B51095">
                      <w:pPr>
                        <w:pStyle w:val="EEPRUTItlePageAuthorsandAffiliations"/>
                      </w:pPr>
                    </w:p>
                  </w:txbxContent>
                </v:textbox>
                <w10:anchorlock/>
              </v:shape>
            </w:pict>
          </mc:Fallback>
        </mc:AlternateContent>
      </w:r>
      <w:r w:rsidR="002F692B" w:rsidRPr="009D35E4">
        <w:rPr>
          <w:noProof/>
          <w:lang w:eastAsia="en-GB"/>
        </w:rPr>
        <mc:AlternateContent>
          <mc:Choice Requires="wps">
            <w:drawing>
              <wp:anchor distT="0" distB="0" distL="114300" distR="114300" simplePos="0" relativeHeight="251638784" behindDoc="0" locked="0" layoutInCell="1" allowOverlap="1" wp14:anchorId="3BBF3562" wp14:editId="6BEFDB85">
                <wp:simplePos x="0" y="0"/>
                <wp:positionH relativeFrom="column">
                  <wp:posOffset>-259715</wp:posOffset>
                </wp:positionH>
                <wp:positionV relativeFrom="paragraph">
                  <wp:posOffset>187325</wp:posOffset>
                </wp:positionV>
                <wp:extent cx="6750685" cy="2731770"/>
                <wp:effectExtent l="0" t="0" r="0" b="0"/>
                <wp:wrapSquare wrapText="bothSides"/>
                <wp:docPr id="22"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685" cy="2731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D1C9A" w14:textId="6F8A5656" w:rsidR="006E571E" w:rsidRDefault="006E571E" w:rsidP="002F692B">
                            <w:pPr>
                              <w:spacing w:after="240"/>
                              <w:jc w:val="center"/>
                              <w:rPr>
                                <w:rFonts w:ascii="Helvetica" w:hAnsi="Helvetica" w:cs="HelveticaNeue-Bold"/>
                                <w:b/>
                                <w:bCs/>
                                <w:color w:val="092E41"/>
                                <w:sz w:val="50"/>
                                <w:szCs w:val="50"/>
                              </w:rPr>
                            </w:pPr>
                            <w:r>
                              <w:rPr>
                                <w:rFonts w:ascii="Helvetica" w:hAnsi="Helvetica" w:cs="HelveticaNeue-Bold"/>
                                <w:b/>
                                <w:bCs/>
                                <w:color w:val="092E41"/>
                                <w:sz w:val="50"/>
                                <w:szCs w:val="50"/>
                              </w:rPr>
                              <w:t xml:space="preserve">Appendices to the final report for the technology evaluation of </w:t>
                            </w:r>
                            <w:proofErr w:type="spellStart"/>
                            <w:r>
                              <w:rPr>
                                <w:rFonts w:ascii="Helvetica" w:hAnsi="Helvetica" w:cs="HelveticaNeue-Bold"/>
                                <w:b/>
                                <w:bCs/>
                                <w:color w:val="092E41"/>
                                <w:sz w:val="50"/>
                                <w:szCs w:val="50"/>
                              </w:rPr>
                              <w:t>cefiderocol</w:t>
                            </w:r>
                            <w:proofErr w:type="spellEnd"/>
                            <w:r w:rsidRPr="009D10CA">
                              <w:rPr>
                                <w:rFonts w:ascii="Helvetica" w:hAnsi="Helvetica" w:cs="HelveticaNeue-Bold"/>
                                <w:b/>
                                <w:bCs/>
                                <w:color w:val="092E41"/>
                                <w:sz w:val="50"/>
                                <w:szCs w:val="50"/>
                              </w:rPr>
                              <w:t xml:space="preserve"> for treating severe aerobic Gram-negative bacterial infections </w:t>
                            </w:r>
                          </w:p>
                          <w:p w14:paraId="0F566793" w14:textId="15193A71" w:rsidR="006E571E" w:rsidRPr="00CD41A0" w:rsidRDefault="006E571E" w:rsidP="00F901D1">
                            <w:pPr>
                              <w:pStyle w:val="BasicParagraph"/>
                              <w:suppressAutoHyphens/>
                              <w:jc w:val="center"/>
                              <w:rPr>
                                <w:rFonts w:ascii="Helvetica" w:hAnsi="Helvetica" w:cs="HelveticaNeue-Bold"/>
                                <w:b/>
                                <w:bCs/>
                                <w:color w:val="6D8A9A"/>
                                <w:spacing w:val="-3"/>
                                <w:sz w:val="32"/>
                                <w:szCs w:val="32"/>
                              </w:rPr>
                            </w:pPr>
                            <w:r>
                              <w:rPr>
                                <w:rFonts w:ascii="Helvetica" w:hAnsi="Helvetica" w:cs="HelveticaNeue-Bold"/>
                                <w:b/>
                                <w:bCs/>
                                <w:color w:val="6D8A9A"/>
                                <w:spacing w:val="-3"/>
                                <w:sz w:val="32"/>
                                <w:szCs w:val="32"/>
                              </w:rPr>
                              <w:t xml:space="preserve">October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3562" id="Text Box 22" o:spid="_x0000_s1027" type="#_x0000_t202" alt="&quot;&quot;" style="position:absolute;left:0;text-align:left;margin-left:-20.45pt;margin-top:14.75pt;width:531.55pt;height:21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" filled="f" stroked="f">
                <v:textbox>
                  <w:txbxContent>
                    <w:p w14:paraId="220D1C9A" w14:textId="6F8A5656" w:rsidR="006E571E" w:rsidRDefault="006E571E" w:rsidP="002F692B">
                      <w:pPr>
                        <w:spacing w:after="240"/>
                        <w:jc w:val="center"/>
                        <w:rPr>
                          <w:rFonts w:ascii="Helvetica" w:hAnsi="Helvetica" w:cs="HelveticaNeue-Bold"/>
                          <w:b/>
                          <w:bCs/>
                          <w:color w:val="092E41"/>
                          <w:sz w:val="50"/>
                          <w:szCs w:val="50"/>
                        </w:rPr>
                      </w:pPr>
                      <w:r>
                        <w:rPr>
                          <w:rFonts w:ascii="Helvetica" w:hAnsi="Helvetica" w:cs="HelveticaNeue-Bold"/>
                          <w:b/>
                          <w:bCs/>
                          <w:color w:val="092E41"/>
                          <w:sz w:val="50"/>
                          <w:szCs w:val="50"/>
                        </w:rPr>
                        <w:t xml:space="preserve">Appendices to the final report for the technology evaluation of </w:t>
                      </w:r>
                      <w:proofErr w:type="spellStart"/>
                      <w:r>
                        <w:rPr>
                          <w:rFonts w:ascii="Helvetica" w:hAnsi="Helvetica" w:cs="HelveticaNeue-Bold"/>
                          <w:b/>
                          <w:bCs/>
                          <w:color w:val="092E41"/>
                          <w:sz w:val="50"/>
                          <w:szCs w:val="50"/>
                        </w:rPr>
                        <w:t>cefiderocol</w:t>
                      </w:r>
                      <w:proofErr w:type="spellEnd"/>
                      <w:r w:rsidRPr="009D10CA">
                        <w:rPr>
                          <w:rFonts w:ascii="Helvetica" w:hAnsi="Helvetica" w:cs="HelveticaNeue-Bold"/>
                          <w:b/>
                          <w:bCs/>
                          <w:color w:val="092E41"/>
                          <w:sz w:val="50"/>
                          <w:szCs w:val="50"/>
                        </w:rPr>
                        <w:t xml:space="preserve"> for treating severe aerobic Gram-negative bacterial infections </w:t>
                      </w:r>
                    </w:p>
                    <w:p w14:paraId="0F566793" w14:textId="15193A71" w:rsidR="006E571E" w:rsidRPr="00CD41A0" w:rsidRDefault="006E571E" w:rsidP="00F901D1">
                      <w:pPr>
                        <w:pStyle w:val="BasicParagraph"/>
                        <w:suppressAutoHyphens/>
                        <w:jc w:val="center"/>
                        <w:rPr>
                          <w:rFonts w:ascii="Helvetica" w:hAnsi="Helvetica" w:cs="HelveticaNeue-Bold"/>
                          <w:b/>
                          <w:bCs/>
                          <w:color w:val="6D8A9A"/>
                          <w:spacing w:val="-3"/>
                          <w:sz w:val="32"/>
                          <w:szCs w:val="32"/>
                        </w:rPr>
                      </w:pPr>
                      <w:r>
                        <w:rPr>
                          <w:rFonts w:ascii="Helvetica" w:hAnsi="Helvetica" w:cs="HelveticaNeue-Bold"/>
                          <w:b/>
                          <w:bCs/>
                          <w:color w:val="6D8A9A"/>
                          <w:spacing w:val="-3"/>
                          <w:sz w:val="32"/>
                          <w:szCs w:val="32"/>
                        </w:rPr>
                        <w:t xml:space="preserve">October 2021 </w:t>
                      </w:r>
                    </w:p>
                  </w:txbxContent>
                </v:textbox>
                <w10:wrap type="square"/>
              </v:shape>
            </w:pict>
          </mc:Fallback>
        </mc:AlternateContent>
      </w:r>
    </w:p>
    <w:p w14:paraId="1C0C3F95" w14:textId="0A0E917B" w:rsidR="0027655F" w:rsidRPr="00CF7BC3" w:rsidRDefault="00CF7BC3" w:rsidP="00CF7BC3">
      <w:pPr>
        <w:rPr>
          <w:rFonts w:asciiTheme="majorBidi" w:hAnsiTheme="majorBidi" w:cstheme="majorBidi"/>
        </w:rPr>
      </w:pPr>
      <w:r>
        <w:rPr>
          <w:noProof/>
          <w:lang w:eastAsia="en-GB"/>
        </w:rPr>
        <w:drawing>
          <wp:anchor distT="0" distB="0" distL="114300" distR="114300" simplePos="0" relativeHeight="251639808" behindDoc="1" locked="0" layoutInCell="1" allowOverlap="1" wp14:anchorId="26603DA0" wp14:editId="1A5355C8">
            <wp:simplePos x="0" y="0"/>
            <wp:positionH relativeFrom="page">
              <wp:posOffset>5174722</wp:posOffset>
            </wp:positionH>
            <wp:positionV relativeFrom="paragraph">
              <wp:posOffset>-181422</wp:posOffset>
            </wp:positionV>
            <wp:extent cx="2277745" cy="476250"/>
            <wp:effectExtent l="0" t="0" r="8255" b="0"/>
            <wp:wrapTight wrapText="bothSides">
              <wp:wrapPolygon edited="0">
                <wp:start x="0" y="0"/>
                <wp:lineTo x="0" y="20736"/>
                <wp:lineTo x="21498" y="20736"/>
                <wp:lineTo x="2149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277745" cy="476250"/>
                    </a:xfrm>
                    <a:prstGeom prst="rect">
                      <a:avLst/>
                    </a:prstGeom>
                  </pic:spPr>
                </pic:pic>
              </a:graphicData>
            </a:graphic>
            <wp14:sizeRelH relativeFrom="margin">
              <wp14:pctWidth>0</wp14:pctWidth>
            </wp14:sizeRelH>
            <wp14:sizeRelV relativeFrom="margin">
              <wp14:pctHeight>0</wp14:pctHeight>
            </wp14:sizeRelV>
          </wp:anchor>
        </w:drawing>
      </w:r>
    </w:p>
    <w:p w14:paraId="4EE77DB7" w14:textId="55B5B0EB" w:rsidR="000426DF" w:rsidRPr="000700BE" w:rsidRDefault="002F692B" w:rsidP="000700BE">
      <w:pPr>
        <w:pStyle w:val="EEPRUMainHeading"/>
      </w:pPr>
      <w:r w:rsidRPr="000700BE">
        <w:lastRenderedPageBreak/>
        <w:t>F</w:t>
      </w:r>
      <w:r w:rsidR="000426DF" w:rsidRPr="000700BE">
        <w:t>unding</w:t>
      </w:r>
    </w:p>
    <w:p w14:paraId="443DFAF1" w14:textId="0DB4546F" w:rsidR="002F692B" w:rsidRDefault="002F692B" w:rsidP="00583EA1">
      <w:pPr>
        <w:rPr>
          <w:rFonts w:asciiTheme="majorBidi" w:hAnsiTheme="majorBidi" w:cstheme="majorBidi"/>
        </w:rPr>
      </w:pPr>
      <w:r w:rsidRPr="007E7A10">
        <w:rPr>
          <w:rFonts w:asciiTheme="majorBidi" w:hAnsiTheme="majorBidi" w:cstheme="majorBidi"/>
        </w:rPr>
        <w:t xml:space="preserve">This research is funded by the National Institute for Health Research (NIHR) Policy Research Programme, conducted through the Policy Research Unit in Economic Methods of Evaluation in Health and Social Care Interventions, PR-PRU-1217-20401. </w:t>
      </w:r>
    </w:p>
    <w:p w14:paraId="11A728C6" w14:textId="6BE5FFA7" w:rsidR="0073546E" w:rsidRPr="006A4082" w:rsidRDefault="0073546E" w:rsidP="00583EA1">
      <w:pPr>
        <w:rPr>
          <w:rFonts w:asciiTheme="majorBidi" w:hAnsiTheme="majorBidi" w:cstheme="majorBidi"/>
        </w:rPr>
      </w:pPr>
    </w:p>
    <w:p w14:paraId="54D3F172" w14:textId="77777777" w:rsidR="004C2BD7" w:rsidRPr="006A4082" w:rsidRDefault="004C2BD7" w:rsidP="000700BE">
      <w:pPr>
        <w:pStyle w:val="EEPRUMainHeading"/>
      </w:pPr>
      <w:r w:rsidRPr="006A4082">
        <w:t>Acknowledgements</w:t>
      </w:r>
    </w:p>
    <w:p w14:paraId="472D02DE" w14:textId="7751B655" w:rsidR="004656AB" w:rsidRPr="006A4082" w:rsidRDefault="004656AB" w:rsidP="004656AB">
      <w:pPr>
        <w:rPr>
          <w:rFonts w:asciiTheme="majorBidi" w:hAnsiTheme="majorBidi" w:cstheme="majorBidi"/>
          <w:b/>
          <w:sz w:val="26"/>
          <w:szCs w:val="26"/>
        </w:rPr>
      </w:pPr>
      <w:r>
        <w:rPr>
          <w:color w:val="222222"/>
          <w:shd w:val="clear" w:color="auto" w:fill="FFFFFF"/>
        </w:rPr>
        <w:t xml:space="preserve">The views expressed are those of the author(s) and not necessarily those of the NHS, the National Institute for Health Research, the Department of Health and Social Care or its arm's length bodies, or other UK government departments. We are grateful for the support of our clinical advisors: Professors David Jenkins, William Hope, Philip Howard, Colm Leonard, Mark Wilcox; and Drs Alan Ashworth and Andrew Bentley.  Also, thanks for modelling advice to Professor Mark Jit and Dr Gwen Knight; and for comments on </w:t>
      </w:r>
      <w:proofErr w:type="gramStart"/>
      <w:r>
        <w:rPr>
          <w:color w:val="222222"/>
          <w:shd w:val="clear" w:color="auto" w:fill="FFFFFF"/>
        </w:rPr>
        <w:t>drafts</w:t>
      </w:r>
      <w:proofErr w:type="gramEnd"/>
      <w:r>
        <w:rPr>
          <w:color w:val="222222"/>
          <w:shd w:val="clear" w:color="auto" w:fill="FFFFFF"/>
        </w:rPr>
        <w:t xml:space="preserve"> we thank Professor Allan </w:t>
      </w:r>
      <w:proofErr w:type="spellStart"/>
      <w:r>
        <w:rPr>
          <w:color w:val="222222"/>
          <w:shd w:val="clear" w:color="auto" w:fill="FFFFFF"/>
        </w:rPr>
        <w:t>Wailoo</w:t>
      </w:r>
      <w:proofErr w:type="spellEnd"/>
      <w:r>
        <w:rPr>
          <w:color w:val="222222"/>
          <w:shd w:val="clear" w:color="auto" w:fill="FFFFFF"/>
        </w:rPr>
        <w:t xml:space="preserve">, Dr James Fotheringham, Professor Simon Dixon, Dr Rita Neves De </w:t>
      </w:r>
      <w:proofErr w:type="spellStart"/>
      <w:r>
        <w:rPr>
          <w:color w:val="222222"/>
          <w:shd w:val="clear" w:color="auto" w:fill="FFFFFF"/>
        </w:rPr>
        <w:t>Faria</w:t>
      </w:r>
      <w:proofErr w:type="spellEnd"/>
      <w:r>
        <w:rPr>
          <w:color w:val="222222"/>
          <w:shd w:val="clear" w:color="auto" w:fill="FFFFFF"/>
        </w:rPr>
        <w:t xml:space="preserve"> and Professor Stephen Palmer.  We are also grateful for support from Sarah </w:t>
      </w:r>
      <w:proofErr w:type="spellStart"/>
      <w:r>
        <w:rPr>
          <w:color w:val="222222"/>
          <w:shd w:val="clear" w:color="auto" w:fill="FFFFFF"/>
        </w:rPr>
        <w:t>Gerver</w:t>
      </w:r>
      <w:proofErr w:type="spellEnd"/>
      <w:r>
        <w:rPr>
          <w:color w:val="222222"/>
          <w:shd w:val="clear" w:color="auto" w:fill="FFFFFF"/>
        </w:rPr>
        <w:t xml:space="preserve"> and Rebecca Guy at UK Health Security Agency (formerly Public Health England). Finally, we thank Kath Devlin, Ruth </w:t>
      </w:r>
      <w:proofErr w:type="spellStart"/>
      <w:r>
        <w:rPr>
          <w:color w:val="222222"/>
          <w:shd w:val="clear" w:color="auto" w:fill="FFFFFF"/>
        </w:rPr>
        <w:t>Helstrip</w:t>
      </w:r>
      <w:proofErr w:type="spellEnd"/>
      <w:r>
        <w:rPr>
          <w:color w:val="222222"/>
          <w:shd w:val="clear" w:color="auto" w:fill="FFFFFF"/>
        </w:rPr>
        <w:t xml:space="preserve">, Liz </w:t>
      </w:r>
      <w:proofErr w:type="spellStart"/>
      <w:r>
        <w:rPr>
          <w:color w:val="222222"/>
          <w:shd w:val="clear" w:color="auto" w:fill="FFFFFF"/>
        </w:rPr>
        <w:t>M</w:t>
      </w:r>
      <w:r w:rsidRPr="007E2797">
        <w:rPr>
          <w:color w:val="222222"/>
          <w:shd w:val="clear" w:color="auto" w:fill="FFFFFF"/>
        </w:rPr>
        <w:t>clintock</w:t>
      </w:r>
      <w:proofErr w:type="spellEnd"/>
      <w:r>
        <w:rPr>
          <w:color w:val="222222"/>
          <w:shd w:val="clear" w:color="auto" w:fill="FFFFFF"/>
        </w:rPr>
        <w:t xml:space="preserve">, Steph </w:t>
      </w:r>
      <w:proofErr w:type="gramStart"/>
      <w:r>
        <w:rPr>
          <w:color w:val="222222"/>
          <w:shd w:val="clear" w:color="auto" w:fill="FFFFFF"/>
        </w:rPr>
        <w:t>Richards</w:t>
      </w:r>
      <w:proofErr w:type="gramEnd"/>
      <w:r>
        <w:rPr>
          <w:color w:val="222222"/>
          <w:shd w:val="clear" w:color="auto" w:fill="FFFFFF"/>
        </w:rPr>
        <w:t xml:space="preserve"> and Alex </w:t>
      </w:r>
      <w:proofErr w:type="spellStart"/>
      <w:r>
        <w:rPr>
          <w:color w:val="222222"/>
          <w:shd w:val="clear" w:color="auto" w:fill="FFFFFF"/>
        </w:rPr>
        <w:t>Rollinger</w:t>
      </w:r>
      <w:proofErr w:type="spellEnd"/>
      <w:r w:rsidRPr="007E2797">
        <w:rPr>
          <w:color w:val="222222"/>
          <w:shd w:val="clear" w:color="auto" w:fill="FFFFFF"/>
        </w:rPr>
        <w:t xml:space="preserve"> </w:t>
      </w:r>
      <w:r>
        <w:rPr>
          <w:color w:val="222222"/>
          <w:shd w:val="clear" w:color="auto" w:fill="FFFFFF"/>
        </w:rPr>
        <w:t>for their support in developing this report. Any errors are the responsibility of the authors.</w:t>
      </w:r>
    </w:p>
    <w:p w14:paraId="7C9FCE0C" w14:textId="77777777" w:rsidR="009B0699" w:rsidRPr="006A4082" w:rsidRDefault="009B0699" w:rsidP="00583EA1">
      <w:pPr>
        <w:rPr>
          <w:rFonts w:asciiTheme="majorBidi" w:hAnsiTheme="majorBidi" w:cstheme="majorBidi"/>
          <w:b/>
          <w:sz w:val="26"/>
          <w:szCs w:val="26"/>
        </w:rPr>
      </w:pPr>
    </w:p>
    <w:p w14:paraId="19B095C0" w14:textId="77777777" w:rsidR="000426DF" w:rsidRPr="006A4082" w:rsidRDefault="000426DF" w:rsidP="00583EA1">
      <w:pPr>
        <w:rPr>
          <w:rFonts w:asciiTheme="majorBidi" w:eastAsiaTheme="majorEastAsia" w:hAnsiTheme="majorBidi" w:cstheme="majorBidi"/>
          <w:b/>
          <w:bCs/>
          <w:sz w:val="32"/>
          <w:szCs w:val="28"/>
        </w:rPr>
      </w:pPr>
      <w:r w:rsidRPr="006A4082">
        <w:rPr>
          <w:rFonts w:asciiTheme="majorBidi" w:hAnsiTheme="majorBidi" w:cstheme="majorBidi"/>
        </w:rPr>
        <w:br w:type="page"/>
      </w:r>
    </w:p>
    <w:p w14:paraId="234E5532" w14:textId="2AF745A0" w:rsidR="009A6F3B" w:rsidRDefault="009A6F3B" w:rsidP="007F22D8">
      <w:pPr>
        <w:pStyle w:val="EEPRUnumberedLevel1Heading"/>
        <w:numPr>
          <w:ilvl w:val="0"/>
          <w:numId w:val="0"/>
        </w:numPr>
      </w:pPr>
      <w:bookmarkStart w:id="0" w:name="_Ref78204100"/>
      <w:bookmarkStart w:id="1" w:name="_Toc85732307"/>
      <w:r>
        <w:lastRenderedPageBreak/>
        <w:t>Appendix 1</w:t>
      </w:r>
      <w:bookmarkEnd w:id="0"/>
      <w:r>
        <w:t>: Search strategies</w:t>
      </w:r>
      <w:bookmarkEnd w:id="1"/>
    </w:p>
    <w:p w14:paraId="0F272693" w14:textId="77777777" w:rsidR="009A6F3B" w:rsidRPr="0030774C" w:rsidRDefault="009A6F3B" w:rsidP="009A6F3B">
      <w:pPr>
        <w:pStyle w:val="Heading3"/>
        <w:ind w:left="360"/>
      </w:pPr>
      <w:bookmarkStart w:id="2" w:name="_Toc85732308"/>
      <w:r>
        <w:t>A1.1 Clinical searches</w:t>
      </w:r>
      <w:bookmarkEnd w:id="2"/>
      <w:r>
        <w:t xml:space="preserve"> </w:t>
      </w:r>
    </w:p>
    <w:p w14:paraId="6BFF8CD9" w14:textId="4B54BD0F" w:rsidR="009A6F3B" w:rsidRPr="007C4810" w:rsidRDefault="009A6F3B" w:rsidP="009A6F3B">
      <w:pPr>
        <w:pStyle w:val="NormalWeb"/>
        <w:spacing w:before="0" w:beforeAutospacing="0" w:after="160" w:afterAutospacing="0"/>
        <w:rPr>
          <w:rFonts w:asciiTheme="majorBidi" w:hAnsiTheme="majorBidi" w:cstheme="majorBidi"/>
          <w:sz w:val="22"/>
          <w:szCs w:val="22"/>
        </w:rPr>
      </w:pPr>
      <w:r w:rsidRPr="007C4810">
        <w:rPr>
          <w:rFonts w:asciiTheme="majorBidi" w:hAnsiTheme="majorBidi" w:cstheme="majorBidi"/>
          <w:b/>
          <w:bCs/>
          <w:color w:val="000000"/>
          <w:sz w:val="22"/>
          <w:szCs w:val="22"/>
        </w:rPr>
        <w:t>Number of records retrieved</w:t>
      </w:r>
    </w:p>
    <w:tbl>
      <w:tblPr>
        <w:tblW w:w="0" w:type="auto"/>
        <w:tblCellMar>
          <w:top w:w="15" w:type="dxa"/>
          <w:left w:w="15" w:type="dxa"/>
          <w:bottom w:w="15" w:type="dxa"/>
          <w:right w:w="15" w:type="dxa"/>
        </w:tblCellMar>
        <w:tblLook w:val="04A0" w:firstRow="1" w:lastRow="0" w:firstColumn="1" w:lastColumn="0" w:noHBand="0" w:noVBand="1"/>
      </w:tblPr>
      <w:tblGrid>
        <w:gridCol w:w="316"/>
        <w:gridCol w:w="1567"/>
        <w:gridCol w:w="982"/>
        <w:gridCol w:w="863"/>
        <w:gridCol w:w="561"/>
        <w:gridCol w:w="1033"/>
      </w:tblGrid>
      <w:tr w:rsidR="009A6F3B" w:rsidRPr="00313BA3" w14:paraId="0E3895D7" w14:textId="77777777" w:rsidTr="007F528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B4A8E"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80ED1"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b/>
                <w:bCs/>
                <w:color w:val="000000"/>
                <w:sz w:val="20"/>
                <w:szCs w:val="20"/>
              </w:rPr>
              <w:t>Search</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D2A9D"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4A31213C" w14:textId="77777777" w:rsidTr="007F528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D9138D" w14:textId="77777777" w:rsidR="009A6F3B" w:rsidRPr="00313BA3" w:rsidRDefault="009A6F3B" w:rsidP="007F528A">
            <w:pPr>
              <w:rPr>
                <w:rFonts w:cstheme="minorHAns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CFD5C6" w14:textId="77777777" w:rsidR="009A6F3B" w:rsidRPr="00313BA3" w:rsidRDefault="009A6F3B" w:rsidP="007F528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8E6B1"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b/>
                <w:bCs/>
                <w:color w:val="000000"/>
                <w:sz w:val="20"/>
                <w:szCs w:val="20"/>
              </w:rPr>
              <w:t>MEDLINE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7055E"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b/>
                <w:bCs/>
                <w:color w:val="000000"/>
                <w:sz w:val="20"/>
                <w:szCs w:val="20"/>
              </w:rPr>
              <w:t>Embase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5C4A8"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b/>
                <w:bCs/>
                <w:color w:val="000000"/>
                <w:sz w:val="20"/>
                <w:szCs w:val="20"/>
              </w:rPr>
              <w:t>CRD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65540"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proofErr w:type="spellStart"/>
            <w:r w:rsidRPr="00313BA3">
              <w:rPr>
                <w:rFonts w:asciiTheme="minorHAnsi" w:hAnsiTheme="minorHAnsi" w:cstheme="minorHAnsi"/>
                <w:b/>
                <w:bCs/>
                <w:color w:val="000000"/>
                <w:sz w:val="20"/>
                <w:szCs w:val="20"/>
              </w:rPr>
              <w:t>WoS</w:t>
            </w:r>
            <w:proofErr w:type="spellEnd"/>
            <w:r w:rsidRPr="00313BA3">
              <w:rPr>
                <w:rFonts w:asciiTheme="minorHAnsi" w:hAnsiTheme="minorHAnsi" w:cstheme="minorHAnsi"/>
                <w:b/>
                <w:bCs/>
                <w:color w:val="000000"/>
                <w:sz w:val="20"/>
                <w:szCs w:val="20"/>
              </w:rPr>
              <w:t>-CPCI</w:t>
            </w:r>
          </w:p>
        </w:tc>
      </w:tr>
      <w:tr w:rsidR="009A6F3B" w:rsidRPr="00313BA3" w14:paraId="36E4986E" w14:textId="77777777" w:rsidTr="007F5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4E259" w14:textId="77777777" w:rsidR="009A6F3B" w:rsidRPr="00313BA3" w:rsidRDefault="009A6F3B" w:rsidP="000C25C7">
            <w:pPr>
              <w:numPr>
                <w:ilvl w:val="0"/>
                <w:numId w:val="11"/>
              </w:numPr>
              <w:spacing w:before="100" w:beforeAutospacing="1" w:after="100" w:afterAutospacing="1" w:line="240" w:lineRule="auto"/>
              <w:ind w:left="360"/>
              <w:textAlignment w:val="baseline"/>
              <w:rPr>
                <w:rFonts w:cstheme="min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C4B3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Clinical evidence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7DE89D9"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143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5B0FE4"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257</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7D714D"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057C8"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NS</w:t>
            </w:r>
          </w:p>
        </w:tc>
      </w:tr>
      <w:tr w:rsidR="009A6F3B" w:rsidRPr="00313BA3" w14:paraId="5ADBE948" w14:textId="77777777" w:rsidTr="007F52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888B4" w14:textId="77777777" w:rsidR="009A6F3B" w:rsidRPr="00313BA3" w:rsidRDefault="009A6F3B" w:rsidP="000C25C7">
            <w:pPr>
              <w:numPr>
                <w:ilvl w:val="0"/>
                <w:numId w:val="12"/>
              </w:numPr>
              <w:spacing w:before="100" w:beforeAutospacing="1" w:after="100" w:afterAutospacing="1" w:line="240" w:lineRule="auto"/>
              <w:textAlignment w:val="baseline"/>
              <w:rPr>
                <w:rFonts w:cstheme="min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14BF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CEA models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3AB1B6A"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6479A90"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4012CE8"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C24624D" w14:textId="77777777" w:rsidR="009A6F3B" w:rsidRPr="00313BA3" w:rsidRDefault="009A6F3B" w:rsidP="007F528A">
            <w:pPr>
              <w:pStyle w:val="NormalWeb"/>
              <w:spacing w:before="0" w:beforeAutospacing="0" w:after="0" w:afterAutospacing="0"/>
              <w:jc w:val="center"/>
              <w:rPr>
                <w:rFonts w:asciiTheme="minorHAnsi" w:hAnsiTheme="minorHAnsi" w:cstheme="minorHAnsi"/>
                <w:sz w:val="20"/>
                <w:szCs w:val="20"/>
              </w:rPr>
            </w:pPr>
            <w:r w:rsidRPr="00313BA3">
              <w:rPr>
                <w:rFonts w:asciiTheme="minorHAnsi" w:hAnsiTheme="minorHAnsi" w:cstheme="minorHAnsi"/>
                <w:color w:val="000000"/>
                <w:sz w:val="20"/>
                <w:szCs w:val="20"/>
              </w:rPr>
              <w:t>8</w:t>
            </w:r>
          </w:p>
        </w:tc>
      </w:tr>
    </w:tbl>
    <w:p w14:paraId="419149AB" w14:textId="779BB756" w:rsidR="009A6F3B" w:rsidRDefault="009A6F3B" w:rsidP="00AA3434">
      <w:pPr>
        <w:pStyle w:val="EEPRUtextundertables"/>
      </w:pPr>
      <w:r w:rsidRPr="007C4810">
        <w:t>*</w:t>
      </w:r>
      <w:proofErr w:type="gramStart"/>
      <w:r w:rsidRPr="007C4810">
        <w:t>numbers</w:t>
      </w:r>
      <w:proofErr w:type="gramEnd"/>
      <w:r w:rsidRPr="007C4810">
        <w:t xml:space="preserve"> retrieved before removal of duplicate titles.</w:t>
      </w:r>
    </w:p>
    <w:p w14:paraId="2BD55169" w14:textId="77777777" w:rsidR="00AA3434" w:rsidRPr="007C4810" w:rsidRDefault="00AA3434" w:rsidP="00AA3434"/>
    <w:p w14:paraId="7DC40F24" w14:textId="77777777" w:rsidR="009A6F3B" w:rsidRPr="00FB6D2D" w:rsidRDefault="009A6F3B" w:rsidP="009A6F3B">
      <w:pPr>
        <w:pStyle w:val="Heading4"/>
        <w:rPr>
          <w:b/>
          <w:i w:val="0"/>
          <w:color w:val="000000" w:themeColor="text1"/>
        </w:rPr>
      </w:pPr>
      <w:bookmarkStart w:id="3" w:name="_Toc77940605"/>
      <w:bookmarkStart w:id="4" w:name="_Toc77940970"/>
      <w:bookmarkStart w:id="5" w:name="_Toc77952412"/>
      <w:r w:rsidRPr="00FB6D2D">
        <w:rPr>
          <w:b/>
          <w:i w:val="0"/>
          <w:color w:val="000000" w:themeColor="text1"/>
        </w:rPr>
        <w:t xml:space="preserve">A1.1.1 </w:t>
      </w:r>
      <w:bookmarkEnd w:id="3"/>
      <w:bookmarkEnd w:id="4"/>
      <w:bookmarkEnd w:id="5"/>
      <w:proofErr w:type="spellStart"/>
      <w:r w:rsidRPr="00FB6D2D">
        <w:rPr>
          <w:b/>
          <w:i w:val="0"/>
          <w:color w:val="000000" w:themeColor="text1"/>
        </w:rPr>
        <w:t>Cefiderocol</w:t>
      </w:r>
      <w:proofErr w:type="spellEnd"/>
      <w:r w:rsidRPr="00FB6D2D">
        <w:rPr>
          <w:b/>
          <w:i w:val="0"/>
          <w:color w:val="000000" w:themeColor="text1"/>
        </w:rPr>
        <w:t xml:space="preserve"> clinical searches</w:t>
      </w:r>
    </w:p>
    <w:p w14:paraId="6585D91A"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color w:val="000000"/>
          <w:sz w:val="22"/>
          <w:szCs w:val="22"/>
        </w:rPr>
        <w:t xml:space="preserve">Term group(s): </w:t>
      </w:r>
      <w:proofErr w:type="spellStart"/>
      <w:r w:rsidRPr="00DC79D5">
        <w:rPr>
          <w:rFonts w:asciiTheme="majorBidi" w:hAnsiTheme="majorBidi" w:cstheme="majorBidi"/>
          <w:color w:val="000000"/>
          <w:sz w:val="22"/>
          <w:szCs w:val="22"/>
        </w:rPr>
        <w:t>Cefiderocol</w:t>
      </w:r>
      <w:proofErr w:type="spellEnd"/>
      <w:r w:rsidRPr="00DC79D5">
        <w:rPr>
          <w:rFonts w:asciiTheme="majorBidi" w:hAnsiTheme="majorBidi" w:cstheme="majorBidi"/>
          <w:color w:val="000000"/>
          <w:sz w:val="22"/>
          <w:szCs w:val="22"/>
        </w:rPr>
        <w:t xml:space="preserve"> AND filter</w:t>
      </w:r>
    </w:p>
    <w:p w14:paraId="5AE6B28E"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color w:val="000000"/>
          <w:sz w:val="22"/>
          <w:szCs w:val="22"/>
        </w:rPr>
        <w:t>Filters: Exclusions filter (MEDLINE, Embase)</w:t>
      </w:r>
    </w:p>
    <w:p w14:paraId="5F5CD1F1" w14:textId="77777777" w:rsidR="009A6F3B" w:rsidRPr="00840670" w:rsidRDefault="009A6F3B" w:rsidP="009A6F3B">
      <w:pPr>
        <w:pStyle w:val="NormalWeb"/>
        <w:spacing w:before="0" w:beforeAutospacing="0" w:after="0" w:afterAutospacing="0"/>
      </w:pPr>
      <w:r w:rsidRPr="00DC79D5">
        <w:rPr>
          <w:rFonts w:asciiTheme="majorBidi" w:hAnsiTheme="majorBidi" w:cstheme="majorBidi"/>
          <w:color w:val="000000"/>
          <w:sz w:val="22"/>
          <w:szCs w:val="22"/>
        </w:rPr>
        <w:t>Limits: None</w:t>
      </w:r>
    </w:p>
    <w:p w14:paraId="06EEFB06" w14:textId="77777777" w:rsidR="009A6F3B" w:rsidRPr="00840670" w:rsidRDefault="009A6F3B" w:rsidP="009A6F3B"/>
    <w:p w14:paraId="1920BAF2"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b/>
          <w:bCs/>
          <w:color w:val="000000"/>
          <w:sz w:val="22"/>
          <w:szCs w:val="22"/>
        </w:rPr>
        <w:t xml:space="preserve">Ovid MEDLINE(R) and </w:t>
      </w:r>
      <w:proofErr w:type="spellStart"/>
      <w:r w:rsidRPr="00DC79D5">
        <w:rPr>
          <w:rFonts w:asciiTheme="majorBidi" w:hAnsiTheme="majorBidi" w:cstheme="majorBidi"/>
          <w:b/>
          <w:bCs/>
          <w:color w:val="000000"/>
          <w:sz w:val="22"/>
          <w:szCs w:val="22"/>
        </w:rPr>
        <w:t>Epub</w:t>
      </w:r>
      <w:proofErr w:type="spellEnd"/>
      <w:r w:rsidRPr="00DC79D5">
        <w:rPr>
          <w:rFonts w:asciiTheme="majorBidi" w:hAnsiTheme="majorBidi" w:cstheme="majorBidi"/>
          <w:b/>
          <w:bCs/>
          <w:color w:val="000000"/>
          <w:sz w:val="22"/>
          <w:szCs w:val="22"/>
        </w:rPr>
        <w:t xml:space="preserve"> Ahead of Print, In-Process, In-Data-Review &amp; Other Non-Indexed Citations, Daily and Versions(R) 1946 to March 05, 2021 (searched via the Ovid SP platform)</w:t>
      </w:r>
    </w:p>
    <w:p w14:paraId="17B09E5F"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color w:val="000000"/>
          <w:sz w:val="22"/>
          <w:szCs w:val="22"/>
        </w:rPr>
        <w:t>8</w:t>
      </w:r>
      <w:r w:rsidRPr="00DC79D5">
        <w:rPr>
          <w:rFonts w:asciiTheme="majorBidi" w:hAnsiTheme="majorBidi" w:cstheme="majorBidi"/>
          <w:color w:val="000000"/>
          <w:sz w:val="22"/>
          <w:szCs w:val="22"/>
          <w:vertAlign w:val="superscript"/>
        </w:rPr>
        <w:t>th</w:t>
      </w:r>
      <w:r w:rsidRPr="00DC79D5">
        <w:rPr>
          <w:rFonts w:asciiTheme="majorBidi" w:hAnsiTheme="majorBidi" w:cstheme="majorBidi"/>
          <w:color w:val="000000"/>
          <w:sz w:val="22"/>
          <w:szCs w:val="22"/>
        </w:rPr>
        <w:t xml:space="preserve"> March 2021</w:t>
      </w:r>
    </w:p>
    <w:tbl>
      <w:tblPr>
        <w:tblW w:w="0" w:type="auto"/>
        <w:tblCellMar>
          <w:top w:w="15" w:type="dxa"/>
          <w:left w:w="15" w:type="dxa"/>
          <w:bottom w:w="15" w:type="dxa"/>
          <w:right w:w="15" w:type="dxa"/>
        </w:tblCellMar>
        <w:tblLook w:val="04A0" w:firstRow="1" w:lastRow="0" w:firstColumn="1" w:lastColumn="0" w:noHBand="0" w:noVBand="1"/>
      </w:tblPr>
      <w:tblGrid>
        <w:gridCol w:w="419"/>
        <w:gridCol w:w="1710"/>
        <w:gridCol w:w="1027"/>
      </w:tblGrid>
      <w:tr w:rsidR="009A6F3B" w:rsidRPr="00313BA3" w14:paraId="7D2A2486"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86EC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F11C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9C36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0409908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82E4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42E8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A285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160</w:t>
            </w:r>
          </w:p>
        </w:tc>
      </w:tr>
      <w:tr w:rsidR="009A6F3B" w:rsidRPr="00313BA3" w14:paraId="4D79886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97FF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F6ED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CF46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r>
      <w:tr w:rsidR="009A6F3B" w:rsidRPr="00313BA3" w14:paraId="1FF1DCC6"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E2D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1334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41D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40C0B23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F565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0539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2ED9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7E1FB41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28AA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D0C5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04FB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160</w:t>
            </w:r>
          </w:p>
        </w:tc>
      </w:tr>
      <w:tr w:rsidR="009A6F3B" w:rsidRPr="00313BA3" w14:paraId="6221489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DAE0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B154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Case report.tw.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CBFA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328791</w:t>
            </w:r>
          </w:p>
        </w:tc>
      </w:tr>
      <w:tr w:rsidR="009A6F3B" w:rsidRPr="00313BA3" w14:paraId="46EB3F2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B1B2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E886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Letter/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2D4D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1125503</w:t>
            </w:r>
          </w:p>
        </w:tc>
      </w:tr>
      <w:tr w:rsidR="009A6F3B" w:rsidRPr="00313BA3" w14:paraId="2FDAA06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1895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F8D5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Historical article/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E83F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362469</w:t>
            </w:r>
          </w:p>
        </w:tc>
      </w:tr>
      <w:tr w:rsidR="009A6F3B" w:rsidRPr="00313BA3" w14:paraId="586CEA7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9912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23BF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 or 7 or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25E0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1800153</w:t>
            </w:r>
          </w:p>
        </w:tc>
      </w:tr>
      <w:tr w:rsidR="009A6F3B" w:rsidRPr="00313BA3" w14:paraId="5990EA0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C71A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044D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DE90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23873090</w:t>
            </w:r>
          </w:p>
        </w:tc>
      </w:tr>
      <w:tr w:rsidR="009A6F3B" w:rsidRPr="00313BA3" w14:paraId="6460DEA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036D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587F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DD3B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19076531</w:t>
            </w:r>
          </w:p>
        </w:tc>
      </w:tr>
      <w:tr w:rsidR="009A6F3B" w:rsidRPr="00313BA3" w14:paraId="141C93E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AF3E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BBE1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 not (10 and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80B7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4796559</w:t>
            </w:r>
          </w:p>
        </w:tc>
      </w:tr>
      <w:tr w:rsidR="009A6F3B" w:rsidRPr="00313BA3" w14:paraId="07C20D9E"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3875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C272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 or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75B2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6547157</w:t>
            </w:r>
          </w:p>
        </w:tc>
      </w:tr>
      <w:tr w:rsidR="009A6F3B" w:rsidRPr="00313BA3" w14:paraId="4928C6C8"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11D7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471D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 not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0188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143</w:t>
            </w:r>
          </w:p>
        </w:tc>
      </w:tr>
    </w:tbl>
    <w:p w14:paraId="3C5ED028" w14:textId="77777777" w:rsidR="009A6F3B" w:rsidRPr="00840670" w:rsidRDefault="009A6F3B" w:rsidP="009A6F3B"/>
    <w:p w14:paraId="1C645EC8"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b/>
          <w:bCs/>
          <w:color w:val="000000"/>
          <w:sz w:val="22"/>
          <w:szCs w:val="22"/>
        </w:rPr>
        <w:t>Embase 1974 to 2021 March 05 (searched via the Ovid SP platform)</w:t>
      </w:r>
    </w:p>
    <w:p w14:paraId="5194E6BD" w14:textId="77777777" w:rsidR="009A6F3B" w:rsidRPr="00840670" w:rsidRDefault="009A6F3B" w:rsidP="009A6F3B">
      <w:pPr>
        <w:pStyle w:val="NormalWeb"/>
        <w:spacing w:before="0" w:beforeAutospacing="0" w:after="0" w:afterAutospacing="0"/>
      </w:pPr>
      <w:r w:rsidRPr="00DC79D5">
        <w:rPr>
          <w:rFonts w:asciiTheme="majorBidi" w:hAnsiTheme="majorBidi" w:cstheme="majorBidi"/>
          <w:color w:val="000000"/>
          <w:sz w:val="22"/>
          <w:szCs w:val="22"/>
        </w:rPr>
        <w:t>8</w:t>
      </w:r>
      <w:r w:rsidRPr="00DC79D5">
        <w:rPr>
          <w:rFonts w:asciiTheme="majorBidi" w:hAnsiTheme="majorBidi" w:cstheme="majorBidi"/>
          <w:color w:val="000000"/>
          <w:sz w:val="22"/>
          <w:szCs w:val="22"/>
          <w:vertAlign w:val="superscript"/>
        </w:rPr>
        <w:t>th</w:t>
      </w:r>
      <w:r w:rsidRPr="00DC79D5">
        <w:rPr>
          <w:rFonts w:asciiTheme="majorBidi" w:hAnsiTheme="majorBidi" w:cstheme="majorBidi"/>
          <w:color w:val="000000"/>
          <w:sz w:val="22"/>
          <w:szCs w:val="22"/>
        </w:rPr>
        <w:t xml:space="preserve"> March 2021</w:t>
      </w:r>
    </w:p>
    <w:tbl>
      <w:tblPr>
        <w:tblW w:w="0" w:type="auto"/>
        <w:tblCellMar>
          <w:top w:w="15" w:type="dxa"/>
          <w:left w:w="15" w:type="dxa"/>
          <w:bottom w:w="15" w:type="dxa"/>
          <w:right w:w="15" w:type="dxa"/>
        </w:tblCellMar>
        <w:tblLook w:val="04A0" w:firstRow="1" w:lastRow="0" w:firstColumn="1" w:lastColumn="0" w:noHBand="0" w:noVBand="1"/>
      </w:tblPr>
      <w:tblGrid>
        <w:gridCol w:w="419"/>
        <w:gridCol w:w="2330"/>
        <w:gridCol w:w="1027"/>
      </w:tblGrid>
      <w:tr w:rsidR="009A6F3B" w:rsidRPr="00313BA3" w14:paraId="3F66E4EE"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4B07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2638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00E0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258C7636"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955C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B980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4AA0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281</w:t>
            </w:r>
          </w:p>
        </w:tc>
      </w:tr>
      <w:tr w:rsidR="009A6F3B" w:rsidRPr="00313BA3" w14:paraId="053F3757"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FC60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C5D7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AB28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w:t>
            </w:r>
          </w:p>
        </w:tc>
      </w:tr>
      <w:tr w:rsidR="009A6F3B" w:rsidRPr="00313BA3" w14:paraId="3C72D11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ABFD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FC1D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C9AF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r>
      <w:tr w:rsidR="009A6F3B" w:rsidRPr="00313BA3" w14:paraId="2C6E022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C893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8FAB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7225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67BCB66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49C9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8C06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8E31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281</w:t>
            </w:r>
          </w:p>
        </w:tc>
      </w:tr>
      <w:tr w:rsidR="009A6F3B" w:rsidRPr="00313BA3" w14:paraId="05C8EC6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D9CF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AFDD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Case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888E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76989</w:t>
            </w:r>
          </w:p>
        </w:tc>
      </w:tr>
      <w:tr w:rsidR="009A6F3B" w:rsidRPr="00313BA3" w14:paraId="14C8377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2B14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85DB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Case report.tw.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01CA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442512</w:t>
            </w:r>
          </w:p>
        </w:tc>
      </w:tr>
      <w:tr w:rsidR="009A6F3B" w:rsidRPr="00313BA3" w14:paraId="6BF0E14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3BEC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lastRenderedPageBreak/>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B5C4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Abstract report/ or letter/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08E5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1190878</w:t>
            </w:r>
          </w:p>
        </w:tc>
      </w:tr>
      <w:tr w:rsidR="009A6F3B" w:rsidRPr="00313BA3" w14:paraId="57CF163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EC2C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1F98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editorial.pt.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E3EE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686858</w:t>
            </w:r>
          </w:p>
        </w:tc>
      </w:tr>
      <w:tr w:rsidR="009A6F3B" w:rsidRPr="00313BA3" w14:paraId="4813F5E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49CC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EE20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(case$ and series).</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2ADD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282645</w:t>
            </w:r>
          </w:p>
        </w:tc>
      </w:tr>
      <w:tr w:rsidR="009A6F3B" w:rsidRPr="00313BA3" w14:paraId="4E65A058"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CC4C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5F2C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animal/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009D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1510117</w:t>
            </w:r>
          </w:p>
        </w:tc>
      </w:tr>
      <w:tr w:rsidR="009A6F3B" w:rsidRPr="00313BA3" w14:paraId="3CFA7207"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52EC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F735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human/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8802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21955778</w:t>
            </w:r>
          </w:p>
        </w:tc>
      </w:tr>
      <w:tr w:rsidR="009A6F3B" w:rsidRPr="00313BA3" w14:paraId="382C7175"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5403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CAD3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 not (11 and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DAB9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1106000</w:t>
            </w:r>
          </w:p>
        </w:tc>
      </w:tr>
      <w:tr w:rsidR="009A6F3B" w:rsidRPr="00313BA3" w14:paraId="4670A1DE"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978C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B845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or/6-10,13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10F3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3696820</w:t>
            </w:r>
          </w:p>
        </w:tc>
      </w:tr>
      <w:tr w:rsidR="009A6F3B" w:rsidRPr="00313BA3" w14:paraId="45C993F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E9E0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197A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 not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4FB4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257</w:t>
            </w:r>
          </w:p>
        </w:tc>
      </w:tr>
    </w:tbl>
    <w:p w14:paraId="613D254B" w14:textId="77777777" w:rsidR="009A6F3B" w:rsidRPr="00840670" w:rsidRDefault="009A6F3B" w:rsidP="009A6F3B"/>
    <w:p w14:paraId="01CC968D"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b/>
          <w:bCs/>
          <w:color w:val="000000"/>
          <w:sz w:val="22"/>
          <w:szCs w:val="22"/>
        </w:rPr>
        <w:t>CRD database (searched via the University of York CRD platform) </w:t>
      </w:r>
    </w:p>
    <w:p w14:paraId="20B84CB5" w14:textId="77777777" w:rsidR="009A6F3B" w:rsidRPr="00DC79D5" w:rsidRDefault="009A6F3B" w:rsidP="009A6F3B">
      <w:pPr>
        <w:pStyle w:val="NormalWeb"/>
        <w:spacing w:before="0" w:beforeAutospacing="0" w:after="0" w:afterAutospacing="0"/>
        <w:rPr>
          <w:rFonts w:asciiTheme="majorBidi" w:hAnsiTheme="majorBidi" w:cstheme="majorBidi"/>
          <w:sz w:val="22"/>
          <w:szCs w:val="22"/>
        </w:rPr>
      </w:pPr>
      <w:r w:rsidRPr="00DC79D5">
        <w:rPr>
          <w:rFonts w:asciiTheme="majorBidi" w:hAnsiTheme="majorBidi" w:cstheme="majorBidi"/>
          <w:color w:val="000000"/>
          <w:sz w:val="22"/>
          <w:szCs w:val="22"/>
        </w:rPr>
        <w:t>8</w:t>
      </w:r>
      <w:r w:rsidRPr="00DC79D5">
        <w:rPr>
          <w:rFonts w:asciiTheme="majorBidi" w:hAnsiTheme="majorBidi" w:cstheme="majorBidi"/>
          <w:color w:val="000000"/>
          <w:sz w:val="22"/>
          <w:szCs w:val="22"/>
          <w:vertAlign w:val="superscript"/>
        </w:rPr>
        <w:t>th</w:t>
      </w:r>
      <w:r w:rsidRPr="00DC79D5">
        <w:rPr>
          <w:rFonts w:asciiTheme="majorBidi" w:hAnsiTheme="majorBidi" w:cstheme="majorBidi"/>
          <w:color w:val="000000"/>
          <w:sz w:val="22"/>
          <w:szCs w:val="22"/>
        </w:rPr>
        <w:t xml:space="preserve"> March 2021</w:t>
      </w:r>
    </w:p>
    <w:tbl>
      <w:tblPr>
        <w:tblW w:w="0" w:type="auto"/>
        <w:tblCellMar>
          <w:top w:w="15" w:type="dxa"/>
          <w:left w:w="15" w:type="dxa"/>
          <w:bottom w:w="15" w:type="dxa"/>
          <w:right w:w="15" w:type="dxa"/>
        </w:tblCellMar>
        <w:tblLook w:val="04A0" w:firstRow="1" w:lastRow="0" w:firstColumn="1" w:lastColumn="0" w:noHBand="0" w:noVBand="1"/>
      </w:tblPr>
      <w:tblGrid>
        <w:gridCol w:w="318"/>
        <w:gridCol w:w="1245"/>
        <w:gridCol w:w="815"/>
      </w:tblGrid>
      <w:tr w:rsidR="009A6F3B" w:rsidRPr="00313BA3" w14:paraId="242386C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3790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7A22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5192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71D38597"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53E7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9C5A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cefiderocol</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0658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6904F79B"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8EFB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1DF2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fetroja</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9DB0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356B98E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E18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F6C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fetcroja</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6970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190BA698"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53E0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8FB7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rsc</w:t>
            </w:r>
            <w:proofErr w:type="gramEnd"/>
            <w:r w:rsidRPr="00313BA3">
              <w:rPr>
                <w:rFonts w:asciiTheme="minorHAnsi" w:hAnsiTheme="minorHAnsi" w:cstheme="minorHAnsi"/>
                <w:color w:val="000000"/>
                <w:sz w:val="20"/>
                <w:szCs w:val="20"/>
              </w:rPr>
              <w:t>-649266)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3E02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bl>
    <w:p w14:paraId="6F02C7F1" w14:textId="77777777" w:rsidR="009A6F3B" w:rsidRDefault="009A6F3B" w:rsidP="009A6F3B">
      <w:pPr>
        <w:pStyle w:val="Heading4"/>
      </w:pPr>
      <w:r w:rsidRPr="00E95660">
        <w:t>A1.</w:t>
      </w:r>
      <w:r>
        <w:t>1.</w:t>
      </w:r>
      <w:r w:rsidRPr="00E95660">
        <w:t xml:space="preserve">2 </w:t>
      </w:r>
      <w:r>
        <w:t>Fosfomycin search strategy</w:t>
      </w:r>
    </w:p>
    <w:p w14:paraId="58BD67A1" w14:textId="77777777" w:rsidR="009A6F3B" w:rsidRPr="00FA5055" w:rsidRDefault="009A6F3B" w:rsidP="009A6F3B">
      <w:r>
        <w:t xml:space="preserve">Searched using </w:t>
      </w:r>
      <w:proofErr w:type="spellStart"/>
      <w:r>
        <w:t>Pubmed</w:t>
      </w:r>
      <w:proofErr w:type="spellEnd"/>
      <w:r>
        <w:t xml:space="preserve"> on 26</w:t>
      </w:r>
      <w:r w:rsidRPr="00FA5055">
        <w:rPr>
          <w:vertAlign w:val="superscript"/>
        </w:rPr>
        <w:t>th</w:t>
      </w:r>
      <w:r>
        <w:t xml:space="preserve"> August 2021, from database inception.</w:t>
      </w:r>
    </w:p>
    <w:tbl>
      <w:tblPr>
        <w:tblStyle w:val="TableGrid"/>
        <w:tblW w:w="0" w:type="auto"/>
        <w:tblLook w:val="04A0" w:firstRow="1" w:lastRow="0" w:firstColumn="1" w:lastColumn="0" w:noHBand="0" w:noVBand="1"/>
      </w:tblPr>
      <w:tblGrid>
        <w:gridCol w:w="932"/>
        <w:gridCol w:w="2641"/>
        <w:gridCol w:w="4347"/>
        <w:gridCol w:w="1096"/>
      </w:tblGrid>
      <w:tr w:rsidR="009A6F3B" w14:paraId="706093DD" w14:textId="77777777" w:rsidTr="007F528A">
        <w:tc>
          <w:tcPr>
            <w:tcW w:w="0" w:type="auto"/>
          </w:tcPr>
          <w:p w14:paraId="753D67B9" w14:textId="77777777" w:rsidR="009A6F3B" w:rsidRDefault="009A6F3B" w:rsidP="007F528A">
            <w:r>
              <w:t>Search number</w:t>
            </w:r>
          </w:p>
        </w:tc>
        <w:tc>
          <w:tcPr>
            <w:tcW w:w="0" w:type="auto"/>
          </w:tcPr>
          <w:p w14:paraId="4FC1150C" w14:textId="77777777" w:rsidR="009A6F3B" w:rsidRDefault="009A6F3B" w:rsidP="007F528A">
            <w:r>
              <w:t xml:space="preserve">Search term used in </w:t>
            </w:r>
            <w:proofErr w:type="spellStart"/>
            <w:r>
              <w:t>Pubmed</w:t>
            </w:r>
            <w:proofErr w:type="spellEnd"/>
          </w:p>
        </w:tc>
        <w:tc>
          <w:tcPr>
            <w:tcW w:w="0" w:type="auto"/>
          </w:tcPr>
          <w:p w14:paraId="3D515C7B" w14:textId="77777777" w:rsidR="009A6F3B" w:rsidRDefault="009A6F3B" w:rsidP="007F528A">
            <w:r>
              <w:t xml:space="preserve">Terms </w:t>
            </w:r>
            <w:proofErr w:type="spellStart"/>
            <w:r>
              <w:t>Pubmed</w:t>
            </w:r>
            <w:proofErr w:type="spellEnd"/>
            <w:r>
              <w:t xml:space="preserve"> searched</w:t>
            </w:r>
          </w:p>
        </w:tc>
        <w:tc>
          <w:tcPr>
            <w:tcW w:w="0" w:type="auto"/>
          </w:tcPr>
          <w:p w14:paraId="75559C78" w14:textId="77777777" w:rsidR="009A6F3B" w:rsidRDefault="009A6F3B" w:rsidP="007F528A">
            <w:r>
              <w:t>hits</w:t>
            </w:r>
          </w:p>
        </w:tc>
      </w:tr>
      <w:tr w:rsidR="009A6F3B" w14:paraId="0A64BF53" w14:textId="77777777" w:rsidTr="007F528A">
        <w:tc>
          <w:tcPr>
            <w:tcW w:w="0" w:type="auto"/>
          </w:tcPr>
          <w:p w14:paraId="44157142" w14:textId="77777777" w:rsidR="009A6F3B" w:rsidRDefault="009A6F3B" w:rsidP="007F528A">
            <w:r>
              <w:t>1</w:t>
            </w:r>
          </w:p>
        </w:tc>
        <w:tc>
          <w:tcPr>
            <w:tcW w:w="0" w:type="auto"/>
          </w:tcPr>
          <w:p w14:paraId="05A6C114" w14:textId="77777777" w:rsidR="009A6F3B" w:rsidRDefault="009A6F3B" w:rsidP="007F528A">
            <w:r>
              <w:t>Fosfomycin</w:t>
            </w:r>
          </w:p>
        </w:tc>
        <w:tc>
          <w:tcPr>
            <w:tcW w:w="0" w:type="auto"/>
          </w:tcPr>
          <w:p w14:paraId="6949D668" w14:textId="77777777" w:rsidR="009A6F3B" w:rsidRDefault="009A6F3B" w:rsidP="007F528A">
            <w:r w:rsidRPr="00E62A59">
              <w:t>"</w:t>
            </w:r>
            <w:proofErr w:type="spellStart"/>
            <w:r w:rsidRPr="00E62A59">
              <w:t>fosfomycin</w:t>
            </w:r>
            <w:proofErr w:type="spellEnd"/>
            <w:r w:rsidRPr="00E62A59">
              <w:t>"[</w:t>
            </w:r>
            <w:proofErr w:type="spellStart"/>
            <w:r w:rsidRPr="00E62A59">
              <w:t>MeSH</w:t>
            </w:r>
            <w:proofErr w:type="spellEnd"/>
            <w:r w:rsidRPr="00E62A59">
              <w:t xml:space="preserve"> Terms] OR "</w:t>
            </w:r>
            <w:proofErr w:type="spellStart"/>
            <w:r w:rsidRPr="00E62A59">
              <w:t>fosfomycin</w:t>
            </w:r>
            <w:proofErr w:type="spellEnd"/>
            <w:r w:rsidRPr="00E62A59">
              <w:t>"[All Fields] OR "</w:t>
            </w:r>
            <w:proofErr w:type="spellStart"/>
            <w:r w:rsidRPr="00E62A59">
              <w:t>fosfomycine</w:t>
            </w:r>
            <w:proofErr w:type="spellEnd"/>
            <w:r w:rsidRPr="00E62A59">
              <w:t>"[All Fields]</w:t>
            </w:r>
          </w:p>
        </w:tc>
        <w:tc>
          <w:tcPr>
            <w:tcW w:w="0" w:type="auto"/>
          </w:tcPr>
          <w:p w14:paraId="50B3522F" w14:textId="77777777" w:rsidR="009A6F3B" w:rsidRDefault="009A6F3B" w:rsidP="007F528A">
            <w:r>
              <w:t>3,802</w:t>
            </w:r>
          </w:p>
        </w:tc>
      </w:tr>
      <w:tr w:rsidR="009A6F3B" w14:paraId="298CF826" w14:textId="77777777" w:rsidTr="007F528A">
        <w:tc>
          <w:tcPr>
            <w:tcW w:w="0" w:type="auto"/>
          </w:tcPr>
          <w:p w14:paraId="560C9C5B" w14:textId="77777777" w:rsidR="009A6F3B" w:rsidRDefault="009A6F3B" w:rsidP="007F528A">
            <w:r>
              <w:t>2</w:t>
            </w:r>
          </w:p>
        </w:tc>
        <w:tc>
          <w:tcPr>
            <w:tcW w:w="0" w:type="auto"/>
          </w:tcPr>
          <w:p w14:paraId="3CD73AA8" w14:textId="77777777" w:rsidR="009A6F3B" w:rsidRDefault="009A6F3B" w:rsidP="007F528A">
            <w:r w:rsidRPr="00E62A59">
              <w:t>(</w:t>
            </w:r>
            <w:proofErr w:type="spellStart"/>
            <w:proofErr w:type="gramStart"/>
            <w:r w:rsidRPr="00E62A59">
              <w:t>metallo</w:t>
            </w:r>
            <w:proofErr w:type="spellEnd"/>
            <w:proofErr w:type="gramEnd"/>
            <w:r w:rsidRPr="00E62A59">
              <w:t xml:space="preserve"> beta lactamase) OR (MBL)</w:t>
            </w:r>
          </w:p>
        </w:tc>
        <w:tc>
          <w:tcPr>
            <w:tcW w:w="0" w:type="auto"/>
          </w:tcPr>
          <w:p w14:paraId="27F21294" w14:textId="77777777" w:rsidR="009A6F3B" w:rsidRDefault="009A6F3B" w:rsidP="007F528A">
            <w:r w:rsidRPr="00E62A59">
              <w:t>("</w:t>
            </w:r>
            <w:proofErr w:type="spellStart"/>
            <w:r w:rsidRPr="00E62A59">
              <w:t>metallo</w:t>
            </w:r>
            <w:proofErr w:type="spellEnd"/>
            <w:r w:rsidRPr="00E62A59">
              <w:t>"[All Fields] AND ("beta lactamases"[</w:t>
            </w:r>
            <w:proofErr w:type="spellStart"/>
            <w:r w:rsidRPr="00E62A59">
              <w:t>MeSH</w:t>
            </w:r>
            <w:proofErr w:type="spellEnd"/>
            <w:r w:rsidRPr="00E62A59">
              <w:t xml:space="preserve"> Terms] OR "beta lactamases"[All Fields] OR ("beta"[All Fields] AND "lactamase"[All Fields]) OR "beta lactamase"[All Fields])) OR ("mol </w:t>
            </w:r>
            <w:proofErr w:type="spellStart"/>
            <w:r w:rsidRPr="00E62A59">
              <w:t>biol</w:t>
            </w:r>
            <w:proofErr w:type="spellEnd"/>
            <w:r w:rsidRPr="00E62A59">
              <w:t xml:space="preserve"> </w:t>
            </w:r>
            <w:proofErr w:type="spellStart"/>
            <w:r w:rsidRPr="00E62A59">
              <w:t>los</w:t>
            </w:r>
            <w:proofErr w:type="spellEnd"/>
            <w:r w:rsidRPr="00E62A59">
              <w:t xml:space="preserve"> angel"[Journal] OR "</w:t>
            </w:r>
            <w:proofErr w:type="spellStart"/>
            <w:r w:rsidRPr="00E62A59">
              <w:t>mbl</w:t>
            </w:r>
            <w:proofErr w:type="spellEnd"/>
            <w:r w:rsidRPr="00E62A59">
              <w:t>"[All Fields])</w:t>
            </w:r>
          </w:p>
        </w:tc>
        <w:tc>
          <w:tcPr>
            <w:tcW w:w="0" w:type="auto"/>
          </w:tcPr>
          <w:p w14:paraId="0CBF7F8D" w14:textId="77777777" w:rsidR="009A6F3B" w:rsidRDefault="009A6F3B" w:rsidP="007F528A">
            <w:r>
              <w:t>8,805</w:t>
            </w:r>
          </w:p>
        </w:tc>
      </w:tr>
      <w:tr w:rsidR="009A6F3B" w14:paraId="5BDA0AE6" w14:textId="77777777" w:rsidTr="007F528A">
        <w:tc>
          <w:tcPr>
            <w:tcW w:w="0" w:type="auto"/>
          </w:tcPr>
          <w:p w14:paraId="20189EED" w14:textId="77777777" w:rsidR="009A6F3B" w:rsidRDefault="009A6F3B" w:rsidP="007F528A">
            <w:r>
              <w:t>3</w:t>
            </w:r>
          </w:p>
        </w:tc>
        <w:tc>
          <w:tcPr>
            <w:tcW w:w="0" w:type="auto"/>
          </w:tcPr>
          <w:p w14:paraId="6B95AAC2" w14:textId="46FAEEA6" w:rsidR="009A6F3B" w:rsidRDefault="009A6F3B" w:rsidP="007F528A">
            <w:r w:rsidRPr="00E62A59">
              <w:t>((susceptibility) OR (resistance)) OR (antibiogram)</w:t>
            </w:r>
            <w:r>
              <w:t xml:space="preserve"> OR </w:t>
            </w:r>
            <w:r w:rsidRPr="00E62A59">
              <w:t>((</w:t>
            </w:r>
            <w:proofErr w:type="spellStart"/>
            <w:r w:rsidRPr="00E62A59">
              <w:t>susceptib</w:t>
            </w:r>
            <w:proofErr w:type="spellEnd"/>
            <w:r w:rsidRPr="00E62A59">
              <w:t>*) OR (</w:t>
            </w:r>
            <w:proofErr w:type="spellStart"/>
            <w:r w:rsidRPr="00E62A59">
              <w:t>resistan</w:t>
            </w:r>
            <w:proofErr w:type="spellEnd"/>
            <w:r w:rsidRPr="00E62A59">
              <w:t>*)) OR (</w:t>
            </w:r>
            <w:r w:rsidR="00A36366">
              <w:t>AM</w:t>
            </w:r>
            <w:r w:rsidRPr="00E62A59">
              <w:t xml:space="preserve"> </w:t>
            </w:r>
            <w:proofErr w:type="gramStart"/>
            <w:r w:rsidRPr="00E62A59">
              <w:t>susceptibility[</w:t>
            </w:r>
            <w:proofErr w:type="spellStart"/>
            <w:proofErr w:type="gramEnd"/>
            <w:r w:rsidRPr="00E62A59">
              <w:t>MeSH</w:t>
            </w:r>
            <w:proofErr w:type="spellEnd"/>
            <w:r w:rsidRPr="00E62A59">
              <w:t xml:space="preserve"> Terms])</w:t>
            </w:r>
          </w:p>
        </w:tc>
        <w:tc>
          <w:tcPr>
            <w:tcW w:w="0" w:type="auto"/>
          </w:tcPr>
          <w:p w14:paraId="67C4CB50" w14:textId="2517FB66" w:rsidR="009A6F3B" w:rsidRDefault="009A6F3B" w:rsidP="007F528A">
            <w:r w:rsidRPr="00E62A59">
              <w:t>"</w:t>
            </w:r>
            <w:proofErr w:type="spellStart"/>
            <w:r w:rsidRPr="00E62A59">
              <w:t>susceptib</w:t>
            </w:r>
            <w:proofErr w:type="spellEnd"/>
            <w:r w:rsidRPr="00E62A59">
              <w:t>*"[All Fields] OR "</w:t>
            </w:r>
            <w:proofErr w:type="spellStart"/>
            <w:r w:rsidRPr="00E62A59">
              <w:t>resistan</w:t>
            </w:r>
            <w:proofErr w:type="spellEnd"/>
            <w:r w:rsidRPr="00E62A59">
              <w:t>*"[All Fields] OR (("</w:t>
            </w:r>
            <w:proofErr w:type="spellStart"/>
            <w:r w:rsidRPr="00E62A59">
              <w:t>anti infective</w:t>
            </w:r>
            <w:proofErr w:type="spellEnd"/>
            <w:r w:rsidRPr="00E62A59">
              <w:t xml:space="preserve"> agents"[Pharmacological Action] OR "</w:t>
            </w:r>
            <w:proofErr w:type="spellStart"/>
            <w:r w:rsidRPr="00E62A59">
              <w:t>anti infective</w:t>
            </w:r>
            <w:proofErr w:type="spellEnd"/>
            <w:r w:rsidRPr="00E62A59">
              <w:t xml:space="preserve"> agents"[</w:t>
            </w:r>
            <w:proofErr w:type="spellStart"/>
            <w:r w:rsidRPr="00E62A59">
              <w:t>MeSH</w:t>
            </w:r>
            <w:proofErr w:type="spellEnd"/>
            <w:r w:rsidRPr="00E62A59">
              <w:t xml:space="preserve"> Terms] OR ("</w:t>
            </w:r>
            <w:proofErr w:type="spellStart"/>
            <w:r w:rsidRPr="00E62A59">
              <w:t>anti infective</w:t>
            </w:r>
            <w:proofErr w:type="spellEnd"/>
            <w:r w:rsidRPr="00E62A59">
              <w:t>"[All Fields] AND "agents"[All Fields]) OR "</w:t>
            </w:r>
            <w:proofErr w:type="spellStart"/>
            <w:r w:rsidRPr="00E62A59">
              <w:t>anti infective</w:t>
            </w:r>
            <w:proofErr w:type="spellEnd"/>
            <w:r w:rsidRPr="00E62A59">
              <w:t xml:space="preserve"> agents"[All Fields] OR "</w:t>
            </w:r>
            <w:r w:rsidR="00A36366">
              <w:t>AM</w:t>
            </w:r>
            <w:r w:rsidRPr="00E62A59">
              <w:t>"[All Fields] OR "</w:t>
            </w:r>
            <w:r w:rsidR="00A36366">
              <w:t>AM</w:t>
            </w:r>
            <w:r w:rsidRPr="00E62A59">
              <w:t>s"[All Fields] OR "</w:t>
            </w:r>
            <w:proofErr w:type="spellStart"/>
            <w:r w:rsidR="00A36366">
              <w:t>AM</w:t>
            </w:r>
            <w:r w:rsidRPr="00E62A59">
              <w:t>ly</w:t>
            </w:r>
            <w:proofErr w:type="spellEnd"/>
            <w:r w:rsidRPr="00E62A59">
              <w:t>"[All Fields]) AND "disease susceptibility"[</w:t>
            </w:r>
            <w:proofErr w:type="spellStart"/>
            <w:r w:rsidRPr="00E62A59">
              <w:t>MeSH</w:t>
            </w:r>
            <w:proofErr w:type="spellEnd"/>
            <w:r w:rsidRPr="00E62A59">
              <w:t xml:space="preserve"> Terms]) OR ("disease susceptibility"[</w:t>
            </w:r>
            <w:proofErr w:type="spellStart"/>
            <w:r w:rsidRPr="00E62A59">
              <w:t>MeSH</w:t>
            </w:r>
            <w:proofErr w:type="spellEnd"/>
            <w:r w:rsidRPr="00E62A59">
              <w:t xml:space="preserve"> Terms] OR </w:t>
            </w:r>
            <w:r w:rsidRPr="00E62A59">
              <w:lastRenderedPageBreak/>
              <w:t>("disease"[All Fields] AND "susceptibility"[All Fields]) OR "disease susceptibility"[All Fields] OR "susceptibilities"[All Fields] OR "susceptibility"[All Fields] OR "susceptible"[All Fields] OR "</w:t>
            </w:r>
            <w:proofErr w:type="spellStart"/>
            <w:r w:rsidRPr="00E62A59">
              <w:t>susceptibles</w:t>
            </w:r>
            <w:proofErr w:type="spellEnd"/>
            <w:r w:rsidRPr="00E62A59">
              <w:t>"[All Fields] OR "susceptive"[All Fields] OR "susceptivity"[All Fields] OR ("resist"[All Fields] OR "resistance"[All Fields] OR "resistances"[All Fields] OR "resistant"[All Fields] OR "</w:t>
            </w:r>
            <w:proofErr w:type="spellStart"/>
            <w:r w:rsidRPr="00E62A59">
              <w:t>resistants</w:t>
            </w:r>
            <w:proofErr w:type="spellEnd"/>
            <w:r w:rsidRPr="00E62A59">
              <w:t>"[All Fields] OR "resisted"[All Fields] OR "</w:t>
            </w:r>
            <w:proofErr w:type="spellStart"/>
            <w:r w:rsidRPr="00E62A59">
              <w:t>resistence</w:t>
            </w:r>
            <w:proofErr w:type="spellEnd"/>
            <w:r w:rsidRPr="00E62A59">
              <w:t>"[All Fields] OR "</w:t>
            </w:r>
            <w:proofErr w:type="spellStart"/>
            <w:r w:rsidRPr="00E62A59">
              <w:t>resistences</w:t>
            </w:r>
            <w:proofErr w:type="spellEnd"/>
            <w:r w:rsidRPr="00E62A59">
              <w:t>"[All Fields] OR "</w:t>
            </w:r>
            <w:proofErr w:type="spellStart"/>
            <w:r w:rsidRPr="00E62A59">
              <w:t>resistent</w:t>
            </w:r>
            <w:proofErr w:type="spellEnd"/>
            <w:r w:rsidRPr="00E62A59">
              <w:t>"[All Fields] OR "resistibility"[All Fields] OR "resisting"[All Fields] OR "resistive"[All Fields] OR "resistively"[All Fields] OR "resistivities"[All Fields] OR "resistivity"[All Fields] OR "resists"[All Fields]) OR ("microbial sensitivity tests"[</w:t>
            </w:r>
            <w:proofErr w:type="spellStart"/>
            <w:r w:rsidRPr="00E62A59">
              <w:t>MeSH</w:t>
            </w:r>
            <w:proofErr w:type="spellEnd"/>
            <w:r w:rsidRPr="00E62A59">
              <w:t xml:space="preserve"> Terms] OR ("microbial"[All Fields] AND "sensitivity"[All Fields] AND "tests"[All Fields]) OR "microbial sensitivity tests"[All Fields] OR "antibiogram"[All Fields] OR "antibiograms"[All Fields]))</w:t>
            </w:r>
          </w:p>
        </w:tc>
        <w:tc>
          <w:tcPr>
            <w:tcW w:w="0" w:type="auto"/>
          </w:tcPr>
          <w:p w14:paraId="03B89934" w14:textId="77777777" w:rsidR="009A6F3B" w:rsidRDefault="009A6F3B" w:rsidP="007F528A">
            <w:r>
              <w:lastRenderedPageBreak/>
              <w:t>1,733,217</w:t>
            </w:r>
          </w:p>
        </w:tc>
      </w:tr>
      <w:tr w:rsidR="009A6F3B" w14:paraId="1F39629A" w14:textId="77777777" w:rsidTr="007F528A">
        <w:tc>
          <w:tcPr>
            <w:tcW w:w="0" w:type="auto"/>
          </w:tcPr>
          <w:p w14:paraId="56E0FD6F" w14:textId="77777777" w:rsidR="009A6F3B" w:rsidRDefault="009A6F3B" w:rsidP="007F528A">
            <w:r>
              <w:t>4</w:t>
            </w:r>
          </w:p>
        </w:tc>
        <w:tc>
          <w:tcPr>
            <w:tcW w:w="0" w:type="auto"/>
          </w:tcPr>
          <w:p w14:paraId="10676A09" w14:textId="77777777" w:rsidR="009A6F3B" w:rsidRDefault="009A6F3B" w:rsidP="007F528A">
            <w:r>
              <w:t>#1 and #2 and #3</w:t>
            </w:r>
          </w:p>
        </w:tc>
        <w:tc>
          <w:tcPr>
            <w:tcW w:w="0" w:type="auto"/>
          </w:tcPr>
          <w:p w14:paraId="6A5BA585" w14:textId="77777777" w:rsidR="009A6F3B" w:rsidRDefault="009A6F3B" w:rsidP="007F528A"/>
        </w:tc>
        <w:tc>
          <w:tcPr>
            <w:tcW w:w="0" w:type="auto"/>
          </w:tcPr>
          <w:p w14:paraId="58E9DFBE" w14:textId="77777777" w:rsidR="009A6F3B" w:rsidRDefault="009A6F3B" w:rsidP="007F528A">
            <w:r>
              <w:t>84</w:t>
            </w:r>
          </w:p>
        </w:tc>
      </w:tr>
      <w:tr w:rsidR="009A6F3B" w14:paraId="5BE39696" w14:textId="77777777" w:rsidTr="007F528A">
        <w:tc>
          <w:tcPr>
            <w:tcW w:w="0" w:type="auto"/>
          </w:tcPr>
          <w:p w14:paraId="77887AF8" w14:textId="77777777" w:rsidR="009A6F3B" w:rsidRDefault="009A6F3B" w:rsidP="007F528A">
            <w:r>
              <w:t>5</w:t>
            </w:r>
          </w:p>
        </w:tc>
        <w:tc>
          <w:tcPr>
            <w:tcW w:w="0" w:type="auto"/>
          </w:tcPr>
          <w:p w14:paraId="49E271CE" w14:textId="77777777" w:rsidR="009A6F3B" w:rsidRDefault="009A6F3B" w:rsidP="007F528A">
            <w:r w:rsidRPr="00E62A59">
              <w:t xml:space="preserve">(review, </w:t>
            </w:r>
            <w:proofErr w:type="gramStart"/>
            <w:r w:rsidRPr="00E62A59">
              <w:t>systematic[</w:t>
            </w:r>
            <w:proofErr w:type="spellStart"/>
            <w:proofErr w:type="gramEnd"/>
            <w:r w:rsidRPr="00E62A59">
              <w:t>MeSH</w:t>
            </w:r>
            <w:proofErr w:type="spellEnd"/>
            <w:r w:rsidRPr="00E62A59">
              <w:t xml:space="preserve"> Terms]) OR (systematic review)</w:t>
            </w:r>
          </w:p>
        </w:tc>
        <w:tc>
          <w:tcPr>
            <w:tcW w:w="0" w:type="auto"/>
          </w:tcPr>
          <w:p w14:paraId="0F34D377" w14:textId="77777777" w:rsidR="009A6F3B" w:rsidRDefault="009A6F3B" w:rsidP="007F528A">
            <w:r w:rsidRPr="00E62A59">
              <w:t>(("review"[Publication Type] OR "review literature as topic"[</w:t>
            </w:r>
            <w:proofErr w:type="spellStart"/>
            <w:r w:rsidRPr="00E62A59">
              <w:t>MeSH</w:t>
            </w:r>
            <w:proofErr w:type="spellEnd"/>
            <w:r w:rsidRPr="00E62A59">
              <w:t xml:space="preserve"> Terms] OR "review"[All Fields]) AND "classification"[</w:t>
            </w:r>
            <w:proofErr w:type="spellStart"/>
            <w:r w:rsidRPr="00E62A59">
              <w:t>MeSH</w:t>
            </w:r>
            <w:proofErr w:type="spellEnd"/>
            <w:r w:rsidRPr="00E62A59">
              <w:t xml:space="preserve"> Terms]) OR ("systematic review"[Publication Type] OR "systematic reviews as topic"[</w:t>
            </w:r>
            <w:proofErr w:type="spellStart"/>
            <w:r w:rsidRPr="00E62A59">
              <w:t>MeSH</w:t>
            </w:r>
            <w:proofErr w:type="spellEnd"/>
            <w:r w:rsidRPr="00E62A59">
              <w:t xml:space="preserve"> Terms] OR "systematic review"[All Fields])</w:t>
            </w:r>
          </w:p>
        </w:tc>
        <w:tc>
          <w:tcPr>
            <w:tcW w:w="0" w:type="auto"/>
          </w:tcPr>
          <w:p w14:paraId="78A137B8" w14:textId="77777777" w:rsidR="009A6F3B" w:rsidRDefault="009A6F3B" w:rsidP="007F528A">
            <w:r>
              <w:t>241,211</w:t>
            </w:r>
          </w:p>
        </w:tc>
      </w:tr>
      <w:tr w:rsidR="009A6F3B" w14:paraId="67A9E8F7" w14:textId="77777777" w:rsidTr="007F528A">
        <w:tc>
          <w:tcPr>
            <w:tcW w:w="0" w:type="auto"/>
          </w:tcPr>
          <w:p w14:paraId="4514E55D" w14:textId="77777777" w:rsidR="009A6F3B" w:rsidRDefault="009A6F3B" w:rsidP="007F528A">
            <w:r>
              <w:t>6</w:t>
            </w:r>
          </w:p>
        </w:tc>
        <w:tc>
          <w:tcPr>
            <w:tcW w:w="0" w:type="auto"/>
          </w:tcPr>
          <w:p w14:paraId="4DAFF7B4" w14:textId="77777777" w:rsidR="009A6F3B" w:rsidRDefault="009A6F3B" w:rsidP="007F528A">
            <w:r>
              <w:t>#1 and #3 and #5</w:t>
            </w:r>
          </w:p>
        </w:tc>
        <w:tc>
          <w:tcPr>
            <w:tcW w:w="0" w:type="auto"/>
          </w:tcPr>
          <w:p w14:paraId="72BE82D6" w14:textId="77777777" w:rsidR="009A6F3B" w:rsidRDefault="009A6F3B" w:rsidP="007F528A"/>
        </w:tc>
        <w:tc>
          <w:tcPr>
            <w:tcW w:w="0" w:type="auto"/>
          </w:tcPr>
          <w:p w14:paraId="11AE52C4" w14:textId="77777777" w:rsidR="009A6F3B" w:rsidRDefault="009A6F3B" w:rsidP="007F528A">
            <w:r>
              <w:t>30</w:t>
            </w:r>
          </w:p>
        </w:tc>
      </w:tr>
      <w:tr w:rsidR="009A6F3B" w14:paraId="0FBA50A4" w14:textId="77777777" w:rsidTr="007F528A">
        <w:tc>
          <w:tcPr>
            <w:tcW w:w="0" w:type="auto"/>
          </w:tcPr>
          <w:p w14:paraId="7C5B3BAC" w14:textId="77777777" w:rsidR="009A6F3B" w:rsidRDefault="009A6F3B" w:rsidP="007F528A">
            <w:r>
              <w:t>7</w:t>
            </w:r>
          </w:p>
        </w:tc>
        <w:tc>
          <w:tcPr>
            <w:tcW w:w="0" w:type="auto"/>
          </w:tcPr>
          <w:p w14:paraId="530D1D8F" w14:textId="77777777" w:rsidR="009A6F3B" w:rsidRDefault="009A6F3B" w:rsidP="007F528A">
            <w:r>
              <w:t xml:space="preserve">#4 and #5 </w:t>
            </w:r>
          </w:p>
        </w:tc>
        <w:tc>
          <w:tcPr>
            <w:tcW w:w="0" w:type="auto"/>
          </w:tcPr>
          <w:p w14:paraId="3933DC54" w14:textId="77777777" w:rsidR="009A6F3B" w:rsidRDefault="009A6F3B" w:rsidP="007F528A"/>
        </w:tc>
        <w:tc>
          <w:tcPr>
            <w:tcW w:w="0" w:type="auto"/>
          </w:tcPr>
          <w:p w14:paraId="15985324" w14:textId="77777777" w:rsidR="009A6F3B" w:rsidRDefault="009A6F3B" w:rsidP="007F528A">
            <w:r>
              <w:t>113</w:t>
            </w:r>
          </w:p>
        </w:tc>
      </w:tr>
    </w:tbl>
    <w:p w14:paraId="17A49871" w14:textId="32C1373A" w:rsidR="009A6F3B" w:rsidRPr="00E95660" w:rsidRDefault="009A6F3B" w:rsidP="009A6F3B">
      <w:pPr>
        <w:rPr>
          <w:rFonts w:asciiTheme="majorBidi" w:eastAsiaTheme="majorEastAsia" w:hAnsiTheme="majorBidi" w:cstheme="majorBidi"/>
          <w:b/>
          <w:bCs/>
          <w:sz w:val="26"/>
          <w:szCs w:val="26"/>
        </w:rPr>
      </w:pPr>
      <w:r>
        <w:br w:type="page"/>
      </w:r>
    </w:p>
    <w:p w14:paraId="2078D7AE" w14:textId="77777777" w:rsidR="009A6F3B" w:rsidRPr="00E95660" w:rsidRDefault="009A6F3B" w:rsidP="009A6F3B">
      <w:pPr>
        <w:pStyle w:val="Heading3"/>
        <w:ind w:left="360"/>
        <w:rPr>
          <w:lang w:val="pt-PT"/>
        </w:rPr>
      </w:pPr>
      <w:bookmarkStart w:id="6" w:name="_Toc77954144"/>
      <w:bookmarkStart w:id="7" w:name="_Toc85732309"/>
      <w:r>
        <w:rPr>
          <w:lang w:val="pt-PT"/>
        </w:rPr>
        <w:lastRenderedPageBreak/>
        <w:t>A</w:t>
      </w:r>
      <w:r w:rsidRPr="00E95660">
        <w:rPr>
          <w:lang w:val="pt-PT"/>
        </w:rPr>
        <w:t>1.2. Cefiderocol CEA models</w:t>
      </w:r>
      <w:bookmarkEnd w:id="6"/>
      <w:bookmarkEnd w:id="7"/>
    </w:p>
    <w:p w14:paraId="56F703A1"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color w:val="000000"/>
          <w:sz w:val="22"/>
          <w:szCs w:val="22"/>
        </w:rPr>
        <w:t xml:space="preserve">Term group(s): </w:t>
      </w:r>
      <w:proofErr w:type="spellStart"/>
      <w:r w:rsidRPr="00E939F9">
        <w:rPr>
          <w:rFonts w:asciiTheme="majorBidi" w:hAnsiTheme="majorBidi" w:cstheme="majorBidi"/>
          <w:color w:val="000000"/>
          <w:sz w:val="22"/>
          <w:szCs w:val="22"/>
        </w:rPr>
        <w:t>Cefiderocol</w:t>
      </w:r>
      <w:proofErr w:type="spellEnd"/>
      <w:r w:rsidRPr="00E939F9">
        <w:rPr>
          <w:rFonts w:asciiTheme="majorBidi" w:hAnsiTheme="majorBidi" w:cstheme="majorBidi"/>
          <w:color w:val="000000"/>
          <w:sz w:val="22"/>
          <w:szCs w:val="22"/>
        </w:rPr>
        <w:t xml:space="preserve"> AND filter</w:t>
      </w:r>
    </w:p>
    <w:p w14:paraId="5D531406"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color w:val="000000"/>
          <w:sz w:val="22"/>
          <w:szCs w:val="22"/>
        </w:rPr>
        <w:t>Filters: Economic (MEDLINE, Embase), exclusion filter (Embase)</w:t>
      </w:r>
    </w:p>
    <w:p w14:paraId="57341088"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color w:val="000000"/>
          <w:sz w:val="22"/>
          <w:szCs w:val="22"/>
        </w:rPr>
        <w:t>Limits: None</w:t>
      </w:r>
    </w:p>
    <w:p w14:paraId="036B0FE5" w14:textId="77777777" w:rsidR="009A6F3B" w:rsidRDefault="009A6F3B" w:rsidP="009A6F3B">
      <w:pPr>
        <w:pStyle w:val="NormalWeb"/>
        <w:spacing w:before="240" w:beforeAutospacing="0" w:after="60" w:afterAutospacing="0"/>
        <w:contextualSpacing/>
        <w:rPr>
          <w:rFonts w:ascii="Arial" w:hAnsi="Arial" w:cs="Arial"/>
          <w:b/>
          <w:bCs/>
          <w:color w:val="000000"/>
          <w:sz w:val="20"/>
          <w:szCs w:val="20"/>
        </w:rPr>
      </w:pPr>
    </w:p>
    <w:p w14:paraId="3D4D798A" w14:textId="77777777" w:rsidR="009A6F3B" w:rsidRPr="00E939F9" w:rsidRDefault="009A6F3B" w:rsidP="009A6F3B">
      <w:pPr>
        <w:pStyle w:val="NormalWeb"/>
        <w:spacing w:before="240" w:beforeAutospacing="0" w:after="60" w:afterAutospacing="0"/>
        <w:contextualSpacing/>
        <w:rPr>
          <w:rFonts w:asciiTheme="majorBidi" w:hAnsiTheme="majorBidi" w:cstheme="majorBidi"/>
          <w:b/>
          <w:bCs/>
          <w:color w:val="000000"/>
          <w:sz w:val="22"/>
          <w:szCs w:val="22"/>
        </w:rPr>
      </w:pPr>
      <w:r w:rsidRPr="00E939F9">
        <w:rPr>
          <w:rFonts w:asciiTheme="majorBidi" w:hAnsiTheme="majorBidi" w:cstheme="majorBidi"/>
          <w:b/>
          <w:bCs/>
          <w:color w:val="000000"/>
          <w:sz w:val="22"/>
          <w:szCs w:val="22"/>
        </w:rPr>
        <w:t xml:space="preserve">Ovid MEDLINE(R) and </w:t>
      </w:r>
      <w:proofErr w:type="spellStart"/>
      <w:r w:rsidRPr="00E939F9">
        <w:rPr>
          <w:rFonts w:asciiTheme="majorBidi" w:hAnsiTheme="majorBidi" w:cstheme="majorBidi"/>
          <w:b/>
          <w:bCs/>
          <w:color w:val="000000"/>
          <w:sz w:val="22"/>
          <w:szCs w:val="22"/>
        </w:rPr>
        <w:t>Epub</w:t>
      </w:r>
      <w:proofErr w:type="spellEnd"/>
      <w:r w:rsidRPr="00E939F9">
        <w:rPr>
          <w:rFonts w:asciiTheme="majorBidi" w:hAnsiTheme="majorBidi" w:cstheme="majorBidi"/>
          <w:b/>
          <w:bCs/>
          <w:color w:val="000000"/>
          <w:sz w:val="22"/>
          <w:szCs w:val="22"/>
        </w:rPr>
        <w:t xml:space="preserve"> Ahead of Print, In-Process, In-Data-Review &amp; Other Non-Indexed Citations, Daily and Versions(R) 1946 to February 26, 2021 (searched via the Ovid SP platform)</w:t>
      </w:r>
    </w:p>
    <w:p w14:paraId="603C898F" w14:textId="77777777" w:rsidR="009A6F3B" w:rsidRPr="00E939F9" w:rsidRDefault="009A6F3B" w:rsidP="009A6F3B">
      <w:pPr>
        <w:pStyle w:val="NormalWeb"/>
        <w:spacing w:before="240" w:beforeAutospacing="0" w:after="60" w:afterAutospacing="0"/>
        <w:contextualSpacing/>
        <w:rPr>
          <w:rFonts w:asciiTheme="majorBidi" w:hAnsiTheme="majorBidi" w:cstheme="majorBidi"/>
          <w:color w:val="000000"/>
          <w:sz w:val="22"/>
          <w:szCs w:val="22"/>
        </w:rPr>
      </w:pPr>
      <w:r w:rsidRPr="00E939F9">
        <w:rPr>
          <w:rFonts w:asciiTheme="majorBidi" w:hAnsiTheme="majorBidi" w:cstheme="majorBidi"/>
          <w:color w:val="000000"/>
          <w:sz w:val="22"/>
          <w:szCs w:val="22"/>
        </w:rPr>
        <w:t>1st March 2021</w:t>
      </w:r>
    </w:p>
    <w:tbl>
      <w:tblPr>
        <w:tblW w:w="0" w:type="auto"/>
        <w:tblCellMar>
          <w:top w:w="15" w:type="dxa"/>
          <w:left w:w="15" w:type="dxa"/>
          <w:bottom w:w="15" w:type="dxa"/>
          <w:right w:w="15" w:type="dxa"/>
        </w:tblCellMar>
        <w:tblLook w:val="04A0" w:firstRow="1" w:lastRow="0" w:firstColumn="1" w:lastColumn="0" w:noHBand="0" w:noVBand="1"/>
      </w:tblPr>
      <w:tblGrid>
        <w:gridCol w:w="419"/>
        <w:gridCol w:w="5457"/>
        <w:gridCol w:w="825"/>
      </w:tblGrid>
      <w:tr w:rsidR="009A6F3B" w:rsidRPr="00313BA3" w14:paraId="552BDAF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6186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2FF0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DD68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140F430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C6BC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0A68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0BFE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160</w:t>
            </w:r>
          </w:p>
        </w:tc>
      </w:tr>
      <w:tr w:rsidR="009A6F3B" w:rsidRPr="00313BA3" w14:paraId="6E4C06B8"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C622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D510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92BA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r>
      <w:tr w:rsidR="009A6F3B" w:rsidRPr="00313BA3" w14:paraId="751942A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AC05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2DC5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021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2DCDD03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F357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321F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B1E1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2D5100E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8A2F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1D72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77D5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160</w:t>
            </w:r>
          </w:p>
        </w:tc>
      </w:tr>
      <w:tr w:rsidR="009A6F3B" w:rsidRPr="00313BA3" w14:paraId="3DCE664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B4BA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2C51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"Costs and Cost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0321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242835</w:t>
            </w:r>
          </w:p>
        </w:tc>
      </w:tr>
      <w:tr w:rsidR="009A6F3B" w:rsidRPr="00313BA3" w14:paraId="397E914B"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C94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0935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02F9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27294</w:t>
            </w:r>
          </w:p>
        </w:tc>
      </w:tr>
      <w:tr w:rsidR="009A6F3B" w:rsidRPr="00313BA3" w14:paraId="7910FCB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8B12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0126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Economics,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E19D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24969</w:t>
            </w:r>
          </w:p>
        </w:tc>
      </w:tr>
      <w:tr w:rsidR="009A6F3B" w:rsidRPr="00313BA3" w14:paraId="1D09FB7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C664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D863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Economics, Medical/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1E71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14242</w:t>
            </w:r>
          </w:p>
        </w:tc>
      </w:tr>
      <w:tr w:rsidR="009A6F3B" w:rsidRPr="00313BA3" w14:paraId="6D584F9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02BD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DBDE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Economics,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A291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4002</w:t>
            </w:r>
          </w:p>
        </w:tc>
      </w:tr>
      <w:tr w:rsidR="009A6F3B" w:rsidRPr="00313BA3" w14:paraId="5DE0DAB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16E8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B014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A8A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15443</w:t>
            </w:r>
          </w:p>
        </w:tc>
      </w:tr>
      <w:tr w:rsidR="009A6F3B" w:rsidRPr="00313BA3" w14:paraId="6F19F71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2869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294A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Economics, Pharmaceutical/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E2BF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2971</w:t>
            </w:r>
          </w:p>
        </w:tc>
      </w:tr>
      <w:tr w:rsidR="009A6F3B" w:rsidRPr="00313BA3" w14:paraId="6AA04AA5"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88B6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9308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"Fees and Charges"/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8A9A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30592</w:t>
            </w:r>
          </w:p>
        </w:tc>
      </w:tr>
      <w:tr w:rsidR="009A6F3B" w:rsidRPr="00313BA3" w14:paraId="02B4BC7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C8EE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2400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exp Budgets/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E404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13800</w:t>
            </w:r>
          </w:p>
        </w:tc>
      </w:tr>
      <w:tr w:rsidR="009A6F3B" w:rsidRPr="00313BA3" w14:paraId="5CD4505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DC39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56CD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budget*.</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C938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30546</w:t>
            </w:r>
          </w:p>
        </w:tc>
      </w:tr>
      <w:tr w:rsidR="009A6F3B" w:rsidRPr="00313BA3" w14:paraId="79DC96D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B49E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F58D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proofErr w:type="spellStart"/>
            <w:r w:rsidRPr="00313BA3">
              <w:rPr>
                <w:rFonts w:asciiTheme="minorHAnsi" w:hAnsiTheme="minorHAnsi" w:cstheme="minorHAnsi"/>
                <w:color w:val="000000"/>
                <w:sz w:val="20"/>
                <w:szCs w:val="20"/>
              </w:rPr>
              <w:t>ec.fs</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0313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431631</w:t>
            </w:r>
          </w:p>
        </w:tc>
      </w:tr>
      <w:tr w:rsidR="009A6F3B" w:rsidRPr="00313BA3" w14:paraId="2B363EE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2C49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CA7A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cost*.</w:t>
            </w:r>
            <w:proofErr w:type="spellStart"/>
            <w:r w:rsidRPr="00313BA3">
              <w:rPr>
                <w:rFonts w:asciiTheme="minorHAnsi" w:hAnsiTheme="minorHAnsi" w:cstheme="minorHAnsi"/>
                <w:color w:val="000000"/>
                <w:sz w:val="20"/>
                <w:szCs w:val="20"/>
              </w:rPr>
              <w:t>ti</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8807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125579</w:t>
            </w:r>
          </w:p>
        </w:tc>
      </w:tr>
      <w:tr w:rsidR="009A6F3B" w:rsidRPr="00313BA3" w14:paraId="575C291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8420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9775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 xml:space="preserve">(cost* adj2 (effective* or </w:t>
            </w:r>
            <w:proofErr w:type="spellStart"/>
            <w:r w:rsidRPr="00313BA3">
              <w:rPr>
                <w:rFonts w:asciiTheme="minorHAnsi" w:hAnsiTheme="minorHAnsi" w:cstheme="minorHAnsi"/>
                <w:color w:val="000000"/>
                <w:sz w:val="20"/>
                <w:szCs w:val="20"/>
              </w:rPr>
              <w:t>utilit</w:t>
            </w:r>
            <w:proofErr w:type="spellEnd"/>
            <w:r w:rsidRPr="00313BA3">
              <w:rPr>
                <w:rFonts w:asciiTheme="minorHAnsi" w:hAnsiTheme="minorHAnsi" w:cstheme="minorHAnsi"/>
                <w:color w:val="000000"/>
                <w:sz w:val="20"/>
                <w:szCs w:val="20"/>
              </w:rPr>
              <w:t xml:space="preserve">* or benefit* or </w:t>
            </w:r>
            <w:proofErr w:type="spellStart"/>
            <w:r w:rsidRPr="00313BA3">
              <w:rPr>
                <w:rFonts w:asciiTheme="minorHAnsi" w:hAnsiTheme="minorHAnsi" w:cstheme="minorHAnsi"/>
                <w:color w:val="000000"/>
                <w:sz w:val="20"/>
                <w:szCs w:val="20"/>
              </w:rPr>
              <w:t>minimi</w:t>
            </w:r>
            <w:proofErr w:type="spellEnd"/>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3D69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157179</w:t>
            </w:r>
          </w:p>
        </w:tc>
      </w:tr>
      <w:tr w:rsidR="009A6F3B" w:rsidRPr="00313BA3" w14:paraId="49FF394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1F13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0716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(economic* or pharmacoeconomic* or pharmaco-economic*).</w:t>
            </w:r>
            <w:proofErr w:type="spellStart"/>
            <w:r w:rsidRPr="00313BA3">
              <w:rPr>
                <w:rFonts w:asciiTheme="minorHAnsi" w:hAnsiTheme="minorHAnsi" w:cstheme="minorHAnsi"/>
                <w:color w:val="000000"/>
                <w:sz w:val="20"/>
                <w:szCs w:val="20"/>
              </w:rPr>
              <w:t>ti</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A3CE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50939</w:t>
            </w:r>
          </w:p>
        </w:tc>
      </w:tr>
      <w:tr w:rsidR="009A6F3B" w:rsidRPr="00313BA3" w14:paraId="2A9436B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4CD5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5F15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(price* or pricing*).</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9ABE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42703</w:t>
            </w:r>
          </w:p>
        </w:tc>
      </w:tr>
      <w:tr w:rsidR="009A6F3B" w:rsidRPr="00313BA3" w14:paraId="6414EA2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347F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BDD5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financial</w:t>
            </w:r>
            <w:proofErr w:type="gramEnd"/>
            <w:r w:rsidRPr="00313BA3">
              <w:rPr>
                <w:rFonts w:asciiTheme="minorHAnsi" w:hAnsiTheme="minorHAnsi" w:cstheme="minorHAnsi"/>
                <w:color w:val="000000"/>
                <w:sz w:val="20"/>
                <w:szCs w:val="20"/>
              </w:rPr>
              <w:t xml:space="preserve"> or finance or finances or financed).</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8197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97358</w:t>
            </w:r>
          </w:p>
        </w:tc>
      </w:tr>
      <w:tr w:rsidR="009A6F3B" w:rsidRPr="00313BA3" w14:paraId="082E2A5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8B04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FEEF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fee</w:t>
            </w:r>
            <w:proofErr w:type="gramEnd"/>
            <w:r w:rsidRPr="00313BA3">
              <w:rPr>
                <w:rFonts w:asciiTheme="minorHAnsi" w:hAnsiTheme="minorHAnsi" w:cstheme="minorHAnsi"/>
                <w:color w:val="000000"/>
                <w:sz w:val="20"/>
                <w:szCs w:val="20"/>
              </w:rPr>
              <w:t xml:space="preserve"> or fees).</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F124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18704</w:t>
            </w:r>
          </w:p>
        </w:tc>
      </w:tr>
      <w:tr w:rsidR="009A6F3B" w:rsidRPr="00313BA3" w14:paraId="562CC787"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BADB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50CD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value</w:t>
            </w:r>
            <w:proofErr w:type="gramEnd"/>
            <w:r w:rsidRPr="00313BA3">
              <w:rPr>
                <w:rFonts w:asciiTheme="minorHAnsi" w:hAnsiTheme="minorHAnsi" w:cstheme="minorHAnsi"/>
                <w:color w:val="000000"/>
                <w:sz w:val="20"/>
                <w:szCs w:val="20"/>
              </w:rPr>
              <w:t xml:space="preserve"> adj2 (money or monetary)).</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A849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2515</w:t>
            </w:r>
          </w:p>
        </w:tc>
      </w:tr>
      <w:tr w:rsidR="009A6F3B" w:rsidRPr="00313BA3" w14:paraId="5E8063C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F74D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30E9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280B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12949</w:t>
            </w:r>
          </w:p>
        </w:tc>
      </w:tr>
      <w:tr w:rsidR="009A6F3B" w:rsidRPr="00313BA3" w14:paraId="2E54AB28"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1138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6DF0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proofErr w:type="gramStart"/>
            <w:r w:rsidRPr="00313BA3">
              <w:rPr>
                <w:rFonts w:asciiTheme="minorHAnsi" w:hAnsiTheme="minorHAnsi" w:cstheme="minorHAnsi"/>
                <w:color w:val="000000"/>
                <w:sz w:val="20"/>
                <w:szCs w:val="20"/>
              </w:rPr>
              <w:t>qaly</w:t>
            </w:r>
            <w:proofErr w:type="spellEnd"/>
            <w:proofErr w:type="gramEnd"/>
            <w:r w:rsidRPr="00313BA3">
              <w:rPr>
                <w:rFonts w:asciiTheme="minorHAnsi" w:hAnsiTheme="minorHAnsi" w:cstheme="minorHAnsi"/>
                <w:color w:val="000000"/>
                <w:sz w:val="20"/>
                <w:szCs w:val="20"/>
              </w:rPr>
              <w:t xml:space="preserve"> or </w:t>
            </w:r>
            <w:proofErr w:type="spellStart"/>
            <w:r w:rsidRPr="00313BA3">
              <w:rPr>
                <w:rFonts w:asciiTheme="minorHAnsi" w:hAnsiTheme="minorHAnsi" w:cstheme="minorHAnsi"/>
                <w:color w:val="000000"/>
                <w:sz w:val="20"/>
                <w:szCs w:val="20"/>
              </w:rPr>
              <w:t>qalys</w:t>
            </w:r>
            <w:proofErr w:type="spellEnd"/>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af</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730B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11325</w:t>
            </w:r>
          </w:p>
        </w:tc>
      </w:tr>
      <w:tr w:rsidR="009A6F3B" w:rsidRPr="00313BA3" w14:paraId="507AD72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6ECB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49B8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quality</w:t>
            </w:r>
            <w:proofErr w:type="gramEnd"/>
            <w:r w:rsidRPr="00313BA3">
              <w:rPr>
                <w:rFonts w:asciiTheme="minorHAnsi" w:hAnsiTheme="minorHAnsi" w:cstheme="minorHAnsi"/>
                <w:color w:val="000000"/>
                <w:sz w:val="20"/>
                <w:szCs w:val="20"/>
              </w:rPr>
              <w:t xml:space="preserve"> adjusted life year or quality adjusted life years).</w:t>
            </w:r>
            <w:proofErr w:type="spellStart"/>
            <w:r w:rsidRPr="00313BA3">
              <w:rPr>
                <w:rFonts w:asciiTheme="minorHAnsi" w:hAnsiTheme="minorHAnsi" w:cstheme="minorHAnsi"/>
                <w:color w:val="000000"/>
                <w:sz w:val="20"/>
                <w:szCs w:val="20"/>
              </w:rPr>
              <w:t>af</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02CF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19387</w:t>
            </w:r>
          </w:p>
        </w:tc>
      </w:tr>
      <w:tr w:rsidR="009A6F3B" w:rsidRPr="00313BA3" w14:paraId="5E2B363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D420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A1D7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or/6-26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A51A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801858</w:t>
            </w:r>
          </w:p>
        </w:tc>
      </w:tr>
      <w:tr w:rsidR="009A6F3B" w:rsidRPr="00313BA3" w14:paraId="01B8401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B4E1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0BDF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 and 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3E01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bl>
    <w:p w14:paraId="147EE675" w14:textId="77777777" w:rsidR="009A6F3B" w:rsidRPr="00840670" w:rsidRDefault="009A6F3B" w:rsidP="009A6F3B"/>
    <w:p w14:paraId="635BC9E8" w14:textId="77777777" w:rsidR="009A6F3B" w:rsidRPr="00E939F9" w:rsidRDefault="009A6F3B" w:rsidP="009A6F3B">
      <w:pPr>
        <w:pStyle w:val="NormalWeb"/>
        <w:spacing w:before="240" w:beforeAutospacing="0" w:after="60" w:afterAutospacing="0"/>
        <w:contextualSpacing/>
        <w:rPr>
          <w:rFonts w:asciiTheme="majorBidi" w:hAnsiTheme="majorBidi" w:cstheme="majorBidi"/>
          <w:sz w:val="22"/>
          <w:szCs w:val="22"/>
        </w:rPr>
      </w:pPr>
      <w:r w:rsidRPr="00E939F9">
        <w:rPr>
          <w:rFonts w:asciiTheme="majorBidi" w:hAnsiTheme="majorBidi" w:cstheme="majorBidi"/>
          <w:b/>
          <w:bCs/>
          <w:color w:val="000000"/>
          <w:sz w:val="22"/>
          <w:szCs w:val="22"/>
        </w:rPr>
        <w:t>Embase 1974 to 2021 February 26 (searched via the Ovid SP platform)</w:t>
      </w:r>
    </w:p>
    <w:p w14:paraId="535DAAFD" w14:textId="77777777" w:rsidR="009A6F3B" w:rsidRDefault="009A6F3B" w:rsidP="009A6F3B">
      <w:pPr>
        <w:pStyle w:val="NormalWeb"/>
        <w:spacing w:before="240" w:beforeAutospacing="0" w:after="60" w:afterAutospacing="0"/>
        <w:contextualSpacing/>
        <w:rPr>
          <w:rFonts w:eastAsiaTheme="minorHAnsi"/>
          <w:sz w:val="22"/>
          <w:szCs w:val="22"/>
          <w:lang w:eastAsia="en-US"/>
        </w:rPr>
      </w:pPr>
      <w:r w:rsidRPr="00E939F9">
        <w:rPr>
          <w:rFonts w:asciiTheme="majorBidi" w:hAnsiTheme="majorBidi" w:cstheme="majorBidi"/>
          <w:color w:val="000000"/>
          <w:sz w:val="22"/>
          <w:szCs w:val="22"/>
        </w:rPr>
        <w:t>1st March 2021</w:t>
      </w:r>
    </w:p>
    <w:p w14:paraId="4B75805B" w14:textId="77777777" w:rsidR="009A6F3B" w:rsidRPr="00313BA3" w:rsidRDefault="009A6F3B" w:rsidP="009A6F3B">
      <w:pPr>
        <w:jc w:val="right"/>
        <w:rPr>
          <w:lang w:eastAsia="en-GB"/>
        </w:rPr>
      </w:pP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419"/>
        <w:gridCol w:w="5462"/>
        <w:gridCol w:w="1027"/>
      </w:tblGrid>
      <w:tr w:rsidR="009A6F3B" w:rsidRPr="00313BA3" w14:paraId="3EDD0DC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9F1B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B887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049D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39D383A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5606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F5D1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29B0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278</w:t>
            </w:r>
          </w:p>
        </w:tc>
      </w:tr>
      <w:tr w:rsidR="009A6F3B" w:rsidRPr="00313BA3" w14:paraId="767561C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DE15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B0B1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46F0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w:t>
            </w:r>
          </w:p>
        </w:tc>
      </w:tr>
      <w:tr w:rsidR="009A6F3B" w:rsidRPr="00313BA3" w14:paraId="6F9A896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5B6A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D4C6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A0C6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r>
      <w:tr w:rsidR="009A6F3B" w:rsidRPr="00313BA3" w14:paraId="2A26A63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556C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E288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53A3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281BA53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4920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414C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CF8A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278</w:t>
            </w:r>
          </w:p>
        </w:tc>
      </w:tr>
      <w:tr w:rsidR="009A6F3B" w:rsidRPr="00313BA3" w14:paraId="5A0B4CC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CF4C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78E6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cost</w:t>
            </w:r>
            <w:proofErr w:type="gramEnd"/>
            <w:r w:rsidRPr="00313BA3">
              <w:rPr>
                <w:rFonts w:asciiTheme="minorHAnsi" w:hAnsiTheme="minorHAnsi" w:cstheme="minorHAnsi"/>
                <w:color w:val="000000"/>
                <w:sz w:val="20"/>
                <w:szCs w:val="20"/>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EAE8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87111</w:t>
            </w:r>
          </w:p>
        </w:tc>
      </w:tr>
      <w:tr w:rsidR="009A6F3B" w:rsidRPr="00313BA3" w14:paraId="65F8637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D94B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ECDD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cost</w:t>
            </w:r>
            <w:proofErr w:type="gramEnd"/>
            <w:r w:rsidRPr="00313BA3">
              <w:rPr>
                <w:rFonts w:asciiTheme="minorHAnsi" w:hAnsiTheme="minorHAnsi" w:cstheme="minorHAnsi"/>
                <w:color w:val="000000"/>
                <w:sz w:val="20"/>
                <w:szCs w:val="20"/>
              </w:rPr>
              <w:t xml:space="preserve"> effectiveness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C05D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158540</w:t>
            </w:r>
          </w:p>
        </w:tc>
      </w:tr>
      <w:tr w:rsidR="009A6F3B" w:rsidRPr="00313BA3" w14:paraId="005DEDB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DAB9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BCED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BD16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241957</w:t>
            </w:r>
          </w:p>
        </w:tc>
      </w:tr>
      <w:tr w:rsidR="009A6F3B" w:rsidRPr="00313BA3" w14:paraId="6AB5870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4170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5750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health 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7D9A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33700</w:t>
            </w:r>
          </w:p>
        </w:tc>
      </w:tr>
      <w:tr w:rsidR="009A6F3B" w:rsidRPr="00313BA3" w14:paraId="6E6B330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ADE1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695B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proofErr w:type="spellStart"/>
            <w:r w:rsidRPr="00313BA3">
              <w:rPr>
                <w:rFonts w:asciiTheme="minorHAnsi" w:hAnsiTheme="minorHAnsi" w:cstheme="minorHAnsi"/>
                <w:color w:val="000000"/>
                <w:sz w:val="20"/>
                <w:szCs w:val="20"/>
              </w:rPr>
              <w:t>pharmacoeconomics</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B196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7505</w:t>
            </w:r>
          </w:p>
        </w:tc>
      </w:tr>
      <w:tr w:rsidR="009A6F3B" w:rsidRPr="00313BA3" w14:paraId="0F39E45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26C5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4025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fee/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A227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14329</w:t>
            </w:r>
          </w:p>
        </w:tc>
      </w:tr>
      <w:tr w:rsidR="009A6F3B" w:rsidRPr="00313BA3" w14:paraId="2174DE5B"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88EE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E21F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budget/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9942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30564</w:t>
            </w:r>
          </w:p>
        </w:tc>
      </w:tr>
      <w:tr w:rsidR="009A6F3B" w:rsidRPr="00313BA3" w14:paraId="3D4DB17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3022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67BB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budget$.tw.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5FF3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40639</w:t>
            </w:r>
          </w:p>
        </w:tc>
      </w:tr>
      <w:tr w:rsidR="009A6F3B" w:rsidRPr="00313BA3" w14:paraId="3AB4D4E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EB23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7F5D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cost$.</w:t>
            </w:r>
            <w:proofErr w:type="spellStart"/>
            <w:r w:rsidRPr="00313BA3">
              <w:rPr>
                <w:rFonts w:asciiTheme="minorHAnsi" w:hAnsiTheme="minorHAnsi" w:cstheme="minorHAnsi"/>
                <w:color w:val="000000"/>
                <w:sz w:val="20"/>
                <w:szCs w:val="20"/>
              </w:rPr>
              <w:t>ti</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E4D3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168111</w:t>
            </w:r>
          </w:p>
        </w:tc>
      </w:tr>
      <w:tr w:rsidR="009A6F3B" w:rsidRPr="00313BA3" w14:paraId="648A80F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7816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CE33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 xml:space="preserve">(cost$ adj2 (effective$ or </w:t>
            </w:r>
            <w:proofErr w:type="spellStart"/>
            <w:r w:rsidRPr="00313BA3">
              <w:rPr>
                <w:rFonts w:asciiTheme="minorHAnsi" w:hAnsiTheme="minorHAnsi" w:cstheme="minorHAnsi"/>
                <w:color w:val="000000"/>
                <w:sz w:val="20"/>
                <w:szCs w:val="20"/>
              </w:rPr>
              <w:t>utilit</w:t>
            </w:r>
            <w:proofErr w:type="spellEnd"/>
            <w:r w:rsidRPr="00313BA3">
              <w:rPr>
                <w:rFonts w:asciiTheme="minorHAnsi" w:hAnsiTheme="minorHAnsi" w:cstheme="minorHAnsi"/>
                <w:color w:val="000000"/>
                <w:sz w:val="20"/>
                <w:szCs w:val="20"/>
              </w:rPr>
              <w:t xml:space="preserve">$ or benefit$ or </w:t>
            </w:r>
            <w:proofErr w:type="spellStart"/>
            <w:r w:rsidRPr="00313BA3">
              <w:rPr>
                <w:rFonts w:asciiTheme="minorHAnsi" w:hAnsiTheme="minorHAnsi" w:cstheme="minorHAnsi"/>
                <w:color w:val="000000"/>
                <w:sz w:val="20"/>
                <w:szCs w:val="20"/>
              </w:rPr>
              <w:t>minimi</w:t>
            </w:r>
            <w:proofErr w:type="spellEnd"/>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5FD7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218259</w:t>
            </w:r>
          </w:p>
        </w:tc>
      </w:tr>
      <w:tr w:rsidR="009A6F3B" w:rsidRPr="00313BA3" w14:paraId="44CF6A3B"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1AA4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DD12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(economic$ or pharmacoeconomic$ or pharmaco-economic$).</w:t>
            </w:r>
            <w:proofErr w:type="spellStart"/>
            <w:r w:rsidRPr="00313BA3">
              <w:rPr>
                <w:rFonts w:asciiTheme="minorHAnsi" w:hAnsiTheme="minorHAnsi" w:cstheme="minorHAnsi"/>
                <w:color w:val="000000"/>
                <w:sz w:val="20"/>
                <w:szCs w:val="20"/>
              </w:rPr>
              <w:t>ti</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FA2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64563</w:t>
            </w:r>
          </w:p>
        </w:tc>
      </w:tr>
      <w:tr w:rsidR="009A6F3B" w:rsidRPr="00313BA3" w14:paraId="14FA7B66"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B3EE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8620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(price$ or pricing$).</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699E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60859</w:t>
            </w:r>
          </w:p>
        </w:tc>
      </w:tr>
      <w:tr w:rsidR="009A6F3B" w:rsidRPr="00313BA3" w14:paraId="31CBAF3B"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CBB0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0574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financial</w:t>
            </w:r>
            <w:proofErr w:type="gramEnd"/>
            <w:r w:rsidRPr="00313BA3">
              <w:rPr>
                <w:rFonts w:asciiTheme="minorHAnsi" w:hAnsiTheme="minorHAnsi" w:cstheme="minorHAnsi"/>
                <w:color w:val="000000"/>
                <w:sz w:val="20"/>
                <w:szCs w:val="20"/>
              </w:rPr>
              <w:t xml:space="preserve"> or finance or finances or financed).</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2420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135326</w:t>
            </w:r>
          </w:p>
        </w:tc>
      </w:tr>
      <w:tr w:rsidR="009A6F3B" w:rsidRPr="00313BA3" w14:paraId="43781A97"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E362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19B6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fee</w:t>
            </w:r>
            <w:proofErr w:type="gramEnd"/>
            <w:r w:rsidRPr="00313BA3">
              <w:rPr>
                <w:rFonts w:asciiTheme="minorHAnsi" w:hAnsiTheme="minorHAnsi" w:cstheme="minorHAnsi"/>
                <w:color w:val="000000"/>
                <w:sz w:val="20"/>
                <w:szCs w:val="20"/>
              </w:rPr>
              <w:t xml:space="preserve"> or fees).</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4128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25728</w:t>
            </w:r>
          </w:p>
        </w:tc>
      </w:tr>
      <w:tr w:rsidR="009A6F3B" w:rsidRPr="00313BA3" w14:paraId="1276E96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0E04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80FC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value</w:t>
            </w:r>
            <w:proofErr w:type="gramEnd"/>
            <w:r w:rsidRPr="00313BA3">
              <w:rPr>
                <w:rFonts w:asciiTheme="minorHAnsi" w:hAnsiTheme="minorHAnsi" w:cstheme="minorHAnsi"/>
                <w:color w:val="000000"/>
                <w:sz w:val="20"/>
                <w:szCs w:val="20"/>
              </w:rPr>
              <w:t xml:space="preserve"> adj2 (money or monetary)).</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324C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3455</w:t>
            </w:r>
          </w:p>
        </w:tc>
      </w:tr>
      <w:tr w:rsidR="009A6F3B" w:rsidRPr="00313BA3" w14:paraId="0AA2C4EC"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582E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C2B1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health care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CFFE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247699</w:t>
            </w:r>
          </w:p>
        </w:tc>
      </w:tr>
      <w:tr w:rsidR="009A6F3B" w:rsidRPr="00313BA3" w14:paraId="3D86C41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9507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026E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0CDE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28517</w:t>
            </w:r>
          </w:p>
        </w:tc>
      </w:tr>
      <w:tr w:rsidR="009A6F3B" w:rsidRPr="00313BA3" w14:paraId="501DD74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CBB2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3E3F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proofErr w:type="gramStart"/>
            <w:r w:rsidRPr="00313BA3">
              <w:rPr>
                <w:rFonts w:asciiTheme="minorHAnsi" w:hAnsiTheme="minorHAnsi" w:cstheme="minorHAnsi"/>
                <w:color w:val="000000"/>
                <w:sz w:val="20"/>
                <w:szCs w:val="20"/>
              </w:rPr>
              <w:t>qaly</w:t>
            </w:r>
            <w:proofErr w:type="spellEnd"/>
            <w:proofErr w:type="gramEnd"/>
            <w:r w:rsidRPr="00313BA3">
              <w:rPr>
                <w:rFonts w:asciiTheme="minorHAnsi" w:hAnsiTheme="minorHAnsi" w:cstheme="minorHAnsi"/>
                <w:color w:val="000000"/>
                <w:sz w:val="20"/>
                <w:szCs w:val="20"/>
              </w:rPr>
              <w:t xml:space="preserve"> or </w:t>
            </w:r>
            <w:proofErr w:type="spellStart"/>
            <w:r w:rsidRPr="00313BA3">
              <w:rPr>
                <w:rFonts w:asciiTheme="minorHAnsi" w:hAnsiTheme="minorHAnsi" w:cstheme="minorHAnsi"/>
                <w:color w:val="000000"/>
                <w:sz w:val="20"/>
                <w:szCs w:val="20"/>
              </w:rPr>
              <w:t>qalys</w:t>
            </w:r>
            <w:proofErr w:type="spellEnd"/>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D41B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21188</w:t>
            </w:r>
          </w:p>
        </w:tc>
      </w:tr>
      <w:tr w:rsidR="009A6F3B" w:rsidRPr="00313BA3" w14:paraId="1CE09BC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9811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8FF5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quality</w:t>
            </w:r>
            <w:proofErr w:type="gramEnd"/>
            <w:r w:rsidRPr="00313BA3">
              <w:rPr>
                <w:rFonts w:asciiTheme="minorHAnsi" w:hAnsiTheme="minorHAnsi" w:cstheme="minorHAnsi"/>
                <w:color w:val="000000"/>
                <w:sz w:val="20"/>
                <w:szCs w:val="20"/>
              </w:rPr>
              <w:t xml:space="preserve"> adjusted life year or quality adjusted life years).</w:t>
            </w:r>
            <w:proofErr w:type="spellStart"/>
            <w:r w:rsidRPr="00313BA3">
              <w:rPr>
                <w:rFonts w:asciiTheme="minorHAnsi" w:hAnsiTheme="minorHAnsi" w:cstheme="minorHAnsi"/>
                <w:color w:val="000000"/>
                <w:sz w:val="20"/>
                <w:szCs w:val="20"/>
              </w:rPr>
              <w:t>tw</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916E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20472</w:t>
            </w:r>
          </w:p>
        </w:tc>
      </w:tr>
      <w:tr w:rsidR="009A6F3B" w:rsidRPr="00313BA3" w14:paraId="6CC00829"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3C39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2F2C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or/6-24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7EF3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1102354</w:t>
            </w:r>
          </w:p>
        </w:tc>
      </w:tr>
      <w:tr w:rsidR="009A6F3B" w:rsidRPr="00313BA3" w14:paraId="1DDCA93B"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5F35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4765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letter.pt.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BDFF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1185036</w:t>
            </w:r>
          </w:p>
        </w:tc>
      </w:tr>
      <w:tr w:rsidR="009A6F3B" w:rsidRPr="00313BA3" w14:paraId="5D4AAA4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4F87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C409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editorial.pt.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6175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691062</w:t>
            </w:r>
          </w:p>
        </w:tc>
      </w:tr>
      <w:tr w:rsidR="009A6F3B" w:rsidRPr="00313BA3" w14:paraId="226BC3C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2D2F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4F70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historical article.pt.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6579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343DF13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192E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DDFA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or/26-28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97F1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1876098</w:t>
            </w:r>
          </w:p>
        </w:tc>
      </w:tr>
      <w:tr w:rsidR="009A6F3B" w:rsidRPr="00313BA3" w14:paraId="198CD5B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AE27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E6D7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25 not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9076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1021484</w:t>
            </w:r>
          </w:p>
        </w:tc>
      </w:tr>
      <w:tr w:rsidR="009A6F3B" w:rsidRPr="00313BA3" w14:paraId="727B4E2D"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010F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7D01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7B01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1253461</w:t>
            </w:r>
          </w:p>
        </w:tc>
      </w:tr>
      <w:tr w:rsidR="009A6F3B" w:rsidRPr="00313BA3" w14:paraId="0EC22DC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2FCC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9000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3690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13458185</w:t>
            </w:r>
          </w:p>
        </w:tc>
      </w:tr>
      <w:tr w:rsidR="009A6F3B" w:rsidRPr="00313BA3" w14:paraId="7FFFD9EE"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40B0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7170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31 not (31 and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B567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965742</w:t>
            </w:r>
          </w:p>
        </w:tc>
      </w:tr>
      <w:tr w:rsidR="009A6F3B" w:rsidRPr="00313BA3" w14:paraId="2533B960"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87819"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41BA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30 not 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5442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1010813</w:t>
            </w:r>
          </w:p>
        </w:tc>
      </w:tr>
      <w:tr w:rsidR="009A6F3B" w:rsidRPr="00313BA3" w14:paraId="6220625E"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B567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FFA3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5 and 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F605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r>
    </w:tbl>
    <w:p w14:paraId="0F6A8BCA" w14:textId="77777777" w:rsidR="009A6F3B" w:rsidRPr="00840670" w:rsidRDefault="009A6F3B" w:rsidP="009A6F3B">
      <w:r>
        <w:br w:type="textWrapping" w:clear="all"/>
      </w:r>
    </w:p>
    <w:p w14:paraId="05817D7B"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b/>
          <w:bCs/>
          <w:color w:val="000000"/>
          <w:sz w:val="22"/>
          <w:szCs w:val="22"/>
        </w:rPr>
        <w:t>CRD database (searched via the University of York CRD platform)</w:t>
      </w:r>
    </w:p>
    <w:p w14:paraId="53B79AE5"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color w:val="000000"/>
          <w:sz w:val="22"/>
          <w:szCs w:val="22"/>
        </w:rPr>
        <w:t>1</w:t>
      </w:r>
      <w:r w:rsidRPr="00E939F9">
        <w:rPr>
          <w:rFonts w:asciiTheme="majorBidi" w:hAnsiTheme="majorBidi" w:cstheme="majorBidi"/>
          <w:color w:val="000000"/>
          <w:sz w:val="22"/>
          <w:szCs w:val="22"/>
          <w:vertAlign w:val="superscript"/>
        </w:rPr>
        <w:t>st</w:t>
      </w:r>
      <w:r w:rsidRPr="00E939F9">
        <w:rPr>
          <w:rFonts w:asciiTheme="majorBidi" w:hAnsiTheme="majorBidi" w:cstheme="majorBidi"/>
          <w:color w:val="000000"/>
          <w:sz w:val="22"/>
          <w:szCs w:val="22"/>
        </w:rPr>
        <w:t xml:space="preserve"> March 2021</w:t>
      </w:r>
    </w:p>
    <w:tbl>
      <w:tblPr>
        <w:tblW w:w="0" w:type="auto"/>
        <w:tblCellMar>
          <w:top w:w="15" w:type="dxa"/>
          <w:left w:w="15" w:type="dxa"/>
          <w:bottom w:w="15" w:type="dxa"/>
          <w:right w:w="15" w:type="dxa"/>
        </w:tblCellMar>
        <w:tblLook w:val="04A0" w:firstRow="1" w:lastRow="0" w:firstColumn="1" w:lastColumn="0" w:noHBand="0" w:noVBand="1"/>
      </w:tblPr>
      <w:tblGrid>
        <w:gridCol w:w="318"/>
        <w:gridCol w:w="1245"/>
        <w:gridCol w:w="815"/>
      </w:tblGrid>
      <w:tr w:rsidR="009A6F3B" w:rsidRPr="00313BA3" w14:paraId="13BB15AA"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E1A6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7F21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FC5F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465962C1"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AC85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38FAF"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cefiderocol</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C18A0"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7B941F45"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E5B8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A4CF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fetroja</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9FF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2B6D0AB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0980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4DEB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spellStart"/>
            <w:r w:rsidRPr="00313BA3">
              <w:rPr>
                <w:rFonts w:asciiTheme="minorHAnsi" w:hAnsiTheme="minorHAnsi" w:cstheme="minorHAnsi"/>
                <w:color w:val="000000"/>
                <w:sz w:val="20"/>
                <w:szCs w:val="20"/>
              </w:rPr>
              <w:t>fetcroja</w:t>
            </w:r>
            <w:proofErr w:type="spellEnd"/>
            <w:r w:rsidRPr="00313BA3">
              <w:rPr>
                <w:rFonts w:asciiTheme="minorHAnsi" w:hAnsiTheme="minorHAnsi" w:cstheme="min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0154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6DDDB6F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060E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32D2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rsc</w:t>
            </w:r>
            <w:proofErr w:type="gramEnd"/>
            <w:r w:rsidRPr="00313BA3">
              <w:rPr>
                <w:rFonts w:asciiTheme="minorHAnsi" w:hAnsiTheme="minorHAnsi" w:cstheme="minorHAnsi"/>
                <w:color w:val="000000"/>
                <w:sz w:val="20"/>
                <w:szCs w:val="20"/>
              </w:rPr>
              <w:t>-649266)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80ED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bl>
    <w:p w14:paraId="6DC0839B" w14:textId="77777777" w:rsidR="009A6F3B" w:rsidRPr="00840670" w:rsidRDefault="009A6F3B" w:rsidP="009A6F3B"/>
    <w:p w14:paraId="0D85D0EA"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b/>
          <w:bCs/>
          <w:color w:val="000000"/>
          <w:sz w:val="22"/>
          <w:szCs w:val="22"/>
        </w:rPr>
        <w:t>Web of Science - Conference proceedings index (searched via the Clarivate Analytics platform)</w:t>
      </w:r>
    </w:p>
    <w:p w14:paraId="61AC615F" w14:textId="77777777" w:rsidR="009A6F3B" w:rsidRPr="00E939F9" w:rsidRDefault="009A6F3B" w:rsidP="009A6F3B">
      <w:pPr>
        <w:pStyle w:val="NormalWeb"/>
        <w:spacing w:before="0" w:beforeAutospacing="0" w:after="0" w:afterAutospacing="0"/>
        <w:rPr>
          <w:rFonts w:asciiTheme="majorBidi" w:hAnsiTheme="majorBidi" w:cstheme="majorBidi"/>
          <w:sz w:val="22"/>
          <w:szCs w:val="22"/>
        </w:rPr>
      </w:pPr>
      <w:r w:rsidRPr="00E939F9">
        <w:rPr>
          <w:rFonts w:asciiTheme="majorBidi" w:hAnsiTheme="majorBidi" w:cstheme="majorBidi"/>
          <w:color w:val="000000"/>
          <w:sz w:val="22"/>
          <w:szCs w:val="22"/>
        </w:rPr>
        <w:t>1st March 2021</w:t>
      </w:r>
    </w:p>
    <w:tbl>
      <w:tblPr>
        <w:tblW w:w="0" w:type="auto"/>
        <w:tblCellMar>
          <w:top w:w="15" w:type="dxa"/>
          <w:left w:w="15" w:type="dxa"/>
          <w:bottom w:w="15" w:type="dxa"/>
          <w:right w:w="15" w:type="dxa"/>
        </w:tblCellMar>
        <w:tblLook w:val="04A0" w:firstRow="1" w:lastRow="0" w:firstColumn="1" w:lastColumn="0" w:noHBand="0" w:noVBand="1"/>
      </w:tblPr>
      <w:tblGrid>
        <w:gridCol w:w="463"/>
        <w:gridCol w:w="2376"/>
        <w:gridCol w:w="815"/>
      </w:tblGrid>
      <w:tr w:rsidR="009A6F3B" w:rsidRPr="00313BA3" w14:paraId="1593DF67"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0547A"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5936D"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5A4E7"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b/>
                <w:bCs/>
                <w:color w:val="000000"/>
                <w:sz w:val="20"/>
                <w:szCs w:val="20"/>
              </w:rPr>
              <w:t>Results</w:t>
            </w:r>
          </w:p>
        </w:tc>
      </w:tr>
      <w:tr w:rsidR="009A6F3B" w:rsidRPr="00313BA3" w14:paraId="043AEBA4"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E2FB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922EC"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TOPIC</w:t>
            </w:r>
            <w:proofErr w:type="gramStart"/>
            <w:r w:rsidRPr="00313BA3">
              <w:rPr>
                <w:rFonts w:asciiTheme="minorHAnsi" w:hAnsiTheme="minorHAnsi" w:cstheme="minorHAnsi"/>
                <w:color w:val="000000"/>
                <w:sz w:val="20"/>
                <w:szCs w:val="20"/>
              </w:rPr>
              <w:t>:  (</w:t>
            </w:r>
            <w:proofErr w:type="spellStart"/>
            <w:proofErr w:type="gramEnd"/>
            <w:r w:rsidRPr="00313BA3">
              <w:rPr>
                <w:rFonts w:asciiTheme="minorHAnsi" w:hAnsiTheme="minorHAnsi" w:cstheme="minorHAnsi"/>
                <w:color w:val="000000"/>
                <w:sz w:val="20"/>
                <w:szCs w:val="20"/>
              </w:rPr>
              <w:t>cefiderocol</w:t>
            </w:r>
            <w:proofErr w:type="spellEnd"/>
            <w:r w:rsidRPr="00313BA3">
              <w:rPr>
                <w:rFonts w:asciiTheme="minorHAnsi" w:hAnsiTheme="minorHAnsi" w:cstheme="minorHAnsi"/>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D8E5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w:t>
            </w:r>
          </w:p>
        </w:tc>
      </w:tr>
      <w:tr w:rsidR="009A6F3B" w:rsidRPr="00313BA3" w14:paraId="27B0711F"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E96F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372C1"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TOPIC</w:t>
            </w:r>
            <w:proofErr w:type="gramStart"/>
            <w:r w:rsidRPr="00313BA3">
              <w:rPr>
                <w:rFonts w:asciiTheme="minorHAnsi" w:hAnsiTheme="minorHAnsi" w:cstheme="minorHAnsi"/>
                <w:color w:val="000000"/>
                <w:sz w:val="20"/>
                <w:szCs w:val="20"/>
              </w:rPr>
              <w:t>:  (</w:t>
            </w:r>
            <w:proofErr w:type="spellStart"/>
            <w:proofErr w:type="gramEnd"/>
            <w:r w:rsidRPr="00313BA3">
              <w:rPr>
                <w:rFonts w:asciiTheme="minorHAnsi" w:hAnsiTheme="minorHAnsi" w:cstheme="minorHAnsi"/>
                <w:color w:val="000000"/>
                <w:sz w:val="20"/>
                <w:szCs w:val="20"/>
              </w:rPr>
              <w:t>fetroja</w:t>
            </w:r>
            <w:proofErr w:type="spellEnd"/>
            <w:r w:rsidRPr="00313BA3">
              <w:rPr>
                <w:rFonts w:asciiTheme="minorHAnsi" w:hAnsiTheme="minorHAnsi" w:cstheme="minorHAnsi"/>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61FD8"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7CF3590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068F6"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76FC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TOPIC</w:t>
            </w:r>
            <w:proofErr w:type="gramStart"/>
            <w:r w:rsidRPr="00313BA3">
              <w:rPr>
                <w:rFonts w:asciiTheme="minorHAnsi" w:hAnsiTheme="minorHAnsi" w:cstheme="minorHAnsi"/>
                <w:color w:val="000000"/>
                <w:sz w:val="20"/>
                <w:szCs w:val="20"/>
              </w:rPr>
              <w:t>:  (</w:t>
            </w:r>
            <w:proofErr w:type="spellStart"/>
            <w:proofErr w:type="gramEnd"/>
            <w:r w:rsidRPr="00313BA3">
              <w:rPr>
                <w:rFonts w:asciiTheme="minorHAnsi" w:hAnsiTheme="minorHAnsi" w:cstheme="minorHAnsi"/>
                <w:color w:val="000000"/>
                <w:sz w:val="20"/>
                <w:szCs w:val="20"/>
              </w:rPr>
              <w:t>fetcroja</w:t>
            </w:r>
            <w:proofErr w:type="spellEnd"/>
            <w:r w:rsidRPr="00313BA3">
              <w:rPr>
                <w:rFonts w:asciiTheme="minorHAnsi" w:hAnsiTheme="minorHAnsi" w:cstheme="minorHAnsi"/>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7C092"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26BCB863"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A95DE"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lastRenderedPageBreak/>
              <w: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42E1B"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TOPIC</w:t>
            </w:r>
            <w:proofErr w:type="gramStart"/>
            <w:r w:rsidRPr="00313BA3">
              <w:rPr>
                <w:rFonts w:asciiTheme="minorHAnsi" w:hAnsiTheme="minorHAnsi" w:cstheme="minorHAnsi"/>
                <w:color w:val="000000"/>
                <w:sz w:val="20"/>
                <w:szCs w:val="20"/>
              </w:rPr>
              <w:t>:  (</w:t>
            </w:r>
            <w:proofErr w:type="gramEnd"/>
            <w:r w:rsidRPr="00313BA3">
              <w:rPr>
                <w:rFonts w:asciiTheme="minorHAnsi" w:hAnsiTheme="minorHAnsi" w:cstheme="minorHAnsi"/>
                <w:color w:val="000000"/>
                <w:sz w:val="20"/>
                <w:szCs w:val="20"/>
              </w:rPr>
              <w:t>rsc-649266)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98E15"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0</w:t>
            </w:r>
          </w:p>
        </w:tc>
      </w:tr>
      <w:tr w:rsidR="009A6F3B" w:rsidRPr="00313BA3" w14:paraId="5F81F7D2" w14:textId="77777777" w:rsidTr="007F528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A721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72104"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w:t>
            </w:r>
            <w:proofErr w:type="gramStart"/>
            <w:r w:rsidRPr="00313BA3">
              <w:rPr>
                <w:rFonts w:asciiTheme="minorHAnsi" w:hAnsiTheme="minorHAnsi" w:cstheme="minorHAnsi"/>
                <w:color w:val="000000"/>
                <w:sz w:val="20"/>
                <w:szCs w:val="20"/>
              </w:rPr>
              <w:t>4  OR</w:t>
            </w:r>
            <w:proofErr w:type="gramEnd"/>
            <w:r w:rsidRPr="00313BA3">
              <w:rPr>
                <w:rFonts w:asciiTheme="minorHAnsi" w:hAnsiTheme="minorHAnsi" w:cstheme="minorHAnsi"/>
                <w:color w:val="000000"/>
                <w:sz w:val="20"/>
                <w:szCs w:val="20"/>
              </w:rPr>
              <w:t>  #3  OR  #2  OR  #1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A4F53" w14:textId="77777777" w:rsidR="009A6F3B" w:rsidRPr="00313BA3" w:rsidRDefault="009A6F3B" w:rsidP="007F528A">
            <w:pPr>
              <w:pStyle w:val="NormalWeb"/>
              <w:spacing w:before="0" w:beforeAutospacing="0" w:after="0" w:afterAutospacing="0"/>
              <w:rPr>
                <w:rFonts w:asciiTheme="minorHAnsi" w:hAnsiTheme="minorHAnsi" w:cstheme="minorHAnsi"/>
                <w:sz w:val="20"/>
                <w:szCs w:val="20"/>
              </w:rPr>
            </w:pPr>
            <w:r w:rsidRPr="00313BA3">
              <w:rPr>
                <w:rFonts w:asciiTheme="minorHAnsi" w:hAnsiTheme="minorHAnsi" w:cstheme="minorHAnsi"/>
                <w:color w:val="000000"/>
                <w:sz w:val="20"/>
                <w:szCs w:val="20"/>
              </w:rPr>
              <w:t>8</w:t>
            </w:r>
          </w:p>
        </w:tc>
      </w:tr>
    </w:tbl>
    <w:p w14:paraId="180D16DF" w14:textId="77777777" w:rsidR="009A6F3B" w:rsidRDefault="009A6F3B" w:rsidP="009A6F3B">
      <w:pPr>
        <w:rPr>
          <w:b/>
          <w:bCs/>
        </w:rPr>
      </w:pPr>
    </w:p>
    <w:p w14:paraId="49332BD9" w14:textId="77777777" w:rsidR="009A6F3B" w:rsidRPr="00F63CD5" w:rsidRDefault="009A6F3B" w:rsidP="009A6F3B">
      <w:pPr>
        <w:pStyle w:val="Heading3"/>
        <w:ind w:left="360"/>
        <w:rPr>
          <w:rFonts w:cs="Times New Roman"/>
          <w:b w:val="0"/>
          <w:sz w:val="22"/>
          <w:szCs w:val="22"/>
        </w:rPr>
      </w:pPr>
      <w:bookmarkStart w:id="8" w:name="_Toc85732310"/>
      <w:r w:rsidRPr="00BA4F7D">
        <w:t>A1.</w:t>
      </w:r>
      <w:r>
        <w:t>3</w:t>
      </w:r>
      <w:r w:rsidRPr="00BA4F7D">
        <w:t xml:space="preserve"> </w:t>
      </w:r>
      <w:bookmarkStart w:id="9" w:name="_Toc77254195"/>
      <w:r w:rsidRPr="00F63CD5">
        <w:rPr>
          <w:rFonts w:cs="Times New Roman"/>
          <w:sz w:val="22"/>
          <w:szCs w:val="22"/>
        </w:rPr>
        <w:t>NON-CLINICAL EVIDENCE</w:t>
      </w:r>
      <w:bookmarkEnd w:id="8"/>
      <w:r w:rsidRPr="00F63CD5">
        <w:rPr>
          <w:rFonts w:cs="Times New Roman"/>
          <w:sz w:val="22"/>
          <w:szCs w:val="22"/>
        </w:rPr>
        <w:t xml:space="preserve"> </w:t>
      </w:r>
      <w:bookmarkEnd w:id="9"/>
    </w:p>
    <w:p w14:paraId="4B25FE92" w14:textId="77777777" w:rsidR="009A6F3B" w:rsidRPr="00F63CD5" w:rsidRDefault="009A6F3B" w:rsidP="009A6F3B">
      <w:r w:rsidRPr="00F63CD5">
        <w:t xml:space="preserve">Systematic searches were conducted from March until July 2021 to identify non-clinical evidence </w:t>
      </w:r>
      <w:r w:rsidRPr="007130AE">
        <w:t xml:space="preserve">for </w:t>
      </w:r>
      <w:r>
        <w:t>relating to the evaluation.</w:t>
      </w:r>
    </w:p>
    <w:p w14:paraId="0BA3FF9C" w14:textId="77777777" w:rsidR="009A6F3B" w:rsidRPr="00F63CD5" w:rsidRDefault="009A6F3B" w:rsidP="009A6F3B">
      <w:r w:rsidRPr="00F63CD5">
        <w:t>The following electronic databases were searched from database inception:</w:t>
      </w:r>
    </w:p>
    <w:p w14:paraId="2D91AB9C" w14:textId="77777777" w:rsidR="009A6F3B" w:rsidRPr="00F63CD5" w:rsidRDefault="009A6F3B" w:rsidP="00AE4873">
      <w:pPr>
        <w:pStyle w:val="ListParagraph"/>
        <w:numPr>
          <w:ilvl w:val="0"/>
          <w:numId w:val="38"/>
        </w:numPr>
        <w:spacing w:after="0" w:line="276" w:lineRule="auto"/>
      </w:pPr>
      <w:r w:rsidRPr="00F63CD5">
        <w:t xml:space="preserve">MEDLINE and </w:t>
      </w:r>
      <w:proofErr w:type="spellStart"/>
      <w:r w:rsidRPr="00F63CD5">
        <w:t>Epub</w:t>
      </w:r>
      <w:proofErr w:type="spellEnd"/>
      <w:r w:rsidRPr="00F63CD5">
        <w:t xml:space="preserve"> Ahead of Print, In-Process, In-Data-Review &amp; Other Non-Indexed Citations, Daily and Versions: Ovid, 1946 to Present</w:t>
      </w:r>
    </w:p>
    <w:p w14:paraId="48715264" w14:textId="77777777" w:rsidR="009A6F3B" w:rsidRPr="00F63CD5" w:rsidRDefault="009A6F3B" w:rsidP="00AE4873">
      <w:pPr>
        <w:pStyle w:val="ListParagraph"/>
        <w:numPr>
          <w:ilvl w:val="0"/>
          <w:numId w:val="38"/>
        </w:numPr>
        <w:spacing w:after="0" w:line="276" w:lineRule="auto"/>
      </w:pPr>
      <w:r w:rsidRPr="00F63CD5">
        <w:t>EMBASE: Ovid, 1980 to present</w:t>
      </w:r>
    </w:p>
    <w:p w14:paraId="3E72B48C" w14:textId="77777777" w:rsidR="009A6F3B" w:rsidRPr="00F63CD5" w:rsidRDefault="009A6F3B" w:rsidP="00AE4873">
      <w:pPr>
        <w:pStyle w:val="ListParagraph"/>
        <w:numPr>
          <w:ilvl w:val="0"/>
          <w:numId w:val="38"/>
        </w:numPr>
        <w:spacing w:after="0" w:line="276" w:lineRule="auto"/>
      </w:pPr>
      <w:r w:rsidRPr="00F63CD5">
        <w:t>The University of York Centre for Reviews and Dissemination (CRD) platform</w:t>
      </w:r>
    </w:p>
    <w:p w14:paraId="5185401E" w14:textId="77777777" w:rsidR="009A6F3B" w:rsidRPr="00F63CD5" w:rsidRDefault="009A6F3B" w:rsidP="00AE4873">
      <w:pPr>
        <w:pStyle w:val="ListParagraph"/>
        <w:numPr>
          <w:ilvl w:val="1"/>
          <w:numId w:val="38"/>
        </w:numPr>
        <w:spacing w:after="0" w:line="276" w:lineRule="auto"/>
      </w:pPr>
      <w:r w:rsidRPr="00F63CD5">
        <w:t>Database of Abstracts of Reviews of Effects (DARE): CRD, 1994 to 2015</w:t>
      </w:r>
    </w:p>
    <w:p w14:paraId="7FF98FE4" w14:textId="77777777" w:rsidR="009A6F3B" w:rsidRPr="00F63CD5" w:rsidRDefault="009A6F3B" w:rsidP="00AE4873">
      <w:pPr>
        <w:pStyle w:val="ListParagraph"/>
        <w:numPr>
          <w:ilvl w:val="1"/>
          <w:numId w:val="38"/>
        </w:numPr>
        <w:spacing w:after="0" w:line="276" w:lineRule="auto"/>
      </w:pPr>
      <w:r w:rsidRPr="00F63CD5">
        <w:t>Health Technology Assessment Database (HTA): CRD, 1989 to 2018</w:t>
      </w:r>
    </w:p>
    <w:p w14:paraId="24122B98" w14:textId="77777777" w:rsidR="009A6F3B" w:rsidRPr="00F63CD5" w:rsidRDefault="009A6F3B" w:rsidP="00AE4873">
      <w:pPr>
        <w:pStyle w:val="ListParagraph"/>
        <w:numPr>
          <w:ilvl w:val="1"/>
          <w:numId w:val="38"/>
        </w:numPr>
        <w:spacing w:after="0" w:line="276" w:lineRule="auto"/>
      </w:pPr>
      <w:r w:rsidRPr="00F63CD5">
        <w:t>NHS Economic Evaluation Database (NHS EED): CRD, 1972 to 2015</w:t>
      </w:r>
    </w:p>
    <w:p w14:paraId="681F332B" w14:textId="77777777" w:rsidR="009A6F3B" w:rsidRPr="00F63CD5" w:rsidRDefault="009A6F3B" w:rsidP="009A6F3B"/>
    <w:p w14:paraId="0FFAE75E" w14:textId="5221B8D6" w:rsidR="009A6F3B" w:rsidRPr="00F63CD5" w:rsidRDefault="009A6F3B" w:rsidP="009A6F3B">
      <w:pPr>
        <w:rPr>
          <w:b/>
        </w:rPr>
      </w:pPr>
      <w:r w:rsidRPr="00F63CD5">
        <w:rPr>
          <w:b/>
        </w:rPr>
        <w:t>Number of records retrieved</w:t>
      </w:r>
    </w:p>
    <w:tbl>
      <w:tblPr>
        <w:tblStyle w:val="TableGrid"/>
        <w:tblW w:w="5000" w:type="pct"/>
        <w:tblLook w:val="04A0" w:firstRow="1" w:lastRow="0" w:firstColumn="1" w:lastColumn="0" w:noHBand="0" w:noVBand="1"/>
      </w:tblPr>
      <w:tblGrid>
        <w:gridCol w:w="572"/>
        <w:gridCol w:w="4337"/>
        <w:gridCol w:w="1311"/>
        <w:gridCol w:w="1399"/>
        <w:gridCol w:w="1397"/>
      </w:tblGrid>
      <w:tr w:rsidR="009A6F3B" w:rsidRPr="00F63CD5" w14:paraId="69D252FB" w14:textId="77777777" w:rsidTr="007F528A">
        <w:tc>
          <w:tcPr>
            <w:tcW w:w="317" w:type="pct"/>
            <w:vMerge w:val="restart"/>
          </w:tcPr>
          <w:p w14:paraId="278AC675" w14:textId="77777777" w:rsidR="009A6F3B" w:rsidRPr="00F63CD5" w:rsidRDefault="009A6F3B" w:rsidP="007F528A">
            <w:pPr>
              <w:jc w:val="center"/>
              <w:rPr>
                <w:b/>
              </w:rPr>
            </w:pPr>
            <w:r w:rsidRPr="00F63CD5">
              <w:rPr>
                <w:b/>
              </w:rPr>
              <w:t>#</w:t>
            </w:r>
          </w:p>
        </w:tc>
        <w:tc>
          <w:tcPr>
            <w:tcW w:w="2405" w:type="pct"/>
            <w:vMerge w:val="restart"/>
          </w:tcPr>
          <w:p w14:paraId="11EC5105" w14:textId="77777777" w:rsidR="009A6F3B" w:rsidRPr="00F63CD5" w:rsidRDefault="009A6F3B" w:rsidP="007F528A">
            <w:pPr>
              <w:jc w:val="center"/>
              <w:rPr>
                <w:b/>
              </w:rPr>
            </w:pPr>
            <w:r w:rsidRPr="00F63CD5">
              <w:rPr>
                <w:b/>
              </w:rPr>
              <w:t>Search</w:t>
            </w:r>
          </w:p>
        </w:tc>
        <w:tc>
          <w:tcPr>
            <w:tcW w:w="2278" w:type="pct"/>
            <w:gridSpan w:val="3"/>
          </w:tcPr>
          <w:p w14:paraId="31ECF07A" w14:textId="77777777" w:rsidR="009A6F3B" w:rsidRPr="00F63CD5" w:rsidRDefault="009A6F3B" w:rsidP="007F528A">
            <w:pPr>
              <w:jc w:val="center"/>
              <w:rPr>
                <w:b/>
              </w:rPr>
            </w:pPr>
            <w:r w:rsidRPr="00F63CD5">
              <w:rPr>
                <w:b/>
              </w:rPr>
              <w:t>Results*</w:t>
            </w:r>
          </w:p>
        </w:tc>
      </w:tr>
      <w:tr w:rsidR="009A6F3B" w:rsidRPr="00F63CD5" w14:paraId="09555FB2" w14:textId="77777777" w:rsidTr="007F528A">
        <w:tc>
          <w:tcPr>
            <w:tcW w:w="317" w:type="pct"/>
            <w:vMerge/>
          </w:tcPr>
          <w:p w14:paraId="44C65F25" w14:textId="77777777" w:rsidR="009A6F3B" w:rsidRPr="00F63CD5" w:rsidRDefault="009A6F3B" w:rsidP="007F528A">
            <w:pPr>
              <w:jc w:val="center"/>
              <w:rPr>
                <w:b/>
              </w:rPr>
            </w:pPr>
          </w:p>
        </w:tc>
        <w:tc>
          <w:tcPr>
            <w:tcW w:w="2405" w:type="pct"/>
            <w:vMerge/>
          </w:tcPr>
          <w:p w14:paraId="093CE0DE" w14:textId="77777777" w:rsidR="009A6F3B" w:rsidRPr="00F63CD5" w:rsidRDefault="009A6F3B" w:rsidP="007F528A">
            <w:pPr>
              <w:jc w:val="center"/>
              <w:rPr>
                <w:b/>
              </w:rPr>
            </w:pPr>
          </w:p>
        </w:tc>
        <w:tc>
          <w:tcPr>
            <w:tcW w:w="727" w:type="pct"/>
          </w:tcPr>
          <w:p w14:paraId="7F8B50A1" w14:textId="77777777" w:rsidR="009A6F3B" w:rsidRPr="00F63CD5" w:rsidRDefault="009A6F3B" w:rsidP="007F528A">
            <w:pPr>
              <w:jc w:val="center"/>
              <w:rPr>
                <w:b/>
              </w:rPr>
            </w:pPr>
            <w:r w:rsidRPr="00F63CD5">
              <w:rPr>
                <w:b/>
              </w:rPr>
              <w:t>MEDLINE</w:t>
            </w:r>
          </w:p>
        </w:tc>
        <w:tc>
          <w:tcPr>
            <w:tcW w:w="776" w:type="pct"/>
          </w:tcPr>
          <w:p w14:paraId="1EA1223B" w14:textId="77777777" w:rsidR="009A6F3B" w:rsidRPr="00F63CD5" w:rsidRDefault="009A6F3B" w:rsidP="007F528A">
            <w:pPr>
              <w:jc w:val="center"/>
              <w:rPr>
                <w:b/>
              </w:rPr>
            </w:pPr>
            <w:r w:rsidRPr="00F63CD5">
              <w:rPr>
                <w:b/>
              </w:rPr>
              <w:t>Embase</w:t>
            </w:r>
          </w:p>
        </w:tc>
        <w:tc>
          <w:tcPr>
            <w:tcW w:w="775" w:type="pct"/>
          </w:tcPr>
          <w:p w14:paraId="26AB0116" w14:textId="77777777" w:rsidR="009A6F3B" w:rsidRPr="00F63CD5" w:rsidRDefault="009A6F3B" w:rsidP="007F528A">
            <w:pPr>
              <w:jc w:val="center"/>
              <w:rPr>
                <w:b/>
              </w:rPr>
            </w:pPr>
            <w:r w:rsidRPr="00F63CD5">
              <w:rPr>
                <w:b/>
              </w:rPr>
              <w:t>CRD</w:t>
            </w:r>
          </w:p>
        </w:tc>
      </w:tr>
      <w:tr w:rsidR="009A6F3B" w:rsidRPr="00F63CD5" w14:paraId="471ED69B" w14:textId="77777777" w:rsidTr="007F528A">
        <w:tc>
          <w:tcPr>
            <w:tcW w:w="317" w:type="pct"/>
          </w:tcPr>
          <w:p w14:paraId="2B44D3B5" w14:textId="77777777" w:rsidR="009A6F3B" w:rsidRPr="00F63CD5" w:rsidRDefault="009A6F3B" w:rsidP="00AE4873">
            <w:pPr>
              <w:pStyle w:val="ListParagraph"/>
              <w:numPr>
                <w:ilvl w:val="0"/>
                <w:numId w:val="39"/>
              </w:numPr>
            </w:pPr>
          </w:p>
        </w:tc>
        <w:tc>
          <w:tcPr>
            <w:tcW w:w="2405" w:type="pct"/>
          </w:tcPr>
          <w:p w14:paraId="0A7A8865" w14:textId="77777777" w:rsidR="009A6F3B" w:rsidRPr="00F63CD5" w:rsidRDefault="009A6F3B" w:rsidP="007F528A">
            <w:r w:rsidRPr="00F63CD5">
              <w:t>AMR models search</w:t>
            </w:r>
          </w:p>
        </w:tc>
        <w:tc>
          <w:tcPr>
            <w:tcW w:w="727" w:type="pct"/>
            <w:shd w:val="clear" w:color="auto" w:fill="D9D9D9" w:themeFill="background1" w:themeFillShade="D9"/>
          </w:tcPr>
          <w:p w14:paraId="19CF42AA" w14:textId="77777777" w:rsidR="009A6F3B" w:rsidRPr="00F63CD5" w:rsidRDefault="009A6F3B" w:rsidP="007F528A">
            <w:pPr>
              <w:jc w:val="center"/>
            </w:pPr>
            <w:r w:rsidRPr="00F63CD5">
              <w:t>26</w:t>
            </w:r>
          </w:p>
        </w:tc>
        <w:tc>
          <w:tcPr>
            <w:tcW w:w="776" w:type="pct"/>
            <w:shd w:val="clear" w:color="auto" w:fill="D9D9D9" w:themeFill="background1" w:themeFillShade="D9"/>
          </w:tcPr>
          <w:p w14:paraId="3F3D4189" w14:textId="77777777" w:rsidR="009A6F3B" w:rsidRPr="00F63CD5" w:rsidRDefault="009A6F3B" w:rsidP="007F528A">
            <w:pPr>
              <w:jc w:val="center"/>
            </w:pPr>
            <w:r w:rsidRPr="00F63CD5">
              <w:t>67</w:t>
            </w:r>
          </w:p>
        </w:tc>
        <w:tc>
          <w:tcPr>
            <w:tcW w:w="775" w:type="pct"/>
            <w:shd w:val="clear" w:color="auto" w:fill="D9D9D9" w:themeFill="background1" w:themeFillShade="D9"/>
          </w:tcPr>
          <w:p w14:paraId="2C07ED14" w14:textId="77777777" w:rsidR="009A6F3B" w:rsidRPr="00F63CD5" w:rsidRDefault="009A6F3B" w:rsidP="007F528A">
            <w:pPr>
              <w:jc w:val="center"/>
            </w:pPr>
            <w:r w:rsidRPr="00F63CD5">
              <w:t>2</w:t>
            </w:r>
          </w:p>
        </w:tc>
      </w:tr>
      <w:tr w:rsidR="009A6F3B" w:rsidRPr="00F63CD5" w14:paraId="1BD62446" w14:textId="77777777" w:rsidTr="007F528A">
        <w:tc>
          <w:tcPr>
            <w:tcW w:w="317" w:type="pct"/>
          </w:tcPr>
          <w:p w14:paraId="051BD6F2" w14:textId="77777777" w:rsidR="009A6F3B" w:rsidRPr="00F63CD5" w:rsidRDefault="009A6F3B" w:rsidP="00AE4873">
            <w:pPr>
              <w:pStyle w:val="ListParagraph"/>
              <w:numPr>
                <w:ilvl w:val="0"/>
                <w:numId w:val="39"/>
              </w:numPr>
            </w:pPr>
          </w:p>
        </w:tc>
        <w:tc>
          <w:tcPr>
            <w:tcW w:w="2405" w:type="pct"/>
          </w:tcPr>
          <w:p w14:paraId="1811C534" w14:textId="77777777" w:rsidR="009A6F3B" w:rsidRPr="00F63CD5" w:rsidRDefault="009A6F3B" w:rsidP="007F528A">
            <w:r w:rsidRPr="00F63CD5">
              <w:t>OXA-48 MBL search for dredging</w:t>
            </w:r>
          </w:p>
        </w:tc>
        <w:tc>
          <w:tcPr>
            <w:tcW w:w="727" w:type="pct"/>
            <w:shd w:val="clear" w:color="auto" w:fill="D9D9D9" w:themeFill="background1" w:themeFillShade="D9"/>
          </w:tcPr>
          <w:p w14:paraId="7CC713B5" w14:textId="77777777" w:rsidR="009A6F3B" w:rsidRPr="00F63CD5" w:rsidRDefault="009A6F3B" w:rsidP="007F528A">
            <w:pPr>
              <w:jc w:val="center"/>
            </w:pPr>
            <w:r w:rsidRPr="00F63CD5">
              <w:t>2507</w:t>
            </w:r>
          </w:p>
        </w:tc>
        <w:tc>
          <w:tcPr>
            <w:tcW w:w="776" w:type="pct"/>
            <w:shd w:val="clear" w:color="auto" w:fill="D9D9D9" w:themeFill="background1" w:themeFillShade="D9"/>
          </w:tcPr>
          <w:p w14:paraId="7C4C1351" w14:textId="77777777" w:rsidR="009A6F3B" w:rsidRPr="00F63CD5" w:rsidRDefault="009A6F3B" w:rsidP="007F528A">
            <w:pPr>
              <w:jc w:val="center"/>
            </w:pPr>
            <w:r w:rsidRPr="00F63CD5">
              <w:t>3047</w:t>
            </w:r>
          </w:p>
        </w:tc>
        <w:tc>
          <w:tcPr>
            <w:tcW w:w="775" w:type="pct"/>
            <w:shd w:val="clear" w:color="auto" w:fill="D9D9D9" w:themeFill="background1" w:themeFillShade="D9"/>
          </w:tcPr>
          <w:p w14:paraId="0D8E0157" w14:textId="77777777" w:rsidR="009A6F3B" w:rsidRPr="00F63CD5" w:rsidRDefault="009A6F3B" w:rsidP="007F528A">
            <w:pPr>
              <w:jc w:val="center"/>
            </w:pPr>
            <w:r w:rsidRPr="00F63CD5">
              <w:t>0</w:t>
            </w:r>
          </w:p>
        </w:tc>
      </w:tr>
      <w:tr w:rsidR="009A6F3B" w:rsidRPr="00F63CD5" w14:paraId="6CF10292" w14:textId="77777777" w:rsidTr="007F528A">
        <w:tc>
          <w:tcPr>
            <w:tcW w:w="317" w:type="pct"/>
          </w:tcPr>
          <w:p w14:paraId="013A57B7" w14:textId="77777777" w:rsidR="009A6F3B" w:rsidRPr="00F63CD5" w:rsidRDefault="009A6F3B" w:rsidP="00AE4873">
            <w:pPr>
              <w:pStyle w:val="ListParagraph"/>
              <w:numPr>
                <w:ilvl w:val="0"/>
                <w:numId w:val="39"/>
              </w:numPr>
            </w:pPr>
          </w:p>
        </w:tc>
        <w:tc>
          <w:tcPr>
            <w:tcW w:w="2405" w:type="pct"/>
          </w:tcPr>
          <w:p w14:paraId="3643C97E" w14:textId="77777777" w:rsidR="009A6F3B" w:rsidRPr="00F63CD5" w:rsidRDefault="009A6F3B" w:rsidP="007F528A">
            <w:r w:rsidRPr="00F63CD5">
              <w:t>Outcomes search: Long-term outcomes</w:t>
            </w:r>
          </w:p>
        </w:tc>
        <w:tc>
          <w:tcPr>
            <w:tcW w:w="727" w:type="pct"/>
            <w:shd w:val="clear" w:color="auto" w:fill="D9D9D9" w:themeFill="background1" w:themeFillShade="D9"/>
          </w:tcPr>
          <w:p w14:paraId="6195C196" w14:textId="77777777" w:rsidR="009A6F3B" w:rsidRPr="00F63CD5" w:rsidRDefault="009A6F3B" w:rsidP="007F528A">
            <w:pPr>
              <w:jc w:val="center"/>
            </w:pPr>
            <w:r w:rsidRPr="00F63CD5">
              <w:t>23</w:t>
            </w:r>
          </w:p>
        </w:tc>
        <w:tc>
          <w:tcPr>
            <w:tcW w:w="776" w:type="pct"/>
            <w:shd w:val="clear" w:color="auto" w:fill="D9D9D9" w:themeFill="background1" w:themeFillShade="D9"/>
          </w:tcPr>
          <w:p w14:paraId="4930827D" w14:textId="77777777" w:rsidR="009A6F3B" w:rsidRPr="00F63CD5" w:rsidRDefault="009A6F3B" w:rsidP="007F528A">
            <w:pPr>
              <w:jc w:val="center"/>
            </w:pPr>
            <w:r w:rsidRPr="00F63CD5">
              <w:t>72</w:t>
            </w:r>
          </w:p>
        </w:tc>
        <w:tc>
          <w:tcPr>
            <w:tcW w:w="775" w:type="pct"/>
            <w:shd w:val="clear" w:color="auto" w:fill="D9D9D9" w:themeFill="background1" w:themeFillShade="D9"/>
          </w:tcPr>
          <w:p w14:paraId="650ADDEF" w14:textId="77777777" w:rsidR="009A6F3B" w:rsidRPr="00F63CD5" w:rsidRDefault="009A6F3B" w:rsidP="007F528A">
            <w:pPr>
              <w:jc w:val="center"/>
            </w:pPr>
            <w:r w:rsidRPr="00F63CD5">
              <w:t>0</w:t>
            </w:r>
          </w:p>
        </w:tc>
      </w:tr>
      <w:tr w:rsidR="009A6F3B" w:rsidRPr="00F63CD5" w14:paraId="5BB57A28" w14:textId="77777777" w:rsidTr="007F528A">
        <w:tc>
          <w:tcPr>
            <w:tcW w:w="317" w:type="pct"/>
          </w:tcPr>
          <w:p w14:paraId="74FC98B1" w14:textId="77777777" w:rsidR="009A6F3B" w:rsidRPr="00F63CD5" w:rsidRDefault="009A6F3B" w:rsidP="00AE4873">
            <w:pPr>
              <w:pStyle w:val="ListParagraph"/>
              <w:numPr>
                <w:ilvl w:val="0"/>
                <w:numId w:val="39"/>
              </w:numPr>
            </w:pPr>
          </w:p>
        </w:tc>
        <w:tc>
          <w:tcPr>
            <w:tcW w:w="2405" w:type="pct"/>
          </w:tcPr>
          <w:p w14:paraId="197AAFAC" w14:textId="77777777" w:rsidR="009A6F3B" w:rsidRPr="00F63CD5" w:rsidRDefault="009A6F3B" w:rsidP="007F528A">
            <w:r w:rsidRPr="00F63CD5">
              <w:t xml:space="preserve">Outcomes search: </w:t>
            </w:r>
            <w:proofErr w:type="gramStart"/>
            <w:r w:rsidRPr="00F63CD5">
              <w:t>Medium</w:t>
            </w:r>
            <w:proofErr w:type="gramEnd"/>
            <w:r w:rsidRPr="00F63CD5">
              <w:t xml:space="preserve"> outcomes</w:t>
            </w:r>
          </w:p>
        </w:tc>
        <w:tc>
          <w:tcPr>
            <w:tcW w:w="727" w:type="pct"/>
            <w:shd w:val="clear" w:color="auto" w:fill="D9D9D9" w:themeFill="background1" w:themeFillShade="D9"/>
          </w:tcPr>
          <w:p w14:paraId="12B20638" w14:textId="77777777" w:rsidR="009A6F3B" w:rsidRPr="00F63CD5" w:rsidRDefault="009A6F3B" w:rsidP="007F528A">
            <w:pPr>
              <w:jc w:val="center"/>
            </w:pPr>
            <w:r w:rsidRPr="00F63CD5">
              <w:t>562</w:t>
            </w:r>
          </w:p>
        </w:tc>
        <w:tc>
          <w:tcPr>
            <w:tcW w:w="776" w:type="pct"/>
          </w:tcPr>
          <w:p w14:paraId="52A556AD" w14:textId="77777777" w:rsidR="009A6F3B" w:rsidRPr="00F63CD5" w:rsidRDefault="009A6F3B" w:rsidP="007F528A">
            <w:pPr>
              <w:jc w:val="center"/>
            </w:pPr>
            <w:r w:rsidRPr="00F63CD5">
              <w:t>NS</w:t>
            </w:r>
          </w:p>
        </w:tc>
        <w:tc>
          <w:tcPr>
            <w:tcW w:w="775" w:type="pct"/>
          </w:tcPr>
          <w:p w14:paraId="2BFB1DDD" w14:textId="77777777" w:rsidR="009A6F3B" w:rsidRPr="00F63CD5" w:rsidRDefault="009A6F3B" w:rsidP="007F528A">
            <w:pPr>
              <w:jc w:val="center"/>
            </w:pPr>
            <w:r w:rsidRPr="00F63CD5">
              <w:t>NS</w:t>
            </w:r>
          </w:p>
        </w:tc>
      </w:tr>
      <w:tr w:rsidR="009A6F3B" w:rsidRPr="00F63CD5" w14:paraId="788CD601" w14:textId="77777777" w:rsidTr="007F528A">
        <w:tc>
          <w:tcPr>
            <w:tcW w:w="317" w:type="pct"/>
          </w:tcPr>
          <w:p w14:paraId="5C1C2653" w14:textId="77777777" w:rsidR="009A6F3B" w:rsidRPr="00F63CD5" w:rsidRDefault="009A6F3B" w:rsidP="00AE4873">
            <w:pPr>
              <w:pStyle w:val="ListParagraph"/>
              <w:numPr>
                <w:ilvl w:val="0"/>
                <w:numId w:val="39"/>
              </w:numPr>
            </w:pPr>
          </w:p>
        </w:tc>
        <w:tc>
          <w:tcPr>
            <w:tcW w:w="2405" w:type="pct"/>
          </w:tcPr>
          <w:p w14:paraId="3EF7172B" w14:textId="77777777" w:rsidR="009A6F3B" w:rsidRPr="00F63CD5" w:rsidRDefault="009A6F3B" w:rsidP="007F528A">
            <w:r w:rsidRPr="00F63CD5">
              <w:t>Utilities search</w:t>
            </w:r>
          </w:p>
        </w:tc>
        <w:tc>
          <w:tcPr>
            <w:tcW w:w="727" w:type="pct"/>
            <w:shd w:val="clear" w:color="auto" w:fill="D9D9D9" w:themeFill="background1" w:themeFillShade="D9"/>
          </w:tcPr>
          <w:p w14:paraId="28409E5F" w14:textId="77777777" w:rsidR="009A6F3B" w:rsidRPr="00F63CD5" w:rsidRDefault="009A6F3B" w:rsidP="007F528A">
            <w:pPr>
              <w:jc w:val="center"/>
            </w:pPr>
            <w:r w:rsidRPr="00F63CD5">
              <w:t>367</w:t>
            </w:r>
          </w:p>
        </w:tc>
        <w:tc>
          <w:tcPr>
            <w:tcW w:w="776" w:type="pct"/>
          </w:tcPr>
          <w:p w14:paraId="52085C81" w14:textId="77777777" w:rsidR="009A6F3B" w:rsidRPr="00F63CD5" w:rsidRDefault="009A6F3B" w:rsidP="007F528A">
            <w:pPr>
              <w:jc w:val="center"/>
            </w:pPr>
            <w:r w:rsidRPr="00F63CD5">
              <w:t>NS</w:t>
            </w:r>
          </w:p>
        </w:tc>
        <w:tc>
          <w:tcPr>
            <w:tcW w:w="775" w:type="pct"/>
          </w:tcPr>
          <w:p w14:paraId="25D1B155" w14:textId="77777777" w:rsidR="009A6F3B" w:rsidRPr="00F63CD5" w:rsidRDefault="009A6F3B" w:rsidP="007F528A">
            <w:pPr>
              <w:jc w:val="center"/>
            </w:pPr>
            <w:r w:rsidRPr="00F63CD5">
              <w:t>NS</w:t>
            </w:r>
          </w:p>
        </w:tc>
      </w:tr>
    </w:tbl>
    <w:p w14:paraId="54BF401C" w14:textId="132AFE0F" w:rsidR="00AA3434" w:rsidRDefault="009A6F3B" w:rsidP="00AA3434">
      <w:pPr>
        <w:pStyle w:val="EEPRUtextundertables"/>
      </w:pPr>
      <w:r w:rsidRPr="00F63CD5">
        <w:t>NS</w:t>
      </w:r>
      <w:r w:rsidR="00AA3434">
        <w:t xml:space="preserve">, not </w:t>
      </w:r>
      <w:proofErr w:type="gramStart"/>
      <w:r w:rsidR="00AA3434">
        <w:t>searched;</w:t>
      </w:r>
      <w:proofErr w:type="gramEnd"/>
    </w:p>
    <w:p w14:paraId="4DFAD32F" w14:textId="3C06322A" w:rsidR="009A6F3B" w:rsidRPr="00F63CD5" w:rsidRDefault="009A6F3B" w:rsidP="00AA3434">
      <w:pPr>
        <w:pStyle w:val="EEPRUtextundertables"/>
      </w:pPr>
      <w:r w:rsidRPr="00F63CD5">
        <w:t>*</w:t>
      </w:r>
      <w:proofErr w:type="gramStart"/>
      <w:r w:rsidRPr="00F63CD5">
        <w:t>numbers</w:t>
      </w:r>
      <w:proofErr w:type="gramEnd"/>
      <w:r w:rsidRPr="00F63CD5">
        <w:t xml:space="preserve"> retrieved before removal of duplicate titles.</w:t>
      </w:r>
    </w:p>
    <w:p w14:paraId="2A847E6E" w14:textId="77777777" w:rsidR="009A6F3B" w:rsidRPr="00F63CD5" w:rsidRDefault="009A6F3B" w:rsidP="009A6F3B">
      <w:pPr>
        <w:spacing w:after="0"/>
      </w:pPr>
    </w:p>
    <w:p w14:paraId="37F2F8F6" w14:textId="77777777" w:rsidR="009A6F3B" w:rsidRPr="00F63CD5" w:rsidRDefault="009A6F3B" w:rsidP="009A6F3B">
      <w:pPr>
        <w:pStyle w:val="Heading4"/>
        <w:rPr>
          <w:noProof/>
        </w:rPr>
      </w:pPr>
      <w:bookmarkStart w:id="10" w:name="_Toc77254196"/>
      <w:r>
        <w:rPr>
          <w:noProof/>
        </w:rPr>
        <w:t>A1.3.1</w:t>
      </w:r>
      <w:r w:rsidRPr="00F63CD5">
        <w:rPr>
          <w:noProof/>
        </w:rPr>
        <w:t xml:space="preserve"> Focused AMR models search</w:t>
      </w:r>
      <w:bookmarkEnd w:id="10"/>
    </w:p>
    <w:p w14:paraId="7F45B547" w14:textId="77777777" w:rsidR="009A6F3B" w:rsidRPr="00F63CD5" w:rsidRDefault="009A6F3B" w:rsidP="009A6F3B">
      <w:pPr>
        <w:spacing w:after="0"/>
      </w:pPr>
    </w:p>
    <w:p w14:paraId="304862AC" w14:textId="35412D4B" w:rsidR="009A6F3B" w:rsidRPr="00F63CD5" w:rsidRDefault="009A6F3B" w:rsidP="009A6F3B">
      <w:pPr>
        <w:spacing w:after="0"/>
      </w:pPr>
      <w:r w:rsidRPr="00F63CD5">
        <w:t xml:space="preserve">Term group(s): Focused </w:t>
      </w:r>
      <w:r w:rsidR="00A36366">
        <w:t>AM</w:t>
      </w:r>
      <w:r w:rsidRPr="00F63CD5">
        <w:t xml:space="preserve"> resistance AND modelling AND filter</w:t>
      </w:r>
    </w:p>
    <w:p w14:paraId="63FE4051" w14:textId="77777777" w:rsidR="009A6F3B" w:rsidRPr="00F63CD5" w:rsidRDefault="009A6F3B" w:rsidP="009A6F3B">
      <w:pPr>
        <w:spacing w:after="0"/>
      </w:pPr>
      <w:r w:rsidRPr="00F63CD5">
        <w:t>Filters: Pragmatic economic filter (MEDLINE, Embase)</w:t>
      </w:r>
    </w:p>
    <w:p w14:paraId="2BF6497B" w14:textId="77777777" w:rsidR="009A6F3B" w:rsidRPr="00F63CD5" w:rsidRDefault="009A6F3B" w:rsidP="009A6F3B">
      <w:pPr>
        <w:spacing w:after="0"/>
      </w:pPr>
      <w:r w:rsidRPr="00F63CD5">
        <w:t>Limits: 2011-present, English language</w:t>
      </w:r>
    </w:p>
    <w:p w14:paraId="226DB64C" w14:textId="77777777" w:rsidR="009A6F3B" w:rsidRPr="00F63CD5" w:rsidRDefault="009A6F3B" w:rsidP="009A6F3B">
      <w:pPr>
        <w:spacing w:after="0"/>
      </w:pPr>
    </w:p>
    <w:p w14:paraId="65F74771" w14:textId="77777777" w:rsidR="009A6F3B" w:rsidRPr="00F63CD5" w:rsidRDefault="009A6F3B" w:rsidP="009A6F3B">
      <w:pPr>
        <w:spacing w:after="0"/>
        <w:rPr>
          <w:b/>
        </w:rPr>
      </w:pPr>
      <w:r w:rsidRPr="00F63CD5">
        <w:rPr>
          <w:b/>
        </w:rPr>
        <w:t xml:space="preserve">Ovid MEDLINE(R) and </w:t>
      </w:r>
      <w:proofErr w:type="spellStart"/>
      <w:r w:rsidRPr="00F63CD5">
        <w:rPr>
          <w:b/>
        </w:rPr>
        <w:t>Epub</w:t>
      </w:r>
      <w:proofErr w:type="spellEnd"/>
      <w:r w:rsidRPr="00F63CD5">
        <w:rPr>
          <w:b/>
        </w:rPr>
        <w:t xml:space="preserve"> Ahead of Print, In-Process, In-Data-Review &amp; Other Non-Indexed Citations, Daily and Versions(R) 1946 to March 31, 2021 (searched via the Ovid SP platform)</w:t>
      </w:r>
    </w:p>
    <w:p w14:paraId="5A7C9EFA" w14:textId="77777777" w:rsidR="009A6F3B" w:rsidRPr="00F63CD5" w:rsidRDefault="009A6F3B" w:rsidP="009A6F3B">
      <w:pPr>
        <w:spacing w:after="0"/>
      </w:pPr>
      <w:r w:rsidRPr="00F63CD5">
        <w:t>1</w:t>
      </w:r>
      <w:r w:rsidRPr="00F63CD5">
        <w:rPr>
          <w:vertAlign w:val="superscript"/>
        </w:rPr>
        <w:t>st</w:t>
      </w:r>
      <w:r w:rsidRPr="00F63CD5">
        <w:t xml:space="preserve"> April 2021</w:t>
      </w:r>
    </w:p>
    <w:p w14:paraId="79EBD05B" w14:textId="77777777" w:rsidR="009A6F3B" w:rsidRPr="00F63CD5" w:rsidRDefault="009A6F3B" w:rsidP="009A6F3B">
      <w:pPr>
        <w:spacing w:after="0"/>
      </w:pPr>
    </w:p>
    <w:tbl>
      <w:tblPr>
        <w:tblStyle w:val="TableGrid"/>
        <w:tblW w:w="0" w:type="auto"/>
        <w:tblLook w:val="04A0" w:firstRow="1" w:lastRow="0" w:firstColumn="1" w:lastColumn="0" w:noHBand="0" w:noVBand="1"/>
      </w:tblPr>
      <w:tblGrid>
        <w:gridCol w:w="1129"/>
        <w:gridCol w:w="6237"/>
        <w:gridCol w:w="1650"/>
      </w:tblGrid>
      <w:tr w:rsidR="009A6F3B" w:rsidRPr="00F63CD5" w14:paraId="51A96720" w14:textId="77777777" w:rsidTr="007F528A">
        <w:trPr>
          <w:trHeight w:val="279"/>
        </w:trPr>
        <w:tc>
          <w:tcPr>
            <w:tcW w:w="1129" w:type="dxa"/>
            <w:hideMark/>
          </w:tcPr>
          <w:p w14:paraId="66A536B5" w14:textId="77777777" w:rsidR="009A6F3B" w:rsidRPr="00F63CD5" w:rsidRDefault="009A6F3B" w:rsidP="007F528A">
            <w:pPr>
              <w:rPr>
                <w:b/>
                <w:bCs/>
              </w:rPr>
            </w:pPr>
            <w:r w:rsidRPr="00F63CD5">
              <w:rPr>
                <w:b/>
                <w:bCs/>
              </w:rPr>
              <w:lastRenderedPageBreak/>
              <w:t>#</w:t>
            </w:r>
          </w:p>
        </w:tc>
        <w:tc>
          <w:tcPr>
            <w:tcW w:w="6237" w:type="dxa"/>
            <w:hideMark/>
          </w:tcPr>
          <w:p w14:paraId="6B309D23" w14:textId="77777777" w:rsidR="009A6F3B" w:rsidRPr="00F63CD5" w:rsidRDefault="009A6F3B" w:rsidP="007F528A">
            <w:pPr>
              <w:rPr>
                <w:b/>
                <w:bCs/>
              </w:rPr>
            </w:pPr>
            <w:r w:rsidRPr="00F63CD5">
              <w:rPr>
                <w:b/>
                <w:bCs/>
              </w:rPr>
              <w:t>Searches</w:t>
            </w:r>
          </w:p>
        </w:tc>
        <w:tc>
          <w:tcPr>
            <w:tcW w:w="1650" w:type="dxa"/>
            <w:hideMark/>
          </w:tcPr>
          <w:p w14:paraId="43092A52" w14:textId="77777777" w:rsidR="009A6F3B" w:rsidRPr="00F63CD5" w:rsidRDefault="009A6F3B" w:rsidP="007F528A">
            <w:pPr>
              <w:rPr>
                <w:b/>
                <w:bCs/>
              </w:rPr>
            </w:pPr>
            <w:r w:rsidRPr="00F63CD5">
              <w:rPr>
                <w:b/>
                <w:bCs/>
              </w:rPr>
              <w:t>Results</w:t>
            </w:r>
          </w:p>
        </w:tc>
      </w:tr>
      <w:tr w:rsidR="009A6F3B" w:rsidRPr="00F63CD5" w14:paraId="14B7C165" w14:textId="77777777" w:rsidTr="007F528A">
        <w:trPr>
          <w:trHeight w:val="279"/>
        </w:trPr>
        <w:tc>
          <w:tcPr>
            <w:tcW w:w="1129" w:type="dxa"/>
            <w:hideMark/>
          </w:tcPr>
          <w:p w14:paraId="6AE62092" w14:textId="77777777" w:rsidR="009A6F3B" w:rsidRPr="00F63CD5" w:rsidRDefault="009A6F3B" w:rsidP="007F528A">
            <w:r w:rsidRPr="00F63CD5">
              <w:t>1</w:t>
            </w:r>
          </w:p>
        </w:tc>
        <w:tc>
          <w:tcPr>
            <w:tcW w:w="6237" w:type="dxa"/>
            <w:hideMark/>
          </w:tcPr>
          <w:p w14:paraId="197C7B1A" w14:textId="07B3ECC3" w:rsidR="009A6F3B" w:rsidRPr="00F63CD5" w:rsidRDefault="009A6F3B" w:rsidP="007F528A">
            <w:r w:rsidRPr="00F63CD5">
              <w:t>((</w:t>
            </w:r>
            <w:r w:rsidR="00A36366">
              <w:t>AM</w:t>
            </w:r>
            <w:r w:rsidRPr="00F63CD5">
              <w:t xml:space="preserve"> or antibiotic or antibacterial) and </w:t>
            </w:r>
            <w:proofErr w:type="spellStart"/>
            <w:r w:rsidRPr="00F63CD5">
              <w:t>resistan</w:t>
            </w:r>
            <w:proofErr w:type="spellEnd"/>
            <w:r w:rsidRPr="00F63CD5">
              <w:t>*).</w:t>
            </w:r>
            <w:proofErr w:type="spellStart"/>
            <w:r w:rsidRPr="00F63CD5">
              <w:t>mp</w:t>
            </w:r>
            <w:proofErr w:type="spellEnd"/>
            <w:r w:rsidRPr="00F63CD5">
              <w:t>.</w:t>
            </w:r>
          </w:p>
        </w:tc>
        <w:tc>
          <w:tcPr>
            <w:tcW w:w="1650" w:type="dxa"/>
            <w:hideMark/>
          </w:tcPr>
          <w:p w14:paraId="578B43E0" w14:textId="77777777" w:rsidR="009A6F3B" w:rsidRPr="00F63CD5" w:rsidRDefault="009A6F3B" w:rsidP="007F528A">
            <w:r w:rsidRPr="00F63CD5">
              <w:t>148175</w:t>
            </w:r>
          </w:p>
        </w:tc>
      </w:tr>
      <w:tr w:rsidR="009A6F3B" w:rsidRPr="00F63CD5" w14:paraId="3AF4BD8B" w14:textId="77777777" w:rsidTr="007F528A">
        <w:trPr>
          <w:trHeight w:val="279"/>
        </w:trPr>
        <w:tc>
          <w:tcPr>
            <w:tcW w:w="1129" w:type="dxa"/>
            <w:hideMark/>
          </w:tcPr>
          <w:p w14:paraId="6882EB13" w14:textId="77777777" w:rsidR="009A6F3B" w:rsidRPr="00F63CD5" w:rsidRDefault="009A6F3B" w:rsidP="007F528A">
            <w:r w:rsidRPr="00F63CD5">
              <w:t>2</w:t>
            </w:r>
          </w:p>
        </w:tc>
        <w:tc>
          <w:tcPr>
            <w:tcW w:w="6237" w:type="dxa"/>
            <w:hideMark/>
          </w:tcPr>
          <w:p w14:paraId="01811844" w14:textId="77777777" w:rsidR="009A6F3B" w:rsidRPr="00F63CD5" w:rsidRDefault="009A6F3B" w:rsidP="007F528A">
            <w:r w:rsidRPr="00F63CD5">
              <w:t xml:space="preserve">(model* or "population dynamic*" or </w:t>
            </w:r>
            <w:proofErr w:type="spellStart"/>
            <w:r w:rsidRPr="00F63CD5">
              <w:t>simulat</w:t>
            </w:r>
            <w:proofErr w:type="spellEnd"/>
            <w:r w:rsidRPr="00F63CD5">
              <w:t>*).</w:t>
            </w:r>
            <w:proofErr w:type="spellStart"/>
            <w:r w:rsidRPr="00F63CD5">
              <w:t>ti</w:t>
            </w:r>
            <w:proofErr w:type="spellEnd"/>
            <w:r w:rsidRPr="00F63CD5">
              <w:t>.</w:t>
            </w:r>
          </w:p>
        </w:tc>
        <w:tc>
          <w:tcPr>
            <w:tcW w:w="1650" w:type="dxa"/>
            <w:hideMark/>
          </w:tcPr>
          <w:p w14:paraId="508C8C71" w14:textId="77777777" w:rsidR="009A6F3B" w:rsidRPr="00F63CD5" w:rsidRDefault="009A6F3B" w:rsidP="007F528A">
            <w:r w:rsidRPr="00F63CD5">
              <w:t>718508</w:t>
            </w:r>
          </w:p>
        </w:tc>
      </w:tr>
      <w:tr w:rsidR="009A6F3B" w:rsidRPr="00F63CD5" w14:paraId="1C37606A" w14:textId="77777777" w:rsidTr="007F528A">
        <w:trPr>
          <w:trHeight w:val="279"/>
        </w:trPr>
        <w:tc>
          <w:tcPr>
            <w:tcW w:w="1129" w:type="dxa"/>
            <w:hideMark/>
          </w:tcPr>
          <w:p w14:paraId="5A18516A" w14:textId="77777777" w:rsidR="009A6F3B" w:rsidRPr="00F63CD5" w:rsidRDefault="009A6F3B" w:rsidP="007F528A">
            <w:r w:rsidRPr="00F63CD5">
              <w:t>3</w:t>
            </w:r>
          </w:p>
        </w:tc>
        <w:tc>
          <w:tcPr>
            <w:tcW w:w="6237" w:type="dxa"/>
            <w:hideMark/>
          </w:tcPr>
          <w:p w14:paraId="71F83A21" w14:textId="77777777" w:rsidR="009A6F3B" w:rsidRPr="00F63CD5" w:rsidRDefault="009A6F3B" w:rsidP="007F528A">
            <w:r w:rsidRPr="00F63CD5">
              <w:t>1 and 2</w:t>
            </w:r>
          </w:p>
        </w:tc>
        <w:tc>
          <w:tcPr>
            <w:tcW w:w="1650" w:type="dxa"/>
            <w:hideMark/>
          </w:tcPr>
          <w:p w14:paraId="5ADAF009" w14:textId="77777777" w:rsidR="009A6F3B" w:rsidRPr="00F63CD5" w:rsidRDefault="009A6F3B" w:rsidP="007F528A">
            <w:r w:rsidRPr="00F63CD5">
              <w:t>2671</w:t>
            </w:r>
          </w:p>
        </w:tc>
      </w:tr>
      <w:tr w:rsidR="009A6F3B" w:rsidRPr="00F63CD5" w14:paraId="154E3347" w14:textId="77777777" w:rsidTr="007F528A">
        <w:trPr>
          <w:trHeight w:val="279"/>
        </w:trPr>
        <w:tc>
          <w:tcPr>
            <w:tcW w:w="1129" w:type="dxa"/>
            <w:hideMark/>
          </w:tcPr>
          <w:p w14:paraId="137A7F81" w14:textId="77777777" w:rsidR="009A6F3B" w:rsidRPr="00F63CD5" w:rsidRDefault="009A6F3B" w:rsidP="007F528A">
            <w:r w:rsidRPr="00F63CD5">
              <w:t>4</w:t>
            </w:r>
          </w:p>
        </w:tc>
        <w:tc>
          <w:tcPr>
            <w:tcW w:w="6237" w:type="dxa"/>
            <w:hideMark/>
          </w:tcPr>
          <w:p w14:paraId="5D7A25CB" w14:textId="77777777" w:rsidR="009A6F3B" w:rsidRPr="00F63CD5" w:rsidRDefault="009A6F3B" w:rsidP="007F528A">
            <w:r w:rsidRPr="00F63CD5">
              <w:t xml:space="preserve">limit 3 to </w:t>
            </w:r>
            <w:proofErr w:type="spellStart"/>
            <w:r w:rsidRPr="00F63CD5">
              <w:t>yr</w:t>
            </w:r>
            <w:proofErr w:type="spellEnd"/>
            <w:r w:rsidRPr="00F63CD5">
              <w:t>="2011 -Current"</w:t>
            </w:r>
          </w:p>
        </w:tc>
        <w:tc>
          <w:tcPr>
            <w:tcW w:w="1650" w:type="dxa"/>
            <w:hideMark/>
          </w:tcPr>
          <w:p w14:paraId="3208C3D9" w14:textId="77777777" w:rsidR="009A6F3B" w:rsidRPr="00F63CD5" w:rsidRDefault="009A6F3B" w:rsidP="007F528A">
            <w:r w:rsidRPr="00F63CD5">
              <w:t>1901</w:t>
            </w:r>
          </w:p>
        </w:tc>
      </w:tr>
      <w:tr w:rsidR="009A6F3B" w:rsidRPr="00F63CD5" w14:paraId="542E4842" w14:textId="77777777" w:rsidTr="007F528A">
        <w:trPr>
          <w:trHeight w:val="279"/>
        </w:trPr>
        <w:tc>
          <w:tcPr>
            <w:tcW w:w="1129" w:type="dxa"/>
            <w:hideMark/>
          </w:tcPr>
          <w:p w14:paraId="7411DD4B" w14:textId="77777777" w:rsidR="009A6F3B" w:rsidRPr="00F63CD5" w:rsidRDefault="009A6F3B" w:rsidP="007F528A">
            <w:r w:rsidRPr="00F63CD5">
              <w:t>5</w:t>
            </w:r>
          </w:p>
        </w:tc>
        <w:tc>
          <w:tcPr>
            <w:tcW w:w="6237" w:type="dxa"/>
            <w:hideMark/>
          </w:tcPr>
          <w:p w14:paraId="6C63706B" w14:textId="77777777" w:rsidR="009A6F3B" w:rsidRPr="00F63CD5" w:rsidRDefault="009A6F3B" w:rsidP="007F528A">
            <w:r w:rsidRPr="00F63CD5">
              <w:t xml:space="preserve">limit 4 to </w:t>
            </w:r>
            <w:proofErr w:type="spellStart"/>
            <w:r w:rsidRPr="00F63CD5">
              <w:t>english</w:t>
            </w:r>
            <w:proofErr w:type="spellEnd"/>
            <w:r w:rsidRPr="00F63CD5">
              <w:t xml:space="preserve"> language</w:t>
            </w:r>
          </w:p>
        </w:tc>
        <w:tc>
          <w:tcPr>
            <w:tcW w:w="1650" w:type="dxa"/>
            <w:hideMark/>
          </w:tcPr>
          <w:p w14:paraId="3DDCA18C" w14:textId="77777777" w:rsidR="009A6F3B" w:rsidRPr="00F63CD5" w:rsidRDefault="009A6F3B" w:rsidP="007F528A">
            <w:r w:rsidRPr="00F63CD5">
              <w:t>1884</w:t>
            </w:r>
          </w:p>
        </w:tc>
      </w:tr>
      <w:tr w:rsidR="009A6F3B" w:rsidRPr="00F63CD5" w14:paraId="11BA0658" w14:textId="77777777" w:rsidTr="007F528A">
        <w:trPr>
          <w:trHeight w:val="279"/>
        </w:trPr>
        <w:tc>
          <w:tcPr>
            <w:tcW w:w="1129" w:type="dxa"/>
            <w:hideMark/>
          </w:tcPr>
          <w:p w14:paraId="0E96E1FF" w14:textId="77777777" w:rsidR="009A6F3B" w:rsidRPr="00F63CD5" w:rsidRDefault="009A6F3B" w:rsidP="007F528A">
            <w:r w:rsidRPr="00F63CD5">
              <w:t>6</w:t>
            </w:r>
          </w:p>
        </w:tc>
        <w:tc>
          <w:tcPr>
            <w:tcW w:w="6237" w:type="dxa"/>
            <w:hideMark/>
          </w:tcPr>
          <w:p w14:paraId="4D68BB31" w14:textId="77777777" w:rsidR="009A6F3B" w:rsidRPr="00F63CD5" w:rsidRDefault="009A6F3B" w:rsidP="007F528A">
            <w:r w:rsidRPr="00F63CD5">
              <w:t>Cost-benefit analysis/</w:t>
            </w:r>
          </w:p>
        </w:tc>
        <w:tc>
          <w:tcPr>
            <w:tcW w:w="1650" w:type="dxa"/>
            <w:hideMark/>
          </w:tcPr>
          <w:p w14:paraId="45E2328C" w14:textId="77777777" w:rsidR="009A6F3B" w:rsidRPr="00F63CD5" w:rsidRDefault="009A6F3B" w:rsidP="007F528A">
            <w:r w:rsidRPr="00F63CD5">
              <w:t>83842</w:t>
            </w:r>
          </w:p>
        </w:tc>
      </w:tr>
      <w:tr w:rsidR="009A6F3B" w:rsidRPr="00F63CD5" w14:paraId="0A9D137A" w14:textId="77777777" w:rsidTr="007F528A">
        <w:trPr>
          <w:trHeight w:val="279"/>
        </w:trPr>
        <w:tc>
          <w:tcPr>
            <w:tcW w:w="1129" w:type="dxa"/>
            <w:hideMark/>
          </w:tcPr>
          <w:p w14:paraId="28921D82" w14:textId="77777777" w:rsidR="009A6F3B" w:rsidRPr="00F63CD5" w:rsidRDefault="009A6F3B" w:rsidP="007F528A">
            <w:r w:rsidRPr="00F63CD5">
              <w:t>7</w:t>
            </w:r>
          </w:p>
        </w:tc>
        <w:tc>
          <w:tcPr>
            <w:tcW w:w="6237" w:type="dxa"/>
            <w:hideMark/>
          </w:tcPr>
          <w:p w14:paraId="0882DF45" w14:textId="77777777" w:rsidR="009A6F3B" w:rsidRPr="00F63CD5" w:rsidRDefault="009A6F3B" w:rsidP="007F528A">
            <w:r w:rsidRPr="00F63CD5">
              <w:t>Economic value of life/</w:t>
            </w:r>
          </w:p>
        </w:tc>
        <w:tc>
          <w:tcPr>
            <w:tcW w:w="1650" w:type="dxa"/>
            <w:hideMark/>
          </w:tcPr>
          <w:p w14:paraId="1FBC01C8" w14:textId="77777777" w:rsidR="009A6F3B" w:rsidRPr="00F63CD5" w:rsidRDefault="009A6F3B" w:rsidP="007F528A">
            <w:r w:rsidRPr="00F63CD5">
              <w:t>5741</w:t>
            </w:r>
          </w:p>
        </w:tc>
      </w:tr>
      <w:tr w:rsidR="009A6F3B" w:rsidRPr="00F63CD5" w14:paraId="71298A60" w14:textId="77777777" w:rsidTr="007F528A">
        <w:trPr>
          <w:trHeight w:val="279"/>
        </w:trPr>
        <w:tc>
          <w:tcPr>
            <w:tcW w:w="1129" w:type="dxa"/>
            <w:hideMark/>
          </w:tcPr>
          <w:p w14:paraId="4700DD2D" w14:textId="77777777" w:rsidR="009A6F3B" w:rsidRPr="00F63CD5" w:rsidRDefault="009A6F3B" w:rsidP="007F528A">
            <w:r w:rsidRPr="00F63CD5">
              <w:t>8</w:t>
            </w:r>
          </w:p>
        </w:tc>
        <w:tc>
          <w:tcPr>
            <w:tcW w:w="6237" w:type="dxa"/>
            <w:hideMark/>
          </w:tcPr>
          <w:p w14:paraId="0731E77C" w14:textId="77777777" w:rsidR="009A6F3B" w:rsidRPr="00F63CD5" w:rsidRDefault="009A6F3B" w:rsidP="007F528A">
            <w:r w:rsidRPr="00F63CD5">
              <w:t>Quality-adjusted life years/</w:t>
            </w:r>
          </w:p>
        </w:tc>
        <w:tc>
          <w:tcPr>
            <w:tcW w:w="1650" w:type="dxa"/>
            <w:hideMark/>
          </w:tcPr>
          <w:p w14:paraId="208A3540" w14:textId="77777777" w:rsidR="009A6F3B" w:rsidRPr="00F63CD5" w:rsidRDefault="009A6F3B" w:rsidP="007F528A">
            <w:r w:rsidRPr="00F63CD5">
              <w:t>13042</w:t>
            </w:r>
          </w:p>
        </w:tc>
      </w:tr>
      <w:tr w:rsidR="009A6F3B" w:rsidRPr="00F63CD5" w14:paraId="07681310" w14:textId="77777777" w:rsidTr="007F528A">
        <w:trPr>
          <w:trHeight w:val="279"/>
        </w:trPr>
        <w:tc>
          <w:tcPr>
            <w:tcW w:w="1129" w:type="dxa"/>
            <w:hideMark/>
          </w:tcPr>
          <w:p w14:paraId="61AE7291" w14:textId="77777777" w:rsidR="009A6F3B" w:rsidRPr="00F63CD5" w:rsidRDefault="009A6F3B" w:rsidP="007F528A">
            <w:r w:rsidRPr="00F63CD5">
              <w:t>9</w:t>
            </w:r>
          </w:p>
        </w:tc>
        <w:tc>
          <w:tcPr>
            <w:tcW w:w="6237" w:type="dxa"/>
            <w:hideMark/>
          </w:tcPr>
          <w:p w14:paraId="7C6E21E1" w14:textId="77777777" w:rsidR="009A6F3B" w:rsidRPr="00F63CD5" w:rsidRDefault="009A6F3B" w:rsidP="007F528A">
            <w:r w:rsidRPr="00F63CD5">
              <w:t>exp models, economic/</w:t>
            </w:r>
          </w:p>
        </w:tc>
        <w:tc>
          <w:tcPr>
            <w:tcW w:w="1650" w:type="dxa"/>
            <w:hideMark/>
          </w:tcPr>
          <w:p w14:paraId="2816A296" w14:textId="77777777" w:rsidR="009A6F3B" w:rsidRPr="00F63CD5" w:rsidRDefault="009A6F3B" w:rsidP="007F528A">
            <w:r w:rsidRPr="00F63CD5">
              <w:t>15508</w:t>
            </w:r>
          </w:p>
        </w:tc>
      </w:tr>
      <w:tr w:rsidR="009A6F3B" w:rsidRPr="00F63CD5" w14:paraId="17741AC8" w14:textId="77777777" w:rsidTr="007F528A">
        <w:trPr>
          <w:trHeight w:val="279"/>
        </w:trPr>
        <w:tc>
          <w:tcPr>
            <w:tcW w:w="1129" w:type="dxa"/>
            <w:hideMark/>
          </w:tcPr>
          <w:p w14:paraId="3EAFF3A0" w14:textId="77777777" w:rsidR="009A6F3B" w:rsidRPr="00F63CD5" w:rsidRDefault="009A6F3B" w:rsidP="007F528A">
            <w:r w:rsidRPr="00F63CD5">
              <w:t>10</w:t>
            </w:r>
          </w:p>
        </w:tc>
        <w:tc>
          <w:tcPr>
            <w:tcW w:w="6237" w:type="dxa"/>
            <w:hideMark/>
          </w:tcPr>
          <w:p w14:paraId="7F221E68" w14:textId="77777777" w:rsidR="009A6F3B" w:rsidRPr="00F63CD5" w:rsidRDefault="009A6F3B" w:rsidP="007F528A">
            <w:r w:rsidRPr="00F63CD5">
              <w:t>cost utilit$.tw.</w:t>
            </w:r>
          </w:p>
        </w:tc>
        <w:tc>
          <w:tcPr>
            <w:tcW w:w="1650" w:type="dxa"/>
            <w:hideMark/>
          </w:tcPr>
          <w:p w14:paraId="5AF58174" w14:textId="77777777" w:rsidR="009A6F3B" w:rsidRPr="00F63CD5" w:rsidRDefault="009A6F3B" w:rsidP="007F528A">
            <w:r w:rsidRPr="00F63CD5">
              <w:t>4939</w:t>
            </w:r>
          </w:p>
        </w:tc>
      </w:tr>
      <w:tr w:rsidR="009A6F3B" w:rsidRPr="00F63CD5" w14:paraId="401DE179" w14:textId="77777777" w:rsidTr="007F528A">
        <w:trPr>
          <w:trHeight w:val="279"/>
        </w:trPr>
        <w:tc>
          <w:tcPr>
            <w:tcW w:w="1129" w:type="dxa"/>
            <w:hideMark/>
          </w:tcPr>
          <w:p w14:paraId="5C3423C0" w14:textId="77777777" w:rsidR="009A6F3B" w:rsidRPr="00F63CD5" w:rsidRDefault="009A6F3B" w:rsidP="007F528A">
            <w:r w:rsidRPr="00F63CD5">
              <w:t>11</w:t>
            </w:r>
          </w:p>
        </w:tc>
        <w:tc>
          <w:tcPr>
            <w:tcW w:w="6237" w:type="dxa"/>
            <w:hideMark/>
          </w:tcPr>
          <w:p w14:paraId="574C6653" w14:textId="77777777" w:rsidR="009A6F3B" w:rsidRPr="00F63CD5" w:rsidRDefault="009A6F3B" w:rsidP="007F528A">
            <w:r w:rsidRPr="00F63CD5">
              <w:t>cost benefit$.tw.</w:t>
            </w:r>
          </w:p>
        </w:tc>
        <w:tc>
          <w:tcPr>
            <w:tcW w:w="1650" w:type="dxa"/>
            <w:hideMark/>
          </w:tcPr>
          <w:p w14:paraId="28FE555F" w14:textId="77777777" w:rsidR="009A6F3B" w:rsidRPr="00F63CD5" w:rsidRDefault="009A6F3B" w:rsidP="007F528A">
            <w:r w:rsidRPr="00F63CD5">
              <w:t>11329</w:t>
            </w:r>
          </w:p>
        </w:tc>
      </w:tr>
      <w:tr w:rsidR="009A6F3B" w:rsidRPr="00F63CD5" w14:paraId="001ACD6F" w14:textId="77777777" w:rsidTr="007F528A">
        <w:trPr>
          <w:trHeight w:val="279"/>
        </w:trPr>
        <w:tc>
          <w:tcPr>
            <w:tcW w:w="1129" w:type="dxa"/>
            <w:hideMark/>
          </w:tcPr>
          <w:p w14:paraId="555FAF21" w14:textId="77777777" w:rsidR="009A6F3B" w:rsidRPr="00F63CD5" w:rsidRDefault="009A6F3B" w:rsidP="007F528A">
            <w:r w:rsidRPr="00F63CD5">
              <w:t>12</w:t>
            </w:r>
          </w:p>
        </w:tc>
        <w:tc>
          <w:tcPr>
            <w:tcW w:w="6237" w:type="dxa"/>
            <w:hideMark/>
          </w:tcPr>
          <w:p w14:paraId="52CE6C77" w14:textId="77777777" w:rsidR="009A6F3B" w:rsidRPr="00F63CD5" w:rsidRDefault="009A6F3B" w:rsidP="007F528A">
            <w:r w:rsidRPr="00F63CD5">
              <w:t>cost minim$.tw.</w:t>
            </w:r>
          </w:p>
        </w:tc>
        <w:tc>
          <w:tcPr>
            <w:tcW w:w="1650" w:type="dxa"/>
            <w:hideMark/>
          </w:tcPr>
          <w:p w14:paraId="5423E526" w14:textId="77777777" w:rsidR="009A6F3B" w:rsidRPr="00F63CD5" w:rsidRDefault="009A6F3B" w:rsidP="007F528A">
            <w:r w:rsidRPr="00F63CD5">
              <w:t>1563</w:t>
            </w:r>
          </w:p>
        </w:tc>
      </w:tr>
      <w:tr w:rsidR="009A6F3B" w:rsidRPr="00F63CD5" w14:paraId="26130E3B" w14:textId="77777777" w:rsidTr="007F528A">
        <w:trPr>
          <w:trHeight w:val="279"/>
        </w:trPr>
        <w:tc>
          <w:tcPr>
            <w:tcW w:w="1129" w:type="dxa"/>
            <w:hideMark/>
          </w:tcPr>
          <w:p w14:paraId="1F47BAA6" w14:textId="77777777" w:rsidR="009A6F3B" w:rsidRPr="00F63CD5" w:rsidRDefault="009A6F3B" w:rsidP="007F528A">
            <w:r w:rsidRPr="00F63CD5">
              <w:t>13</w:t>
            </w:r>
          </w:p>
        </w:tc>
        <w:tc>
          <w:tcPr>
            <w:tcW w:w="6237" w:type="dxa"/>
            <w:hideMark/>
          </w:tcPr>
          <w:p w14:paraId="1DD022F0" w14:textId="77777777" w:rsidR="009A6F3B" w:rsidRPr="00F63CD5" w:rsidRDefault="009A6F3B" w:rsidP="007F528A">
            <w:r w:rsidRPr="00F63CD5">
              <w:t>cost effect$.tw.</w:t>
            </w:r>
          </w:p>
        </w:tc>
        <w:tc>
          <w:tcPr>
            <w:tcW w:w="1650" w:type="dxa"/>
            <w:hideMark/>
          </w:tcPr>
          <w:p w14:paraId="54D90EA1" w14:textId="77777777" w:rsidR="009A6F3B" w:rsidRPr="00F63CD5" w:rsidRDefault="009A6F3B" w:rsidP="007F528A">
            <w:r w:rsidRPr="00F63CD5">
              <w:t>143618</w:t>
            </w:r>
          </w:p>
        </w:tc>
      </w:tr>
      <w:tr w:rsidR="009A6F3B" w:rsidRPr="00F63CD5" w14:paraId="3C5EE0F2" w14:textId="77777777" w:rsidTr="007F528A">
        <w:trPr>
          <w:trHeight w:val="279"/>
        </w:trPr>
        <w:tc>
          <w:tcPr>
            <w:tcW w:w="1129" w:type="dxa"/>
            <w:hideMark/>
          </w:tcPr>
          <w:p w14:paraId="4415BBCF" w14:textId="77777777" w:rsidR="009A6F3B" w:rsidRPr="00F63CD5" w:rsidRDefault="009A6F3B" w:rsidP="007F528A">
            <w:r w:rsidRPr="00F63CD5">
              <w:t>14</w:t>
            </w:r>
          </w:p>
        </w:tc>
        <w:tc>
          <w:tcPr>
            <w:tcW w:w="6237" w:type="dxa"/>
            <w:hideMark/>
          </w:tcPr>
          <w:p w14:paraId="10D2CDE4" w14:textId="77777777" w:rsidR="009A6F3B" w:rsidRPr="00F63CD5" w:rsidRDefault="009A6F3B" w:rsidP="007F528A">
            <w:r w:rsidRPr="00F63CD5">
              <w:t>economic evaluation$.tw.</w:t>
            </w:r>
          </w:p>
        </w:tc>
        <w:tc>
          <w:tcPr>
            <w:tcW w:w="1650" w:type="dxa"/>
            <w:hideMark/>
          </w:tcPr>
          <w:p w14:paraId="02316791" w14:textId="77777777" w:rsidR="009A6F3B" w:rsidRPr="00F63CD5" w:rsidRDefault="009A6F3B" w:rsidP="007F528A">
            <w:r w:rsidRPr="00F63CD5">
              <w:t>12455</w:t>
            </w:r>
          </w:p>
        </w:tc>
      </w:tr>
      <w:tr w:rsidR="009A6F3B" w:rsidRPr="00F63CD5" w14:paraId="634AC358" w14:textId="77777777" w:rsidTr="007F528A">
        <w:trPr>
          <w:trHeight w:val="279"/>
        </w:trPr>
        <w:tc>
          <w:tcPr>
            <w:tcW w:w="1129" w:type="dxa"/>
            <w:hideMark/>
          </w:tcPr>
          <w:p w14:paraId="1EE87165" w14:textId="77777777" w:rsidR="009A6F3B" w:rsidRPr="00F63CD5" w:rsidRDefault="009A6F3B" w:rsidP="007F528A">
            <w:r w:rsidRPr="00F63CD5">
              <w:t>15</w:t>
            </w:r>
          </w:p>
        </w:tc>
        <w:tc>
          <w:tcPr>
            <w:tcW w:w="6237" w:type="dxa"/>
            <w:hideMark/>
          </w:tcPr>
          <w:p w14:paraId="5652F320" w14:textId="77777777" w:rsidR="009A6F3B" w:rsidRPr="00F63CD5" w:rsidRDefault="009A6F3B" w:rsidP="007F528A">
            <w:r w:rsidRPr="00F63CD5">
              <w:t>or/6-14</w:t>
            </w:r>
          </w:p>
        </w:tc>
        <w:tc>
          <w:tcPr>
            <w:tcW w:w="1650" w:type="dxa"/>
            <w:hideMark/>
          </w:tcPr>
          <w:p w14:paraId="4745FEBF" w14:textId="77777777" w:rsidR="009A6F3B" w:rsidRPr="00F63CD5" w:rsidRDefault="009A6F3B" w:rsidP="007F528A">
            <w:r w:rsidRPr="00F63CD5">
              <w:t>213673</w:t>
            </w:r>
          </w:p>
        </w:tc>
      </w:tr>
      <w:tr w:rsidR="009A6F3B" w:rsidRPr="00F63CD5" w14:paraId="2419086C" w14:textId="77777777" w:rsidTr="007F528A">
        <w:trPr>
          <w:trHeight w:val="279"/>
        </w:trPr>
        <w:tc>
          <w:tcPr>
            <w:tcW w:w="1129" w:type="dxa"/>
            <w:noWrap/>
            <w:hideMark/>
          </w:tcPr>
          <w:p w14:paraId="4634FEA1" w14:textId="77777777" w:rsidR="009A6F3B" w:rsidRPr="00F63CD5" w:rsidRDefault="009A6F3B" w:rsidP="007F528A">
            <w:r w:rsidRPr="00F63CD5">
              <w:t>16</w:t>
            </w:r>
          </w:p>
        </w:tc>
        <w:tc>
          <w:tcPr>
            <w:tcW w:w="6237" w:type="dxa"/>
            <w:hideMark/>
          </w:tcPr>
          <w:p w14:paraId="7A194365" w14:textId="77777777" w:rsidR="009A6F3B" w:rsidRPr="00F63CD5" w:rsidRDefault="009A6F3B" w:rsidP="007F528A">
            <w:r w:rsidRPr="00F63CD5">
              <w:t>5 and 15</w:t>
            </w:r>
          </w:p>
        </w:tc>
        <w:tc>
          <w:tcPr>
            <w:tcW w:w="1650" w:type="dxa"/>
            <w:noWrap/>
            <w:hideMark/>
          </w:tcPr>
          <w:p w14:paraId="363B82E3" w14:textId="77777777" w:rsidR="009A6F3B" w:rsidRPr="00F63CD5" w:rsidRDefault="009A6F3B" w:rsidP="007F528A">
            <w:r w:rsidRPr="00F63CD5">
              <w:t>26</w:t>
            </w:r>
          </w:p>
        </w:tc>
      </w:tr>
    </w:tbl>
    <w:p w14:paraId="6F64D56C" w14:textId="77777777" w:rsidR="009A6F3B" w:rsidRPr="00F63CD5" w:rsidRDefault="009A6F3B" w:rsidP="009A6F3B">
      <w:pPr>
        <w:spacing w:after="0"/>
        <w:rPr>
          <w:b/>
        </w:rPr>
      </w:pPr>
    </w:p>
    <w:p w14:paraId="0A5C874D" w14:textId="77777777" w:rsidR="009A6F3B" w:rsidRPr="00F63CD5" w:rsidRDefault="009A6F3B" w:rsidP="009A6F3B">
      <w:pPr>
        <w:spacing w:after="0"/>
        <w:rPr>
          <w:b/>
        </w:rPr>
      </w:pPr>
      <w:r w:rsidRPr="00F63CD5">
        <w:rPr>
          <w:b/>
        </w:rPr>
        <w:t>Embase 1974 to 2021 March 31 (searched via the Ovid SP platform)</w:t>
      </w:r>
    </w:p>
    <w:p w14:paraId="1ABF3A37" w14:textId="77777777" w:rsidR="009A6F3B" w:rsidRPr="00F63CD5" w:rsidRDefault="009A6F3B" w:rsidP="009A6F3B">
      <w:pPr>
        <w:spacing w:after="0"/>
      </w:pPr>
      <w:r w:rsidRPr="00F63CD5">
        <w:t>1st April 2021</w:t>
      </w:r>
    </w:p>
    <w:p w14:paraId="35290E06" w14:textId="77777777" w:rsidR="009A6F3B" w:rsidRPr="00F63CD5" w:rsidRDefault="009A6F3B" w:rsidP="009A6F3B">
      <w:pPr>
        <w:spacing w:after="0"/>
      </w:pPr>
    </w:p>
    <w:tbl>
      <w:tblPr>
        <w:tblStyle w:val="TableGrid"/>
        <w:tblW w:w="0" w:type="auto"/>
        <w:tblLook w:val="04A0" w:firstRow="1" w:lastRow="0" w:firstColumn="1" w:lastColumn="0" w:noHBand="0" w:noVBand="1"/>
      </w:tblPr>
      <w:tblGrid>
        <w:gridCol w:w="1129"/>
        <w:gridCol w:w="6096"/>
        <w:gridCol w:w="1791"/>
      </w:tblGrid>
      <w:tr w:rsidR="009A6F3B" w:rsidRPr="00F63CD5" w14:paraId="4EEAEA40" w14:textId="77777777" w:rsidTr="007F528A">
        <w:trPr>
          <w:trHeight w:val="279"/>
        </w:trPr>
        <w:tc>
          <w:tcPr>
            <w:tcW w:w="1129" w:type="dxa"/>
            <w:hideMark/>
          </w:tcPr>
          <w:p w14:paraId="030BBEF2" w14:textId="77777777" w:rsidR="009A6F3B" w:rsidRPr="00F63CD5" w:rsidRDefault="009A6F3B" w:rsidP="007F528A">
            <w:pPr>
              <w:rPr>
                <w:b/>
                <w:bCs/>
              </w:rPr>
            </w:pPr>
            <w:r w:rsidRPr="00F63CD5">
              <w:rPr>
                <w:b/>
                <w:bCs/>
              </w:rPr>
              <w:t>#</w:t>
            </w:r>
          </w:p>
        </w:tc>
        <w:tc>
          <w:tcPr>
            <w:tcW w:w="6096" w:type="dxa"/>
            <w:hideMark/>
          </w:tcPr>
          <w:p w14:paraId="74A8F751" w14:textId="77777777" w:rsidR="009A6F3B" w:rsidRPr="00F63CD5" w:rsidRDefault="009A6F3B" w:rsidP="007F528A">
            <w:pPr>
              <w:rPr>
                <w:b/>
                <w:bCs/>
              </w:rPr>
            </w:pPr>
            <w:r w:rsidRPr="00F63CD5">
              <w:rPr>
                <w:b/>
                <w:bCs/>
              </w:rPr>
              <w:t>Searches</w:t>
            </w:r>
          </w:p>
        </w:tc>
        <w:tc>
          <w:tcPr>
            <w:tcW w:w="1791" w:type="dxa"/>
            <w:hideMark/>
          </w:tcPr>
          <w:p w14:paraId="1124E17B" w14:textId="77777777" w:rsidR="009A6F3B" w:rsidRPr="00F63CD5" w:rsidRDefault="009A6F3B" w:rsidP="007F528A">
            <w:pPr>
              <w:rPr>
                <w:b/>
                <w:bCs/>
              </w:rPr>
            </w:pPr>
            <w:r w:rsidRPr="00F63CD5">
              <w:rPr>
                <w:b/>
                <w:bCs/>
              </w:rPr>
              <w:t>Results</w:t>
            </w:r>
          </w:p>
        </w:tc>
      </w:tr>
      <w:tr w:rsidR="009A6F3B" w:rsidRPr="00F63CD5" w14:paraId="347A80C8" w14:textId="77777777" w:rsidTr="007F528A">
        <w:trPr>
          <w:trHeight w:val="279"/>
        </w:trPr>
        <w:tc>
          <w:tcPr>
            <w:tcW w:w="1129" w:type="dxa"/>
            <w:noWrap/>
            <w:hideMark/>
          </w:tcPr>
          <w:p w14:paraId="2529666E" w14:textId="77777777" w:rsidR="009A6F3B" w:rsidRPr="00F63CD5" w:rsidRDefault="009A6F3B" w:rsidP="007F528A">
            <w:r w:rsidRPr="00F63CD5">
              <w:t>1</w:t>
            </w:r>
          </w:p>
        </w:tc>
        <w:tc>
          <w:tcPr>
            <w:tcW w:w="6096" w:type="dxa"/>
            <w:noWrap/>
            <w:hideMark/>
          </w:tcPr>
          <w:p w14:paraId="404B40E2" w14:textId="2937CD73" w:rsidR="009A6F3B" w:rsidRPr="00F63CD5" w:rsidRDefault="009A6F3B" w:rsidP="007F528A">
            <w:r w:rsidRPr="00F63CD5">
              <w:t>((</w:t>
            </w:r>
            <w:r w:rsidR="00A36366">
              <w:t>AM</w:t>
            </w:r>
            <w:r w:rsidRPr="00F63CD5">
              <w:t xml:space="preserve"> or antibiotic or antibacterial) and </w:t>
            </w:r>
            <w:proofErr w:type="spellStart"/>
            <w:r w:rsidRPr="00F63CD5">
              <w:t>resistan</w:t>
            </w:r>
            <w:proofErr w:type="spellEnd"/>
            <w:r w:rsidRPr="00F63CD5">
              <w:t>*).</w:t>
            </w:r>
            <w:proofErr w:type="spellStart"/>
            <w:r w:rsidRPr="00F63CD5">
              <w:t>mp</w:t>
            </w:r>
            <w:proofErr w:type="spellEnd"/>
            <w:r w:rsidRPr="00F63CD5">
              <w:t>.</w:t>
            </w:r>
          </w:p>
        </w:tc>
        <w:tc>
          <w:tcPr>
            <w:tcW w:w="1791" w:type="dxa"/>
            <w:noWrap/>
            <w:hideMark/>
          </w:tcPr>
          <w:p w14:paraId="2204FD6A" w14:textId="77777777" w:rsidR="009A6F3B" w:rsidRPr="00F63CD5" w:rsidRDefault="009A6F3B" w:rsidP="007F528A">
            <w:r w:rsidRPr="00F63CD5">
              <w:t>298764</w:t>
            </w:r>
          </w:p>
        </w:tc>
      </w:tr>
      <w:tr w:rsidR="009A6F3B" w:rsidRPr="00F63CD5" w14:paraId="5E018F49" w14:textId="77777777" w:rsidTr="007F528A">
        <w:trPr>
          <w:trHeight w:val="279"/>
        </w:trPr>
        <w:tc>
          <w:tcPr>
            <w:tcW w:w="1129" w:type="dxa"/>
            <w:noWrap/>
            <w:hideMark/>
          </w:tcPr>
          <w:p w14:paraId="5AAB581D" w14:textId="77777777" w:rsidR="009A6F3B" w:rsidRPr="00F63CD5" w:rsidRDefault="009A6F3B" w:rsidP="007F528A">
            <w:r w:rsidRPr="00F63CD5">
              <w:t>2</w:t>
            </w:r>
          </w:p>
        </w:tc>
        <w:tc>
          <w:tcPr>
            <w:tcW w:w="6096" w:type="dxa"/>
            <w:noWrap/>
            <w:hideMark/>
          </w:tcPr>
          <w:p w14:paraId="7A603A1B" w14:textId="77777777" w:rsidR="009A6F3B" w:rsidRPr="00F63CD5" w:rsidRDefault="009A6F3B" w:rsidP="007F528A">
            <w:r w:rsidRPr="00F63CD5">
              <w:t xml:space="preserve">(model* or "population dynamic*" or </w:t>
            </w:r>
            <w:proofErr w:type="spellStart"/>
            <w:r w:rsidRPr="00F63CD5">
              <w:t>simulat</w:t>
            </w:r>
            <w:proofErr w:type="spellEnd"/>
            <w:r w:rsidRPr="00F63CD5">
              <w:t>*).</w:t>
            </w:r>
            <w:proofErr w:type="spellStart"/>
            <w:r w:rsidRPr="00F63CD5">
              <w:t>ti</w:t>
            </w:r>
            <w:proofErr w:type="spellEnd"/>
            <w:r w:rsidRPr="00F63CD5">
              <w:t>.</w:t>
            </w:r>
          </w:p>
        </w:tc>
        <w:tc>
          <w:tcPr>
            <w:tcW w:w="1791" w:type="dxa"/>
            <w:noWrap/>
            <w:hideMark/>
          </w:tcPr>
          <w:p w14:paraId="58A21B63" w14:textId="77777777" w:rsidR="009A6F3B" w:rsidRPr="00F63CD5" w:rsidRDefault="009A6F3B" w:rsidP="007F528A">
            <w:r w:rsidRPr="00F63CD5">
              <w:t>863662</w:t>
            </w:r>
          </w:p>
        </w:tc>
      </w:tr>
      <w:tr w:rsidR="009A6F3B" w:rsidRPr="00F63CD5" w14:paraId="3C8DABEE" w14:textId="77777777" w:rsidTr="007F528A">
        <w:trPr>
          <w:trHeight w:val="279"/>
        </w:trPr>
        <w:tc>
          <w:tcPr>
            <w:tcW w:w="1129" w:type="dxa"/>
            <w:noWrap/>
            <w:hideMark/>
          </w:tcPr>
          <w:p w14:paraId="7CE2DA0D" w14:textId="77777777" w:rsidR="009A6F3B" w:rsidRPr="00F63CD5" w:rsidRDefault="009A6F3B" w:rsidP="007F528A">
            <w:r w:rsidRPr="00F63CD5">
              <w:t>3</w:t>
            </w:r>
          </w:p>
        </w:tc>
        <w:tc>
          <w:tcPr>
            <w:tcW w:w="6096" w:type="dxa"/>
            <w:noWrap/>
            <w:hideMark/>
          </w:tcPr>
          <w:p w14:paraId="25D43290" w14:textId="77777777" w:rsidR="009A6F3B" w:rsidRPr="00F63CD5" w:rsidRDefault="009A6F3B" w:rsidP="007F528A">
            <w:r w:rsidRPr="00F63CD5">
              <w:t>1 and 2</w:t>
            </w:r>
          </w:p>
        </w:tc>
        <w:tc>
          <w:tcPr>
            <w:tcW w:w="1791" w:type="dxa"/>
            <w:noWrap/>
            <w:hideMark/>
          </w:tcPr>
          <w:p w14:paraId="58A4924E" w14:textId="77777777" w:rsidR="009A6F3B" w:rsidRPr="00F63CD5" w:rsidRDefault="009A6F3B" w:rsidP="007F528A">
            <w:r w:rsidRPr="00F63CD5">
              <w:t>4531</w:t>
            </w:r>
          </w:p>
        </w:tc>
      </w:tr>
      <w:tr w:rsidR="009A6F3B" w:rsidRPr="00F63CD5" w14:paraId="0FD31269" w14:textId="77777777" w:rsidTr="007F528A">
        <w:trPr>
          <w:trHeight w:val="279"/>
        </w:trPr>
        <w:tc>
          <w:tcPr>
            <w:tcW w:w="1129" w:type="dxa"/>
            <w:noWrap/>
            <w:hideMark/>
          </w:tcPr>
          <w:p w14:paraId="22098B06" w14:textId="77777777" w:rsidR="009A6F3B" w:rsidRPr="00F63CD5" w:rsidRDefault="009A6F3B" w:rsidP="007F528A">
            <w:r w:rsidRPr="00F63CD5">
              <w:t>4</w:t>
            </w:r>
          </w:p>
        </w:tc>
        <w:tc>
          <w:tcPr>
            <w:tcW w:w="6096" w:type="dxa"/>
            <w:noWrap/>
            <w:hideMark/>
          </w:tcPr>
          <w:p w14:paraId="63273C8B" w14:textId="77777777" w:rsidR="009A6F3B" w:rsidRPr="00F63CD5" w:rsidRDefault="009A6F3B" w:rsidP="007F528A">
            <w:r w:rsidRPr="00F63CD5">
              <w:t xml:space="preserve">limit 3 to </w:t>
            </w:r>
            <w:proofErr w:type="spellStart"/>
            <w:r w:rsidRPr="00F63CD5">
              <w:t>yr</w:t>
            </w:r>
            <w:proofErr w:type="spellEnd"/>
            <w:r w:rsidRPr="00F63CD5">
              <w:t>="2011 -Current"</w:t>
            </w:r>
          </w:p>
        </w:tc>
        <w:tc>
          <w:tcPr>
            <w:tcW w:w="1791" w:type="dxa"/>
            <w:noWrap/>
            <w:hideMark/>
          </w:tcPr>
          <w:p w14:paraId="734A98C1" w14:textId="77777777" w:rsidR="009A6F3B" w:rsidRPr="00F63CD5" w:rsidRDefault="009A6F3B" w:rsidP="007F528A">
            <w:r w:rsidRPr="00F63CD5">
              <w:t>3042</w:t>
            </w:r>
          </w:p>
        </w:tc>
      </w:tr>
      <w:tr w:rsidR="009A6F3B" w:rsidRPr="00F63CD5" w14:paraId="19C87AA4" w14:textId="77777777" w:rsidTr="007F528A">
        <w:trPr>
          <w:trHeight w:val="279"/>
        </w:trPr>
        <w:tc>
          <w:tcPr>
            <w:tcW w:w="1129" w:type="dxa"/>
            <w:noWrap/>
            <w:hideMark/>
          </w:tcPr>
          <w:p w14:paraId="2F760802" w14:textId="77777777" w:rsidR="009A6F3B" w:rsidRPr="00F63CD5" w:rsidRDefault="009A6F3B" w:rsidP="007F528A">
            <w:r w:rsidRPr="00F63CD5">
              <w:t>5</w:t>
            </w:r>
          </w:p>
        </w:tc>
        <w:tc>
          <w:tcPr>
            <w:tcW w:w="6096" w:type="dxa"/>
            <w:noWrap/>
            <w:hideMark/>
          </w:tcPr>
          <w:p w14:paraId="5E1E019A" w14:textId="77777777" w:rsidR="009A6F3B" w:rsidRPr="00F63CD5" w:rsidRDefault="009A6F3B" w:rsidP="007F528A">
            <w:r w:rsidRPr="00F63CD5">
              <w:t>"</w:t>
            </w:r>
            <w:proofErr w:type="gramStart"/>
            <w:r w:rsidRPr="00F63CD5">
              <w:t>cost</w:t>
            </w:r>
            <w:proofErr w:type="gramEnd"/>
            <w:r w:rsidRPr="00F63CD5">
              <w:t xml:space="preserve"> benefit analysis"/</w:t>
            </w:r>
          </w:p>
        </w:tc>
        <w:tc>
          <w:tcPr>
            <w:tcW w:w="1791" w:type="dxa"/>
            <w:noWrap/>
            <w:hideMark/>
          </w:tcPr>
          <w:p w14:paraId="403058B9" w14:textId="77777777" w:rsidR="009A6F3B" w:rsidRPr="00F63CD5" w:rsidRDefault="009A6F3B" w:rsidP="007F528A">
            <w:r w:rsidRPr="00F63CD5">
              <w:t>86983</w:t>
            </w:r>
          </w:p>
        </w:tc>
      </w:tr>
      <w:tr w:rsidR="009A6F3B" w:rsidRPr="00F63CD5" w14:paraId="38E769AF" w14:textId="77777777" w:rsidTr="007F528A">
        <w:trPr>
          <w:trHeight w:val="279"/>
        </w:trPr>
        <w:tc>
          <w:tcPr>
            <w:tcW w:w="1129" w:type="dxa"/>
            <w:noWrap/>
            <w:hideMark/>
          </w:tcPr>
          <w:p w14:paraId="3B15995B" w14:textId="77777777" w:rsidR="009A6F3B" w:rsidRPr="00F63CD5" w:rsidRDefault="009A6F3B" w:rsidP="007F528A">
            <w:r w:rsidRPr="00F63CD5">
              <w:t>6</w:t>
            </w:r>
          </w:p>
        </w:tc>
        <w:tc>
          <w:tcPr>
            <w:tcW w:w="6096" w:type="dxa"/>
            <w:noWrap/>
            <w:hideMark/>
          </w:tcPr>
          <w:p w14:paraId="46A8FF3E" w14:textId="77777777" w:rsidR="009A6F3B" w:rsidRPr="00F63CD5" w:rsidRDefault="009A6F3B" w:rsidP="007F528A">
            <w:r w:rsidRPr="00F63CD5">
              <w:t>Economic value of life/</w:t>
            </w:r>
          </w:p>
        </w:tc>
        <w:tc>
          <w:tcPr>
            <w:tcW w:w="1791" w:type="dxa"/>
            <w:noWrap/>
            <w:hideMark/>
          </w:tcPr>
          <w:p w14:paraId="5C54B66D" w14:textId="77777777" w:rsidR="009A6F3B" w:rsidRPr="00F63CD5" w:rsidRDefault="009A6F3B" w:rsidP="007F528A">
            <w:r w:rsidRPr="00F63CD5">
              <w:t>145299</w:t>
            </w:r>
          </w:p>
        </w:tc>
      </w:tr>
      <w:tr w:rsidR="009A6F3B" w:rsidRPr="00F63CD5" w14:paraId="4E2FC13F" w14:textId="77777777" w:rsidTr="007F528A">
        <w:trPr>
          <w:trHeight w:val="279"/>
        </w:trPr>
        <w:tc>
          <w:tcPr>
            <w:tcW w:w="1129" w:type="dxa"/>
            <w:noWrap/>
            <w:hideMark/>
          </w:tcPr>
          <w:p w14:paraId="20CE429B" w14:textId="77777777" w:rsidR="009A6F3B" w:rsidRPr="00F63CD5" w:rsidRDefault="009A6F3B" w:rsidP="007F528A">
            <w:r w:rsidRPr="00F63CD5">
              <w:t>7</w:t>
            </w:r>
          </w:p>
        </w:tc>
        <w:tc>
          <w:tcPr>
            <w:tcW w:w="6096" w:type="dxa"/>
            <w:noWrap/>
            <w:hideMark/>
          </w:tcPr>
          <w:p w14:paraId="23DDFA98" w14:textId="77777777" w:rsidR="009A6F3B" w:rsidRPr="00F63CD5" w:rsidRDefault="009A6F3B" w:rsidP="007F528A">
            <w:r w:rsidRPr="00F63CD5">
              <w:t>quality adjusted life year/</w:t>
            </w:r>
          </w:p>
        </w:tc>
        <w:tc>
          <w:tcPr>
            <w:tcW w:w="1791" w:type="dxa"/>
            <w:noWrap/>
            <w:hideMark/>
          </w:tcPr>
          <w:p w14:paraId="15E35B3C" w14:textId="77777777" w:rsidR="009A6F3B" w:rsidRPr="00F63CD5" w:rsidRDefault="009A6F3B" w:rsidP="007F528A">
            <w:r w:rsidRPr="00F63CD5">
              <w:t>28664</w:t>
            </w:r>
          </w:p>
        </w:tc>
      </w:tr>
      <w:tr w:rsidR="009A6F3B" w:rsidRPr="00F63CD5" w14:paraId="3D9761A5" w14:textId="77777777" w:rsidTr="007F528A">
        <w:trPr>
          <w:trHeight w:val="279"/>
        </w:trPr>
        <w:tc>
          <w:tcPr>
            <w:tcW w:w="1129" w:type="dxa"/>
            <w:noWrap/>
            <w:hideMark/>
          </w:tcPr>
          <w:p w14:paraId="19156D6C" w14:textId="77777777" w:rsidR="009A6F3B" w:rsidRPr="00F63CD5" w:rsidRDefault="009A6F3B" w:rsidP="007F528A">
            <w:r w:rsidRPr="00F63CD5">
              <w:t>8</w:t>
            </w:r>
          </w:p>
        </w:tc>
        <w:tc>
          <w:tcPr>
            <w:tcW w:w="6096" w:type="dxa"/>
            <w:noWrap/>
            <w:hideMark/>
          </w:tcPr>
          <w:p w14:paraId="66139269" w14:textId="77777777" w:rsidR="009A6F3B" w:rsidRPr="00F63CD5" w:rsidRDefault="009A6F3B" w:rsidP="007F528A">
            <w:r w:rsidRPr="00F63CD5">
              <w:t>exp economic model/</w:t>
            </w:r>
          </w:p>
        </w:tc>
        <w:tc>
          <w:tcPr>
            <w:tcW w:w="1791" w:type="dxa"/>
            <w:noWrap/>
            <w:hideMark/>
          </w:tcPr>
          <w:p w14:paraId="17E4BF9B" w14:textId="77777777" w:rsidR="009A6F3B" w:rsidRPr="00F63CD5" w:rsidRDefault="009A6F3B" w:rsidP="007F528A">
            <w:r w:rsidRPr="00F63CD5">
              <w:t>2513</w:t>
            </w:r>
          </w:p>
        </w:tc>
      </w:tr>
      <w:tr w:rsidR="009A6F3B" w:rsidRPr="00F63CD5" w14:paraId="73612B8F" w14:textId="77777777" w:rsidTr="007F528A">
        <w:trPr>
          <w:trHeight w:val="279"/>
        </w:trPr>
        <w:tc>
          <w:tcPr>
            <w:tcW w:w="1129" w:type="dxa"/>
            <w:noWrap/>
            <w:hideMark/>
          </w:tcPr>
          <w:p w14:paraId="7389C397" w14:textId="77777777" w:rsidR="009A6F3B" w:rsidRPr="00F63CD5" w:rsidRDefault="009A6F3B" w:rsidP="007F528A">
            <w:r w:rsidRPr="00F63CD5">
              <w:t>9</w:t>
            </w:r>
          </w:p>
        </w:tc>
        <w:tc>
          <w:tcPr>
            <w:tcW w:w="6096" w:type="dxa"/>
            <w:noWrap/>
            <w:hideMark/>
          </w:tcPr>
          <w:p w14:paraId="07217118" w14:textId="77777777" w:rsidR="009A6F3B" w:rsidRPr="00F63CD5" w:rsidRDefault="009A6F3B" w:rsidP="007F528A">
            <w:r w:rsidRPr="00F63CD5">
              <w:t>cost utilit$.tw.</w:t>
            </w:r>
          </w:p>
        </w:tc>
        <w:tc>
          <w:tcPr>
            <w:tcW w:w="1791" w:type="dxa"/>
            <w:noWrap/>
            <w:hideMark/>
          </w:tcPr>
          <w:p w14:paraId="28FC554D" w14:textId="77777777" w:rsidR="009A6F3B" w:rsidRPr="00F63CD5" w:rsidRDefault="009A6F3B" w:rsidP="007F528A">
            <w:r w:rsidRPr="00F63CD5">
              <w:t>7843</w:t>
            </w:r>
          </w:p>
        </w:tc>
      </w:tr>
      <w:tr w:rsidR="009A6F3B" w:rsidRPr="00F63CD5" w14:paraId="2BFAF2FF" w14:textId="77777777" w:rsidTr="007F528A">
        <w:trPr>
          <w:trHeight w:val="279"/>
        </w:trPr>
        <w:tc>
          <w:tcPr>
            <w:tcW w:w="1129" w:type="dxa"/>
            <w:noWrap/>
            <w:hideMark/>
          </w:tcPr>
          <w:p w14:paraId="71D0FCD0" w14:textId="77777777" w:rsidR="009A6F3B" w:rsidRPr="00F63CD5" w:rsidRDefault="009A6F3B" w:rsidP="007F528A">
            <w:r w:rsidRPr="00F63CD5">
              <w:t>10</w:t>
            </w:r>
          </w:p>
        </w:tc>
        <w:tc>
          <w:tcPr>
            <w:tcW w:w="6096" w:type="dxa"/>
            <w:noWrap/>
            <w:hideMark/>
          </w:tcPr>
          <w:p w14:paraId="797FBF1B" w14:textId="77777777" w:rsidR="009A6F3B" w:rsidRPr="00F63CD5" w:rsidRDefault="009A6F3B" w:rsidP="007F528A">
            <w:r w:rsidRPr="00F63CD5">
              <w:t>cost benefit$.tw.</w:t>
            </w:r>
          </w:p>
        </w:tc>
        <w:tc>
          <w:tcPr>
            <w:tcW w:w="1791" w:type="dxa"/>
            <w:noWrap/>
            <w:hideMark/>
          </w:tcPr>
          <w:p w14:paraId="34D35F47" w14:textId="77777777" w:rsidR="009A6F3B" w:rsidRPr="00F63CD5" w:rsidRDefault="009A6F3B" w:rsidP="007F528A">
            <w:r w:rsidRPr="00F63CD5">
              <w:t>15750</w:t>
            </w:r>
          </w:p>
        </w:tc>
      </w:tr>
      <w:tr w:rsidR="009A6F3B" w:rsidRPr="00F63CD5" w14:paraId="6467E3CC" w14:textId="77777777" w:rsidTr="007F528A">
        <w:trPr>
          <w:trHeight w:val="279"/>
        </w:trPr>
        <w:tc>
          <w:tcPr>
            <w:tcW w:w="1129" w:type="dxa"/>
            <w:noWrap/>
            <w:hideMark/>
          </w:tcPr>
          <w:p w14:paraId="5548F00F" w14:textId="77777777" w:rsidR="009A6F3B" w:rsidRPr="00F63CD5" w:rsidRDefault="009A6F3B" w:rsidP="007F528A">
            <w:r w:rsidRPr="00F63CD5">
              <w:t>11</w:t>
            </w:r>
          </w:p>
        </w:tc>
        <w:tc>
          <w:tcPr>
            <w:tcW w:w="6096" w:type="dxa"/>
            <w:noWrap/>
            <w:hideMark/>
          </w:tcPr>
          <w:p w14:paraId="6A2E5DF7" w14:textId="77777777" w:rsidR="009A6F3B" w:rsidRPr="00F63CD5" w:rsidRDefault="009A6F3B" w:rsidP="007F528A">
            <w:r w:rsidRPr="00F63CD5">
              <w:t>cost minim$.tw.</w:t>
            </w:r>
          </w:p>
        </w:tc>
        <w:tc>
          <w:tcPr>
            <w:tcW w:w="1791" w:type="dxa"/>
            <w:noWrap/>
            <w:hideMark/>
          </w:tcPr>
          <w:p w14:paraId="0FD7C9DD" w14:textId="77777777" w:rsidR="009A6F3B" w:rsidRPr="00F63CD5" w:rsidRDefault="009A6F3B" w:rsidP="007F528A">
            <w:r w:rsidRPr="00F63CD5">
              <w:t>2664</w:t>
            </w:r>
          </w:p>
        </w:tc>
      </w:tr>
      <w:tr w:rsidR="009A6F3B" w:rsidRPr="00F63CD5" w14:paraId="63B58691" w14:textId="77777777" w:rsidTr="007F528A">
        <w:trPr>
          <w:trHeight w:val="279"/>
        </w:trPr>
        <w:tc>
          <w:tcPr>
            <w:tcW w:w="1129" w:type="dxa"/>
            <w:noWrap/>
            <w:hideMark/>
          </w:tcPr>
          <w:p w14:paraId="009AF203" w14:textId="77777777" w:rsidR="009A6F3B" w:rsidRPr="00F63CD5" w:rsidRDefault="009A6F3B" w:rsidP="007F528A">
            <w:r w:rsidRPr="00F63CD5">
              <w:t>12</w:t>
            </w:r>
          </w:p>
        </w:tc>
        <w:tc>
          <w:tcPr>
            <w:tcW w:w="6096" w:type="dxa"/>
            <w:noWrap/>
            <w:hideMark/>
          </w:tcPr>
          <w:p w14:paraId="53431BF4" w14:textId="77777777" w:rsidR="009A6F3B" w:rsidRPr="00F63CD5" w:rsidRDefault="009A6F3B" w:rsidP="007F528A">
            <w:r w:rsidRPr="00F63CD5">
              <w:t>cost effect$.tw.</w:t>
            </w:r>
          </w:p>
        </w:tc>
        <w:tc>
          <w:tcPr>
            <w:tcW w:w="1791" w:type="dxa"/>
            <w:noWrap/>
            <w:hideMark/>
          </w:tcPr>
          <w:p w14:paraId="509448B1" w14:textId="77777777" w:rsidR="009A6F3B" w:rsidRPr="00F63CD5" w:rsidRDefault="009A6F3B" w:rsidP="007F528A">
            <w:r w:rsidRPr="00F63CD5">
              <w:t>198907</w:t>
            </w:r>
          </w:p>
        </w:tc>
      </w:tr>
      <w:tr w:rsidR="009A6F3B" w:rsidRPr="00F63CD5" w14:paraId="7C9D4556" w14:textId="77777777" w:rsidTr="007F528A">
        <w:trPr>
          <w:trHeight w:val="279"/>
        </w:trPr>
        <w:tc>
          <w:tcPr>
            <w:tcW w:w="1129" w:type="dxa"/>
            <w:noWrap/>
            <w:hideMark/>
          </w:tcPr>
          <w:p w14:paraId="45F84177" w14:textId="77777777" w:rsidR="009A6F3B" w:rsidRPr="00F63CD5" w:rsidRDefault="009A6F3B" w:rsidP="007F528A">
            <w:r w:rsidRPr="00F63CD5">
              <w:t>13</w:t>
            </w:r>
          </w:p>
        </w:tc>
        <w:tc>
          <w:tcPr>
            <w:tcW w:w="6096" w:type="dxa"/>
            <w:noWrap/>
            <w:hideMark/>
          </w:tcPr>
          <w:p w14:paraId="5FF4556F" w14:textId="77777777" w:rsidR="009A6F3B" w:rsidRPr="00F63CD5" w:rsidRDefault="009A6F3B" w:rsidP="007F528A">
            <w:r w:rsidRPr="00F63CD5">
              <w:t>economic evaluation$.tw.</w:t>
            </w:r>
          </w:p>
        </w:tc>
        <w:tc>
          <w:tcPr>
            <w:tcW w:w="1791" w:type="dxa"/>
            <w:noWrap/>
            <w:hideMark/>
          </w:tcPr>
          <w:p w14:paraId="3B7E700C" w14:textId="77777777" w:rsidR="009A6F3B" w:rsidRPr="00F63CD5" w:rsidRDefault="009A6F3B" w:rsidP="007F528A">
            <w:r w:rsidRPr="00F63CD5">
              <w:t>17713</w:t>
            </w:r>
          </w:p>
        </w:tc>
      </w:tr>
      <w:tr w:rsidR="009A6F3B" w:rsidRPr="00F63CD5" w14:paraId="6D3F5333" w14:textId="77777777" w:rsidTr="007F528A">
        <w:trPr>
          <w:trHeight w:val="279"/>
        </w:trPr>
        <w:tc>
          <w:tcPr>
            <w:tcW w:w="1129" w:type="dxa"/>
            <w:noWrap/>
            <w:hideMark/>
          </w:tcPr>
          <w:p w14:paraId="3879F14C" w14:textId="77777777" w:rsidR="009A6F3B" w:rsidRPr="00F63CD5" w:rsidRDefault="009A6F3B" w:rsidP="007F528A">
            <w:r w:rsidRPr="00F63CD5">
              <w:lastRenderedPageBreak/>
              <w:t>14</w:t>
            </w:r>
          </w:p>
        </w:tc>
        <w:tc>
          <w:tcPr>
            <w:tcW w:w="6096" w:type="dxa"/>
            <w:noWrap/>
            <w:hideMark/>
          </w:tcPr>
          <w:p w14:paraId="392AD098" w14:textId="77777777" w:rsidR="009A6F3B" w:rsidRPr="00F63CD5" w:rsidRDefault="009A6F3B" w:rsidP="007F528A">
            <w:r w:rsidRPr="00F63CD5">
              <w:t xml:space="preserve">("quality adjusted life year*" or </w:t>
            </w:r>
            <w:proofErr w:type="spellStart"/>
            <w:r w:rsidRPr="00F63CD5">
              <w:t>qaly</w:t>
            </w:r>
            <w:proofErr w:type="spellEnd"/>
            <w:r w:rsidRPr="00F63CD5">
              <w:t xml:space="preserve"> or </w:t>
            </w:r>
            <w:proofErr w:type="spellStart"/>
            <w:r w:rsidRPr="00F63CD5">
              <w:t>qalys</w:t>
            </w:r>
            <w:proofErr w:type="spellEnd"/>
            <w:r w:rsidRPr="00F63CD5">
              <w:t>).</w:t>
            </w:r>
            <w:proofErr w:type="spellStart"/>
            <w:r w:rsidRPr="00F63CD5">
              <w:t>tw</w:t>
            </w:r>
            <w:proofErr w:type="spellEnd"/>
            <w:r w:rsidRPr="00F63CD5">
              <w:t>.</w:t>
            </w:r>
          </w:p>
        </w:tc>
        <w:tc>
          <w:tcPr>
            <w:tcW w:w="1791" w:type="dxa"/>
            <w:noWrap/>
            <w:hideMark/>
          </w:tcPr>
          <w:p w14:paraId="3A9124D8" w14:textId="77777777" w:rsidR="009A6F3B" w:rsidRPr="00F63CD5" w:rsidRDefault="009A6F3B" w:rsidP="007F528A">
            <w:r w:rsidRPr="00F63CD5">
              <w:t>26170</w:t>
            </w:r>
          </w:p>
        </w:tc>
      </w:tr>
      <w:tr w:rsidR="009A6F3B" w:rsidRPr="00F63CD5" w14:paraId="206F9E13" w14:textId="77777777" w:rsidTr="007F528A">
        <w:trPr>
          <w:trHeight w:val="279"/>
        </w:trPr>
        <w:tc>
          <w:tcPr>
            <w:tcW w:w="1129" w:type="dxa"/>
            <w:noWrap/>
            <w:hideMark/>
          </w:tcPr>
          <w:p w14:paraId="3167B879" w14:textId="77777777" w:rsidR="009A6F3B" w:rsidRPr="00F63CD5" w:rsidRDefault="009A6F3B" w:rsidP="007F528A">
            <w:r w:rsidRPr="00F63CD5">
              <w:t>15</w:t>
            </w:r>
          </w:p>
        </w:tc>
        <w:tc>
          <w:tcPr>
            <w:tcW w:w="6096" w:type="dxa"/>
            <w:noWrap/>
            <w:hideMark/>
          </w:tcPr>
          <w:p w14:paraId="731CD7FD" w14:textId="77777777" w:rsidR="009A6F3B" w:rsidRPr="00F63CD5" w:rsidRDefault="009A6F3B" w:rsidP="007F528A">
            <w:r w:rsidRPr="00F63CD5">
              <w:t>or/5-14</w:t>
            </w:r>
          </w:p>
        </w:tc>
        <w:tc>
          <w:tcPr>
            <w:tcW w:w="1791" w:type="dxa"/>
            <w:noWrap/>
            <w:hideMark/>
          </w:tcPr>
          <w:p w14:paraId="3497038A" w14:textId="77777777" w:rsidR="009A6F3B" w:rsidRPr="00F63CD5" w:rsidRDefault="009A6F3B" w:rsidP="007F528A">
            <w:r w:rsidRPr="00F63CD5">
              <w:t>433603</w:t>
            </w:r>
          </w:p>
        </w:tc>
      </w:tr>
      <w:tr w:rsidR="009A6F3B" w:rsidRPr="00F63CD5" w14:paraId="68840E6D" w14:textId="77777777" w:rsidTr="007F528A">
        <w:trPr>
          <w:trHeight w:val="279"/>
        </w:trPr>
        <w:tc>
          <w:tcPr>
            <w:tcW w:w="1129" w:type="dxa"/>
            <w:noWrap/>
            <w:hideMark/>
          </w:tcPr>
          <w:p w14:paraId="751009AE" w14:textId="77777777" w:rsidR="009A6F3B" w:rsidRPr="00F63CD5" w:rsidRDefault="009A6F3B" w:rsidP="007F528A">
            <w:r w:rsidRPr="00F63CD5">
              <w:t>16</w:t>
            </w:r>
          </w:p>
        </w:tc>
        <w:tc>
          <w:tcPr>
            <w:tcW w:w="6096" w:type="dxa"/>
            <w:noWrap/>
            <w:hideMark/>
          </w:tcPr>
          <w:p w14:paraId="03503CB2" w14:textId="77777777" w:rsidR="009A6F3B" w:rsidRPr="00F63CD5" w:rsidRDefault="009A6F3B" w:rsidP="007F528A">
            <w:r w:rsidRPr="00F63CD5">
              <w:t>4 and 15</w:t>
            </w:r>
          </w:p>
        </w:tc>
        <w:tc>
          <w:tcPr>
            <w:tcW w:w="1791" w:type="dxa"/>
            <w:noWrap/>
            <w:hideMark/>
          </w:tcPr>
          <w:p w14:paraId="38351C1B" w14:textId="77777777" w:rsidR="009A6F3B" w:rsidRPr="00F63CD5" w:rsidRDefault="009A6F3B" w:rsidP="007F528A">
            <w:r w:rsidRPr="00F63CD5">
              <w:t>67</w:t>
            </w:r>
          </w:p>
        </w:tc>
      </w:tr>
    </w:tbl>
    <w:p w14:paraId="2D2A5B8B" w14:textId="77777777" w:rsidR="009A6F3B" w:rsidRPr="00F63CD5" w:rsidRDefault="009A6F3B" w:rsidP="009A6F3B">
      <w:pPr>
        <w:spacing w:after="0"/>
      </w:pPr>
    </w:p>
    <w:p w14:paraId="4D06A535" w14:textId="77777777" w:rsidR="009A6F3B" w:rsidRPr="00F63CD5" w:rsidRDefault="009A6F3B" w:rsidP="009A6F3B">
      <w:pPr>
        <w:spacing w:after="0"/>
        <w:rPr>
          <w:rFonts w:eastAsia="Times New Roman"/>
          <w:b/>
          <w:bCs/>
          <w:color w:val="000000"/>
          <w:lang w:eastAsia="en-GB"/>
        </w:rPr>
      </w:pPr>
      <w:r w:rsidRPr="00F63CD5">
        <w:rPr>
          <w:rFonts w:eastAsia="Times New Roman"/>
          <w:b/>
          <w:bCs/>
          <w:color w:val="000000"/>
          <w:lang w:eastAsia="en-GB"/>
        </w:rPr>
        <w:t>CRD database (searched via the University of York CRD platform)</w:t>
      </w:r>
    </w:p>
    <w:p w14:paraId="12FCC78F" w14:textId="77777777" w:rsidR="009A6F3B" w:rsidRPr="00F63CD5" w:rsidRDefault="009A6F3B" w:rsidP="009A6F3B">
      <w:pPr>
        <w:spacing w:after="0"/>
      </w:pPr>
      <w:r w:rsidRPr="00F63CD5">
        <w:t>1st April 2021</w:t>
      </w:r>
    </w:p>
    <w:p w14:paraId="0680829C" w14:textId="77777777" w:rsidR="009A6F3B" w:rsidRPr="00F63CD5" w:rsidRDefault="009A6F3B" w:rsidP="009A6F3B">
      <w:pPr>
        <w:spacing w:after="0"/>
        <w:rPr>
          <w:rFonts w:eastAsia="Times New Roman"/>
          <w:b/>
          <w:bCs/>
          <w:color w:val="000000"/>
          <w:lang w:eastAsia="en-GB"/>
        </w:rPr>
      </w:pPr>
    </w:p>
    <w:tbl>
      <w:tblPr>
        <w:tblStyle w:val="TableGrid"/>
        <w:tblW w:w="0" w:type="auto"/>
        <w:tblLook w:val="04A0" w:firstRow="1" w:lastRow="0" w:firstColumn="1" w:lastColumn="0" w:noHBand="0" w:noVBand="1"/>
      </w:tblPr>
      <w:tblGrid>
        <w:gridCol w:w="1129"/>
        <w:gridCol w:w="6096"/>
        <w:gridCol w:w="1791"/>
      </w:tblGrid>
      <w:tr w:rsidR="009A6F3B" w:rsidRPr="00F63CD5" w14:paraId="40E5B3E9" w14:textId="77777777" w:rsidTr="007F528A">
        <w:trPr>
          <w:trHeight w:val="279"/>
        </w:trPr>
        <w:tc>
          <w:tcPr>
            <w:tcW w:w="1129" w:type="dxa"/>
            <w:hideMark/>
          </w:tcPr>
          <w:p w14:paraId="0B1F3CFE" w14:textId="77777777" w:rsidR="009A6F3B" w:rsidRPr="00F63CD5" w:rsidRDefault="009A6F3B" w:rsidP="007F528A">
            <w:pPr>
              <w:rPr>
                <w:b/>
                <w:bCs/>
              </w:rPr>
            </w:pPr>
            <w:r w:rsidRPr="00F63CD5">
              <w:rPr>
                <w:b/>
                <w:bCs/>
              </w:rPr>
              <w:t>#</w:t>
            </w:r>
          </w:p>
        </w:tc>
        <w:tc>
          <w:tcPr>
            <w:tcW w:w="6096" w:type="dxa"/>
            <w:hideMark/>
          </w:tcPr>
          <w:p w14:paraId="48739718" w14:textId="77777777" w:rsidR="009A6F3B" w:rsidRPr="00F63CD5" w:rsidRDefault="009A6F3B" w:rsidP="007F528A">
            <w:pPr>
              <w:rPr>
                <w:b/>
              </w:rPr>
            </w:pPr>
            <w:r w:rsidRPr="00F63CD5">
              <w:rPr>
                <w:b/>
              </w:rPr>
              <w:t>Searches</w:t>
            </w:r>
          </w:p>
        </w:tc>
        <w:tc>
          <w:tcPr>
            <w:tcW w:w="1791" w:type="dxa"/>
            <w:hideMark/>
          </w:tcPr>
          <w:p w14:paraId="15783DC0" w14:textId="77777777" w:rsidR="009A6F3B" w:rsidRPr="00F63CD5" w:rsidRDefault="009A6F3B" w:rsidP="007F528A">
            <w:pPr>
              <w:rPr>
                <w:b/>
                <w:bCs/>
              </w:rPr>
            </w:pPr>
            <w:r w:rsidRPr="00F63CD5">
              <w:rPr>
                <w:b/>
                <w:bCs/>
              </w:rPr>
              <w:t>Results</w:t>
            </w:r>
          </w:p>
        </w:tc>
      </w:tr>
      <w:tr w:rsidR="009A6F3B" w:rsidRPr="00F63CD5" w14:paraId="7099A121" w14:textId="77777777" w:rsidTr="007F528A">
        <w:trPr>
          <w:trHeight w:val="279"/>
        </w:trPr>
        <w:tc>
          <w:tcPr>
            <w:tcW w:w="1129" w:type="dxa"/>
            <w:noWrap/>
            <w:hideMark/>
          </w:tcPr>
          <w:p w14:paraId="4733BE39" w14:textId="77777777" w:rsidR="009A6F3B" w:rsidRPr="00F63CD5" w:rsidRDefault="009A6F3B" w:rsidP="007F528A">
            <w:r w:rsidRPr="00F63CD5">
              <w:t>1</w:t>
            </w:r>
          </w:p>
        </w:tc>
        <w:tc>
          <w:tcPr>
            <w:tcW w:w="6096" w:type="dxa"/>
            <w:noWrap/>
            <w:hideMark/>
          </w:tcPr>
          <w:p w14:paraId="27155C9C" w14:textId="6E4AB5B7" w:rsidR="009A6F3B" w:rsidRPr="00F63CD5" w:rsidRDefault="009A6F3B" w:rsidP="007F528A">
            <w:r w:rsidRPr="00F63CD5">
              <w:t>(((</w:t>
            </w:r>
            <w:r w:rsidR="00A36366">
              <w:t>AM</w:t>
            </w:r>
            <w:r w:rsidRPr="00F63CD5">
              <w:t xml:space="preserve"> or antibiotic or antibacterial) and </w:t>
            </w:r>
            <w:proofErr w:type="spellStart"/>
            <w:r w:rsidRPr="00F63CD5">
              <w:t>resistan</w:t>
            </w:r>
            <w:proofErr w:type="spellEnd"/>
            <w:r w:rsidRPr="00F63CD5">
              <w:t>*))</w:t>
            </w:r>
          </w:p>
        </w:tc>
        <w:tc>
          <w:tcPr>
            <w:tcW w:w="1791" w:type="dxa"/>
            <w:noWrap/>
            <w:hideMark/>
          </w:tcPr>
          <w:p w14:paraId="798EA695" w14:textId="77777777" w:rsidR="009A6F3B" w:rsidRPr="00F63CD5" w:rsidRDefault="009A6F3B" w:rsidP="007F528A">
            <w:r w:rsidRPr="00F63CD5">
              <w:t>459</w:t>
            </w:r>
          </w:p>
        </w:tc>
      </w:tr>
      <w:tr w:rsidR="009A6F3B" w:rsidRPr="00F63CD5" w14:paraId="52B74D48" w14:textId="77777777" w:rsidTr="007F528A">
        <w:trPr>
          <w:trHeight w:val="279"/>
        </w:trPr>
        <w:tc>
          <w:tcPr>
            <w:tcW w:w="1129" w:type="dxa"/>
            <w:noWrap/>
            <w:hideMark/>
          </w:tcPr>
          <w:p w14:paraId="50C76AB2" w14:textId="77777777" w:rsidR="009A6F3B" w:rsidRPr="00F63CD5" w:rsidRDefault="009A6F3B" w:rsidP="007F528A">
            <w:r w:rsidRPr="00F63CD5">
              <w:t>2</w:t>
            </w:r>
          </w:p>
        </w:tc>
        <w:tc>
          <w:tcPr>
            <w:tcW w:w="6096" w:type="dxa"/>
            <w:noWrap/>
            <w:hideMark/>
          </w:tcPr>
          <w:p w14:paraId="0D55044F" w14:textId="77777777" w:rsidR="009A6F3B" w:rsidRPr="00F63CD5" w:rsidRDefault="009A6F3B" w:rsidP="007F528A">
            <w:r w:rsidRPr="00F63CD5">
              <w:t xml:space="preserve">((model* or "population dynamic*" or </w:t>
            </w:r>
            <w:proofErr w:type="spellStart"/>
            <w:r w:rsidRPr="00F63CD5">
              <w:t>simulat</w:t>
            </w:r>
            <w:proofErr w:type="spellEnd"/>
            <w:r w:rsidRPr="00F63CD5">
              <w:t>*)</w:t>
            </w:r>
            <w:proofErr w:type="gramStart"/>
            <w:r w:rsidRPr="00F63CD5">
              <w:t>):TI</w:t>
            </w:r>
            <w:proofErr w:type="gramEnd"/>
          </w:p>
        </w:tc>
        <w:tc>
          <w:tcPr>
            <w:tcW w:w="1791" w:type="dxa"/>
            <w:noWrap/>
            <w:hideMark/>
          </w:tcPr>
          <w:p w14:paraId="119315C8" w14:textId="77777777" w:rsidR="009A6F3B" w:rsidRPr="00F63CD5" w:rsidRDefault="009A6F3B" w:rsidP="007F528A">
            <w:r w:rsidRPr="00F63CD5">
              <w:t>1554</w:t>
            </w:r>
          </w:p>
        </w:tc>
      </w:tr>
      <w:tr w:rsidR="009A6F3B" w:rsidRPr="00F63CD5" w14:paraId="5A84A431" w14:textId="77777777" w:rsidTr="007F528A">
        <w:trPr>
          <w:trHeight w:val="279"/>
        </w:trPr>
        <w:tc>
          <w:tcPr>
            <w:tcW w:w="1129" w:type="dxa"/>
            <w:noWrap/>
            <w:hideMark/>
          </w:tcPr>
          <w:p w14:paraId="5D1CA2C3" w14:textId="77777777" w:rsidR="009A6F3B" w:rsidRPr="00F63CD5" w:rsidRDefault="009A6F3B" w:rsidP="007F528A">
            <w:r w:rsidRPr="00F63CD5">
              <w:t>3</w:t>
            </w:r>
          </w:p>
        </w:tc>
        <w:tc>
          <w:tcPr>
            <w:tcW w:w="6096" w:type="dxa"/>
            <w:noWrap/>
            <w:hideMark/>
          </w:tcPr>
          <w:p w14:paraId="2E9D0A5A" w14:textId="77777777" w:rsidR="009A6F3B" w:rsidRPr="00F63CD5" w:rsidRDefault="009A6F3B" w:rsidP="007F528A">
            <w:r w:rsidRPr="00F63CD5">
              <w:t>#1 AND #2</w:t>
            </w:r>
          </w:p>
        </w:tc>
        <w:tc>
          <w:tcPr>
            <w:tcW w:w="1791" w:type="dxa"/>
            <w:noWrap/>
            <w:hideMark/>
          </w:tcPr>
          <w:p w14:paraId="59A2EDAB" w14:textId="77777777" w:rsidR="009A6F3B" w:rsidRPr="00F63CD5" w:rsidRDefault="009A6F3B" w:rsidP="007F528A">
            <w:r w:rsidRPr="00F63CD5">
              <w:t>8</w:t>
            </w:r>
          </w:p>
        </w:tc>
      </w:tr>
      <w:tr w:rsidR="009A6F3B" w:rsidRPr="00F63CD5" w14:paraId="3BF2C267" w14:textId="77777777" w:rsidTr="007F528A">
        <w:trPr>
          <w:trHeight w:val="279"/>
        </w:trPr>
        <w:tc>
          <w:tcPr>
            <w:tcW w:w="1129" w:type="dxa"/>
            <w:noWrap/>
            <w:hideMark/>
          </w:tcPr>
          <w:p w14:paraId="2D9BDB4C" w14:textId="77777777" w:rsidR="009A6F3B" w:rsidRPr="00F63CD5" w:rsidRDefault="009A6F3B" w:rsidP="007F528A">
            <w:r w:rsidRPr="00F63CD5">
              <w:t>5</w:t>
            </w:r>
          </w:p>
        </w:tc>
        <w:tc>
          <w:tcPr>
            <w:tcW w:w="6096" w:type="dxa"/>
            <w:noWrap/>
            <w:hideMark/>
          </w:tcPr>
          <w:p w14:paraId="4F38B0E0" w14:textId="77777777" w:rsidR="009A6F3B" w:rsidRPr="00F63CD5" w:rsidRDefault="009A6F3B" w:rsidP="007F528A">
            <w:r w:rsidRPr="00F63CD5">
              <w:t>(#3) FROM 2011 TO 2021</w:t>
            </w:r>
          </w:p>
        </w:tc>
        <w:tc>
          <w:tcPr>
            <w:tcW w:w="1791" w:type="dxa"/>
            <w:noWrap/>
            <w:hideMark/>
          </w:tcPr>
          <w:p w14:paraId="4CE6590A" w14:textId="77777777" w:rsidR="009A6F3B" w:rsidRPr="00F63CD5" w:rsidRDefault="009A6F3B" w:rsidP="007F528A">
            <w:r w:rsidRPr="00F63CD5">
              <w:t>2</w:t>
            </w:r>
          </w:p>
        </w:tc>
      </w:tr>
    </w:tbl>
    <w:p w14:paraId="6B18C73A" w14:textId="77777777" w:rsidR="009A6F3B" w:rsidRPr="00F63CD5" w:rsidRDefault="009A6F3B" w:rsidP="009A6F3B">
      <w:pPr>
        <w:spacing w:after="0"/>
      </w:pPr>
    </w:p>
    <w:p w14:paraId="309FE5CC" w14:textId="77777777" w:rsidR="009A6F3B" w:rsidRPr="0061595A" w:rsidRDefault="009A6F3B" w:rsidP="009A6F3B">
      <w:pPr>
        <w:pStyle w:val="Heading4"/>
        <w:rPr>
          <w:noProof/>
        </w:rPr>
      </w:pPr>
      <w:bookmarkStart w:id="11" w:name="_Toc77254197"/>
      <w:r>
        <w:rPr>
          <w:noProof/>
        </w:rPr>
        <w:t>A1.3.2</w:t>
      </w:r>
      <w:r>
        <w:rPr>
          <w:noProof/>
        </w:rPr>
        <w:tab/>
      </w:r>
      <w:r w:rsidRPr="0061595A">
        <w:rPr>
          <w:noProof/>
        </w:rPr>
        <w:t>Broad OXA-48 MBL search for database dredging</w:t>
      </w:r>
      <w:bookmarkEnd w:id="11"/>
    </w:p>
    <w:p w14:paraId="013F81FA" w14:textId="77777777" w:rsidR="009A6F3B" w:rsidRPr="00F63CD5" w:rsidRDefault="009A6F3B" w:rsidP="009A6F3B">
      <w:pPr>
        <w:spacing w:after="0"/>
      </w:pPr>
    </w:p>
    <w:p w14:paraId="7C6A1681" w14:textId="14E1BCE6" w:rsidR="009A6F3B" w:rsidRPr="00F63CD5" w:rsidRDefault="009A6F3B" w:rsidP="009A6F3B">
      <w:pPr>
        <w:spacing w:after="0"/>
      </w:pPr>
      <w:r w:rsidRPr="00F63CD5">
        <w:t xml:space="preserve">Term group(s): Mechanisms [OXA-48, NDM, VIM, IMP] AND Germ [enterobacteria, </w:t>
      </w:r>
      <w:r w:rsidRPr="00F63CD5">
        <w:rPr>
          <w:i/>
        </w:rPr>
        <w:t xml:space="preserve">E. coli, K. pneumonia, </w:t>
      </w:r>
      <w:r w:rsidR="00E7331D" w:rsidRPr="00E7331D">
        <w:rPr>
          <w:i/>
        </w:rPr>
        <w:t>Pseudomonas aeruginosa</w:t>
      </w:r>
      <w:r w:rsidRPr="00F63CD5">
        <w:t>] AND filters</w:t>
      </w:r>
    </w:p>
    <w:p w14:paraId="0CEE4608" w14:textId="77777777" w:rsidR="009A6F3B" w:rsidRPr="00F63CD5" w:rsidRDefault="009A6F3B" w:rsidP="009A6F3B">
      <w:pPr>
        <w:spacing w:after="0"/>
      </w:pPr>
      <w:r w:rsidRPr="00F63CD5">
        <w:t>Filters: Reviews, RCTs, observational studies filter (MEDLINE, Embase)</w:t>
      </w:r>
    </w:p>
    <w:p w14:paraId="2C0166F7" w14:textId="77777777" w:rsidR="009A6F3B" w:rsidRPr="00F63CD5" w:rsidRDefault="009A6F3B" w:rsidP="009A6F3B">
      <w:pPr>
        <w:spacing w:after="0"/>
      </w:pPr>
      <w:r w:rsidRPr="00F63CD5">
        <w:t>Limits: None</w:t>
      </w:r>
    </w:p>
    <w:p w14:paraId="4CD7E533" w14:textId="77777777" w:rsidR="009A6F3B" w:rsidRPr="00F63CD5" w:rsidRDefault="009A6F3B" w:rsidP="009A6F3B"/>
    <w:p w14:paraId="1180BCB5" w14:textId="77777777" w:rsidR="009A6F3B" w:rsidRPr="00F63CD5" w:rsidRDefault="009A6F3B" w:rsidP="009A6F3B">
      <w:pPr>
        <w:spacing w:after="0"/>
        <w:rPr>
          <w:b/>
          <w:bCs/>
        </w:rPr>
      </w:pPr>
      <w:r w:rsidRPr="00F63CD5">
        <w:rPr>
          <w:b/>
          <w:bCs/>
        </w:rPr>
        <w:t xml:space="preserve">Ovid MEDLINE(R) and </w:t>
      </w:r>
      <w:proofErr w:type="spellStart"/>
      <w:r w:rsidRPr="00F63CD5">
        <w:rPr>
          <w:b/>
          <w:bCs/>
        </w:rPr>
        <w:t>Epub</w:t>
      </w:r>
      <w:proofErr w:type="spellEnd"/>
      <w:r w:rsidRPr="00F63CD5">
        <w:rPr>
          <w:b/>
          <w:bCs/>
        </w:rPr>
        <w:t xml:space="preserve"> Ahead of Print, In-Process, In-Data-Review &amp; Other Non-Indexed Citations, Daily and Versions(R) 1946 to March 29, 2021 </w:t>
      </w:r>
      <w:r w:rsidRPr="00F63CD5">
        <w:rPr>
          <w:b/>
        </w:rPr>
        <w:t>(searched via the Ovid SP platform)</w:t>
      </w:r>
    </w:p>
    <w:p w14:paraId="12D423CE" w14:textId="77777777" w:rsidR="009A6F3B" w:rsidRPr="00F63CD5" w:rsidRDefault="009A6F3B" w:rsidP="009A6F3B">
      <w:pPr>
        <w:spacing w:after="0"/>
      </w:pPr>
      <w:r w:rsidRPr="00F63CD5">
        <w:t>7</w:t>
      </w:r>
      <w:r w:rsidRPr="00F63CD5">
        <w:rPr>
          <w:vertAlign w:val="superscript"/>
        </w:rPr>
        <w:t>th</w:t>
      </w:r>
      <w:r w:rsidRPr="00F63CD5">
        <w:t xml:space="preserve"> April 2021</w:t>
      </w:r>
    </w:p>
    <w:p w14:paraId="6F6E4437" w14:textId="77777777" w:rsidR="009A6F3B" w:rsidRPr="00F63CD5" w:rsidRDefault="009A6F3B" w:rsidP="009A6F3B">
      <w:pPr>
        <w:spacing w:after="0"/>
      </w:pPr>
    </w:p>
    <w:tbl>
      <w:tblPr>
        <w:tblStyle w:val="TableGrid"/>
        <w:tblW w:w="0" w:type="auto"/>
        <w:tblLook w:val="04A0" w:firstRow="1" w:lastRow="0" w:firstColumn="1" w:lastColumn="0" w:noHBand="0" w:noVBand="1"/>
      </w:tblPr>
      <w:tblGrid>
        <w:gridCol w:w="1090"/>
        <w:gridCol w:w="6276"/>
        <w:gridCol w:w="1650"/>
      </w:tblGrid>
      <w:tr w:rsidR="009A6F3B" w:rsidRPr="00F63CD5" w14:paraId="64B3D792" w14:textId="77777777" w:rsidTr="007F528A">
        <w:trPr>
          <w:trHeight w:val="288"/>
        </w:trPr>
        <w:tc>
          <w:tcPr>
            <w:tcW w:w="1090" w:type="dxa"/>
            <w:hideMark/>
          </w:tcPr>
          <w:p w14:paraId="743BDC87" w14:textId="77777777" w:rsidR="009A6F3B" w:rsidRPr="00F63CD5" w:rsidRDefault="009A6F3B" w:rsidP="007F528A">
            <w:pPr>
              <w:rPr>
                <w:b/>
                <w:bCs/>
              </w:rPr>
            </w:pPr>
            <w:r w:rsidRPr="00F63CD5">
              <w:rPr>
                <w:b/>
                <w:bCs/>
              </w:rPr>
              <w:t>#</w:t>
            </w:r>
          </w:p>
        </w:tc>
        <w:tc>
          <w:tcPr>
            <w:tcW w:w="6276" w:type="dxa"/>
            <w:hideMark/>
          </w:tcPr>
          <w:p w14:paraId="37880C46" w14:textId="77777777" w:rsidR="009A6F3B" w:rsidRPr="00F63CD5" w:rsidRDefault="009A6F3B" w:rsidP="007F528A">
            <w:pPr>
              <w:rPr>
                <w:b/>
                <w:bCs/>
              </w:rPr>
            </w:pPr>
            <w:r w:rsidRPr="00F63CD5">
              <w:rPr>
                <w:b/>
                <w:bCs/>
              </w:rPr>
              <w:t>Searches</w:t>
            </w:r>
          </w:p>
        </w:tc>
        <w:tc>
          <w:tcPr>
            <w:tcW w:w="1650" w:type="dxa"/>
            <w:hideMark/>
          </w:tcPr>
          <w:p w14:paraId="794B9C30" w14:textId="77777777" w:rsidR="009A6F3B" w:rsidRPr="00F63CD5" w:rsidRDefault="009A6F3B" w:rsidP="007F528A">
            <w:pPr>
              <w:rPr>
                <w:b/>
                <w:bCs/>
              </w:rPr>
            </w:pPr>
            <w:r w:rsidRPr="00F63CD5">
              <w:rPr>
                <w:b/>
                <w:bCs/>
              </w:rPr>
              <w:t>Results</w:t>
            </w:r>
          </w:p>
        </w:tc>
      </w:tr>
      <w:tr w:rsidR="009A6F3B" w:rsidRPr="00F63CD5" w14:paraId="098DB91C" w14:textId="77777777" w:rsidTr="007F528A">
        <w:trPr>
          <w:trHeight w:val="321"/>
        </w:trPr>
        <w:tc>
          <w:tcPr>
            <w:tcW w:w="1090" w:type="dxa"/>
            <w:noWrap/>
            <w:hideMark/>
          </w:tcPr>
          <w:p w14:paraId="6261D8E0" w14:textId="77777777" w:rsidR="009A6F3B" w:rsidRPr="00F63CD5" w:rsidRDefault="009A6F3B" w:rsidP="007F528A">
            <w:r w:rsidRPr="00F63CD5">
              <w:t>1</w:t>
            </w:r>
          </w:p>
        </w:tc>
        <w:tc>
          <w:tcPr>
            <w:tcW w:w="6276" w:type="dxa"/>
            <w:noWrap/>
            <w:hideMark/>
          </w:tcPr>
          <w:p w14:paraId="5EC9E53C" w14:textId="77777777" w:rsidR="009A6F3B" w:rsidRPr="00F63CD5" w:rsidRDefault="009A6F3B" w:rsidP="007F528A">
            <w:r w:rsidRPr="00F63CD5">
              <w:t>(</w:t>
            </w:r>
            <w:proofErr w:type="gramStart"/>
            <w:r w:rsidRPr="00F63CD5">
              <w:t>oxa</w:t>
            </w:r>
            <w:proofErr w:type="gramEnd"/>
            <w:r w:rsidRPr="00F63CD5">
              <w:t>-48 or "</w:t>
            </w:r>
            <w:proofErr w:type="spellStart"/>
            <w:r w:rsidRPr="00F63CD5">
              <w:t>oxa</w:t>
            </w:r>
            <w:proofErr w:type="spellEnd"/>
            <w:r w:rsidRPr="00F63CD5">
              <w:t xml:space="preserve"> 48" or oxacillinase-48 or "oxacillinase 48").</w:t>
            </w:r>
            <w:proofErr w:type="spellStart"/>
            <w:r w:rsidRPr="00F63CD5">
              <w:t>tw</w:t>
            </w:r>
            <w:proofErr w:type="spellEnd"/>
            <w:r w:rsidRPr="00F63CD5">
              <w:t>.</w:t>
            </w:r>
          </w:p>
        </w:tc>
        <w:tc>
          <w:tcPr>
            <w:tcW w:w="1650" w:type="dxa"/>
            <w:noWrap/>
            <w:hideMark/>
          </w:tcPr>
          <w:p w14:paraId="026C232A" w14:textId="77777777" w:rsidR="009A6F3B" w:rsidRPr="00F63CD5" w:rsidRDefault="009A6F3B" w:rsidP="007F528A">
            <w:r w:rsidRPr="00F63CD5">
              <w:t>1202</w:t>
            </w:r>
          </w:p>
        </w:tc>
      </w:tr>
      <w:tr w:rsidR="009A6F3B" w:rsidRPr="00F63CD5" w14:paraId="0192B7F9" w14:textId="77777777" w:rsidTr="007F528A">
        <w:trPr>
          <w:trHeight w:val="321"/>
        </w:trPr>
        <w:tc>
          <w:tcPr>
            <w:tcW w:w="1090" w:type="dxa"/>
            <w:noWrap/>
            <w:hideMark/>
          </w:tcPr>
          <w:p w14:paraId="1D031927" w14:textId="77777777" w:rsidR="009A6F3B" w:rsidRPr="00F63CD5" w:rsidRDefault="009A6F3B" w:rsidP="007F528A">
            <w:r w:rsidRPr="00F63CD5">
              <w:t>2</w:t>
            </w:r>
          </w:p>
        </w:tc>
        <w:tc>
          <w:tcPr>
            <w:tcW w:w="6276" w:type="dxa"/>
            <w:noWrap/>
            <w:hideMark/>
          </w:tcPr>
          <w:p w14:paraId="1AE8BD8F" w14:textId="77777777" w:rsidR="009A6F3B" w:rsidRPr="00F63CD5" w:rsidRDefault="009A6F3B" w:rsidP="007F528A">
            <w:r w:rsidRPr="00F63CD5">
              <w:t xml:space="preserve">(("new </w:t>
            </w:r>
            <w:proofErr w:type="spellStart"/>
            <w:r w:rsidRPr="00F63CD5">
              <w:t>delhi</w:t>
            </w:r>
            <w:proofErr w:type="spellEnd"/>
            <w:r w:rsidRPr="00F63CD5">
              <w:t xml:space="preserve">" or </w:t>
            </w:r>
            <w:proofErr w:type="spellStart"/>
            <w:r w:rsidRPr="00F63CD5">
              <w:t>ndm</w:t>
            </w:r>
            <w:proofErr w:type="spellEnd"/>
            <w:r w:rsidRPr="00F63CD5">
              <w:t xml:space="preserve"> or "</w:t>
            </w:r>
            <w:proofErr w:type="spellStart"/>
            <w:r w:rsidRPr="00F63CD5">
              <w:t>verona</w:t>
            </w:r>
            <w:proofErr w:type="spellEnd"/>
            <w:r w:rsidRPr="00F63CD5">
              <w:t xml:space="preserve"> integrated-encoded" or vim or </w:t>
            </w:r>
            <w:proofErr w:type="spellStart"/>
            <w:r w:rsidRPr="00F63CD5">
              <w:t>imipenemase</w:t>
            </w:r>
            <w:proofErr w:type="spellEnd"/>
            <w:r w:rsidRPr="00F63CD5">
              <w:t xml:space="preserve"> or imp) and (</w:t>
            </w:r>
            <w:proofErr w:type="spellStart"/>
            <w:r w:rsidRPr="00F63CD5">
              <w:t>mbl</w:t>
            </w:r>
            <w:proofErr w:type="spellEnd"/>
            <w:r w:rsidRPr="00F63CD5">
              <w:t xml:space="preserve"> or "metallo-beta-lactamase" or "</w:t>
            </w:r>
            <w:proofErr w:type="spellStart"/>
            <w:r w:rsidRPr="00F63CD5">
              <w:t>metallo</w:t>
            </w:r>
            <w:proofErr w:type="spellEnd"/>
            <w:r w:rsidRPr="00F63CD5">
              <w:t xml:space="preserve"> beta lactamase")).</w:t>
            </w:r>
            <w:proofErr w:type="spellStart"/>
            <w:r w:rsidRPr="00F63CD5">
              <w:t>tw</w:t>
            </w:r>
            <w:proofErr w:type="spellEnd"/>
            <w:r w:rsidRPr="00F63CD5">
              <w:t>.</w:t>
            </w:r>
          </w:p>
        </w:tc>
        <w:tc>
          <w:tcPr>
            <w:tcW w:w="1650" w:type="dxa"/>
            <w:noWrap/>
            <w:hideMark/>
          </w:tcPr>
          <w:p w14:paraId="6DBCDDB7" w14:textId="77777777" w:rsidR="009A6F3B" w:rsidRPr="00F63CD5" w:rsidRDefault="009A6F3B" w:rsidP="007F528A">
            <w:r w:rsidRPr="00F63CD5">
              <w:t>1867</w:t>
            </w:r>
          </w:p>
        </w:tc>
      </w:tr>
      <w:tr w:rsidR="009A6F3B" w:rsidRPr="00F63CD5" w14:paraId="731E8895" w14:textId="77777777" w:rsidTr="007F528A">
        <w:trPr>
          <w:trHeight w:val="321"/>
        </w:trPr>
        <w:tc>
          <w:tcPr>
            <w:tcW w:w="1090" w:type="dxa"/>
            <w:noWrap/>
            <w:hideMark/>
          </w:tcPr>
          <w:p w14:paraId="74A87856" w14:textId="77777777" w:rsidR="009A6F3B" w:rsidRPr="00F63CD5" w:rsidRDefault="009A6F3B" w:rsidP="007F528A">
            <w:r w:rsidRPr="00F63CD5">
              <w:t>3</w:t>
            </w:r>
          </w:p>
        </w:tc>
        <w:tc>
          <w:tcPr>
            <w:tcW w:w="6276" w:type="dxa"/>
            <w:noWrap/>
            <w:hideMark/>
          </w:tcPr>
          <w:p w14:paraId="7E1D73E0" w14:textId="77777777" w:rsidR="009A6F3B" w:rsidRPr="00F63CD5" w:rsidRDefault="009A6F3B" w:rsidP="007F528A">
            <w:r w:rsidRPr="00F63CD5">
              <w:t>1 or 2</w:t>
            </w:r>
          </w:p>
        </w:tc>
        <w:tc>
          <w:tcPr>
            <w:tcW w:w="1650" w:type="dxa"/>
            <w:noWrap/>
            <w:hideMark/>
          </w:tcPr>
          <w:p w14:paraId="4AF34EB0" w14:textId="77777777" w:rsidR="009A6F3B" w:rsidRPr="00F63CD5" w:rsidRDefault="009A6F3B" w:rsidP="007F528A">
            <w:r w:rsidRPr="00F63CD5">
              <w:t>2969</w:t>
            </w:r>
          </w:p>
        </w:tc>
      </w:tr>
      <w:tr w:rsidR="009A6F3B" w:rsidRPr="00F63CD5" w14:paraId="4CBFB164" w14:textId="77777777" w:rsidTr="007F528A">
        <w:trPr>
          <w:trHeight w:val="321"/>
        </w:trPr>
        <w:tc>
          <w:tcPr>
            <w:tcW w:w="1090" w:type="dxa"/>
            <w:noWrap/>
            <w:hideMark/>
          </w:tcPr>
          <w:p w14:paraId="756AA361" w14:textId="77777777" w:rsidR="009A6F3B" w:rsidRPr="00F63CD5" w:rsidRDefault="009A6F3B" w:rsidP="007F528A">
            <w:r w:rsidRPr="00F63CD5">
              <w:t>4</w:t>
            </w:r>
          </w:p>
        </w:tc>
        <w:tc>
          <w:tcPr>
            <w:tcW w:w="6276" w:type="dxa"/>
            <w:noWrap/>
            <w:hideMark/>
          </w:tcPr>
          <w:p w14:paraId="170AA5C5" w14:textId="77777777" w:rsidR="009A6F3B" w:rsidRPr="00F63CD5" w:rsidRDefault="009A6F3B" w:rsidP="007F528A">
            <w:r w:rsidRPr="00F63CD5">
              <w:t>Enterobacteriaceae/</w:t>
            </w:r>
          </w:p>
        </w:tc>
        <w:tc>
          <w:tcPr>
            <w:tcW w:w="1650" w:type="dxa"/>
            <w:noWrap/>
            <w:hideMark/>
          </w:tcPr>
          <w:p w14:paraId="0E862ED7" w14:textId="77777777" w:rsidR="009A6F3B" w:rsidRPr="00F63CD5" w:rsidRDefault="009A6F3B" w:rsidP="007F528A">
            <w:r w:rsidRPr="00F63CD5">
              <w:t>19296</w:t>
            </w:r>
          </w:p>
        </w:tc>
      </w:tr>
      <w:tr w:rsidR="009A6F3B" w:rsidRPr="00F63CD5" w14:paraId="4E7BAF46" w14:textId="77777777" w:rsidTr="007F528A">
        <w:trPr>
          <w:trHeight w:val="321"/>
        </w:trPr>
        <w:tc>
          <w:tcPr>
            <w:tcW w:w="1090" w:type="dxa"/>
            <w:noWrap/>
            <w:hideMark/>
          </w:tcPr>
          <w:p w14:paraId="71052783" w14:textId="77777777" w:rsidR="009A6F3B" w:rsidRPr="00F63CD5" w:rsidRDefault="009A6F3B" w:rsidP="007F528A">
            <w:r w:rsidRPr="00F63CD5">
              <w:t>5</w:t>
            </w:r>
          </w:p>
        </w:tc>
        <w:tc>
          <w:tcPr>
            <w:tcW w:w="6276" w:type="dxa"/>
            <w:noWrap/>
            <w:hideMark/>
          </w:tcPr>
          <w:p w14:paraId="6DC9B2CA" w14:textId="77777777" w:rsidR="009A6F3B" w:rsidRPr="00F63CD5" w:rsidRDefault="009A6F3B" w:rsidP="007F528A">
            <w:r w:rsidRPr="00F63CD5">
              <w:t>Escherichia coli/</w:t>
            </w:r>
          </w:p>
        </w:tc>
        <w:tc>
          <w:tcPr>
            <w:tcW w:w="1650" w:type="dxa"/>
            <w:noWrap/>
            <w:hideMark/>
          </w:tcPr>
          <w:p w14:paraId="6DDCE64B" w14:textId="77777777" w:rsidR="009A6F3B" w:rsidRPr="00F63CD5" w:rsidRDefault="009A6F3B" w:rsidP="007F528A">
            <w:r w:rsidRPr="00F63CD5">
              <w:t>271295</w:t>
            </w:r>
          </w:p>
        </w:tc>
      </w:tr>
      <w:tr w:rsidR="009A6F3B" w:rsidRPr="00F63CD5" w14:paraId="393669DD" w14:textId="77777777" w:rsidTr="007F528A">
        <w:trPr>
          <w:trHeight w:val="321"/>
        </w:trPr>
        <w:tc>
          <w:tcPr>
            <w:tcW w:w="1090" w:type="dxa"/>
            <w:noWrap/>
            <w:hideMark/>
          </w:tcPr>
          <w:p w14:paraId="79FFFD26" w14:textId="77777777" w:rsidR="009A6F3B" w:rsidRPr="00F63CD5" w:rsidRDefault="009A6F3B" w:rsidP="007F528A">
            <w:r w:rsidRPr="00F63CD5">
              <w:t>6</w:t>
            </w:r>
          </w:p>
        </w:tc>
        <w:tc>
          <w:tcPr>
            <w:tcW w:w="6276" w:type="dxa"/>
            <w:noWrap/>
            <w:hideMark/>
          </w:tcPr>
          <w:p w14:paraId="6C9F8A25" w14:textId="77777777" w:rsidR="009A6F3B" w:rsidRPr="00F63CD5" w:rsidRDefault="009A6F3B" w:rsidP="007F528A">
            <w:r w:rsidRPr="00F63CD5">
              <w:t>Klebsiella pneumoniae/</w:t>
            </w:r>
          </w:p>
        </w:tc>
        <w:tc>
          <w:tcPr>
            <w:tcW w:w="1650" w:type="dxa"/>
            <w:noWrap/>
            <w:hideMark/>
          </w:tcPr>
          <w:p w14:paraId="3F83AAA6" w14:textId="77777777" w:rsidR="009A6F3B" w:rsidRPr="00F63CD5" w:rsidRDefault="009A6F3B" w:rsidP="007F528A">
            <w:r w:rsidRPr="00F63CD5">
              <w:t>14859</w:t>
            </w:r>
          </w:p>
        </w:tc>
      </w:tr>
      <w:tr w:rsidR="009A6F3B" w:rsidRPr="00F63CD5" w14:paraId="7F9825BD" w14:textId="77777777" w:rsidTr="007F528A">
        <w:trPr>
          <w:trHeight w:val="321"/>
        </w:trPr>
        <w:tc>
          <w:tcPr>
            <w:tcW w:w="1090" w:type="dxa"/>
            <w:noWrap/>
            <w:hideMark/>
          </w:tcPr>
          <w:p w14:paraId="778808AA" w14:textId="77777777" w:rsidR="009A6F3B" w:rsidRPr="00F63CD5" w:rsidRDefault="009A6F3B" w:rsidP="007F528A">
            <w:r w:rsidRPr="00F63CD5">
              <w:t>7</w:t>
            </w:r>
          </w:p>
        </w:tc>
        <w:tc>
          <w:tcPr>
            <w:tcW w:w="6276" w:type="dxa"/>
            <w:noWrap/>
            <w:hideMark/>
          </w:tcPr>
          <w:p w14:paraId="38C1699B" w14:textId="1E0BA843" w:rsidR="009A6F3B" w:rsidRPr="00F63CD5" w:rsidRDefault="00B458C3" w:rsidP="007F528A">
            <w:r w:rsidRPr="00B458C3">
              <w:rPr>
                <w:i/>
              </w:rPr>
              <w:t>Pseudomonas aeruginosa</w:t>
            </w:r>
            <w:r w:rsidR="009A6F3B" w:rsidRPr="00F63CD5">
              <w:t>/</w:t>
            </w:r>
          </w:p>
        </w:tc>
        <w:tc>
          <w:tcPr>
            <w:tcW w:w="1650" w:type="dxa"/>
            <w:noWrap/>
            <w:hideMark/>
          </w:tcPr>
          <w:p w14:paraId="6EFD1EEC" w14:textId="77777777" w:rsidR="009A6F3B" w:rsidRPr="00F63CD5" w:rsidRDefault="009A6F3B" w:rsidP="007F528A">
            <w:r w:rsidRPr="00F63CD5">
              <w:t>43940</w:t>
            </w:r>
          </w:p>
        </w:tc>
      </w:tr>
      <w:tr w:rsidR="009A6F3B" w:rsidRPr="00F63CD5" w14:paraId="040CB5D3" w14:textId="77777777" w:rsidTr="007F528A">
        <w:trPr>
          <w:trHeight w:val="321"/>
        </w:trPr>
        <w:tc>
          <w:tcPr>
            <w:tcW w:w="1090" w:type="dxa"/>
            <w:noWrap/>
            <w:hideMark/>
          </w:tcPr>
          <w:p w14:paraId="0AECB3FB" w14:textId="77777777" w:rsidR="009A6F3B" w:rsidRPr="00F63CD5" w:rsidRDefault="009A6F3B" w:rsidP="007F528A">
            <w:r w:rsidRPr="00F63CD5">
              <w:lastRenderedPageBreak/>
              <w:t>8</w:t>
            </w:r>
          </w:p>
        </w:tc>
        <w:tc>
          <w:tcPr>
            <w:tcW w:w="6276" w:type="dxa"/>
            <w:noWrap/>
            <w:hideMark/>
          </w:tcPr>
          <w:p w14:paraId="35C16273" w14:textId="4D72D5E1" w:rsidR="009A6F3B" w:rsidRPr="00F63CD5" w:rsidRDefault="009A6F3B" w:rsidP="007F528A">
            <w:r w:rsidRPr="00F63CD5">
              <w:t>(</w:t>
            </w:r>
            <w:proofErr w:type="spellStart"/>
            <w:r w:rsidRPr="00F63CD5">
              <w:t>enterobact</w:t>
            </w:r>
            <w:proofErr w:type="spellEnd"/>
            <w:r w:rsidRPr="00F63CD5">
              <w:t xml:space="preserve">* or </w:t>
            </w:r>
            <w:proofErr w:type="spellStart"/>
            <w:r w:rsidRPr="00F63CD5">
              <w:t>enterobacteriaceae</w:t>
            </w:r>
            <w:proofErr w:type="spellEnd"/>
            <w:r w:rsidRPr="00F63CD5">
              <w:t xml:space="preserve"> or "</w:t>
            </w:r>
            <w:proofErr w:type="spellStart"/>
            <w:r w:rsidRPr="00F63CD5">
              <w:t>escherichia</w:t>
            </w:r>
            <w:proofErr w:type="spellEnd"/>
            <w:r w:rsidRPr="00F63CD5">
              <w:t xml:space="preserve"> coli" or "e. coli" or "klebsiella pneumoniae" or "k. pneumoniae" or "</w:t>
            </w:r>
            <w:r w:rsidR="00B458C3" w:rsidRPr="00B458C3">
              <w:rPr>
                <w:i/>
              </w:rPr>
              <w:t>Pseudomonas aeruginosa</w:t>
            </w:r>
            <w:r w:rsidRPr="00F63CD5">
              <w:t>" or "</w:t>
            </w:r>
            <w:r w:rsidR="00E7331D" w:rsidRPr="00E7331D">
              <w:rPr>
                <w:i/>
              </w:rPr>
              <w:t>Pseudomonas aeruginosa</w:t>
            </w:r>
            <w:r w:rsidRPr="00F63CD5">
              <w:t>").</w:t>
            </w:r>
            <w:proofErr w:type="spellStart"/>
            <w:r w:rsidRPr="00F63CD5">
              <w:t>tw</w:t>
            </w:r>
            <w:proofErr w:type="spellEnd"/>
            <w:r w:rsidRPr="00F63CD5">
              <w:t>.</w:t>
            </w:r>
          </w:p>
        </w:tc>
        <w:tc>
          <w:tcPr>
            <w:tcW w:w="1650" w:type="dxa"/>
            <w:noWrap/>
            <w:hideMark/>
          </w:tcPr>
          <w:p w14:paraId="56EAAD71" w14:textId="77777777" w:rsidR="009A6F3B" w:rsidRPr="00F63CD5" w:rsidRDefault="009A6F3B" w:rsidP="007F528A">
            <w:r w:rsidRPr="00F63CD5">
              <w:t>399190</w:t>
            </w:r>
          </w:p>
        </w:tc>
      </w:tr>
      <w:tr w:rsidR="009A6F3B" w:rsidRPr="00F63CD5" w14:paraId="7569DDDC" w14:textId="77777777" w:rsidTr="007F528A">
        <w:trPr>
          <w:trHeight w:val="321"/>
        </w:trPr>
        <w:tc>
          <w:tcPr>
            <w:tcW w:w="1090" w:type="dxa"/>
            <w:noWrap/>
            <w:hideMark/>
          </w:tcPr>
          <w:p w14:paraId="76A81719" w14:textId="77777777" w:rsidR="009A6F3B" w:rsidRPr="00F63CD5" w:rsidRDefault="009A6F3B" w:rsidP="007F528A">
            <w:r w:rsidRPr="00F63CD5">
              <w:t>9</w:t>
            </w:r>
          </w:p>
        </w:tc>
        <w:tc>
          <w:tcPr>
            <w:tcW w:w="6276" w:type="dxa"/>
            <w:noWrap/>
            <w:hideMark/>
          </w:tcPr>
          <w:p w14:paraId="298B03CF" w14:textId="77777777" w:rsidR="009A6F3B" w:rsidRPr="00F63CD5" w:rsidRDefault="009A6F3B" w:rsidP="007F528A">
            <w:r w:rsidRPr="00F63CD5">
              <w:t>or/4-8</w:t>
            </w:r>
          </w:p>
        </w:tc>
        <w:tc>
          <w:tcPr>
            <w:tcW w:w="1650" w:type="dxa"/>
            <w:noWrap/>
            <w:hideMark/>
          </w:tcPr>
          <w:p w14:paraId="551DDB10" w14:textId="77777777" w:rsidR="009A6F3B" w:rsidRPr="00F63CD5" w:rsidRDefault="009A6F3B" w:rsidP="007F528A">
            <w:r w:rsidRPr="00F63CD5">
              <w:t>495144</w:t>
            </w:r>
          </w:p>
        </w:tc>
      </w:tr>
      <w:tr w:rsidR="009A6F3B" w:rsidRPr="00F63CD5" w14:paraId="0E0F47B5" w14:textId="77777777" w:rsidTr="007F528A">
        <w:trPr>
          <w:trHeight w:val="321"/>
        </w:trPr>
        <w:tc>
          <w:tcPr>
            <w:tcW w:w="1090" w:type="dxa"/>
            <w:noWrap/>
            <w:hideMark/>
          </w:tcPr>
          <w:p w14:paraId="79713415" w14:textId="77777777" w:rsidR="009A6F3B" w:rsidRPr="00F63CD5" w:rsidRDefault="009A6F3B" w:rsidP="007F528A">
            <w:r w:rsidRPr="00F63CD5">
              <w:t>10</w:t>
            </w:r>
          </w:p>
        </w:tc>
        <w:tc>
          <w:tcPr>
            <w:tcW w:w="6276" w:type="dxa"/>
            <w:noWrap/>
            <w:hideMark/>
          </w:tcPr>
          <w:p w14:paraId="06E810E1" w14:textId="77777777" w:rsidR="009A6F3B" w:rsidRPr="00F63CD5" w:rsidRDefault="009A6F3B" w:rsidP="007F528A">
            <w:r w:rsidRPr="00F63CD5">
              <w:t>3 and 9</w:t>
            </w:r>
          </w:p>
        </w:tc>
        <w:tc>
          <w:tcPr>
            <w:tcW w:w="1650" w:type="dxa"/>
            <w:noWrap/>
            <w:hideMark/>
          </w:tcPr>
          <w:p w14:paraId="0FDC35F9" w14:textId="77777777" w:rsidR="009A6F3B" w:rsidRPr="00F63CD5" w:rsidRDefault="009A6F3B" w:rsidP="007F528A">
            <w:r w:rsidRPr="00F63CD5">
              <w:t>2507</w:t>
            </w:r>
          </w:p>
        </w:tc>
      </w:tr>
      <w:tr w:rsidR="009A6F3B" w:rsidRPr="00F63CD5" w14:paraId="322C9F37" w14:textId="77777777" w:rsidTr="007F528A">
        <w:trPr>
          <w:trHeight w:val="321"/>
        </w:trPr>
        <w:tc>
          <w:tcPr>
            <w:tcW w:w="1090" w:type="dxa"/>
            <w:noWrap/>
            <w:hideMark/>
          </w:tcPr>
          <w:p w14:paraId="7B3EB1B5" w14:textId="77777777" w:rsidR="009A6F3B" w:rsidRPr="00F63CD5" w:rsidRDefault="009A6F3B" w:rsidP="007F528A">
            <w:r w:rsidRPr="00F63CD5">
              <w:t>11</w:t>
            </w:r>
          </w:p>
        </w:tc>
        <w:tc>
          <w:tcPr>
            <w:tcW w:w="6276" w:type="dxa"/>
            <w:noWrap/>
            <w:hideMark/>
          </w:tcPr>
          <w:p w14:paraId="2F346D7B" w14:textId="77777777" w:rsidR="009A6F3B" w:rsidRPr="00F63CD5" w:rsidRDefault="009A6F3B" w:rsidP="007F528A">
            <w:r w:rsidRPr="00F63CD5">
              <w:t>(MEDLINE or systematic review).</w:t>
            </w:r>
            <w:proofErr w:type="spellStart"/>
            <w:r w:rsidRPr="00F63CD5">
              <w:t>tw</w:t>
            </w:r>
            <w:proofErr w:type="spellEnd"/>
            <w:r w:rsidRPr="00F63CD5">
              <w:t>. or meta analysis.pt.</w:t>
            </w:r>
          </w:p>
        </w:tc>
        <w:tc>
          <w:tcPr>
            <w:tcW w:w="1650" w:type="dxa"/>
            <w:noWrap/>
            <w:hideMark/>
          </w:tcPr>
          <w:p w14:paraId="0958E3ED" w14:textId="77777777" w:rsidR="009A6F3B" w:rsidRPr="00F63CD5" w:rsidRDefault="009A6F3B" w:rsidP="007F528A">
            <w:r w:rsidRPr="00F63CD5">
              <w:t>312794</w:t>
            </w:r>
          </w:p>
        </w:tc>
      </w:tr>
      <w:tr w:rsidR="009A6F3B" w:rsidRPr="00F63CD5" w14:paraId="261F8311" w14:textId="77777777" w:rsidTr="007F528A">
        <w:trPr>
          <w:trHeight w:val="321"/>
        </w:trPr>
        <w:tc>
          <w:tcPr>
            <w:tcW w:w="1090" w:type="dxa"/>
            <w:noWrap/>
            <w:hideMark/>
          </w:tcPr>
          <w:p w14:paraId="74E4C995" w14:textId="77777777" w:rsidR="009A6F3B" w:rsidRPr="00F63CD5" w:rsidRDefault="009A6F3B" w:rsidP="007F528A">
            <w:r w:rsidRPr="00F63CD5">
              <w:t>12</w:t>
            </w:r>
          </w:p>
        </w:tc>
        <w:tc>
          <w:tcPr>
            <w:tcW w:w="6276" w:type="dxa"/>
            <w:noWrap/>
            <w:hideMark/>
          </w:tcPr>
          <w:p w14:paraId="081659B6" w14:textId="77777777" w:rsidR="009A6F3B" w:rsidRPr="00F63CD5" w:rsidRDefault="009A6F3B" w:rsidP="007F528A">
            <w:r w:rsidRPr="00F63CD5">
              <w:t>Randomized Controlled Trial.pt.</w:t>
            </w:r>
          </w:p>
        </w:tc>
        <w:tc>
          <w:tcPr>
            <w:tcW w:w="1650" w:type="dxa"/>
            <w:noWrap/>
            <w:hideMark/>
          </w:tcPr>
          <w:p w14:paraId="5C7C42E7" w14:textId="77777777" w:rsidR="009A6F3B" w:rsidRPr="00F63CD5" w:rsidRDefault="009A6F3B" w:rsidP="007F528A">
            <w:r w:rsidRPr="00F63CD5">
              <w:t>526445</w:t>
            </w:r>
          </w:p>
        </w:tc>
      </w:tr>
      <w:tr w:rsidR="009A6F3B" w:rsidRPr="00F63CD5" w14:paraId="2B279252" w14:textId="77777777" w:rsidTr="007F528A">
        <w:trPr>
          <w:trHeight w:val="321"/>
        </w:trPr>
        <w:tc>
          <w:tcPr>
            <w:tcW w:w="1090" w:type="dxa"/>
            <w:noWrap/>
            <w:hideMark/>
          </w:tcPr>
          <w:p w14:paraId="21F3F347" w14:textId="77777777" w:rsidR="009A6F3B" w:rsidRPr="00F63CD5" w:rsidRDefault="009A6F3B" w:rsidP="007F528A">
            <w:r w:rsidRPr="00F63CD5">
              <w:t>13</w:t>
            </w:r>
          </w:p>
        </w:tc>
        <w:tc>
          <w:tcPr>
            <w:tcW w:w="6276" w:type="dxa"/>
            <w:noWrap/>
            <w:hideMark/>
          </w:tcPr>
          <w:p w14:paraId="26C8A4F0" w14:textId="77777777" w:rsidR="009A6F3B" w:rsidRPr="00F63CD5" w:rsidRDefault="009A6F3B" w:rsidP="007F528A">
            <w:r w:rsidRPr="00F63CD5">
              <w:t>Controlled Clinical Trial.pt.</w:t>
            </w:r>
          </w:p>
        </w:tc>
        <w:tc>
          <w:tcPr>
            <w:tcW w:w="1650" w:type="dxa"/>
            <w:noWrap/>
            <w:hideMark/>
          </w:tcPr>
          <w:p w14:paraId="7A6C633A" w14:textId="77777777" w:rsidR="009A6F3B" w:rsidRPr="00F63CD5" w:rsidRDefault="009A6F3B" w:rsidP="007F528A">
            <w:r w:rsidRPr="00F63CD5">
              <w:t>94120</w:t>
            </w:r>
          </w:p>
        </w:tc>
      </w:tr>
      <w:tr w:rsidR="009A6F3B" w:rsidRPr="00F63CD5" w14:paraId="7CAAFB22" w14:textId="77777777" w:rsidTr="007F528A">
        <w:trPr>
          <w:trHeight w:val="321"/>
        </w:trPr>
        <w:tc>
          <w:tcPr>
            <w:tcW w:w="1090" w:type="dxa"/>
            <w:noWrap/>
            <w:hideMark/>
          </w:tcPr>
          <w:p w14:paraId="28251D25" w14:textId="77777777" w:rsidR="009A6F3B" w:rsidRPr="00F63CD5" w:rsidRDefault="009A6F3B" w:rsidP="007F528A">
            <w:r w:rsidRPr="00F63CD5">
              <w:t>14</w:t>
            </w:r>
          </w:p>
        </w:tc>
        <w:tc>
          <w:tcPr>
            <w:tcW w:w="6276" w:type="dxa"/>
            <w:noWrap/>
            <w:hideMark/>
          </w:tcPr>
          <w:p w14:paraId="32DBE79D" w14:textId="77777777" w:rsidR="009A6F3B" w:rsidRPr="00F63CD5" w:rsidRDefault="009A6F3B" w:rsidP="007F528A">
            <w:r w:rsidRPr="00F63CD5">
              <w:t>Clinical Trial.pt.</w:t>
            </w:r>
          </w:p>
        </w:tc>
        <w:tc>
          <w:tcPr>
            <w:tcW w:w="1650" w:type="dxa"/>
            <w:noWrap/>
            <w:hideMark/>
          </w:tcPr>
          <w:p w14:paraId="39513D57" w14:textId="77777777" w:rsidR="009A6F3B" w:rsidRPr="00F63CD5" w:rsidRDefault="009A6F3B" w:rsidP="007F528A">
            <w:r w:rsidRPr="00F63CD5">
              <w:t>528138</w:t>
            </w:r>
          </w:p>
        </w:tc>
      </w:tr>
      <w:tr w:rsidR="009A6F3B" w:rsidRPr="00F63CD5" w14:paraId="245F696D" w14:textId="77777777" w:rsidTr="007F528A">
        <w:trPr>
          <w:trHeight w:val="321"/>
        </w:trPr>
        <w:tc>
          <w:tcPr>
            <w:tcW w:w="1090" w:type="dxa"/>
            <w:noWrap/>
            <w:hideMark/>
          </w:tcPr>
          <w:p w14:paraId="467140F6" w14:textId="77777777" w:rsidR="009A6F3B" w:rsidRPr="00F63CD5" w:rsidRDefault="009A6F3B" w:rsidP="007F528A">
            <w:r w:rsidRPr="00F63CD5">
              <w:t>15</w:t>
            </w:r>
          </w:p>
        </w:tc>
        <w:tc>
          <w:tcPr>
            <w:tcW w:w="6276" w:type="dxa"/>
            <w:noWrap/>
            <w:hideMark/>
          </w:tcPr>
          <w:p w14:paraId="01D5EFB8" w14:textId="77777777" w:rsidR="009A6F3B" w:rsidRPr="00F63CD5" w:rsidRDefault="009A6F3B" w:rsidP="007F528A">
            <w:r w:rsidRPr="00F63CD5">
              <w:t>exp Clinical Trials as Topic/</w:t>
            </w:r>
          </w:p>
        </w:tc>
        <w:tc>
          <w:tcPr>
            <w:tcW w:w="1650" w:type="dxa"/>
            <w:noWrap/>
            <w:hideMark/>
          </w:tcPr>
          <w:p w14:paraId="075A0ADD" w14:textId="77777777" w:rsidR="009A6F3B" w:rsidRPr="00F63CD5" w:rsidRDefault="009A6F3B" w:rsidP="007F528A">
            <w:r w:rsidRPr="00F63CD5">
              <w:t>354862</w:t>
            </w:r>
          </w:p>
        </w:tc>
      </w:tr>
      <w:tr w:rsidR="009A6F3B" w:rsidRPr="00F63CD5" w14:paraId="7AE8EE3D" w14:textId="77777777" w:rsidTr="007F528A">
        <w:trPr>
          <w:trHeight w:val="321"/>
        </w:trPr>
        <w:tc>
          <w:tcPr>
            <w:tcW w:w="1090" w:type="dxa"/>
            <w:noWrap/>
            <w:hideMark/>
          </w:tcPr>
          <w:p w14:paraId="7B5C3A59" w14:textId="77777777" w:rsidR="009A6F3B" w:rsidRPr="00F63CD5" w:rsidRDefault="009A6F3B" w:rsidP="007F528A">
            <w:r w:rsidRPr="00F63CD5">
              <w:t>16</w:t>
            </w:r>
          </w:p>
        </w:tc>
        <w:tc>
          <w:tcPr>
            <w:tcW w:w="6276" w:type="dxa"/>
            <w:noWrap/>
            <w:hideMark/>
          </w:tcPr>
          <w:p w14:paraId="1C376F65" w14:textId="77777777" w:rsidR="009A6F3B" w:rsidRPr="00F63CD5" w:rsidRDefault="009A6F3B" w:rsidP="007F528A">
            <w:r w:rsidRPr="00F63CD5">
              <w:t>Placebos/</w:t>
            </w:r>
          </w:p>
        </w:tc>
        <w:tc>
          <w:tcPr>
            <w:tcW w:w="1650" w:type="dxa"/>
            <w:noWrap/>
            <w:hideMark/>
          </w:tcPr>
          <w:p w14:paraId="15B925B9" w14:textId="77777777" w:rsidR="009A6F3B" w:rsidRPr="00F63CD5" w:rsidRDefault="009A6F3B" w:rsidP="007F528A">
            <w:r w:rsidRPr="00F63CD5">
              <w:t>35413</w:t>
            </w:r>
          </w:p>
        </w:tc>
      </w:tr>
      <w:tr w:rsidR="009A6F3B" w:rsidRPr="00F63CD5" w14:paraId="46230A02" w14:textId="77777777" w:rsidTr="007F528A">
        <w:trPr>
          <w:trHeight w:val="321"/>
        </w:trPr>
        <w:tc>
          <w:tcPr>
            <w:tcW w:w="1090" w:type="dxa"/>
            <w:noWrap/>
            <w:hideMark/>
          </w:tcPr>
          <w:p w14:paraId="550897AA" w14:textId="77777777" w:rsidR="009A6F3B" w:rsidRPr="00F63CD5" w:rsidRDefault="009A6F3B" w:rsidP="007F528A">
            <w:r w:rsidRPr="00F63CD5">
              <w:t>17</w:t>
            </w:r>
          </w:p>
        </w:tc>
        <w:tc>
          <w:tcPr>
            <w:tcW w:w="6276" w:type="dxa"/>
            <w:noWrap/>
            <w:hideMark/>
          </w:tcPr>
          <w:p w14:paraId="45AF3830" w14:textId="77777777" w:rsidR="009A6F3B" w:rsidRPr="00F63CD5" w:rsidRDefault="009A6F3B" w:rsidP="007F528A">
            <w:r w:rsidRPr="00F63CD5">
              <w:t>Random Allocation/</w:t>
            </w:r>
          </w:p>
        </w:tc>
        <w:tc>
          <w:tcPr>
            <w:tcW w:w="1650" w:type="dxa"/>
            <w:noWrap/>
            <w:hideMark/>
          </w:tcPr>
          <w:p w14:paraId="6E0B64B3" w14:textId="77777777" w:rsidR="009A6F3B" w:rsidRPr="00F63CD5" w:rsidRDefault="009A6F3B" w:rsidP="007F528A">
            <w:r w:rsidRPr="00F63CD5">
              <w:t>105006</w:t>
            </w:r>
          </w:p>
        </w:tc>
      </w:tr>
      <w:tr w:rsidR="009A6F3B" w:rsidRPr="00F63CD5" w14:paraId="7EF44928" w14:textId="77777777" w:rsidTr="007F528A">
        <w:trPr>
          <w:trHeight w:val="321"/>
        </w:trPr>
        <w:tc>
          <w:tcPr>
            <w:tcW w:w="1090" w:type="dxa"/>
            <w:noWrap/>
            <w:hideMark/>
          </w:tcPr>
          <w:p w14:paraId="4943C69E" w14:textId="77777777" w:rsidR="009A6F3B" w:rsidRPr="00F63CD5" w:rsidRDefault="009A6F3B" w:rsidP="007F528A">
            <w:r w:rsidRPr="00F63CD5">
              <w:t>18</w:t>
            </w:r>
          </w:p>
        </w:tc>
        <w:tc>
          <w:tcPr>
            <w:tcW w:w="6276" w:type="dxa"/>
            <w:noWrap/>
            <w:hideMark/>
          </w:tcPr>
          <w:p w14:paraId="482777B6" w14:textId="77777777" w:rsidR="009A6F3B" w:rsidRPr="00F63CD5" w:rsidRDefault="009A6F3B" w:rsidP="007F528A">
            <w:r w:rsidRPr="00F63CD5">
              <w:t>Double-Blind Method/</w:t>
            </w:r>
          </w:p>
        </w:tc>
        <w:tc>
          <w:tcPr>
            <w:tcW w:w="1650" w:type="dxa"/>
            <w:noWrap/>
            <w:hideMark/>
          </w:tcPr>
          <w:p w14:paraId="2D285291" w14:textId="77777777" w:rsidR="009A6F3B" w:rsidRPr="00F63CD5" w:rsidRDefault="009A6F3B" w:rsidP="007F528A">
            <w:r w:rsidRPr="00F63CD5">
              <w:t>163341</w:t>
            </w:r>
          </w:p>
        </w:tc>
      </w:tr>
      <w:tr w:rsidR="009A6F3B" w:rsidRPr="00F63CD5" w14:paraId="17961A10" w14:textId="77777777" w:rsidTr="007F528A">
        <w:trPr>
          <w:trHeight w:val="321"/>
        </w:trPr>
        <w:tc>
          <w:tcPr>
            <w:tcW w:w="1090" w:type="dxa"/>
            <w:noWrap/>
            <w:hideMark/>
          </w:tcPr>
          <w:p w14:paraId="7CA7847B" w14:textId="77777777" w:rsidR="009A6F3B" w:rsidRPr="00F63CD5" w:rsidRDefault="009A6F3B" w:rsidP="007F528A">
            <w:r w:rsidRPr="00F63CD5">
              <w:t>19</w:t>
            </w:r>
          </w:p>
        </w:tc>
        <w:tc>
          <w:tcPr>
            <w:tcW w:w="6276" w:type="dxa"/>
            <w:noWrap/>
            <w:hideMark/>
          </w:tcPr>
          <w:p w14:paraId="419253C0" w14:textId="77777777" w:rsidR="009A6F3B" w:rsidRPr="00F63CD5" w:rsidRDefault="009A6F3B" w:rsidP="007F528A">
            <w:r w:rsidRPr="00F63CD5">
              <w:t>Single-Blind Method/</w:t>
            </w:r>
          </w:p>
        </w:tc>
        <w:tc>
          <w:tcPr>
            <w:tcW w:w="1650" w:type="dxa"/>
            <w:noWrap/>
            <w:hideMark/>
          </w:tcPr>
          <w:p w14:paraId="25A3CA56" w14:textId="77777777" w:rsidR="009A6F3B" w:rsidRPr="00F63CD5" w:rsidRDefault="009A6F3B" w:rsidP="007F528A">
            <w:r w:rsidRPr="00F63CD5">
              <w:t>29950</w:t>
            </w:r>
          </w:p>
        </w:tc>
      </w:tr>
      <w:tr w:rsidR="009A6F3B" w:rsidRPr="00F63CD5" w14:paraId="717283EF" w14:textId="77777777" w:rsidTr="007F528A">
        <w:trPr>
          <w:trHeight w:val="321"/>
        </w:trPr>
        <w:tc>
          <w:tcPr>
            <w:tcW w:w="1090" w:type="dxa"/>
            <w:noWrap/>
            <w:hideMark/>
          </w:tcPr>
          <w:p w14:paraId="7472A2F6" w14:textId="77777777" w:rsidR="009A6F3B" w:rsidRPr="00F63CD5" w:rsidRDefault="009A6F3B" w:rsidP="007F528A">
            <w:r w:rsidRPr="00F63CD5">
              <w:t>20</w:t>
            </w:r>
          </w:p>
        </w:tc>
        <w:tc>
          <w:tcPr>
            <w:tcW w:w="6276" w:type="dxa"/>
            <w:noWrap/>
            <w:hideMark/>
          </w:tcPr>
          <w:p w14:paraId="6CE2BEAF" w14:textId="77777777" w:rsidR="009A6F3B" w:rsidRPr="00F63CD5" w:rsidRDefault="009A6F3B" w:rsidP="007F528A">
            <w:r w:rsidRPr="00F63CD5">
              <w:t>Cross-Over Studies/</w:t>
            </w:r>
          </w:p>
        </w:tc>
        <w:tc>
          <w:tcPr>
            <w:tcW w:w="1650" w:type="dxa"/>
            <w:noWrap/>
            <w:hideMark/>
          </w:tcPr>
          <w:p w14:paraId="51BA4193" w14:textId="77777777" w:rsidR="009A6F3B" w:rsidRPr="00F63CD5" w:rsidRDefault="009A6F3B" w:rsidP="007F528A">
            <w:r w:rsidRPr="00F63CD5">
              <w:t>49836</w:t>
            </w:r>
          </w:p>
        </w:tc>
      </w:tr>
      <w:tr w:rsidR="009A6F3B" w:rsidRPr="00F63CD5" w14:paraId="5AA51524" w14:textId="77777777" w:rsidTr="007F528A">
        <w:trPr>
          <w:trHeight w:val="321"/>
        </w:trPr>
        <w:tc>
          <w:tcPr>
            <w:tcW w:w="1090" w:type="dxa"/>
            <w:noWrap/>
            <w:hideMark/>
          </w:tcPr>
          <w:p w14:paraId="513C585E" w14:textId="77777777" w:rsidR="009A6F3B" w:rsidRPr="00F63CD5" w:rsidRDefault="009A6F3B" w:rsidP="007F528A">
            <w:r w:rsidRPr="00F63CD5">
              <w:t>21</w:t>
            </w:r>
          </w:p>
        </w:tc>
        <w:tc>
          <w:tcPr>
            <w:tcW w:w="6276" w:type="dxa"/>
            <w:noWrap/>
            <w:hideMark/>
          </w:tcPr>
          <w:p w14:paraId="1316E166" w14:textId="77777777" w:rsidR="009A6F3B" w:rsidRPr="00F63CD5" w:rsidRDefault="009A6F3B" w:rsidP="007F528A">
            <w:r w:rsidRPr="00F63CD5">
              <w:t>((random$ or control$ or clinical$) adj3 (trial$ or stud$)).</w:t>
            </w:r>
            <w:proofErr w:type="spellStart"/>
            <w:r w:rsidRPr="00F63CD5">
              <w:t>tw</w:t>
            </w:r>
            <w:proofErr w:type="spellEnd"/>
            <w:r w:rsidRPr="00F63CD5">
              <w:t>.</w:t>
            </w:r>
          </w:p>
        </w:tc>
        <w:tc>
          <w:tcPr>
            <w:tcW w:w="1650" w:type="dxa"/>
            <w:noWrap/>
            <w:hideMark/>
          </w:tcPr>
          <w:p w14:paraId="6FD1B1F6" w14:textId="77777777" w:rsidR="009A6F3B" w:rsidRPr="00F63CD5" w:rsidRDefault="009A6F3B" w:rsidP="007F528A">
            <w:r w:rsidRPr="00F63CD5">
              <w:t>1322185</w:t>
            </w:r>
          </w:p>
        </w:tc>
      </w:tr>
      <w:tr w:rsidR="009A6F3B" w:rsidRPr="00F63CD5" w14:paraId="7C28828F" w14:textId="77777777" w:rsidTr="007F528A">
        <w:trPr>
          <w:trHeight w:val="321"/>
        </w:trPr>
        <w:tc>
          <w:tcPr>
            <w:tcW w:w="1090" w:type="dxa"/>
            <w:noWrap/>
            <w:hideMark/>
          </w:tcPr>
          <w:p w14:paraId="0A28D9C7" w14:textId="77777777" w:rsidR="009A6F3B" w:rsidRPr="00F63CD5" w:rsidRDefault="009A6F3B" w:rsidP="007F528A">
            <w:r w:rsidRPr="00F63CD5">
              <w:t>22</w:t>
            </w:r>
          </w:p>
        </w:tc>
        <w:tc>
          <w:tcPr>
            <w:tcW w:w="6276" w:type="dxa"/>
            <w:noWrap/>
            <w:hideMark/>
          </w:tcPr>
          <w:p w14:paraId="5C3756A5" w14:textId="77777777" w:rsidR="009A6F3B" w:rsidRPr="00F63CD5" w:rsidRDefault="009A6F3B" w:rsidP="007F528A">
            <w:r w:rsidRPr="00F63CD5">
              <w:t xml:space="preserve">(random$ adj3 </w:t>
            </w:r>
            <w:proofErr w:type="spellStart"/>
            <w:r w:rsidRPr="00F63CD5">
              <w:t>allocat</w:t>
            </w:r>
            <w:proofErr w:type="spellEnd"/>
            <w:r w:rsidRPr="00F63CD5">
              <w:t>$).</w:t>
            </w:r>
            <w:proofErr w:type="spellStart"/>
            <w:r w:rsidRPr="00F63CD5">
              <w:t>tw</w:t>
            </w:r>
            <w:proofErr w:type="spellEnd"/>
            <w:r w:rsidRPr="00F63CD5">
              <w:t>.</w:t>
            </w:r>
          </w:p>
        </w:tc>
        <w:tc>
          <w:tcPr>
            <w:tcW w:w="1650" w:type="dxa"/>
            <w:noWrap/>
            <w:hideMark/>
          </w:tcPr>
          <w:p w14:paraId="5203F05A" w14:textId="77777777" w:rsidR="009A6F3B" w:rsidRPr="00F63CD5" w:rsidRDefault="009A6F3B" w:rsidP="007F528A">
            <w:r w:rsidRPr="00F63CD5">
              <w:t>38452</w:t>
            </w:r>
          </w:p>
        </w:tc>
      </w:tr>
      <w:tr w:rsidR="009A6F3B" w:rsidRPr="00F63CD5" w14:paraId="482516E1" w14:textId="77777777" w:rsidTr="007F528A">
        <w:trPr>
          <w:trHeight w:val="321"/>
        </w:trPr>
        <w:tc>
          <w:tcPr>
            <w:tcW w:w="1090" w:type="dxa"/>
            <w:noWrap/>
            <w:hideMark/>
          </w:tcPr>
          <w:p w14:paraId="3925AE4C" w14:textId="77777777" w:rsidR="009A6F3B" w:rsidRPr="00F63CD5" w:rsidRDefault="009A6F3B" w:rsidP="007F528A">
            <w:r w:rsidRPr="00F63CD5">
              <w:t>23</w:t>
            </w:r>
          </w:p>
        </w:tc>
        <w:tc>
          <w:tcPr>
            <w:tcW w:w="6276" w:type="dxa"/>
            <w:noWrap/>
            <w:hideMark/>
          </w:tcPr>
          <w:p w14:paraId="759C674F" w14:textId="77777777" w:rsidR="009A6F3B" w:rsidRPr="00F63CD5" w:rsidRDefault="009A6F3B" w:rsidP="007F528A">
            <w:r w:rsidRPr="00F63CD5">
              <w:t>placebo$.tw.</w:t>
            </w:r>
          </w:p>
        </w:tc>
        <w:tc>
          <w:tcPr>
            <w:tcW w:w="1650" w:type="dxa"/>
            <w:noWrap/>
            <w:hideMark/>
          </w:tcPr>
          <w:p w14:paraId="0C342967" w14:textId="77777777" w:rsidR="009A6F3B" w:rsidRPr="00F63CD5" w:rsidRDefault="009A6F3B" w:rsidP="007F528A">
            <w:r w:rsidRPr="00F63CD5">
              <w:t>223839</w:t>
            </w:r>
          </w:p>
        </w:tc>
      </w:tr>
      <w:tr w:rsidR="009A6F3B" w:rsidRPr="00F63CD5" w14:paraId="01852575" w14:textId="77777777" w:rsidTr="007F528A">
        <w:trPr>
          <w:trHeight w:val="321"/>
        </w:trPr>
        <w:tc>
          <w:tcPr>
            <w:tcW w:w="1090" w:type="dxa"/>
            <w:noWrap/>
            <w:hideMark/>
          </w:tcPr>
          <w:p w14:paraId="51EB93FF" w14:textId="77777777" w:rsidR="009A6F3B" w:rsidRPr="00F63CD5" w:rsidRDefault="009A6F3B" w:rsidP="007F528A">
            <w:r w:rsidRPr="00F63CD5">
              <w:t>24</w:t>
            </w:r>
          </w:p>
        </w:tc>
        <w:tc>
          <w:tcPr>
            <w:tcW w:w="6276" w:type="dxa"/>
            <w:noWrap/>
            <w:hideMark/>
          </w:tcPr>
          <w:p w14:paraId="55998ACE" w14:textId="77777777" w:rsidR="009A6F3B" w:rsidRPr="00F63CD5" w:rsidRDefault="009A6F3B" w:rsidP="007F528A">
            <w:r w:rsidRPr="00F63CD5">
              <w:t>((</w:t>
            </w:r>
            <w:proofErr w:type="spellStart"/>
            <w:r w:rsidRPr="00F63CD5">
              <w:t>singl</w:t>
            </w:r>
            <w:proofErr w:type="spellEnd"/>
            <w:r w:rsidRPr="00F63CD5">
              <w:t xml:space="preserve">$ or </w:t>
            </w:r>
            <w:proofErr w:type="spellStart"/>
            <w:r w:rsidRPr="00F63CD5">
              <w:t>doubl</w:t>
            </w:r>
            <w:proofErr w:type="spellEnd"/>
            <w:r w:rsidRPr="00F63CD5">
              <w:t xml:space="preserve">$ or </w:t>
            </w:r>
            <w:proofErr w:type="spellStart"/>
            <w:r w:rsidRPr="00F63CD5">
              <w:t>trebl</w:t>
            </w:r>
            <w:proofErr w:type="spellEnd"/>
            <w:r w:rsidRPr="00F63CD5">
              <w:t xml:space="preserve">$ or </w:t>
            </w:r>
            <w:proofErr w:type="spellStart"/>
            <w:r w:rsidRPr="00F63CD5">
              <w:t>tripl</w:t>
            </w:r>
            <w:proofErr w:type="spellEnd"/>
            <w:r w:rsidRPr="00F63CD5">
              <w:t xml:space="preserve">$) </w:t>
            </w:r>
            <w:proofErr w:type="spellStart"/>
            <w:r w:rsidRPr="00F63CD5">
              <w:t>adj</w:t>
            </w:r>
            <w:proofErr w:type="spellEnd"/>
            <w:r w:rsidRPr="00F63CD5">
              <w:t xml:space="preserve"> (blind$ or mask$)).</w:t>
            </w:r>
            <w:proofErr w:type="spellStart"/>
            <w:r w:rsidRPr="00F63CD5">
              <w:t>tw</w:t>
            </w:r>
            <w:proofErr w:type="spellEnd"/>
            <w:r w:rsidRPr="00F63CD5">
              <w:t>.</w:t>
            </w:r>
          </w:p>
        </w:tc>
        <w:tc>
          <w:tcPr>
            <w:tcW w:w="1650" w:type="dxa"/>
            <w:noWrap/>
            <w:hideMark/>
          </w:tcPr>
          <w:p w14:paraId="7E6EF39F" w14:textId="77777777" w:rsidR="009A6F3B" w:rsidRPr="00F63CD5" w:rsidRDefault="009A6F3B" w:rsidP="007F528A">
            <w:r w:rsidRPr="00F63CD5">
              <w:t>179179</w:t>
            </w:r>
          </w:p>
        </w:tc>
      </w:tr>
      <w:tr w:rsidR="009A6F3B" w:rsidRPr="00F63CD5" w14:paraId="1335774D" w14:textId="77777777" w:rsidTr="007F528A">
        <w:trPr>
          <w:trHeight w:val="321"/>
        </w:trPr>
        <w:tc>
          <w:tcPr>
            <w:tcW w:w="1090" w:type="dxa"/>
            <w:noWrap/>
            <w:hideMark/>
          </w:tcPr>
          <w:p w14:paraId="6BFAB55F" w14:textId="77777777" w:rsidR="009A6F3B" w:rsidRPr="00F63CD5" w:rsidRDefault="009A6F3B" w:rsidP="007F528A">
            <w:r w:rsidRPr="00F63CD5">
              <w:t>25</w:t>
            </w:r>
          </w:p>
        </w:tc>
        <w:tc>
          <w:tcPr>
            <w:tcW w:w="6276" w:type="dxa"/>
            <w:noWrap/>
            <w:hideMark/>
          </w:tcPr>
          <w:p w14:paraId="0C0CDC60" w14:textId="77777777" w:rsidR="009A6F3B" w:rsidRPr="00F63CD5" w:rsidRDefault="009A6F3B" w:rsidP="007F528A">
            <w:r w:rsidRPr="00F63CD5">
              <w:t xml:space="preserve">(crossover$ or (cross </w:t>
            </w:r>
            <w:proofErr w:type="spellStart"/>
            <w:r w:rsidRPr="00F63CD5">
              <w:t>adj</w:t>
            </w:r>
            <w:proofErr w:type="spellEnd"/>
            <w:r w:rsidRPr="00F63CD5">
              <w:t xml:space="preserve"> over$)).</w:t>
            </w:r>
            <w:proofErr w:type="spellStart"/>
            <w:r w:rsidRPr="00F63CD5">
              <w:t>tw</w:t>
            </w:r>
            <w:proofErr w:type="spellEnd"/>
            <w:r w:rsidRPr="00F63CD5">
              <w:t>.</w:t>
            </w:r>
          </w:p>
        </w:tc>
        <w:tc>
          <w:tcPr>
            <w:tcW w:w="1650" w:type="dxa"/>
            <w:noWrap/>
            <w:hideMark/>
          </w:tcPr>
          <w:p w14:paraId="646F0C3D" w14:textId="77777777" w:rsidR="009A6F3B" w:rsidRPr="00F63CD5" w:rsidRDefault="009A6F3B" w:rsidP="007F528A">
            <w:r w:rsidRPr="00F63CD5">
              <w:t>90152</w:t>
            </w:r>
          </w:p>
        </w:tc>
      </w:tr>
      <w:tr w:rsidR="009A6F3B" w:rsidRPr="00F63CD5" w14:paraId="25C1B9FA" w14:textId="77777777" w:rsidTr="007F528A">
        <w:trPr>
          <w:trHeight w:val="321"/>
        </w:trPr>
        <w:tc>
          <w:tcPr>
            <w:tcW w:w="1090" w:type="dxa"/>
            <w:noWrap/>
            <w:hideMark/>
          </w:tcPr>
          <w:p w14:paraId="052E711C" w14:textId="77777777" w:rsidR="009A6F3B" w:rsidRPr="00F63CD5" w:rsidRDefault="009A6F3B" w:rsidP="007F528A">
            <w:r w:rsidRPr="00F63CD5">
              <w:t>26</w:t>
            </w:r>
          </w:p>
        </w:tc>
        <w:tc>
          <w:tcPr>
            <w:tcW w:w="6276" w:type="dxa"/>
            <w:noWrap/>
            <w:hideMark/>
          </w:tcPr>
          <w:p w14:paraId="61B5F21F" w14:textId="77777777" w:rsidR="009A6F3B" w:rsidRPr="00F63CD5" w:rsidRDefault="009A6F3B" w:rsidP="007F528A">
            <w:r w:rsidRPr="00F63CD5">
              <w:t>("phase 3" or "phase three").</w:t>
            </w:r>
            <w:proofErr w:type="spellStart"/>
            <w:r w:rsidRPr="00F63CD5">
              <w:t>tw</w:t>
            </w:r>
            <w:proofErr w:type="spellEnd"/>
            <w:r w:rsidRPr="00F63CD5">
              <w:t>.</w:t>
            </w:r>
          </w:p>
        </w:tc>
        <w:tc>
          <w:tcPr>
            <w:tcW w:w="1650" w:type="dxa"/>
            <w:noWrap/>
            <w:hideMark/>
          </w:tcPr>
          <w:p w14:paraId="1C167CE2" w14:textId="77777777" w:rsidR="009A6F3B" w:rsidRPr="00F63CD5" w:rsidRDefault="009A6F3B" w:rsidP="007F528A">
            <w:r w:rsidRPr="00F63CD5">
              <w:t>16453</w:t>
            </w:r>
          </w:p>
        </w:tc>
      </w:tr>
      <w:tr w:rsidR="009A6F3B" w:rsidRPr="00F63CD5" w14:paraId="066B5961" w14:textId="77777777" w:rsidTr="007F528A">
        <w:trPr>
          <w:trHeight w:val="321"/>
        </w:trPr>
        <w:tc>
          <w:tcPr>
            <w:tcW w:w="1090" w:type="dxa"/>
            <w:noWrap/>
            <w:hideMark/>
          </w:tcPr>
          <w:p w14:paraId="1408776D" w14:textId="77777777" w:rsidR="009A6F3B" w:rsidRPr="00F63CD5" w:rsidRDefault="009A6F3B" w:rsidP="007F528A">
            <w:r w:rsidRPr="00F63CD5">
              <w:t>27</w:t>
            </w:r>
          </w:p>
        </w:tc>
        <w:tc>
          <w:tcPr>
            <w:tcW w:w="6276" w:type="dxa"/>
            <w:noWrap/>
            <w:hideMark/>
          </w:tcPr>
          <w:p w14:paraId="23DA4EA4" w14:textId="77777777" w:rsidR="009A6F3B" w:rsidRPr="00F63CD5" w:rsidRDefault="009A6F3B" w:rsidP="007F528A">
            <w:r w:rsidRPr="00F63CD5">
              <w:t>or/12-26</w:t>
            </w:r>
          </w:p>
        </w:tc>
        <w:tc>
          <w:tcPr>
            <w:tcW w:w="1650" w:type="dxa"/>
            <w:noWrap/>
            <w:hideMark/>
          </w:tcPr>
          <w:p w14:paraId="0907AC58" w14:textId="77777777" w:rsidR="009A6F3B" w:rsidRPr="00F63CD5" w:rsidRDefault="009A6F3B" w:rsidP="007F528A">
            <w:r w:rsidRPr="00F63CD5">
              <w:t>2134299</w:t>
            </w:r>
          </w:p>
        </w:tc>
      </w:tr>
      <w:tr w:rsidR="009A6F3B" w:rsidRPr="00F63CD5" w14:paraId="4FBFF3E1" w14:textId="77777777" w:rsidTr="007F528A">
        <w:trPr>
          <w:trHeight w:val="321"/>
        </w:trPr>
        <w:tc>
          <w:tcPr>
            <w:tcW w:w="1090" w:type="dxa"/>
            <w:noWrap/>
            <w:hideMark/>
          </w:tcPr>
          <w:p w14:paraId="5F50948F" w14:textId="77777777" w:rsidR="009A6F3B" w:rsidRPr="00F63CD5" w:rsidRDefault="009A6F3B" w:rsidP="007F528A">
            <w:r w:rsidRPr="00F63CD5">
              <w:t>28</w:t>
            </w:r>
          </w:p>
        </w:tc>
        <w:tc>
          <w:tcPr>
            <w:tcW w:w="6276" w:type="dxa"/>
            <w:noWrap/>
            <w:hideMark/>
          </w:tcPr>
          <w:p w14:paraId="3160263D" w14:textId="77777777" w:rsidR="009A6F3B" w:rsidRPr="00F63CD5" w:rsidRDefault="009A6F3B" w:rsidP="007F528A">
            <w:r w:rsidRPr="00F63CD5">
              <w:t>animals/ not humans/</w:t>
            </w:r>
          </w:p>
        </w:tc>
        <w:tc>
          <w:tcPr>
            <w:tcW w:w="1650" w:type="dxa"/>
            <w:noWrap/>
            <w:hideMark/>
          </w:tcPr>
          <w:p w14:paraId="50A7C867" w14:textId="77777777" w:rsidR="009A6F3B" w:rsidRPr="00F63CD5" w:rsidRDefault="009A6F3B" w:rsidP="007F528A">
            <w:r w:rsidRPr="00F63CD5">
              <w:t>4776462</w:t>
            </w:r>
          </w:p>
        </w:tc>
      </w:tr>
      <w:tr w:rsidR="009A6F3B" w:rsidRPr="00F63CD5" w14:paraId="5757457F" w14:textId="77777777" w:rsidTr="007F528A">
        <w:trPr>
          <w:trHeight w:val="321"/>
        </w:trPr>
        <w:tc>
          <w:tcPr>
            <w:tcW w:w="1090" w:type="dxa"/>
            <w:noWrap/>
            <w:hideMark/>
          </w:tcPr>
          <w:p w14:paraId="11FBDE20" w14:textId="77777777" w:rsidR="009A6F3B" w:rsidRPr="00F63CD5" w:rsidRDefault="009A6F3B" w:rsidP="007F528A">
            <w:r w:rsidRPr="00F63CD5">
              <w:t>29</w:t>
            </w:r>
          </w:p>
        </w:tc>
        <w:tc>
          <w:tcPr>
            <w:tcW w:w="6276" w:type="dxa"/>
            <w:noWrap/>
            <w:hideMark/>
          </w:tcPr>
          <w:p w14:paraId="06852DDF" w14:textId="77777777" w:rsidR="009A6F3B" w:rsidRPr="00F63CD5" w:rsidRDefault="009A6F3B" w:rsidP="007F528A">
            <w:r w:rsidRPr="00F63CD5">
              <w:t>27 not 28</w:t>
            </w:r>
          </w:p>
        </w:tc>
        <w:tc>
          <w:tcPr>
            <w:tcW w:w="1650" w:type="dxa"/>
            <w:noWrap/>
            <w:hideMark/>
          </w:tcPr>
          <w:p w14:paraId="3E3D78FD" w14:textId="77777777" w:rsidR="009A6F3B" w:rsidRPr="00F63CD5" w:rsidRDefault="009A6F3B" w:rsidP="007F528A">
            <w:r w:rsidRPr="00F63CD5">
              <w:t>2002988</w:t>
            </w:r>
          </w:p>
        </w:tc>
      </w:tr>
      <w:tr w:rsidR="009A6F3B" w:rsidRPr="00F63CD5" w14:paraId="3BF699DB" w14:textId="77777777" w:rsidTr="007F528A">
        <w:trPr>
          <w:trHeight w:val="321"/>
        </w:trPr>
        <w:tc>
          <w:tcPr>
            <w:tcW w:w="1090" w:type="dxa"/>
            <w:noWrap/>
            <w:hideMark/>
          </w:tcPr>
          <w:p w14:paraId="4A11ECD5" w14:textId="77777777" w:rsidR="009A6F3B" w:rsidRPr="00F63CD5" w:rsidRDefault="009A6F3B" w:rsidP="007F528A">
            <w:r w:rsidRPr="00F63CD5">
              <w:t>30</w:t>
            </w:r>
          </w:p>
        </w:tc>
        <w:tc>
          <w:tcPr>
            <w:tcW w:w="6276" w:type="dxa"/>
            <w:noWrap/>
            <w:hideMark/>
          </w:tcPr>
          <w:p w14:paraId="2CB77D19" w14:textId="77777777" w:rsidR="009A6F3B" w:rsidRPr="00F63CD5" w:rsidRDefault="009A6F3B" w:rsidP="007F528A">
            <w:r w:rsidRPr="00F63CD5">
              <w:t>Observational Studies as Topic/</w:t>
            </w:r>
          </w:p>
        </w:tc>
        <w:tc>
          <w:tcPr>
            <w:tcW w:w="1650" w:type="dxa"/>
            <w:noWrap/>
            <w:hideMark/>
          </w:tcPr>
          <w:p w14:paraId="1646FA22" w14:textId="77777777" w:rsidR="009A6F3B" w:rsidRPr="00F63CD5" w:rsidRDefault="009A6F3B" w:rsidP="007F528A">
            <w:r w:rsidRPr="00F63CD5">
              <w:t>6077</w:t>
            </w:r>
          </w:p>
        </w:tc>
      </w:tr>
      <w:tr w:rsidR="009A6F3B" w:rsidRPr="00F63CD5" w14:paraId="735EDE37" w14:textId="77777777" w:rsidTr="007F528A">
        <w:trPr>
          <w:trHeight w:val="321"/>
        </w:trPr>
        <w:tc>
          <w:tcPr>
            <w:tcW w:w="1090" w:type="dxa"/>
            <w:noWrap/>
            <w:hideMark/>
          </w:tcPr>
          <w:p w14:paraId="7E79468A" w14:textId="77777777" w:rsidR="009A6F3B" w:rsidRPr="00F63CD5" w:rsidRDefault="009A6F3B" w:rsidP="007F528A">
            <w:r w:rsidRPr="00F63CD5">
              <w:t>31</w:t>
            </w:r>
          </w:p>
        </w:tc>
        <w:tc>
          <w:tcPr>
            <w:tcW w:w="6276" w:type="dxa"/>
            <w:noWrap/>
            <w:hideMark/>
          </w:tcPr>
          <w:p w14:paraId="0D941020" w14:textId="77777777" w:rsidR="009A6F3B" w:rsidRPr="00F63CD5" w:rsidRDefault="009A6F3B" w:rsidP="007F528A">
            <w:r w:rsidRPr="00F63CD5">
              <w:t>Observational Study/</w:t>
            </w:r>
          </w:p>
        </w:tc>
        <w:tc>
          <w:tcPr>
            <w:tcW w:w="1650" w:type="dxa"/>
            <w:noWrap/>
            <w:hideMark/>
          </w:tcPr>
          <w:p w14:paraId="043B5600" w14:textId="77777777" w:rsidR="009A6F3B" w:rsidRPr="00F63CD5" w:rsidRDefault="009A6F3B" w:rsidP="007F528A">
            <w:r w:rsidRPr="00F63CD5">
              <w:t>95871</w:t>
            </w:r>
          </w:p>
        </w:tc>
      </w:tr>
      <w:tr w:rsidR="009A6F3B" w:rsidRPr="00F63CD5" w14:paraId="270DBD5C" w14:textId="77777777" w:rsidTr="007F528A">
        <w:trPr>
          <w:trHeight w:val="321"/>
        </w:trPr>
        <w:tc>
          <w:tcPr>
            <w:tcW w:w="1090" w:type="dxa"/>
            <w:noWrap/>
            <w:hideMark/>
          </w:tcPr>
          <w:p w14:paraId="197FE83B" w14:textId="77777777" w:rsidR="009A6F3B" w:rsidRPr="00F63CD5" w:rsidRDefault="009A6F3B" w:rsidP="007F528A">
            <w:r w:rsidRPr="00F63CD5">
              <w:t>32</w:t>
            </w:r>
          </w:p>
        </w:tc>
        <w:tc>
          <w:tcPr>
            <w:tcW w:w="6276" w:type="dxa"/>
            <w:noWrap/>
            <w:hideMark/>
          </w:tcPr>
          <w:p w14:paraId="5AFCE9D6" w14:textId="77777777" w:rsidR="009A6F3B" w:rsidRPr="00F63CD5" w:rsidRDefault="009A6F3B" w:rsidP="007F528A">
            <w:r w:rsidRPr="00F63CD5">
              <w:t>Epidemiologic Studies/</w:t>
            </w:r>
          </w:p>
        </w:tc>
        <w:tc>
          <w:tcPr>
            <w:tcW w:w="1650" w:type="dxa"/>
            <w:noWrap/>
            <w:hideMark/>
          </w:tcPr>
          <w:p w14:paraId="33A39EBE" w14:textId="77777777" w:rsidR="009A6F3B" w:rsidRPr="00F63CD5" w:rsidRDefault="009A6F3B" w:rsidP="007F528A">
            <w:r w:rsidRPr="00F63CD5">
              <w:t>8608</w:t>
            </w:r>
          </w:p>
        </w:tc>
      </w:tr>
      <w:tr w:rsidR="009A6F3B" w:rsidRPr="00F63CD5" w14:paraId="57BBA043" w14:textId="77777777" w:rsidTr="007F528A">
        <w:trPr>
          <w:trHeight w:val="321"/>
        </w:trPr>
        <w:tc>
          <w:tcPr>
            <w:tcW w:w="1090" w:type="dxa"/>
            <w:noWrap/>
            <w:hideMark/>
          </w:tcPr>
          <w:p w14:paraId="55264032" w14:textId="77777777" w:rsidR="009A6F3B" w:rsidRPr="00F63CD5" w:rsidRDefault="009A6F3B" w:rsidP="007F528A">
            <w:r w:rsidRPr="00F63CD5">
              <w:t>33</w:t>
            </w:r>
          </w:p>
        </w:tc>
        <w:tc>
          <w:tcPr>
            <w:tcW w:w="6276" w:type="dxa"/>
            <w:noWrap/>
            <w:hideMark/>
          </w:tcPr>
          <w:p w14:paraId="3779ACD6" w14:textId="77777777" w:rsidR="009A6F3B" w:rsidRPr="00F63CD5" w:rsidRDefault="009A6F3B" w:rsidP="007F528A">
            <w:r w:rsidRPr="00F63CD5">
              <w:t>exp Case-Control Studies/</w:t>
            </w:r>
          </w:p>
        </w:tc>
        <w:tc>
          <w:tcPr>
            <w:tcW w:w="1650" w:type="dxa"/>
            <w:noWrap/>
            <w:hideMark/>
          </w:tcPr>
          <w:p w14:paraId="51E84C15" w14:textId="77777777" w:rsidR="009A6F3B" w:rsidRPr="00F63CD5" w:rsidRDefault="009A6F3B" w:rsidP="007F528A">
            <w:r w:rsidRPr="00F63CD5">
              <w:t>1155597</w:t>
            </w:r>
          </w:p>
        </w:tc>
      </w:tr>
      <w:tr w:rsidR="009A6F3B" w:rsidRPr="00F63CD5" w14:paraId="4F415B48" w14:textId="77777777" w:rsidTr="007F528A">
        <w:trPr>
          <w:trHeight w:val="321"/>
        </w:trPr>
        <w:tc>
          <w:tcPr>
            <w:tcW w:w="1090" w:type="dxa"/>
            <w:noWrap/>
            <w:hideMark/>
          </w:tcPr>
          <w:p w14:paraId="540013FD" w14:textId="77777777" w:rsidR="009A6F3B" w:rsidRPr="00F63CD5" w:rsidRDefault="009A6F3B" w:rsidP="007F528A">
            <w:r w:rsidRPr="00F63CD5">
              <w:t>34</w:t>
            </w:r>
          </w:p>
        </w:tc>
        <w:tc>
          <w:tcPr>
            <w:tcW w:w="6276" w:type="dxa"/>
            <w:noWrap/>
            <w:hideMark/>
          </w:tcPr>
          <w:p w14:paraId="220BAF19" w14:textId="77777777" w:rsidR="009A6F3B" w:rsidRPr="00F63CD5" w:rsidRDefault="009A6F3B" w:rsidP="007F528A">
            <w:r w:rsidRPr="00F63CD5">
              <w:t>exp Cohort Studies/</w:t>
            </w:r>
          </w:p>
        </w:tc>
        <w:tc>
          <w:tcPr>
            <w:tcW w:w="1650" w:type="dxa"/>
            <w:noWrap/>
            <w:hideMark/>
          </w:tcPr>
          <w:p w14:paraId="354911EC" w14:textId="77777777" w:rsidR="009A6F3B" w:rsidRPr="00F63CD5" w:rsidRDefault="009A6F3B" w:rsidP="007F528A">
            <w:r w:rsidRPr="00F63CD5">
              <w:t>2110104</w:t>
            </w:r>
          </w:p>
        </w:tc>
      </w:tr>
      <w:tr w:rsidR="009A6F3B" w:rsidRPr="00F63CD5" w14:paraId="12263DF5" w14:textId="77777777" w:rsidTr="007F528A">
        <w:trPr>
          <w:trHeight w:val="321"/>
        </w:trPr>
        <w:tc>
          <w:tcPr>
            <w:tcW w:w="1090" w:type="dxa"/>
            <w:noWrap/>
            <w:hideMark/>
          </w:tcPr>
          <w:p w14:paraId="1957BD1D" w14:textId="77777777" w:rsidR="009A6F3B" w:rsidRPr="00F63CD5" w:rsidRDefault="009A6F3B" w:rsidP="007F528A">
            <w:r w:rsidRPr="00F63CD5">
              <w:t>35</w:t>
            </w:r>
          </w:p>
        </w:tc>
        <w:tc>
          <w:tcPr>
            <w:tcW w:w="6276" w:type="dxa"/>
            <w:noWrap/>
            <w:hideMark/>
          </w:tcPr>
          <w:p w14:paraId="55FEC0D9" w14:textId="77777777" w:rsidR="009A6F3B" w:rsidRPr="00F63CD5" w:rsidRDefault="009A6F3B" w:rsidP="007F528A">
            <w:r w:rsidRPr="00F63CD5">
              <w:t>Cross-Sectional Studies/</w:t>
            </w:r>
          </w:p>
        </w:tc>
        <w:tc>
          <w:tcPr>
            <w:tcW w:w="1650" w:type="dxa"/>
            <w:noWrap/>
            <w:hideMark/>
          </w:tcPr>
          <w:p w14:paraId="29393154" w14:textId="77777777" w:rsidR="009A6F3B" w:rsidRPr="00F63CD5" w:rsidRDefault="009A6F3B" w:rsidP="007F528A">
            <w:r w:rsidRPr="00F63CD5">
              <w:t>359015</w:t>
            </w:r>
          </w:p>
        </w:tc>
      </w:tr>
      <w:tr w:rsidR="009A6F3B" w:rsidRPr="00F63CD5" w14:paraId="6A22BDF1" w14:textId="77777777" w:rsidTr="007F528A">
        <w:trPr>
          <w:trHeight w:val="321"/>
        </w:trPr>
        <w:tc>
          <w:tcPr>
            <w:tcW w:w="1090" w:type="dxa"/>
            <w:noWrap/>
            <w:hideMark/>
          </w:tcPr>
          <w:p w14:paraId="60239CB2" w14:textId="77777777" w:rsidR="009A6F3B" w:rsidRPr="00F63CD5" w:rsidRDefault="009A6F3B" w:rsidP="007F528A">
            <w:r w:rsidRPr="00F63CD5">
              <w:t>36</w:t>
            </w:r>
          </w:p>
        </w:tc>
        <w:tc>
          <w:tcPr>
            <w:tcW w:w="6276" w:type="dxa"/>
            <w:noWrap/>
            <w:hideMark/>
          </w:tcPr>
          <w:p w14:paraId="513F3773" w14:textId="77777777" w:rsidR="009A6F3B" w:rsidRPr="00F63CD5" w:rsidRDefault="009A6F3B" w:rsidP="007F528A">
            <w:r w:rsidRPr="00F63CD5">
              <w:t>Controlled Before-After Studies/</w:t>
            </w:r>
          </w:p>
        </w:tc>
        <w:tc>
          <w:tcPr>
            <w:tcW w:w="1650" w:type="dxa"/>
            <w:noWrap/>
            <w:hideMark/>
          </w:tcPr>
          <w:p w14:paraId="013F0801" w14:textId="77777777" w:rsidR="009A6F3B" w:rsidRPr="00F63CD5" w:rsidRDefault="009A6F3B" w:rsidP="007F528A">
            <w:r w:rsidRPr="00F63CD5">
              <w:t>605</w:t>
            </w:r>
          </w:p>
        </w:tc>
      </w:tr>
      <w:tr w:rsidR="009A6F3B" w:rsidRPr="00F63CD5" w14:paraId="207B9A50" w14:textId="77777777" w:rsidTr="007F528A">
        <w:trPr>
          <w:trHeight w:val="321"/>
        </w:trPr>
        <w:tc>
          <w:tcPr>
            <w:tcW w:w="1090" w:type="dxa"/>
            <w:noWrap/>
            <w:hideMark/>
          </w:tcPr>
          <w:p w14:paraId="51DDAD81" w14:textId="77777777" w:rsidR="009A6F3B" w:rsidRPr="00F63CD5" w:rsidRDefault="009A6F3B" w:rsidP="007F528A">
            <w:r w:rsidRPr="00F63CD5">
              <w:t>37</w:t>
            </w:r>
          </w:p>
        </w:tc>
        <w:tc>
          <w:tcPr>
            <w:tcW w:w="6276" w:type="dxa"/>
            <w:noWrap/>
            <w:hideMark/>
          </w:tcPr>
          <w:p w14:paraId="405602D5" w14:textId="77777777" w:rsidR="009A6F3B" w:rsidRPr="00F63CD5" w:rsidRDefault="009A6F3B" w:rsidP="007F528A">
            <w:r w:rsidRPr="00F63CD5">
              <w:t>Historically Controlled Study/</w:t>
            </w:r>
          </w:p>
        </w:tc>
        <w:tc>
          <w:tcPr>
            <w:tcW w:w="1650" w:type="dxa"/>
            <w:noWrap/>
            <w:hideMark/>
          </w:tcPr>
          <w:p w14:paraId="3EB77E78" w14:textId="77777777" w:rsidR="009A6F3B" w:rsidRPr="00F63CD5" w:rsidRDefault="009A6F3B" w:rsidP="007F528A">
            <w:r w:rsidRPr="00F63CD5">
              <w:t>196</w:t>
            </w:r>
          </w:p>
        </w:tc>
      </w:tr>
      <w:tr w:rsidR="009A6F3B" w:rsidRPr="00F63CD5" w14:paraId="0ABB3ECA" w14:textId="77777777" w:rsidTr="007F528A">
        <w:trPr>
          <w:trHeight w:val="321"/>
        </w:trPr>
        <w:tc>
          <w:tcPr>
            <w:tcW w:w="1090" w:type="dxa"/>
            <w:noWrap/>
            <w:hideMark/>
          </w:tcPr>
          <w:p w14:paraId="40DBA4F0" w14:textId="77777777" w:rsidR="009A6F3B" w:rsidRPr="00F63CD5" w:rsidRDefault="009A6F3B" w:rsidP="007F528A">
            <w:r w:rsidRPr="00F63CD5">
              <w:t>38</w:t>
            </w:r>
          </w:p>
        </w:tc>
        <w:tc>
          <w:tcPr>
            <w:tcW w:w="6276" w:type="dxa"/>
            <w:noWrap/>
            <w:hideMark/>
          </w:tcPr>
          <w:p w14:paraId="455355AB" w14:textId="77777777" w:rsidR="009A6F3B" w:rsidRPr="00F63CD5" w:rsidRDefault="009A6F3B" w:rsidP="007F528A">
            <w:r w:rsidRPr="00F63CD5">
              <w:t>Interrupted Time Series Analysis/</w:t>
            </w:r>
          </w:p>
        </w:tc>
        <w:tc>
          <w:tcPr>
            <w:tcW w:w="1650" w:type="dxa"/>
            <w:noWrap/>
            <w:hideMark/>
          </w:tcPr>
          <w:p w14:paraId="290A49BA" w14:textId="77777777" w:rsidR="009A6F3B" w:rsidRPr="00F63CD5" w:rsidRDefault="009A6F3B" w:rsidP="007F528A">
            <w:r w:rsidRPr="00F63CD5">
              <w:t>1184</w:t>
            </w:r>
          </w:p>
        </w:tc>
      </w:tr>
      <w:tr w:rsidR="009A6F3B" w:rsidRPr="00F63CD5" w14:paraId="3412B644" w14:textId="77777777" w:rsidTr="007F528A">
        <w:trPr>
          <w:trHeight w:val="321"/>
        </w:trPr>
        <w:tc>
          <w:tcPr>
            <w:tcW w:w="1090" w:type="dxa"/>
            <w:noWrap/>
            <w:hideMark/>
          </w:tcPr>
          <w:p w14:paraId="4C64732B" w14:textId="77777777" w:rsidR="009A6F3B" w:rsidRPr="00F63CD5" w:rsidRDefault="009A6F3B" w:rsidP="007F528A">
            <w:r w:rsidRPr="00F63CD5">
              <w:t>39</w:t>
            </w:r>
          </w:p>
        </w:tc>
        <w:tc>
          <w:tcPr>
            <w:tcW w:w="6276" w:type="dxa"/>
            <w:noWrap/>
            <w:hideMark/>
          </w:tcPr>
          <w:p w14:paraId="44A323C5" w14:textId="77777777" w:rsidR="009A6F3B" w:rsidRPr="00F63CD5" w:rsidRDefault="009A6F3B" w:rsidP="007F528A">
            <w:r w:rsidRPr="00F63CD5">
              <w:t>Comparative Study.pt.</w:t>
            </w:r>
          </w:p>
        </w:tc>
        <w:tc>
          <w:tcPr>
            <w:tcW w:w="1650" w:type="dxa"/>
            <w:noWrap/>
            <w:hideMark/>
          </w:tcPr>
          <w:p w14:paraId="41A00CAA" w14:textId="77777777" w:rsidR="009A6F3B" w:rsidRPr="00F63CD5" w:rsidRDefault="009A6F3B" w:rsidP="007F528A">
            <w:r w:rsidRPr="00F63CD5">
              <w:t>1886769</w:t>
            </w:r>
          </w:p>
        </w:tc>
      </w:tr>
      <w:tr w:rsidR="009A6F3B" w:rsidRPr="00F63CD5" w14:paraId="0DC71974" w14:textId="77777777" w:rsidTr="007F528A">
        <w:trPr>
          <w:trHeight w:val="321"/>
        </w:trPr>
        <w:tc>
          <w:tcPr>
            <w:tcW w:w="1090" w:type="dxa"/>
            <w:noWrap/>
            <w:hideMark/>
          </w:tcPr>
          <w:p w14:paraId="4CE726BE" w14:textId="77777777" w:rsidR="009A6F3B" w:rsidRPr="00F63CD5" w:rsidRDefault="009A6F3B" w:rsidP="007F528A">
            <w:r w:rsidRPr="00F63CD5">
              <w:t>40</w:t>
            </w:r>
          </w:p>
        </w:tc>
        <w:tc>
          <w:tcPr>
            <w:tcW w:w="6276" w:type="dxa"/>
            <w:noWrap/>
            <w:hideMark/>
          </w:tcPr>
          <w:p w14:paraId="5AC63145" w14:textId="77777777" w:rsidR="009A6F3B" w:rsidRPr="00F63CD5" w:rsidRDefault="009A6F3B" w:rsidP="007F528A">
            <w:r w:rsidRPr="00F63CD5">
              <w:t>case control$.tw.</w:t>
            </w:r>
          </w:p>
        </w:tc>
        <w:tc>
          <w:tcPr>
            <w:tcW w:w="1650" w:type="dxa"/>
            <w:noWrap/>
            <w:hideMark/>
          </w:tcPr>
          <w:p w14:paraId="005D13A4" w14:textId="77777777" w:rsidR="009A6F3B" w:rsidRPr="00F63CD5" w:rsidRDefault="009A6F3B" w:rsidP="007F528A">
            <w:r w:rsidRPr="00F63CD5">
              <w:t>136201</w:t>
            </w:r>
          </w:p>
        </w:tc>
      </w:tr>
      <w:tr w:rsidR="009A6F3B" w:rsidRPr="00F63CD5" w14:paraId="16AFB829" w14:textId="77777777" w:rsidTr="007F528A">
        <w:trPr>
          <w:trHeight w:val="321"/>
        </w:trPr>
        <w:tc>
          <w:tcPr>
            <w:tcW w:w="1090" w:type="dxa"/>
            <w:noWrap/>
            <w:hideMark/>
          </w:tcPr>
          <w:p w14:paraId="2A282453" w14:textId="77777777" w:rsidR="009A6F3B" w:rsidRPr="00F63CD5" w:rsidRDefault="009A6F3B" w:rsidP="007F528A">
            <w:r w:rsidRPr="00F63CD5">
              <w:lastRenderedPageBreak/>
              <w:t>41</w:t>
            </w:r>
          </w:p>
        </w:tc>
        <w:tc>
          <w:tcPr>
            <w:tcW w:w="6276" w:type="dxa"/>
            <w:noWrap/>
            <w:hideMark/>
          </w:tcPr>
          <w:p w14:paraId="61065A4D" w14:textId="77777777" w:rsidR="009A6F3B" w:rsidRPr="00F63CD5" w:rsidRDefault="009A6F3B" w:rsidP="007F528A">
            <w:r w:rsidRPr="00F63CD5">
              <w:t>case series.tw.</w:t>
            </w:r>
          </w:p>
        </w:tc>
        <w:tc>
          <w:tcPr>
            <w:tcW w:w="1650" w:type="dxa"/>
            <w:noWrap/>
            <w:hideMark/>
          </w:tcPr>
          <w:p w14:paraId="4BC31955" w14:textId="77777777" w:rsidR="009A6F3B" w:rsidRPr="00F63CD5" w:rsidRDefault="009A6F3B" w:rsidP="007F528A">
            <w:r w:rsidRPr="00F63CD5">
              <w:t>81917</w:t>
            </w:r>
          </w:p>
        </w:tc>
      </w:tr>
      <w:tr w:rsidR="009A6F3B" w:rsidRPr="00F63CD5" w14:paraId="33250F0B" w14:textId="77777777" w:rsidTr="007F528A">
        <w:trPr>
          <w:trHeight w:val="321"/>
        </w:trPr>
        <w:tc>
          <w:tcPr>
            <w:tcW w:w="1090" w:type="dxa"/>
            <w:noWrap/>
            <w:hideMark/>
          </w:tcPr>
          <w:p w14:paraId="6E38AE0C" w14:textId="77777777" w:rsidR="009A6F3B" w:rsidRPr="00F63CD5" w:rsidRDefault="009A6F3B" w:rsidP="007F528A">
            <w:r w:rsidRPr="00F63CD5">
              <w:t>42</w:t>
            </w:r>
          </w:p>
        </w:tc>
        <w:tc>
          <w:tcPr>
            <w:tcW w:w="6276" w:type="dxa"/>
            <w:noWrap/>
            <w:hideMark/>
          </w:tcPr>
          <w:p w14:paraId="0F79E232" w14:textId="77777777" w:rsidR="009A6F3B" w:rsidRPr="00F63CD5" w:rsidRDefault="009A6F3B" w:rsidP="007F528A">
            <w:r w:rsidRPr="00F63CD5">
              <w:t>(</w:t>
            </w:r>
            <w:proofErr w:type="gramStart"/>
            <w:r w:rsidRPr="00F63CD5">
              <w:t>cohort</w:t>
            </w:r>
            <w:proofErr w:type="gramEnd"/>
            <w:r w:rsidRPr="00F63CD5">
              <w:t xml:space="preserve">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51E757ED" w14:textId="77777777" w:rsidR="009A6F3B" w:rsidRPr="00F63CD5" w:rsidRDefault="009A6F3B" w:rsidP="007F528A">
            <w:r w:rsidRPr="00F63CD5">
              <w:t>231371</w:t>
            </w:r>
          </w:p>
        </w:tc>
      </w:tr>
      <w:tr w:rsidR="009A6F3B" w:rsidRPr="00F63CD5" w14:paraId="7B04487C" w14:textId="77777777" w:rsidTr="007F528A">
        <w:trPr>
          <w:trHeight w:val="321"/>
        </w:trPr>
        <w:tc>
          <w:tcPr>
            <w:tcW w:w="1090" w:type="dxa"/>
            <w:noWrap/>
            <w:hideMark/>
          </w:tcPr>
          <w:p w14:paraId="2FBEDAB6" w14:textId="77777777" w:rsidR="009A6F3B" w:rsidRPr="00F63CD5" w:rsidRDefault="009A6F3B" w:rsidP="007F528A">
            <w:r w:rsidRPr="00F63CD5">
              <w:t>43</w:t>
            </w:r>
          </w:p>
        </w:tc>
        <w:tc>
          <w:tcPr>
            <w:tcW w:w="6276" w:type="dxa"/>
            <w:noWrap/>
            <w:hideMark/>
          </w:tcPr>
          <w:p w14:paraId="47D9370F" w14:textId="77777777" w:rsidR="009A6F3B" w:rsidRPr="00F63CD5" w:rsidRDefault="009A6F3B" w:rsidP="007F528A">
            <w:r w:rsidRPr="00F63CD5">
              <w:t>cohort analy$.tw.</w:t>
            </w:r>
          </w:p>
        </w:tc>
        <w:tc>
          <w:tcPr>
            <w:tcW w:w="1650" w:type="dxa"/>
            <w:noWrap/>
            <w:hideMark/>
          </w:tcPr>
          <w:p w14:paraId="7322041A" w14:textId="77777777" w:rsidR="009A6F3B" w:rsidRPr="00F63CD5" w:rsidRDefault="009A6F3B" w:rsidP="007F528A">
            <w:r w:rsidRPr="00F63CD5">
              <w:t>8925</w:t>
            </w:r>
          </w:p>
        </w:tc>
      </w:tr>
      <w:tr w:rsidR="009A6F3B" w:rsidRPr="00F63CD5" w14:paraId="6DB48BE3" w14:textId="77777777" w:rsidTr="007F528A">
        <w:trPr>
          <w:trHeight w:val="321"/>
        </w:trPr>
        <w:tc>
          <w:tcPr>
            <w:tcW w:w="1090" w:type="dxa"/>
            <w:noWrap/>
            <w:hideMark/>
          </w:tcPr>
          <w:p w14:paraId="6E5DC4BD" w14:textId="77777777" w:rsidR="009A6F3B" w:rsidRPr="00F63CD5" w:rsidRDefault="009A6F3B" w:rsidP="007F528A">
            <w:r w:rsidRPr="00F63CD5">
              <w:t>44</w:t>
            </w:r>
          </w:p>
        </w:tc>
        <w:tc>
          <w:tcPr>
            <w:tcW w:w="6276" w:type="dxa"/>
            <w:noWrap/>
            <w:hideMark/>
          </w:tcPr>
          <w:p w14:paraId="1E518511" w14:textId="77777777" w:rsidR="009A6F3B" w:rsidRPr="00F63CD5" w:rsidRDefault="009A6F3B" w:rsidP="007F528A">
            <w:r w:rsidRPr="00F63CD5">
              <w:t>(</w:t>
            </w:r>
            <w:proofErr w:type="gramStart"/>
            <w:r w:rsidRPr="00F63CD5">
              <w:t>follow</w:t>
            </w:r>
            <w:proofErr w:type="gramEnd"/>
            <w:r w:rsidRPr="00F63CD5">
              <w:t xml:space="preserve"> up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386AA123" w14:textId="77777777" w:rsidR="009A6F3B" w:rsidRPr="00F63CD5" w:rsidRDefault="009A6F3B" w:rsidP="007F528A">
            <w:r w:rsidRPr="00F63CD5">
              <w:t>50873</w:t>
            </w:r>
          </w:p>
        </w:tc>
      </w:tr>
      <w:tr w:rsidR="009A6F3B" w:rsidRPr="00F63CD5" w14:paraId="38E86CEB" w14:textId="77777777" w:rsidTr="007F528A">
        <w:trPr>
          <w:trHeight w:val="321"/>
        </w:trPr>
        <w:tc>
          <w:tcPr>
            <w:tcW w:w="1090" w:type="dxa"/>
            <w:noWrap/>
            <w:hideMark/>
          </w:tcPr>
          <w:p w14:paraId="42676AF1" w14:textId="77777777" w:rsidR="009A6F3B" w:rsidRPr="00F63CD5" w:rsidRDefault="009A6F3B" w:rsidP="007F528A">
            <w:r w:rsidRPr="00F63CD5">
              <w:t>45</w:t>
            </w:r>
          </w:p>
        </w:tc>
        <w:tc>
          <w:tcPr>
            <w:tcW w:w="6276" w:type="dxa"/>
            <w:noWrap/>
            <w:hideMark/>
          </w:tcPr>
          <w:p w14:paraId="147E738C" w14:textId="77777777" w:rsidR="009A6F3B" w:rsidRPr="00F63CD5" w:rsidRDefault="009A6F3B" w:rsidP="007F528A">
            <w:r w:rsidRPr="00F63CD5">
              <w:t>(</w:t>
            </w:r>
            <w:proofErr w:type="gramStart"/>
            <w:r w:rsidRPr="00F63CD5">
              <w:t>observational</w:t>
            </w:r>
            <w:proofErr w:type="gramEnd"/>
            <w:r w:rsidRPr="00F63CD5">
              <w:t xml:space="preserve">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52238D16" w14:textId="77777777" w:rsidR="009A6F3B" w:rsidRPr="00F63CD5" w:rsidRDefault="009A6F3B" w:rsidP="007F528A">
            <w:r w:rsidRPr="00F63CD5">
              <w:t>119734</w:t>
            </w:r>
          </w:p>
        </w:tc>
      </w:tr>
      <w:tr w:rsidR="009A6F3B" w:rsidRPr="00F63CD5" w14:paraId="2F6F96F7" w14:textId="77777777" w:rsidTr="007F528A">
        <w:trPr>
          <w:trHeight w:val="321"/>
        </w:trPr>
        <w:tc>
          <w:tcPr>
            <w:tcW w:w="1090" w:type="dxa"/>
            <w:noWrap/>
            <w:hideMark/>
          </w:tcPr>
          <w:p w14:paraId="47A74ABD" w14:textId="77777777" w:rsidR="009A6F3B" w:rsidRPr="00F63CD5" w:rsidRDefault="009A6F3B" w:rsidP="007F528A">
            <w:r w:rsidRPr="00F63CD5">
              <w:t>46</w:t>
            </w:r>
          </w:p>
        </w:tc>
        <w:tc>
          <w:tcPr>
            <w:tcW w:w="6276" w:type="dxa"/>
            <w:noWrap/>
            <w:hideMark/>
          </w:tcPr>
          <w:p w14:paraId="77EB068E" w14:textId="77777777" w:rsidR="009A6F3B" w:rsidRPr="00F63CD5" w:rsidRDefault="009A6F3B" w:rsidP="007F528A">
            <w:r w:rsidRPr="00F63CD5">
              <w:t>longitudinal.tw.</w:t>
            </w:r>
          </w:p>
        </w:tc>
        <w:tc>
          <w:tcPr>
            <w:tcW w:w="1650" w:type="dxa"/>
            <w:noWrap/>
            <w:hideMark/>
          </w:tcPr>
          <w:p w14:paraId="0E6763E2" w14:textId="77777777" w:rsidR="009A6F3B" w:rsidRPr="00F63CD5" w:rsidRDefault="009A6F3B" w:rsidP="007F528A">
            <w:r w:rsidRPr="00F63CD5">
              <w:t>263046</w:t>
            </w:r>
          </w:p>
        </w:tc>
      </w:tr>
      <w:tr w:rsidR="009A6F3B" w:rsidRPr="00F63CD5" w14:paraId="6F77E25F" w14:textId="77777777" w:rsidTr="007F528A">
        <w:trPr>
          <w:trHeight w:val="321"/>
        </w:trPr>
        <w:tc>
          <w:tcPr>
            <w:tcW w:w="1090" w:type="dxa"/>
            <w:noWrap/>
            <w:hideMark/>
          </w:tcPr>
          <w:p w14:paraId="66FF4E9B" w14:textId="77777777" w:rsidR="009A6F3B" w:rsidRPr="00F63CD5" w:rsidRDefault="009A6F3B" w:rsidP="007F528A">
            <w:r w:rsidRPr="00F63CD5">
              <w:t>47</w:t>
            </w:r>
          </w:p>
        </w:tc>
        <w:tc>
          <w:tcPr>
            <w:tcW w:w="6276" w:type="dxa"/>
            <w:noWrap/>
            <w:hideMark/>
          </w:tcPr>
          <w:p w14:paraId="6B777815" w14:textId="77777777" w:rsidR="009A6F3B" w:rsidRPr="00F63CD5" w:rsidRDefault="009A6F3B" w:rsidP="007F528A">
            <w:r w:rsidRPr="00F63CD5">
              <w:t>prospective.tw.</w:t>
            </w:r>
          </w:p>
        </w:tc>
        <w:tc>
          <w:tcPr>
            <w:tcW w:w="1650" w:type="dxa"/>
            <w:noWrap/>
            <w:hideMark/>
          </w:tcPr>
          <w:p w14:paraId="6146AD6C" w14:textId="77777777" w:rsidR="009A6F3B" w:rsidRPr="00F63CD5" w:rsidRDefault="009A6F3B" w:rsidP="007F528A">
            <w:r w:rsidRPr="00F63CD5">
              <w:t>604957</w:t>
            </w:r>
          </w:p>
        </w:tc>
      </w:tr>
      <w:tr w:rsidR="009A6F3B" w:rsidRPr="00F63CD5" w14:paraId="6819B677" w14:textId="77777777" w:rsidTr="007F528A">
        <w:trPr>
          <w:trHeight w:val="321"/>
        </w:trPr>
        <w:tc>
          <w:tcPr>
            <w:tcW w:w="1090" w:type="dxa"/>
            <w:noWrap/>
            <w:hideMark/>
          </w:tcPr>
          <w:p w14:paraId="6534440E" w14:textId="77777777" w:rsidR="009A6F3B" w:rsidRPr="00F63CD5" w:rsidRDefault="009A6F3B" w:rsidP="007F528A">
            <w:r w:rsidRPr="00F63CD5">
              <w:t>48</w:t>
            </w:r>
          </w:p>
        </w:tc>
        <w:tc>
          <w:tcPr>
            <w:tcW w:w="6276" w:type="dxa"/>
            <w:noWrap/>
            <w:hideMark/>
          </w:tcPr>
          <w:p w14:paraId="2123BC82" w14:textId="77777777" w:rsidR="009A6F3B" w:rsidRPr="00F63CD5" w:rsidRDefault="009A6F3B" w:rsidP="007F528A">
            <w:r w:rsidRPr="00F63CD5">
              <w:t>retrospective.tw.</w:t>
            </w:r>
          </w:p>
        </w:tc>
        <w:tc>
          <w:tcPr>
            <w:tcW w:w="1650" w:type="dxa"/>
            <w:noWrap/>
            <w:hideMark/>
          </w:tcPr>
          <w:p w14:paraId="73037E85" w14:textId="77777777" w:rsidR="009A6F3B" w:rsidRPr="00F63CD5" w:rsidRDefault="009A6F3B" w:rsidP="007F528A">
            <w:r w:rsidRPr="00F63CD5">
              <w:t>582233</w:t>
            </w:r>
          </w:p>
        </w:tc>
      </w:tr>
      <w:tr w:rsidR="009A6F3B" w:rsidRPr="00F63CD5" w14:paraId="6FB46213" w14:textId="77777777" w:rsidTr="007F528A">
        <w:trPr>
          <w:trHeight w:val="321"/>
        </w:trPr>
        <w:tc>
          <w:tcPr>
            <w:tcW w:w="1090" w:type="dxa"/>
            <w:noWrap/>
            <w:hideMark/>
          </w:tcPr>
          <w:p w14:paraId="3D79E0B4" w14:textId="77777777" w:rsidR="009A6F3B" w:rsidRPr="00F63CD5" w:rsidRDefault="009A6F3B" w:rsidP="007F528A">
            <w:r w:rsidRPr="00F63CD5">
              <w:t>49</w:t>
            </w:r>
          </w:p>
        </w:tc>
        <w:tc>
          <w:tcPr>
            <w:tcW w:w="6276" w:type="dxa"/>
            <w:noWrap/>
            <w:hideMark/>
          </w:tcPr>
          <w:p w14:paraId="07AE1B55" w14:textId="77777777" w:rsidR="009A6F3B" w:rsidRPr="00F63CD5" w:rsidRDefault="009A6F3B" w:rsidP="007F528A">
            <w:r w:rsidRPr="00F63CD5">
              <w:t>or/30-48</w:t>
            </w:r>
          </w:p>
        </w:tc>
        <w:tc>
          <w:tcPr>
            <w:tcW w:w="1650" w:type="dxa"/>
            <w:noWrap/>
            <w:hideMark/>
          </w:tcPr>
          <w:p w14:paraId="3D5B395C" w14:textId="77777777" w:rsidR="009A6F3B" w:rsidRPr="00F63CD5" w:rsidRDefault="009A6F3B" w:rsidP="007F528A">
            <w:r w:rsidRPr="00F63CD5">
              <w:t>4760829</w:t>
            </w:r>
          </w:p>
        </w:tc>
      </w:tr>
      <w:tr w:rsidR="009A6F3B" w:rsidRPr="00F63CD5" w14:paraId="268AD180" w14:textId="77777777" w:rsidTr="007F528A">
        <w:trPr>
          <w:trHeight w:val="321"/>
        </w:trPr>
        <w:tc>
          <w:tcPr>
            <w:tcW w:w="1090" w:type="dxa"/>
            <w:noWrap/>
            <w:hideMark/>
          </w:tcPr>
          <w:p w14:paraId="76236311" w14:textId="77777777" w:rsidR="009A6F3B" w:rsidRPr="00F63CD5" w:rsidRDefault="009A6F3B" w:rsidP="007F528A">
            <w:r w:rsidRPr="00F63CD5">
              <w:t>50</w:t>
            </w:r>
          </w:p>
        </w:tc>
        <w:tc>
          <w:tcPr>
            <w:tcW w:w="6276" w:type="dxa"/>
            <w:noWrap/>
            <w:hideMark/>
          </w:tcPr>
          <w:p w14:paraId="469C803B" w14:textId="77777777" w:rsidR="009A6F3B" w:rsidRPr="00F63CD5" w:rsidRDefault="009A6F3B" w:rsidP="007F528A">
            <w:r w:rsidRPr="00F63CD5">
              <w:t>10 and 11</w:t>
            </w:r>
          </w:p>
        </w:tc>
        <w:tc>
          <w:tcPr>
            <w:tcW w:w="1650" w:type="dxa"/>
            <w:noWrap/>
            <w:hideMark/>
          </w:tcPr>
          <w:p w14:paraId="7CF0376A" w14:textId="77777777" w:rsidR="009A6F3B" w:rsidRPr="00F63CD5" w:rsidRDefault="009A6F3B" w:rsidP="007F528A">
            <w:r w:rsidRPr="00F63CD5">
              <w:t>11</w:t>
            </w:r>
          </w:p>
        </w:tc>
      </w:tr>
      <w:tr w:rsidR="009A6F3B" w:rsidRPr="00F63CD5" w14:paraId="603E6923" w14:textId="77777777" w:rsidTr="007F528A">
        <w:trPr>
          <w:trHeight w:val="321"/>
        </w:trPr>
        <w:tc>
          <w:tcPr>
            <w:tcW w:w="1090" w:type="dxa"/>
            <w:noWrap/>
            <w:hideMark/>
          </w:tcPr>
          <w:p w14:paraId="3693D5DF" w14:textId="77777777" w:rsidR="009A6F3B" w:rsidRPr="00F63CD5" w:rsidRDefault="009A6F3B" w:rsidP="007F528A">
            <w:r w:rsidRPr="00F63CD5">
              <w:t>51</w:t>
            </w:r>
          </w:p>
        </w:tc>
        <w:tc>
          <w:tcPr>
            <w:tcW w:w="6276" w:type="dxa"/>
            <w:noWrap/>
            <w:hideMark/>
          </w:tcPr>
          <w:p w14:paraId="60809298" w14:textId="77777777" w:rsidR="009A6F3B" w:rsidRPr="00F63CD5" w:rsidRDefault="009A6F3B" w:rsidP="007F528A">
            <w:r w:rsidRPr="00F63CD5">
              <w:t>10 and 29</w:t>
            </w:r>
          </w:p>
        </w:tc>
        <w:tc>
          <w:tcPr>
            <w:tcW w:w="1650" w:type="dxa"/>
            <w:noWrap/>
            <w:hideMark/>
          </w:tcPr>
          <w:p w14:paraId="3F84AF1B" w14:textId="77777777" w:rsidR="009A6F3B" w:rsidRPr="00F63CD5" w:rsidRDefault="009A6F3B" w:rsidP="007F528A">
            <w:r w:rsidRPr="00F63CD5">
              <w:t>80</w:t>
            </w:r>
          </w:p>
        </w:tc>
      </w:tr>
      <w:tr w:rsidR="009A6F3B" w:rsidRPr="00F63CD5" w14:paraId="719172D6" w14:textId="77777777" w:rsidTr="007F528A">
        <w:trPr>
          <w:trHeight w:val="321"/>
        </w:trPr>
        <w:tc>
          <w:tcPr>
            <w:tcW w:w="1090" w:type="dxa"/>
            <w:noWrap/>
            <w:hideMark/>
          </w:tcPr>
          <w:p w14:paraId="555444BF" w14:textId="77777777" w:rsidR="009A6F3B" w:rsidRPr="00F63CD5" w:rsidRDefault="009A6F3B" w:rsidP="007F528A">
            <w:r w:rsidRPr="00F63CD5">
              <w:t>52</w:t>
            </w:r>
          </w:p>
        </w:tc>
        <w:tc>
          <w:tcPr>
            <w:tcW w:w="6276" w:type="dxa"/>
            <w:noWrap/>
            <w:hideMark/>
          </w:tcPr>
          <w:p w14:paraId="1CDE35D8" w14:textId="77777777" w:rsidR="009A6F3B" w:rsidRPr="00F63CD5" w:rsidRDefault="009A6F3B" w:rsidP="007F528A">
            <w:r w:rsidRPr="00F63CD5">
              <w:t>10 and 49</w:t>
            </w:r>
          </w:p>
        </w:tc>
        <w:tc>
          <w:tcPr>
            <w:tcW w:w="1650" w:type="dxa"/>
            <w:noWrap/>
            <w:hideMark/>
          </w:tcPr>
          <w:p w14:paraId="13C46CDF" w14:textId="77777777" w:rsidR="009A6F3B" w:rsidRPr="00F63CD5" w:rsidRDefault="009A6F3B" w:rsidP="007F528A">
            <w:r w:rsidRPr="00F63CD5">
              <w:t>311</w:t>
            </w:r>
          </w:p>
        </w:tc>
      </w:tr>
    </w:tbl>
    <w:p w14:paraId="73EF750C" w14:textId="77777777" w:rsidR="009A6F3B" w:rsidRPr="00F63CD5" w:rsidRDefault="009A6F3B" w:rsidP="009A6F3B"/>
    <w:p w14:paraId="446A508F" w14:textId="77777777" w:rsidR="009A6F3B" w:rsidRPr="00F63CD5" w:rsidRDefault="009A6F3B" w:rsidP="009A6F3B">
      <w:pPr>
        <w:spacing w:after="0"/>
        <w:rPr>
          <w:rFonts w:eastAsia="Times New Roman"/>
          <w:b/>
          <w:bCs/>
          <w:color w:val="000000"/>
          <w:lang w:eastAsia="en-GB"/>
        </w:rPr>
      </w:pPr>
      <w:r w:rsidRPr="00F63CD5">
        <w:rPr>
          <w:rFonts w:eastAsia="Times New Roman"/>
          <w:b/>
          <w:bCs/>
          <w:color w:val="000000"/>
          <w:lang w:eastAsia="en-GB"/>
        </w:rPr>
        <w:t xml:space="preserve">Embase 1974 to 2021 April 06 </w:t>
      </w:r>
      <w:r w:rsidRPr="00F63CD5">
        <w:rPr>
          <w:b/>
        </w:rPr>
        <w:t>(searched via the Ovid SP platform)</w:t>
      </w:r>
    </w:p>
    <w:p w14:paraId="3DA159E3" w14:textId="77777777" w:rsidR="009A6F3B" w:rsidRPr="00F63CD5" w:rsidRDefault="009A6F3B" w:rsidP="009A6F3B">
      <w:pPr>
        <w:spacing w:after="0"/>
        <w:rPr>
          <w:rFonts w:eastAsia="Times New Roman"/>
          <w:bCs/>
          <w:color w:val="000000"/>
          <w:lang w:eastAsia="en-GB"/>
        </w:rPr>
      </w:pPr>
      <w:r w:rsidRPr="00F63CD5">
        <w:rPr>
          <w:rFonts w:eastAsia="Times New Roman"/>
          <w:bCs/>
          <w:color w:val="000000"/>
          <w:lang w:eastAsia="en-GB"/>
        </w:rPr>
        <w:t>7</w:t>
      </w:r>
      <w:r w:rsidRPr="00F63CD5">
        <w:rPr>
          <w:rFonts w:eastAsia="Times New Roman"/>
          <w:bCs/>
          <w:color w:val="000000"/>
          <w:vertAlign w:val="superscript"/>
          <w:lang w:eastAsia="en-GB"/>
        </w:rPr>
        <w:t>th</w:t>
      </w:r>
      <w:r w:rsidRPr="00F63CD5">
        <w:rPr>
          <w:rFonts w:eastAsia="Times New Roman"/>
          <w:bCs/>
          <w:color w:val="000000"/>
          <w:lang w:eastAsia="en-GB"/>
        </w:rPr>
        <w:t xml:space="preserve"> April 2021</w:t>
      </w:r>
    </w:p>
    <w:p w14:paraId="72022E6E" w14:textId="77777777" w:rsidR="009A6F3B" w:rsidRPr="00F63CD5" w:rsidRDefault="009A6F3B" w:rsidP="009A6F3B">
      <w:pPr>
        <w:spacing w:after="0"/>
        <w:rPr>
          <w:rFonts w:eastAsia="Times New Roman"/>
          <w:b/>
          <w:bCs/>
          <w:color w:val="000000"/>
          <w:lang w:eastAsia="en-GB"/>
        </w:rPr>
      </w:pPr>
    </w:p>
    <w:tbl>
      <w:tblPr>
        <w:tblStyle w:val="TableGrid"/>
        <w:tblW w:w="0" w:type="auto"/>
        <w:tblLook w:val="04A0" w:firstRow="1" w:lastRow="0" w:firstColumn="1" w:lastColumn="0" w:noHBand="0" w:noVBand="1"/>
      </w:tblPr>
      <w:tblGrid>
        <w:gridCol w:w="1090"/>
        <w:gridCol w:w="6276"/>
        <w:gridCol w:w="1650"/>
      </w:tblGrid>
      <w:tr w:rsidR="009A6F3B" w:rsidRPr="00F63CD5" w14:paraId="36F44E49" w14:textId="77777777" w:rsidTr="007F528A">
        <w:trPr>
          <w:trHeight w:val="288"/>
        </w:trPr>
        <w:tc>
          <w:tcPr>
            <w:tcW w:w="1090" w:type="dxa"/>
            <w:hideMark/>
          </w:tcPr>
          <w:p w14:paraId="58BC316A" w14:textId="77777777" w:rsidR="009A6F3B" w:rsidRPr="00F63CD5" w:rsidRDefault="009A6F3B" w:rsidP="007F528A">
            <w:pPr>
              <w:rPr>
                <w:b/>
                <w:bCs/>
              </w:rPr>
            </w:pPr>
            <w:r w:rsidRPr="00F63CD5">
              <w:rPr>
                <w:b/>
                <w:bCs/>
              </w:rPr>
              <w:t>#</w:t>
            </w:r>
          </w:p>
        </w:tc>
        <w:tc>
          <w:tcPr>
            <w:tcW w:w="6276" w:type="dxa"/>
            <w:hideMark/>
          </w:tcPr>
          <w:p w14:paraId="46C0884C" w14:textId="77777777" w:rsidR="009A6F3B" w:rsidRPr="00F63CD5" w:rsidRDefault="009A6F3B" w:rsidP="007F528A">
            <w:pPr>
              <w:rPr>
                <w:b/>
                <w:bCs/>
              </w:rPr>
            </w:pPr>
            <w:r w:rsidRPr="00F63CD5">
              <w:rPr>
                <w:b/>
                <w:bCs/>
              </w:rPr>
              <w:t>Searches</w:t>
            </w:r>
          </w:p>
        </w:tc>
        <w:tc>
          <w:tcPr>
            <w:tcW w:w="1650" w:type="dxa"/>
            <w:hideMark/>
          </w:tcPr>
          <w:p w14:paraId="6339AED0" w14:textId="77777777" w:rsidR="009A6F3B" w:rsidRPr="00F63CD5" w:rsidRDefault="009A6F3B" w:rsidP="007F528A">
            <w:pPr>
              <w:rPr>
                <w:b/>
                <w:bCs/>
              </w:rPr>
            </w:pPr>
            <w:r w:rsidRPr="00F63CD5">
              <w:rPr>
                <w:b/>
                <w:bCs/>
              </w:rPr>
              <w:t>Results</w:t>
            </w:r>
          </w:p>
        </w:tc>
      </w:tr>
      <w:tr w:rsidR="009A6F3B" w:rsidRPr="00F63CD5" w14:paraId="10533FC7" w14:textId="77777777" w:rsidTr="007F528A">
        <w:trPr>
          <w:trHeight w:val="288"/>
        </w:trPr>
        <w:tc>
          <w:tcPr>
            <w:tcW w:w="1090" w:type="dxa"/>
            <w:noWrap/>
            <w:hideMark/>
          </w:tcPr>
          <w:p w14:paraId="556C0F80" w14:textId="77777777" w:rsidR="009A6F3B" w:rsidRPr="00F63CD5" w:rsidRDefault="009A6F3B" w:rsidP="007F528A">
            <w:r w:rsidRPr="00F63CD5">
              <w:t>1</w:t>
            </w:r>
          </w:p>
        </w:tc>
        <w:tc>
          <w:tcPr>
            <w:tcW w:w="6276" w:type="dxa"/>
            <w:noWrap/>
            <w:hideMark/>
          </w:tcPr>
          <w:p w14:paraId="2D9B7832" w14:textId="77777777" w:rsidR="009A6F3B" w:rsidRPr="00F63CD5" w:rsidRDefault="009A6F3B" w:rsidP="007F528A">
            <w:r w:rsidRPr="00F63CD5">
              <w:t>(</w:t>
            </w:r>
            <w:proofErr w:type="gramStart"/>
            <w:r w:rsidRPr="00F63CD5">
              <w:t>oxa</w:t>
            </w:r>
            <w:proofErr w:type="gramEnd"/>
            <w:r w:rsidRPr="00F63CD5">
              <w:t>-48 or "</w:t>
            </w:r>
            <w:proofErr w:type="spellStart"/>
            <w:r w:rsidRPr="00F63CD5">
              <w:t>oxa</w:t>
            </w:r>
            <w:proofErr w:type="spellEnd"/>
            <w:r w:rsidRPr="00F63CD5">
              <w:t xml:space="preserve"> 48" or oxacillinase-48 or "oxacillinase 48").</w:t>
            </w:r>
            <w:proofErr w:type="spellStart"/>
            <w:r w:rsidRPr="00F63CD5">
              <w:t>tw</w:t>
            </w:r>
            <w:proofErr w:type="spellEnd"/>
            <w:r w:rsidRPr="00F63CD5">
              <w:t>.</w:t>
            </w:r>
          </w:p>
        </w:tc>
        <w:tc>
          <w:tcPr>
            <w:tcW w:w="1650" w:type="dxa"/>
            <w:noWrap/>
            <w:hideMark/>
          </w:tcPr>
          <w:p w14:paraId="405ECFB6" w14:textId="77777777" w:rsidR="009A6F3B" w:rsidRPr="00F63CD5" w:rsidRDefault="009A6F3B" w:rsidP="007F528A">
            <w:r w:rsidRPr="00F63CD5">
              <w:t>1483</w:t>
            </w:r>
          </w:p>
        </w:tc>
      </w:tr>
      <w:tr w:rsidR="009A6F3B" w:rsidRPr="00F63CD5" w14:paraId="2B043D42" w14:textId="77777777" w:rsidTr="007F528A">
        <w:trPr>
          <w:trHeight w:val="288"/>
        </w:trPr>
        <w:tc>
          <w:tcPr>
            <w:tcW w:w="1090" w:type="dxa"/>
            <w:noWrap/>
            <w:hideMark/>
          </w:tcPr>
          <w:p w14:paraId="64C273C8" w14:textId="77777777" w:rsidR="009A6F3B" w:rsidRPr="00F63CD5" w:rsidRDefault="009A6F3B" w:rsidP="007F528A">
            <w:r w:rsidRPr="00F63CD5">
              <w:t>2</w:t>
            </w:r>
          </w:p>
        </w:tc>
        <w:tc>
          <w:tcPr>
            <w:tcW w:w="6276" w:type="dxa"/>
            <w:noWrap/>
            <w:hideMark/>
          </w:tcPr>
          <w:p w14:paraId="12E0AC3B" w14:textId="77777777" w:rsidR="009A6F3B" w:rsidRPr="00F63CD5" w:rsidRDefault="009A6F3B" w:rsidP="007F528A">
            <w:r w:rsidRPr="00F63CD5">
              <w:t xml:space="preserve">(("new </w:t>
            </w:r>
            <w:proofErr w:type="spellStart"/>
            <w:r w:rsidRPr="00F63CD5">
              <w:t>delhi</w:t>
            </w:r>
            <w:proofErr w:type="spellEnd"/>
            <w:r w:rsidRPr="00F63CD5">
              <w:t xml:space="preserve">" or </w:t>
            </w:r>
            <w:proofErr w:type="spellStart"/>
            <w:r w:rsidRPr="00F63CD5">
              <w:t>ndm</w:t>
            </w:r>
            <w:proofErr w:type="spellEnd"/>
            <w:r w:rsidRPr="00F63CD5">
              <w:t xml:space="preserve"> or "</w:t>
            </w:r>
            <w:proofErr w:type="spellStart"/>
            <w:r w:rsidRPr="00F63CD5">
              <w:t>verona</w:t>
            </w:r>
            <w:proofErr w:type="spellEnd"/>
            <w:r w:rsidRPr="00F63CD5">
              <w:t xml:space="preserve"> integrated-encoded" or vim or </w:t>
            </w:r>
            <w:proofErr w:type="spellStart"/>
            <w:r w:rsidRPr="00F63CD5">
              <w:t>imipenemase</w:t>
            </w:r>
            <w:proofErr w:type="spellEnd"/>
            <w:r w:rsidRPr="00F63CD5">
              <w:t xml:space="preserve"> or imp) and (</w:t>
            </w:r>
            <w:proofErr w:type="spellStart"/>
            <w:r w:rsidRPr="00F63CD5">
              <w:t>mbl</w:t>
            </w:r>
            <w:proofErr w:type="spellEnd"/>
            <w:r w:rsidRPr="00F63CD5">
              <w:t xml:space="preserve"> or "metallo-beta-lactamase" or "</w:t>
            </w:r>
            <w:proofErr w:type="spellStart"/>
            <w:r w:rsidRPr="00F63CD5">
              <w:t>metallo</w:t>
            </w:r>
            <w:proofErr w:type="spellEnd"/>
            <w:r w:rsidRPr="00F63CD5">
              <w:t xml:space="preserve"> beta lactamase")).</w:t>
            </w:r>
            <w:proofErr w:type="spellStart"/>
            <w:r w:rsidRPr="00F63CD5">
              <w:t>tw</w:t>
            </w:r>
            <w:proofErr w:type="spellEnd"/>
            <w:r w:rsidRPr="00F63CD5">
              <w:t>.</w:t>
            </w:r>
          </w:p>
        </w:tc>
        <w:tc>
          <w:tcPr>
            <w:tcW w:w="1650" w:type="dxa"/>
            <w:noWrap/>
            <w:hideMark/>
          </w:tcPr>
          <w:p w14:paraId="503C0E7A" w14:textId="77777777" w:rsidR="009A6F3B" w:rsidRPr="00F63CD5" w:rsidRDefault="009A6F3B" w:rsidP="007F528A">
            <w:r w:rsidRPr="00F63CD5">
              <w:t>2156</w:t>
            </w:r>
          </w:p>
        </w:tc>
      </w:tr>
      <w:tr w:rsidR="009A6F3B" w:rsidRPr="00F63CD5" w14:paraId="25B7DC44" w14:textId="77777777" w:rsidTr="007F528A">
        <w:trPr>
          <w:trHeight w:val="288"/>
        </w:trPr>
        <w:tc>
          <w:tcPr>
            <w:tcW w:w="1090" w:type="dxa"/>
            <w:noWrap/>
            <w:hideMark/>
          </w:tcPr>
          <w:p w14:paraId="5CAEC5C5" w14:textId="77777777" w:rsidR="009A6F3B" w:rsidRPr="00F63CD5" w:rsidRDefault="009A6F3B" w:rsidP="007F528A">
            <w:r w:rsidRPr="00F63CD5">
              <w:t>3</w:t>
            </w:r>
          </w:p>
        </w:tc>
        <w:tc>
          <w:tcPr>
            <w:tcW w:w="6276" w:type="dxa"/>
            <w:noWrap/>
            <w:hideMark/>
          </w:tcPr>
          <w:p w14:paraId="37E60AA2" w14:textId="77777777" w:rsidR="009A6F3B" w:rsidRPr="00F63CD5" w:rsidRDefault="009A6F3B" w:rsidP="007F528A">
            <w:r w:rsidRPr="00F63CD5">
              <w:t>1 or 2</w:t>
            </w:r>
          </w:p>
        </w:tc>
        <w:tc>
          <w:tcPr>
            <w:tcW w:w="1650" w:type="dxa"/>
            <w:noWrap/>
            <w:hideMark/>
          </w:tcPr>
          <w:p w14:paraId="0F32AA31" w14:textId="77777777" w:rsidR="009A6F3B" w:rsidRPr="00F63CD5" w:rsidRDefault="009A6F3B" w:rsidP="007F528A">
            <w:r w:rsidRPr="00F63CD5">
              <w:t>3502</w:t>
            </w:r>
          </w:p>
        </w:tc>
      </w:tr>
      <w:tr w:rsidR="009A6F3B" w:rsidRPr="00F63CD5" w14:paraId="0102B877" w14:textId="77777777" w:rsidTr="007F528A">
        <w:trPr>
          <w:trHeight w:val="288"/>
        </w:trPr>
        <w:tc>
          <w:tcPr>
            <w:tcW w:w="1090" w:type="dxa"/>
            <w:noWrap/>
            <w:hideMark/>
          </w:tcPr>
          <w:p w14:paraId="1989D49A" w14:textId="77777777" w:rsidR="009A6F3B" w:rsidRPr="00F63CD5" w:rsidRDefault="009A6F3B" w:rsidP="007F528A">
            <w:r w:rsidRPr="00F63CD5">
              <w:t>4</w:t>
            </w:r>
          </w:p>
        </w:tc>
        <w:tc>
          <w:tcPr>
            <w:tcW w:w="6276" w:type="dxa"/>
            <w:noWrap/>
            <w:hideMark/>
          </w:tcPr>
          <w:p w14:paraId="57ADDEC0" w14:textId="77777777" w:rsidR="009A6F3B" w:rsidRPr="00F63CD5" w:rsidRDefault="009A6F3B" w:rsidP="007F528A">
            <w:r w:rsidRPr="00F63CD5">
              <w:t>Enterobacteriaceae/</w:t>
            </w:r>
          </w:p>
        </w:tc>
        <w:tc>
          <w:tcPr>
            <w:tcW w:w="1650" w:type="dxa"/>
            <w:noWrap/>
            <w:hideMark/>
          </w:tcPr>
          <w:p w14:paraId="44475E8A" w14:textId="77777777" w:rsidR="009A6F3B" w:rsidRPr="00F63CD5" w:rsidRDefault="009A6F3B" w:rsidP="007F528A">
            <w:r w:rsidRPr="00F63CD5">
              <w:t>24817</w:t>
            </w:r>
          </w:p>
        </w:tc>
      </w:tr>
      <w:tr w:rsidR="009A6F3B" w:rsidRPr="00F63CD5" w14:paraId="3CD119DB" w14:textId="77777777" w:rsidTr="007F528A">
        <w:trPr>
          <w:trHeight w:val="288"/>
        </w:trPr>
        <w:tc>
          <w:tcPr>
            <w:tcW w:w="1090" w:type="dxa"/>
            <w:noWrap/>
            <w:hideMark/>
          </w:tcPr>
          <w:p w14:paraId="606B6906" w14:textId="77777777" w:rsidR="009A6F3B" w:rsidRPr="00F63CD5" w:rsidRDefault="009A6F3B" w:rsidP="007F528A">
            <w:r w:rsidRPr="00F63CD5">
              <w:t>5</w:t>
            </w:r>
          </w:p>
        </w:tc>
        <w:tc>
          <w:tcPr>
            <w:tcW w:w="6276" w:type="dxa"/>
            <w:noWrap/>
            <w:hideMark/>
          </w:tcPr>
          <w:p w14:paraId="13A8E313" w14:textId="77777777" w:rsidR="009A6F3B" w:rsidRPr="00F63CD5" w:rsidRDefault="009A6F3B" w:rsidP="007F528A">
            <w:r w:rsidRPr="00F63CD5">
              <w:t>Escherichia coli/</w:t>
            </w:r>
          </w:p>
        </w:tc>
        <w:tc>
          <w:tcPr>
            <w:tcW w:w="1650" w:type="dxa"/>
            <w:noWrap/>
            <w:hideMark/>
          </w:tcPr>
          <w:p w14:paraId="511C1150" w14:textId="77777777" w:rsidR="009A6F3B" w:rsidRPr="00F63CD5" w:rsidRDefault="009A6F3B" w:rsidP="007F528A">
            <w:r w:rsidRPr="00F63CD5">
              <w:t>355829</w:t>
            </w:r>
          </w:p>
        </w:tc>
      </w:tr>
      <w:tr w:rsidR="009A6F3B" w:rsidRPr="00F63CD5" w14:paraId="0E00EE68" w14:textId="77777777" w:rsidTr="007F528A">
        <w:trPr>
          <w:trHeight w:val="288"/>
        </w:trPr>
        <w:tc>
          <w:tcPr>
            <w:tcW w:w="1090" w:type="dxa"/>
            <w:noWrap/>
            <w:hideMark/>
          </w:tcPr>
          <w:p w14:paraId="3CD9C0B3" w14:textId="77777777" w:rsidR="009A6F3B" w:rsidRPr="00F63CD5" w:rsidRDefault="009A6F3B" w:rsidP="007F528A">
            <w:r w:rsidRPr="00F63CD5">
              <w:t>6</w:t>
            </w:r>
          </w:p>
        </w:tc>
        <w:tc>
          <w:tcPr>
            <w:tcW w:w="6276" w:type="dxa"/>
            <w:noWrap/>
            <w:hideMark/>
          </w:tcPr>
          <w:p w14:paraId="08C25A37" w14:textId="77777777" w:rsidR="009A6F3B" w:rsidRPr="00F63CD5" w:rsidRDefault="009A6F3B" w:rsidP="007F528A">
            <w:r w:rsidRPr="00F63CD5">
              <w:t>Klebsiella pneumoniae/</w:t>
            </w:r>
          </w:p>
        </w:tc>
        <w:tc>
          <w:tcPr>
            <w:tcW w:w="1650" w:type="dxa"/>
            <w:noWrap/>
            <w:hideMark/>
          </w:tcPr>
          <w:p w14:paraId="230B9286" w14:textId="77777777" w:rsidR="009A6F3B" w:rsidRPr="00F63CD5" w:rsidRDefault="009A6F3B" w:rsidP="007F528A">
            <w:r w:rsidRPr="00F63CD5">
              <w:t>44139</w:t>
            </w:r>
          </w:p>
        </w:tc>
      </w:tr>
      <w:tr w:rsidR="009A6F3B" w:rsidRPr="00F63CD5" w14:paraId="3F6B2377" w14:textId="77777777" w:rsidTr="007F528A">
        <w:trPr>
          <w:trHeight w:val="288"/>
        </w:trPr>
        <w:tc>
          <w:tcPr>
            <w:tcW w:w="1090" w:type="dxa"/>
            <w:noWrap/>
            <w:hideMark/>
          </w:tcPr>
          <w:p w14:paraId="54C6C972" w14:textId="77777777" w:rsidR="009A6F3B" w:rsidRPr="00F63CD5" w:rsidRDefault="009A6F3B" w:rsidP="007F528A">
            <w:r w:rsidRPr="00F63CD5">
              <w:t>7</w:t>
            </w:r>
          </w:p>
        </w:tc>
        <w:tc>
          <w:tcPr>
            <w:tcW w:w="6276" w:type="dxa"/>
            <w:noWrap/>
            <w:hideMark/>
          </w:tcPr>
          <w:p w14:paraId="692B070F" w14:textId="6DC91623" w:rsidR="009A6F3B" w:rsidRPr="00F63CD5" w:rsidRDefault="00B458C3" w:rsidP="007F528A">
            <w:r w:rsidRPr="00B458C3">
              <w:rPr>
                <w:i/>
              </w:rPr>
              <w:t>Pseudomonas aeruginosa</w:t>
            </w:r>
            <w:r w:rsidR="009A6F3B" w:rsidRPr="00F63CD5">
              <w:t>/</w:t>
            </w:r>
          </w:p>
        </w:tc>
        <w:tc>
          <w:tcPr>
            <w:tcW w:w="1650" w:type="dxa"/>
            <w:noWrap/>
            <w:hideMark/>
          </w:tcPr>
          <w:p w14:paraId="32BAB2D3" w14:textId="77777777" w:rsidR="009A6F3B" w:rsidRPr="00F63CD5" w:rsidRDefault="009A6F3B" w:rsidP="007F528A">
            <w:r w:rsidRPr="00F63CD5">
              <w:t>102141</w:t>
            </w:r>
          </w:p>
        </w:tc>
      </w:tr>
      <w:tr w:rsidR="009A6F3B" w:rsidRPr="00F63CD5" w14:paraId="3697195D" w14:textId="77777777" w:rsidTr="007F528A">
        <w:trPr>
          <w:trHeight w:val="288"/>
        </w:trPr>
        <w:tc>
          <w:tcPr>
            <w:tcW w:w="1090" w:type="dxa"/>
            <w:noWrap/>
            <w:hideMark/>
          </w:tcPr>
          <w:p w14:paraId="0C3C6BC4" w14:textId="77777777" w:rsidR="009A6F3B" w:rsidRPr="00F63CD5" w:rsidRDefault="009A6F3B" w:rsidP="007F528A">
            <w:r w:rsidRPr="00F63CD5">
              <w:t>8</w:t>
            </w:r>
          </w:p>
        </w:tc>
        <w:tc>
          <w:tcPr>
            <w:tcW w:w="6276" w:type="dxa"/>
            <w:noWrap/>
            <w:hideMark/>
          </w:tcPr>
          <w:p w14:paraId="04FF0863" w14:textId="65994DF6" w:rsidR="009A6F3B" w:rsidRPr="00F63CD5" w:rsidRDefault="009A6F3B" w:rsidP="007F528A">
            <w:r w:rsidRPr="00F63CD5">
              <w:t>(</w:t>
            </w:r>
            <w:proofErr w:type="spellStart"/>
            <w:r w:rsidRPr="00F63CD5">
              <w:t>enterobact</w:t>
            </w:r>
            <w:proofErr w:type="spellEnd"/>
            <w:r w:rsidRPr="00F63CD5">
              <w:t xml:space="preserve">* or </w:t>
            </w:r>
            <w:proofErr w:type="spellStart"/>
            <w:r w:rsidRPr="00F63CD5">
              <w:t>enterobacteriaceae</w:t>
            </w:r>
            <w:proofErr w:type="spellEnd"/>
            <w:r w:rsidRPr="00F63CD5">
              <w:t xml:space="preserve"> or "</w:t>
            </w:r>
            <w:proofErr w:type="spellStart"/>
            <w:r w:rsidRPr="00F63CD5">
              <w:t>escherichia</w:t>
            </w:r>
            <w:proofErr w:type="spellEnd"/>
            <w:r w:rsidRPr="00F63CD5">
              <w:t xml:space="preserve"> coli" or "e. coli" or "klebsiella pneumoniae" or "k. pneumoniae" or "</w:t>
            </w:r>
            <w:r w:rsidR="00B458C3" w:rsidRPr="00B458C3">
              <w:rPr>
                <w:i/>
              </w:rPr>
              <w:t>Pseudomonas aeruginosa</w:t>
            </w:r>
            <w:r w:rsidRPr="00F63CD5">
              <w:t>" or "</w:t>
            </w:r>
            <w:r w:rsidR="00E7331D" w:rsidRPr="00E7331D">
              <w:rPr>
                <w:i/>
              </w:rPr>
              <w:t>Pseudomonas aeruginosa</w:t>
            </w:r>
            <w:r w:rsidRPr="00F63CD5">
              <w:t>").</w:t>
            </w:r>
            <w:proofErr w:type="spellStart"/>
            <w:r w:rsidRPr="00F63CD5">
              <w:t>tw</w:t>
            </w:r>
            <w:proofErr w:type="spellEnd"/>
            <w:r w:rsidRPr="00F63CD5">
              <w:t>.</w:t>
            </w:r>
          </w:p>
        </w:tc>
        <w:tc>
          <w:tcPr>
            <w:tcW w:w="1650" w:type="dxa"/>
            <w:noWrap/>
            <w:hideMark/>
          </w:tcPr>
          <w:p w14:paraId="46F16AB2" w14:textId="77777777" w:rsidR="009A6F3B" w:rsidRPr="00F63CD5" w:rsidRDefault="009A6F3B" w:rsidP="007F528A">
            <w:r w:rsidRPr="00F63CD5">
              <w:t>446239</w:t>
            </w:r>
          </w:p>
        </w:tc>
      </w:tr>
      <w:tr w:rsidR="009A6F3B" w:rsidRPr="00F63CD5" w14:paraId="320B711D" w14:textId="77777777" w:rsidTr="007F528A">
        <w:trPr>
          <w:trHeight w:val="288"/>
        </w:trPr>
        <w:tc>
          <w:tcPr>
            <w:tcW w:w="1090" w:type="dxa"/>
            <w:noWrap/>
            <w:hideMark/>
          </w:tcPr>
          <w:p w14:paraId="5DB4D16F" w14:textId="77777777" w:rsidR="009A6F3B" w:rsidRPr="00F63CD5" w:rsidRDefault="009A6F3B" w:rsidP="007F528A">
            <w:r w:rsidRPr="00F63CD5">
              <w:t>9</w:t>
            </w:r>
          </w:p>
        </w:tc>
        <w:tc>
          <w:tcPr>
            <w:tcW w:w="6276" w:type="dxa"/>
            <w:noWrap/>
            <w:hideMark/>
          </w:tcPr>
          <w:p w14:paraId="7CD3888E" w14:textId="77777777" w:rsidR="009A6F3B" w:rsidRPr="00F63CD5" w:rsidRDefault="009A6F3B" w:rsidP="007F528A">
            <w:r w:rsidRPr="00F63CD5">
              <w:t>or/4-8</w:t>
            </w:r>
          </w:p>
        </w:tc>
        <w:tc>
          <w:tcPr>
            <w:tcW w:w="1650" w:type="dxa"/>
            <w:noWrap/>
            <w:hideMark/>
          </w:tcPr>
          <w:p w14:paraId="5A2AABBE" w14:textId="77777777" w:rsidR="009A6F3B" w:rsidRPr="00F63CD5" w:rsidRDefault="009A6F3B" w:rsidP="007F528A">
            <w:r w:rsidRPr="00F63CD5">
              <w:t>573320</w:t>
            </w:r>
          </w:p>
        </w:tc>
      </w:tr>
      <w:tr w:rsidR="009A6F3B" w:rsidRPr="00F63CD5" w14:paraId="3656A54E" w14:textId="77777777" w:rsidTr="007F528A">
        <w:trPr>
          <w:trHeight w:val="288"/>
        </w:trPr>
        <w:tc>
          <w:tcPr>
            <w:tcW w:w="1090" w:type="dxa"/>
            <w:noWrap/>
            <w:hideMark/>
          </w:tcPr>
          <w:p w14:paraId="7BFF3E3F" w14:textId="77777777" w:rsidR="009A6F3B" w:rsidRPr="00F63CD5" w:rsidRDefault="009A6F3B" w:rsidP="007F528A">
            <w:r w:rsidRPr="00F63CD5">
              <w:t>10</w:t>
            </w:r>
          </w:p>
        </w:tc>
        <w:tc>
          <w:tcPr>
            <w:tcW w:w="6276" w:type="dxa"/>
            <w:noWrap/>
            <w:hideMark/>
          </w:tcPr>
          <w:p w14:paraId="0A03F97E" w14:textId="77777777" w:rsidR="009A6F3B" w:rsidRPr="00F63CD5" w:rsidRDefault="009A6F3B" w:rsidP="007F528A">
            <w:r w:rsidRPr="00F63CD5">
              <w:t>3 and 9</w:t>
            </w:r>
          </w:p>
        </w:tc>
        <w:tc>
          <w:tcPr>
            <w:tcW w:w="1650" w:type="dxa"/>
            <w:noWrap/>
            <w:hideMark/>
          </w:tcPr>
          <w:p w14:paraId="5586FAF6" w14:textId="77777777" w:rsidR="009A6F3B" w:rsidRPr="00F63CD5" w:rsidRDefault="009A6F3B" w:rsidP="007F528A">
            <w:r w:rsidRPr="00F63CD5">
              <w:t>3045</w:t>
            </w:r>
          </w:p>
        </w:tc>
      </w:tr>
      <w:tr w:rsidR="009A6F3B" w:rsidRPr="00F63CD5" w14:paraId="3CEA2157" w14:textId="77777777" w:rsidTr="007F528A">
        <w:trPr>
          <w:trHeight w:val="288"/>
        </w:trPr>
        <w:tc>
          <w:tcPr>
            <w:tcW w:w="1090" w:type="dxa"/>
            <w:noWrap/>
            <w:hideMark/>
          </w:tcPr>
          <w:p w14:paraId="3510776E" w14:textId="77777777" w:rsidR="009A6F3B" w:rsidRPr="00F63CD5" w:rsidRDefault="009A6F3B" w:rsidP="007F528A">
            <w:r w:rsidRPr="00F63CD5">
              <w:t>11</w:t>
            </w:r>
          </w:p>
        </w:tc>
        <w:tc>
          <w:tcPr>
            <w:tcW w:w="6276" w:type="dxa"/>
            <w:noWrap/>
            <w:hideMark/>
          </w:tcPr>
          <w:p w14:paraId="53C2857C" w14:textId="77777777" w:rsidR="009A6F3B" w:rsidRPr="00F63CD5" w:rsidRDefault="009A6F3B" w:rsidP="007F528A">
            <w:r w:rsidRPr="00F63CD5">
              <w:t>(meta-analysis or systematic review).</w:t>
            </w:r>
            <w:proofErr w:type="spellStart"/>
            <w:r w:rsidRPr="00F63CD5">
              <w:t>tw</w:t>
            </w:r>
            <w:proofErr w:type="spellEnd"/>
            <w:r w:rsidRPr="00F63CD5">
              <w:t>.</w:t>
            </w:r>
          </w:p>
        </w:tc>
        <w:tc>
          <w:tcPr>
            <w:tcW w:w="1650" w:type="dxa"/>
            <w:noWrap/>
            <w:hideMark/>
          </w:tcPr>
          <w:p w14:paraId="6887CDAC" w14:textId="77777777" w:rsidR="009A6F3B" w:rsidRPr="00F63CD5" w:rsidRDefault="009A6F3B" w:rsidP="007F528A">
            <w:r w:rsidRPr="00F63CD5">
              <w:t>352331</w:t>
            </w:r>
          </w:p>
        </w:tc>
      </w:tr>
      <w:tr w:rsidR="009A6F3B" w:rsidRPr="00F63CD5" w14:paraId="6CBD64F1" w14:textId="77777777" w:rsidTr="007F528A">
        <w:trPr>
          <w:trHeight w:val="288"/>
        </w:trPr>
        <w:tc>
          <w:tcPr>
            <w:tcW w:w="1090" w:type="dxa"/>
            <w:noWrap/>
            <w:hideMark/>
          </w:tcPr>
          <w:p w14:paraId="7D0DE8FC" w14:textId="77777777" w:rsidR="009A6F3B" w:rsidRPr="00F63CD5" w:rsidRDefault="009A6F3B" w:rsidP="007F528A">
            <w:r w:rsidRPr="00F63CD5">
              <w:t>12</w:t>
            </w:r>
          </w:p>
        </w:tc>
        <w:tc>
          <w:tcPr>
            <w:tcW w:w="6276" w:type="dxa"/>
            <w:noWrap/>
            <w:hideMark/>
          </w:tcPr>
          <w:p w14:paraId="19AFF858" w14:textId="77777777" w:rsidR="009A6F3B" w:rsidRPr="00F63CD5" w:rsidRDefault="009A6F3B" w:rsidP="007F528A">
            <w:r w:rsidRPr="00F63CD5">
              <w:t>Randomization/</w:t>
            </w:r>
          </w:p>
        </w:tc>
        <w:tc>
          <w:tcPr>
            <w:tcW w:w="1650" w:type="dxa"/>
            <w:noWrap/>
            <w:hideMark/>
          </w:tcPr>
          <w:p w14:paraId="0ED717EC" w14:textId="77777777" w:rsidR="009A6F3B" w:rsidRPr="00F63CD5" w:rsidRDefault="009A6F3B" w:rsidP="007F528A">
            <w:r w:rsidRPr="00F63CD5">
              <w:t>90999</w:t>
            </w:r>
          </w:p>
        </w:tc>
      </w:tr>
      <w:tr w:rsidR="009A6F3B" w:rsidRPr="00F63CD5" w14:paraId="3A982FE2" w14:textId="77777777" w:rsidTr="007F528A">
        <w:trPr>
          <w:trHeight w:val="288"/>
        </w:trPr>
        <w:tc>
          <w:tcPr>
            <w:tcW w:w="1090" w:type="dxa"/>
            <w:noWrap/>
            <w:hideMark/>
          </w:tcPr>
          <w:p w14:paraId="38D651D6" w14:textId="77777777" w:rsidR="009A6F3B" w:rsidRPr="00F63CD5" w:rsidRDefault="009A6F3B" w:rsidP="007F528A">
            <w:r w:rsidRPr="00F63CD5">
              <w:t>13</w:t>
            </w:r>
          </w:p>
        </w:tc>
        <w:tc>
          <w:tcPr>
            <w:tcW w:w="6276" w:type="dxa"/>
            <w:noWrap/>
            <w:hideMark/>
          </w:tcPr>
          <w:p w14:paraId="110E41F5" w14:textId="77777777" w:rsidR="009A6F3B" w:rsidRPr="00F63CD5" w:rsidRDefault="009A6F3B" w:rsidP="007F528A">
            <w:r w:rsidRPr="00F63CD5">
              <w:t>Placebo/</w:t>
            </w:r>
          </w:p>
        </w:tc>
        <w:tc>
          <w:tcPr>
            <w:tcW w:w="1650" w:type="dxa"/>
            <w:noWrap/>
            <w:hideMark/>
          </w:tcPr>
          <w:p w14:paraId="6B0504DB" w14:textId="77777777" w:rsidR="009A6F3B" w:rsidRPr="00F63CD5" w:rsidRDefault="009A6F3B" w:rsidP="007F528A">
            <w:r w:rsidRPr="00F63CD5">
              <w:t>367151</w:t>
            </w:r>
          </w:p>
        </w:tc>
      </w:tr>
      <w:tr w:rsidR="009A6F3B" w:rsidRPr="00F63CD5" w14:paraId="10732019" w14:textId="77777777" w:rsidTr="007F528A">
        <w:trPr>
          <w:trHeight w:val="288"/>
        </w:trPr>
        <w:tc>
          <w:tcPr>
            <w:tcW w:w="1090" w:type="dxa"/>
            <w:noWrap/>
            <w:hideMark/>
          </w:tcPr>
          <w:p w14:paraId="7B71C159" w14:textId="77777777" w:rsidR="009A6F3B" w:rsidRPr="00F63CD5" w:rsidRDefault="009A6F3B" w:rsidP="007F528A">
            <w:r w:rsidRPr="00F63CD5">
              <w:t>14</w:t>
            </w:r>
          </w:p>
        </w:tc>
        <w:tc>
          <w:tcPr>
            <w:tcW w:w="6276" w:type="dxa"/>
            <w:noWrap/>
            <w:hideMark/>
          </w:tcPr>
          <w:p w14:paraId="561361C6" w14:textId="77777777" w:rsidR="009A6F3B" w:rsidRPr="00F63CD5" w:rsidRDefault="009A6F3B" w:rsidP="007F528A">
            <w:r w:rsidRPr="00F63CD5">
              <w:t>Double Blind Procedure/</w:t>
            </w:r>
          </w:p>
        </w:tc>
        <w:tc>
          <w:tcPr>
            <w:tcW w:w="1650" w:type="dxa"/>
            <w:noWrap/>
            <w:hideMark/>
          </w:tcPr>
          <w:p w14:paraId="409ADF3E" w14:textId="77777777" w:rsidR="009A6F3B" w:rsidRPr="00F63CD5" w:rsidRDefault="009A6F3B" w:rsidP="007F528A">
            <w:r w:rsidRPr="00F63CD5">
              <w:t>183893</w:t>
            </w:r>
          </w:p>
        </w:tc>
      </w:tr>
      <w:tr w:rsidR="009A6F3B" w:rsidRPr="00F63CD5" w14:paraId="325C41D5" w14:textId="77777777" w:rsidTr="007F528A">
        <w:trPr>
          <w:trHeight w:val="288"/>
        </w:trPr>
        <w:tc>
          <w:tcPr>
            <w:tcW w:w="1090" w:type="dxa"/>
            <w:noWrap/>
            <w:hideMark/>
          </w:tcPr>
          <w:p w14:paraId="2BA31901" w14:textId="77777777" w:rsidR="009A6F3B" w:rsidRPr="00F63CD5" w:rsidRDefault="009A6F3B" w:rsidP="007F528A">
            <w:r w:rsidRPr="00F63CD5">
              <w:lastRenderedPageBreak/>
              <w:t>15</w:t>
            </w:r>
          </w:p>
        </w:tc>
        <w:tc>
          <w:tcPr>
            <w:tcW w:w="6276" w:type="dxa"/>
            <w:noWrap/>
            <w:hideMark/>
          </w:tcPr>
          <w:p w14:paraId="2B02FE80" w14:textId="77777777" w:rsidR="009A6F3B" w:rsidRPr="00F63CD5" w:rsidRDefault="009A6F3B" w:rsidP="007F528A">
            <w:r w:rsidRPr="00F63CD5">
              <w:t>Single Blind Procedure/</w:t>
            </w:r>
          </w:p>
        </w:tc>
        <w:tc>
          <w:tcPr>
            <w:tcW w:w="1650" w:type="dxa"/>
            <w:noWrap/>
            <w:hideMark/>
          </w:tcPr>
          <w:p w14:paraId="2CEA44C0" w14:textId="77777777" w:rsidR="009A6F3B" w:rsidRPr="00F63CD5" w:rsidRDefault="009A6F3B" w:rsidP="007F528A">
            <w:r w:rsidRPr="00F63CD5">
              <w:t>42628</w:t>
            </w:r>
          </w:p>
        </w:tc>
      </w:tr>
      <w:tr w:rsidR="009A6F3B" w:rsidRPr="00F63CD5" w14:paraId="26CEEB86" w14:textId="77777777" w:rsidTr="007F528A">
        <w:trPr>
          <w:trHeight w:val="288"/>
        </w:trPr>
        <w:tc>
          <w:tcPr>
            <w:tcW w:w="1090" w:type="dxa"/>
            <w:noWrap/>
            <w:hideMark/>
          </w:tcPr>
          <w:p w14:paraId="1856582E" w14:textId="77777777" w:rsidR="009A6F3B" w:rsidRPr="00F63CD5" w:rsidRDefault="009A6F3B" w:rsidP="007F528A">
            <w:r w:rsidRPr="00F63CD5">
              <w:t>16</w:t>
            </w:r>
          </w:p>
        </w:tc>
        <w:tc>
          <w:tcPr>
            <w:tcW w:w="6276" w:type="dxa"/>
            <w:noWrap/>
            <w:hideMark/>
          </w:tcPr>
          <w:p w14:paraId="4381A158" w14:textId="77777777" w:rsidR="009A6F3B" w:rsidRPr="00F63CD5" w:rsidRDefault="009A6F3B" w:rsidP="007F528A">
            <w:r w:rsidRPr="00F63CD5">
              <w:t>Crossover Procedure/</w:t>
            </w:r>
          </w:p>
        </w:tc>
        <w:tc>
          <w:tcPr>
            <w:tcW w:w="1650" w:type="dxa"/>
            <w:noWrap/>
            <w:hideMark/>
          </w:tcPr>
          <w:p w14:paraId="5F17957E" w14:textId="77777777" w:rsidR="009A6F3B" w:rsidRPr="00F63CD5" w:rsidRDefault="009A6F3B" w:rsidP="007F528A">
            <w:r w:rsidRPr="00F63CD5">
              <w:t>66858</w:t>
            </w:r>
          </w:p>
        </w:tc>
      </w:tr>
      <w:tr w:rsidR="009A6F3B" w:rsidRPr="00F63CD5" w14:paraId="4B21004E" w14:textId="77777777" w:rsidTr="007F528A">
        <w:trPr>
          <w:trHeight w:val="288"/>
        </w:trPr>
        <w:tc>
          <w:tcPr>
            <w:tcW w:w="1090" w:type="dxa"/>
            <w:noWrap/>
            <w:hideMark/>
          </w:tcPr>
          <w:p w14:paraId="6B2E4AF8" w14:textId="77777777" w:rsidR="009A6F3B" w:rsidRPr="00F63CD5" w:rsidRDefault="009A6F3B" w:rsidP="007F528A">
            <w:r w:rsidRPr="00F63CD5">
              <w:t>17</w:t>
            </w:r>
          </w:p>
        </w:tc>
        <w:tc>
          <w:tcPr>
            <w:tcW w:w="6276" w:type="dxa"/>
            <w:noWrap/>
            <w:hideMark/>
          </w:tcPr>
          <w:p w14:paraId="69FEFD62" w14:textId="77777777" w:rsidR="009A6F3B" w:rsidRPr="00F63CD5" w:rsidRDefault="009A6F3B" w:rsidP="007F528A">
            <w:r w:rsidRPr="00F63CD5">
              <w:t>((random$ or control$ or clinical$) adj3 (trial$ or stud$)).</w:t>
            </w:r>
            <w:proofErr w:type="spellStart"/>
            <w:r w:rsidRPr="00F63CD5">
              <w:t>tw</w:t>
            </w:r>
            <w:proofErr w:type="spellEnd"/>
            <w:r w:rsidRPr="00F63CD5">
              <w:t>.</w:t>
            </w:r>
          </w:p>
        </w:tc>
        <w:tc>
          <w:tcPr>
            <w:tcW w:w="1650" w:type="dxa"/>
            <w:noWrap/>
            <w:hideMark/>
          </w:tcPr>
          <w:p w14:paraId="764B8B04" w14:textId="77777777" w:rsidR="009A6F3B" w:rsidRPr="00F63CD5" w:rsidRDefault="009A6F3B" w:rsidP="007F528A">
            <w:r w:rsidRPr="00F63CD5">
              <w:t>1846260</w:t>
            </w:r>
          </w:p>
        </w:tc>
      </w:tr>
      <w:tr w:rsidR="009A6F3B" w:rsidRPr="00F63CD5" w14:paraId="0CAC3D6A" w14:textId="77777777" w:rsidTr="007F528A">
        <w:trPr>
          <w:trHeight w:val="288"/>
        </w:trPr>
        <w:tc>
          <w:tcPr>
            <w:tcW w:w="1090" w:type="dxa"/>
            <w:noWrap/>
            <w:hideMark/>
          </w:tcPr>
          <w:p w14:paraId="4C1580E2" w14:textId="77777777" w:rsidR="009A6F3B" w:rsidRPr="00F63CD5" w:rsidRDefault="009A6F3B" w:rsidP="007F528A">
            <w:r w:rsidRPr="00F63CD5">
              <w:t>18</w:t>
            </w:r>
          </w:p>
        </w:tc>
        <w:tc>
          <w:tcPr>
            <w:tcW w:w="6276" w:type="dxa"/>
            <w:noWrap/>
            <w:hideMark/>
          </w:tcPr>
          <w:p w14:paraId="6FFE420E" w14:textId="77777777" w:rsidR="009A6F3B" w:rsidRPr="00F63CD5" w:rsidRDefault="009A6F3B" w:rsidP="007F528A">
            <w:r w:rsidRPr="00F63CD5">
              <w:t xml:space="preserve">(random$ adj3 </w:t>
            </w:r>
            <w:proofErr w:type="spellStart"/>
            <w:r w:rsidRPr="00F63CD5">
              <w:t>allocat</w:t>
            </w:r>
            <w:proofErr w:type="spellEnd"/>
            <w:r w:rsidRPr="00F63CD5">
              <w:t>$).</w:t>
            </w:r>
            <w:proofErr w:type="spellStart"/>
            <w:r w:rsidRPr="00F63CD5">
              <w:t>tw</w:t>
            </w:r>
            <w:proofErr w:type="spellEnd"/>
            <w:r w:rsidRPr="00F63CD5">
              <w:t>.</w:t>
            </w:r>
          </w:p>
        </w:tc>
        <w:tc>
          <w:tcPr>
            <w:tcW w:w="1650" w:type="dxa"/>
            <w:noWrap/>
            <w:hideMark/>
          </w:tcPr>
          <w:p w14:paraId="0838F8C4" w14:textId="77777777" w:rsidR="009A6F3B" w:rsidRPr="00F63CD5" w:rsidRDefault="009A6F3B" w:rsidP="007F528A">
            <w:r w:rsidRPr="00F63CD5">
              <w:t>48159</w:t>
            </w:r>
          </w:p>
        </w:tc>
      </w:tr>
      <w:tr w:rsidR="009A6F3B" w:rsidRPr="00F63CD5" w14:paraId="33E17B01" w14:textId="77777777" w:rsidTr="007F528A">
        <w:trPr>
          <w:trHeight w:val="288"/>
        </w:trPr>
        <w:tc>
          <w:tcPr>
            <w:tcW w:w="1090" w:type="dxa"/>
            <w:noWrap/>
            <w:hideMark/>
          </w:tcPr>
          <w:p w14:paraId="46BCC68D" w14:textId="77777777" w:rsidR="009A6F3B" w:rsidRPr="00F63CD5" w:rsidRDefault="009A6F3B" w:rsidP="007F528A">
            <w:r w:rsidRPr="00F63CD5">
              <w:t>19</w:t>
            </w:r>
          </w:p>
        </w:tc>
        <w:tc>
          <w:tcPr>
            <w:tcW w:w="6276" w:type="dxa"/>
            <w:noWrap/>
            <w:hideMark/>
          </w:tcPr>
          <w:p w14:paraId="5319EE28" w14:textId="77777777" w:rsidR="009A6F3B" w:rsidRPr="00F63CD5" w:rsidRDefault="009A6F3B" w:rsidP="007F528A">
            <w:r w:rsidRPr="00F63CD5">
              <w:t>placebo$.tw.</w:t>
            </w:r>
          </w:p>
        </w:tc>
        <w:tc>
          <w:tcPr>
            <w:tcW w:w="1650" w:type="dxa"/>
            <w:noWrap/>
            <w:hideMark/>
          </w:tcPr>
          <w:p w14:paraId="24D253B1" w14:textId="77777777" w:rsidR="009A6F3B" w:rsidRPr="00F63CD5" w:rsidRDefault="009A6F3B" w:rsidP="007F528A">
            <w:r w:rsidRPr="00F63CD5">
              <w:t>325978</w:t>
            </w:r>
          </w:p>
        </w:tc>
      </w:tr>
      <w:tr w:rsidR="009A6F3B" w:rsidRPr="00F63CD5" w14:paraId="5D8DB52E" w14:textId="77777777" w:rsidTr="007F528A">
        <w:trPr>
          <w:trHeight w:val="288"/>
        </w:trPr>
        <w:tc>
          <w:tcPr>
            <w:tcW w:w="1090" w:type="dxa"/>
            <w:noWrap/>
            <w:hideMark/>
          </w:tcPr>
          <w:p w14:paraId="6C3896B3" w14:textId="77777777" w:rsidR="009A6F3B" w:rsidRPr="00F63CD5" w:rsidRDefault="009A6F3B" w:rsidP="007F528A">
            <w:r w:rsidRPr="00F63CD5">
              <w:t>20</w:t>
            </w:r>
          </w:p>
        </w:tc>
        <w:tc>
          <w:tcPr>
            <w:tcW w:w="6276" w:type="dxa"/>
            <w:noWrap/>
            <w:hideMark/>
          </w:tcPr>
          <w:p w14:paraId="51FA39DA" w14:textId="77777777" w:rsidR="009A6F3B" w:rsidRPr="00F63CD5" w:rsidRDefault="009A6F3B" w:rsidP="007F528A">
            <w:r w:rsidRPr="00F63CD5">
              <w:t>((</w:t>
            </w:r>
            <w:proofErr w:type="spellStart"/>
            <w:r w:rsidRPr="00F63CD5">
              <w:t>singl</w:t>
            </w:r>
            <w:proofErr w:type="spellEnd"/>
            <w:r w:rsidRPr="00F63CD5">
              <w:t xml:space="preserve">$ or </w:t>
            </w:r>
            <w:proofErr w:type="spellStart"/>
            <w:r w:rsidRPr="00F63CD5">
              <w:t>doubl</w:t>
            </w:r>
            <w:proofErr w:type="spellEnd"/>
            <w:r w:rsidRPr="00F63CD5">
              <w:t xml:space="preserve">$ or </w:t>
            </w:r>
            <w:proofErr w:type="spellStart"/>
            <w:r w:rsidRPr="00F63CD5">
              <w:t>trebl</w:t>
            </w:r>
            <w:proofErr w:type="spellEnd"/>
            <w:r w:rsidRPr="00F63CD5">
              <w:t xml:space="preserve">$ or </w:t>
            </w:r>
            <w:proofErr w:type="spellStart"/>
            <w:r w:rsidRPr="00F63CD5">
              <w:t>tripl</w:t>
            </w:r>
            <w:proofErr w:type="spellEnd"/>
            <w:r w:rsidRPr="00F63CD5">
              <w:t xml:space="preserve">$) </w:t>
            </w:r>
            <w:proofErr w:type="spellStart"/>
            <w:r w:rsidRPr="00F63CD5">
              <w:t>adj</w:t>
            </w:r>
            <w:proofErr w:type="spellEnd"/>
            <w:r w:rsidRPr="00F63CD5">
              <w:t xml:space="preserve"> (blind$ or mask$)).</w:t>
            </w:r>
            <w:proofErr w:type="spellStart"/>
            <w:r w:rsidRPr="00F63CD5">
              <w:t>tw</w:t>
            </w:r>
            <w:proofErr w:type="spellEnd"/>
            <w:r w:rsidRPr="00F63CD5">
              <w:t>.</w:t>
            </w:r>
          </w:p>
        </w:tc>
        <w:tc>
          <w:tcPr>
            <w:tcW w:w="1650" w:type="dxa"/>
            <w:noWrap/>
            <w:hideMark/>
          </w:tcPr>
          <w:p w14:paraId="078A3E89" w14:textId="77777777" w:rsidR="009A6F3B" w:rsidRPr="00F63CD5" w:rsidRDefault="009A6F3B" w:rsidP="007F528A">
            <w:r w:rsidRPr="00F63CD5">
              <w:t>251245</w:t>
            </w:r>
          </w:p>
        </w:tc>
      </w:tr>
      <w:tr w:rsidR="009A6F3B" w:rsidRPr="00F63CD5" w14:paraId="0E07F9BA" w14:textId="77777777" w:rsidTr="007F528A">
        <w:trPr>
          <w:trHeight w:val="288"/>
        </w:trPr>
        <w:tc>
          <w:tcPr>
            <w:tcW w:w="1090" w:type="dxa"/>
            <w:noWrap/>
            <w:hideMark/>
          </w:tcPr>
          <w:p w14:paraId="206C9462" w14:textId="77777777" w:rsidR="009A6F3B" w:rsidRPr="00F63CD5" w:rsidRDefault="009A6F3B" w:rsidP="007F528A">
            <w:r w:rsidRPr="00F63CD5">
              <w:t>21</w:t>
            </w:r>
          </w:p>
        </w:tc>
        <w:tc>
          <w:tcPr>
            <w:tcW w:w="6276" w:type="dxa"/>
            <w:noWrap/>
            <w:hideMark/>
          </w:tcPr>
          <w:p w14:paraId="008531F2" w14:textId="77777777" w:rsidR="009A6F3B" w:rsidRPr="00F63CD5" w:rsidRDefault="009A6F3B" w:rsidP="007F528A">
            <w:r w:rsidRPr="00F63CD5">
              <w:t xml:space="preserve">(crossover$ or (cross </w:t>
            </w:r>
            <w:proofErr w:type="spellStart"/>
            <w:r w:rsidRPr="00F63CD5">
              <w:t>adj</w:t>
            </w:r>
            <w:proofErr w:type="spellEnd"/>
            <w:r w:rsidRPr="00F63CD5">
              <w:t xml:space="preserve"> over$)).</w:t>
            </w:r>
            <w:proofErr w:type="spellStart"/>
            <w:r w:rsidRPr="00F63CD5">
              <w:t>tw</w:t>
            </w:r>
            <w:proofErr w:type="spellEnd"/>
            <w:r w:rsidRPr="00F63CD5">
              <w:t>.</w:t>
            </w:r>
          </w:p>
        </w:tc>
        <w:tc>
          <w:tcPr>
            <w:tcW w:w="1650" w:type="dxa"/>
            <w:noWrap/>
            <w:hideMark/>
          </w:tcPr>
          <w:p w14:paraId="10D9C930" w14:textId="77777777" w:rsidR="009A6F3B" w:rsidRPr="00F63CD5" w:rsidRDefault="009A6F3B" w:rsidP="007F528A">
            <w:r w:rsidRPr="00F63CD5">
              <w:t>112515</w:t>
            </w:r>
          </w:p>
        </w:tc>
      </w:tr>
      <w:tr w:rsidR="009A6F3B" w:rsidRPr="00F63CD5" w14:paraId="16F996C9" w14:textId="77777777" w:rsidTr="007F528A">
        <w:trPr>
          <w:trHeight w:val="288"/>
        </w:trPr>
        <w:tc>
          <w:tcPr>
            <w:tcW w:w="1090" w:type="dxa"/>
            <w:noWrap/>
            <w:hideMark/>
          </w:tcPr>
          <w:p w14:paraId="630417E4" w14:textId="77777777" w:rsidR="009A6F3B" w:rsidRPr="00F63CD5" w:rsidRDefault="009A6F3B" w:rsidP="007F528A">
            <w:r w:rsidRPr="00F63CD5">
              <w:t>22</w:t>
            </w:r>
          </w:p>
        </w:tc>
        <w:tc>
          <w:tcPr>
            <w:tcW w:w="6276" w:type="dxa"/>
            <w:noWrap/>
            <w:hideMark/>
          </w:tcPr>
          <w:p w14:paraId="2F157AAE" w14:textId="77777777" w:rsidR="009A6F3B" w:rsidRPr="00F63CD5" w:rsidRDefault="009A6F3B" w:rsidP="007F528A">
            <w:r w:rsidRPr="00F63CD5">
              <w:t>or/12-21</w:t>
            </w:r>
          </w:p>
        </w:tc>
        <w:tc>
          <w:tcPr>
            <w:tcW w:w="1650" w:type="dxa"/>
            <w:noWrap/>
            <w:hideMark/>
          </w:tcPr>
          <w:p w14:paraId="66103622" w14:textId="77777777" w:rsidR="009A6F3B" w:rsidRPr="00F63CD5" w:rsidRDefault="009A6F3B" w:rsidP="007F528A">
            <w:r w:rsidRPr="00F63CD5">
              <w:t>2272133</w:t>
            </w:r>
          </w:p>
        </w:tc>
      </w:tr>
      <w:tr w:rsidR="009A6F3B" w:rsidRPr="00F63CD5" w14:paraId="4900D48A" w14:textId="77777777" w:rsidTr="007F528A">
        <w:trPr>
          <w:trHeight w:val="288"/>
        </w:trPr>
        <w:tc>
          <w:tcPr>
            <w:tcW w:w="1090" w:type="dxa"/>
            <w:noWrap/>
            <w:hideMark/>
          </w:tcPr>
          <w:p w14:paraId="001A6E19" w14:textId="77777777" w:rsidR="009A6F3B" w:rsidRPr="00F63CD5" w:rsidRDefault="009A6F3B" w:rsidP="007F528A">
            <w:r w:rsidRPr="00F63CD5">
              <w:t>23</w:t>
            </w:r>
          </w:p>
        </w:tc>
        <w:tc>
          <w:tcPr>
            <w:tcW w:w="6276" w:type="dxa"/>
            <w:noWrap/>
            <w:hideMark/>
          </w:tcPr>
          <w:p w14:paraId="10FE56BA" w14:textId="77777777" w:rsidR="009A6F3B" w:rsidRPr="00F63CD5" w:rsidRDefault="009A6F3B" w:rsidP="007F528A">
            <w:r w:rsidRPr="00F63CD5">
              <w:t>nonhuman/ not human/</w:t>
            </w:r>
          </w:p>
        </w:tc>
        <w:tc>
          <w:tcPr>
            <w:tcW w:w="1650" w:type="dxa"/>
            <w:noWrap/>
            <w:hideMark/>
          </w:tcPr>
          <w:p w14:paraId="0851E668" w14:textId="77777777" w:rsidR="009A6F3B" w:rsidRPr="00F63CD5" w:rsidRDefault="009A6F3B" w:rsidP="007F528A">
            <w:r w:rsidRPr="00F63CD5">
              <w:t>4810057</w:t>
            </w:r>
          </w:p>
        </w:tc>
      </w:tr>
      <w:tr w:rsidR="009A6F3B" w:rsidRPr="00F63CD5" w14:paraId="352AB4EE" w14:textId="77777777" w:rsidTr="007F528A">
        <w:trPr>
          <w:trHeight w:val="288"/>
        </w:trPr>
        <w:tc>
          <w:tcPr>
            <w:tcW w:w="1090" w:type="dxa"/>
            <w:noWrap/>
            <w:hideMark/>
          </w:tcPr>
          <w:p w14:paraId="3FE69D56" w14:textId="77777777" w:rsidR="009A6F3B" w:rsidRPr="00F63CD5" w:rsidRDefault="009A6F3B" w:rsidP="007F528A">
            <w:r w:rsidRPr="00F63CD5">
              <w:t>24</w:t>
            </w:r>
          </w:p>
        </w:tc>
        <w:tc>
          <w:tcPr>
            <w:tcW w:w="6276" w:type="dxa"/>
            <w:noWrap/>
            <w:hideMark/>
          </w:tcPr>
          <w:p w14:paraId="0D2ECB2E" w14:textId="77777777" w:rsidR="009A6F3B" w:rsidRPr="00F63CD5" w:rsidRDefault="009A6F3B" w:rsidP="007F528A">
            <w:r w:rsidRPr="00F63CD5">
              <w:t>22 not 23</w:t>
            </w:r>
          </w:p>
        </w:tc>
        <w:tc>
          <w:tcPr>
            <w:tcW w:w="1650" w:type="dxa"/>
            <w:noWrap/>
            <w:hideMark/>
          </w:tcPr>
          <w:p w14:paraId="57355C81" w14:textId="77777777" w:rsidR="009A6F3B" w:rsidRPr="00F63CD5" w:rsidRDefault="009A6F3B" w:rsidP="007F528A">
            <w:r w:rsidRPr="00F63CD5">
              <w:t>2173105</w:t>
            </w:r>
          </w:p>
        </w:tc>
      </w:tr>
      <w:tr w:rsidR="009A6F3B" w:rsidRPr="00F63CD5" w14:paraId="4CC17ACD" w14:textId="77777777" w:rsidTr="007F528A">
        <w:trPr>
          <w:trHeight w:val="288"/>
        </w:trPr>
        <w:tc>
          <w:tcPr>
            <w:tcW w:w="1090" w:type="dxa"/>
            <w:noWrap/>
            <w:hideMark/>
          </w:tcPr>
          <w:p w14:paraId="426BCFCC" w14:textId="77777777" w:rsidR="009A6F3B" w:rsidRPr="00F63CD5" w:rsidRDefault="009A6F3B" w:rsidP="007F528A">
            <w:r w:rsidRPr="00F63CD5">
              <w:t>25</w:t>
            </w:r>
          </w:p>
        </w:tc>
        <w:tc>
          <w:tcPr>
            <w:tcW w:w="6276" w:type="dxa"/>
            <w:noWrap/>
            <w:hideMark/>
          </w:tcPr>
          <w:p w14:paraId="3D0FADEF" w14:textId="77777777" w:rsidR="009A6F3B" w:rsidRPr="00F63CD5" w:rsidRDefault="009A6F3B" w:rsidP="007F528A">
            <w:r w:rsidRPr="00F63CD5">
              <w:t>Clinical study/</w:t>
            </w:r>
          </w:p>
        </w:tc>
        <w:tc>
          <w:tcPr>
            <w:tcW w:w="1650" w:type="dxa"/>
            <w:noWrap/>
            <w:hideMark/>
          </w:tcPr>
          <w:p w14:paraId="1D908816" w14:textId="77777777" w:rsidR="009A6F3B" w:rsidRPr="00F63CD5" w:rsidRDefault="009A6F3B" w:rsidP="007F528A">
            <w:r w:rsidRPr="00F63CD5">
              <w:t>157356</w:t>
            </w:r>
          </w:p>
        </w:tc>
      </w:tr>
      <w:tr w:rsidR="009A6F3B" w:rsidRPr="00F63CD5" w14:paraId="33F41CDE" w14:textId="77777777" w:rsidTr="007F528A">
        <w:trPr>
          <w:trHeight w:val="288"/>
        </w:trPr>
        <w:tc>
          <w:tcPr>
            <w:tcW w:w="1090" w:type="dxa"/>
            <w:noWrap/>
            <w:hideMark/>
          </w:tcPr>
          <w:p w14:paraId="3590D6E7" w14:textId="77777777" w:rsidR="009A6F3B" w:rsidRPr="00F63CD5" w:rsidRDefault="009A6F3B" w:rsidP="007F528A">
            <w:r w:rsidRPr="00F63CD5">
              <w:t>26</w:t>
            </w:r>
          </w:p>
        </w:tc>
        <w:tc>
          <w:tcPr>
            <w:tcW w:w="6276" w:type="dxa"/>
            <w:noWrap/>
            <w:hideMark/>
          </w:tcPr>
          <w:p w14:paraId="109119E3" w14:textId="77777777" w:rsidR="009A6F3B" w:rsidRPr="00F63CD5" w:rsidRDefault="009A6F3B" w:rsidP="007F528A">
            <w:r w:rsidRPr="00F63CD5">
              <w:t>Case control study/</w:t>
            </w:r>
          </w:p>
        </w:tc>
        <w:tc>
          <w:tcPr>
            <w:tcW w:w="1650" w:type="dxa"/>
            <w:noWrap/>
            <w:hideMark/>
          </w:tcPr>
          <w:p w14:paraId="299AD542" w14:textId="77777777" w:rsidR="009A6F3B" w:rsidRPr="00F63CD5" w:rsidRDefault="009A6F3B" w:rsidP="007F528A">
            <w:r w:rsidRPr="00F63CD5">
              <w:t>171323</w:t>
            </w:r>
          </w:p>
        </w:tc>
      </w:tr>
      <w:tr w:rsidR="009A6F3B" w:rsidRPr="00F63CD5" w14:paraId="7151AEBB" w14:textId="77777777" w:rsidTr="007F528A">
        <w:trPr>
          <w:trHeight w:val="288"/>
        </w:trPr>
        <w:tc>
          <w:tcPr>
            <w:tcW w:w="1090" w:type="dxa"/>
            <w:noWrap/>
            <w:hideMark/>
          </w:tcPr>
          <w:p w14:paraId="37044CF6" w14:textId="77777777" w:rsidR="009A6F3B" w:rsidRPr="00F63CD5" w:rsidRDefault="009A6F3B" w:rsidP="007F528A">
            <w:r w:rsidRPr="00F63CD5">
              <w:t>27</w:t>
            </w:r>
          </w:p>
        </w:tc>
        <w:tc>
          <w:tcPr>
            <w:tcW w:w="6276" w:type="dxa"/>
            <w:noWrap/>
            <w:hideMark/>
          </w:tcPr>
          <w:p w14:paraId="3B094AD1" w14:textId="77777777" w:rsidR="009A6F3B" w:rsidRPr="00F63CD5" w:rsidRDefault="009A6F3B" w:rsidP="007F528A">
            <w:r w:rsidRPr="00F63CD5">
              <w:t>Family study/</w:t>
            </w:r>
          </w:p>
        </w:tc>
        <w:tc>
          <w:tcPr>
            <w:tcW w:w="1650" w:type="dxa"/>
            <w:noWrap/>
            <w:hideMark/>
          </w:tcPr>
          <w:p w14:paraId="6E87F868" w14:textId="77777777" w:rsidR="009A6F3B" w:rsidRPr="00F63CD5" w:rsidRDefault="009A6F3B" w:rsidP="007F528A">
            <w:r w:rsidRPr="00F63CD5">
              <w:t>26257</w:t>
            </w:r>
          </w:p>
        </w:tc>
      </w:tr>
      <w:tr w:rsidR="009A6F3B" w:rsidRPr="00F63CD5" w14:paraId="125EE138" w14:textId="77777777" w:rsidTr="007F528A">
        <w:trPr>
          <w:trHeight w:val="288"/>
        </w:trPr>
        <w:tc>
          <w:tcPr>
            <w:tcW w:w="1090" w:type="dxa"/>
            <w:noWrap/>
            <w:hideMark/>
          </w:tcPr>
          <w:p w14:paraId="65A92D00" w14:textId="77777777" w:rsidR="009A6F3B" w:rsidRPr="00F63CD5" w:rsidRDefault="009A6F3B" w:rsidP="007F528A">
            <w:r w:rsidRPr="00F63CD5">
              <w:t>28</w:t>
            </w:r>
          </w:p>
        </w:tc>
        <w:tc>
          <w:tcPr>
            <w:tcW w:w="6276" w:type="dxa"/>
            <w:noWrap/>
            <w:hideMark/>
          </w:tcPr>
          <w:p w14:paraId="26303696" w14:textId="77777777" w:rsidR="009A6F3B" w:rsidRPr="00F63CD5" w:rsidRDefault="009A6F3B" w:rsidP="007F528A">
            <w:r w:rsidRPr="00F63CD5">
              <w:t>Longitudinal study/</w:t>
            </w:r>
          </w:p>
        </w:tc>
        <w:tc>
          <w:tcPr>
            <w:tcW w:w="1650" w:type="dxa"/>
            <w:noWrap/>
            <w:hideMark/>
          </w:tcPr>
          <w:p w14:paraId="22AAED50" w14:textId="77777777" w:rsidR="009A6F3B" w:rsidRPr="00F63CD5" w:rsidRDefault="009A6F3B" w:rsidP="007F528A">
            <w:r w:rsidRPr="00F63CD5">
              <w:t>153994</w:t>
            </w:r>
          </w:p>
        </w:tc>
      </w:tr>
      <w:tr w:rsidR="009A6F3B" w:rsidRPr="00F63CD5" w14:paraId="579736F7" w14:textId="77777777" w:rsidTr="007F528A">
        <w:trPr>
          <w:trHeight w:val="288"/>
        </w:trPr>
        <w:tc>
          <w:tcPr>
            <w:tcW w:w="1090" w:type="dxa"/>
            <w:noWrap/>
            <w:hideMark/>
          </w:tcPr>
          <w:p w14:paraId="5CF2DBF0" w14:textId="77777777" w:rsidR="009A6F3B" w:rsidRPr="00F63CD5" w:rsidRDefault="009A6F3B" w:rsidP="007F528A">
            <w:r w:rsidRPr="00F63CD5">
              <w:t>29</w:t>
            </w:r>
          </w:p>
        </w:tc>
        <w:tc>
          <w:tcPr>
            <w:tcW w:w="6276" w:type="dxa"/>
            <w:noWrap/>
            <w:hideMark/>
          </w:tcPr>
          <w:p w14:paraId="6BEC61AC" w14:textId="77777777" w:rsidR="009A6F3B" w:rsidRPr="00F63CD5" w:rsidRDefault="009A6F3B" w:rsidP="007F528A">
            <w:r w:rsidRPr="00F63CD5">
              <w:t>Retrospective study/</w:t>
            </w:r>
          </w:p>
        </w:tc>
        <w:tc>
          <w:tcPr>
            <w:tcW w:w="1650" w:type="dxa"/>
            <w:noWrap/>
            <w:hideMark/>
          </w:tcPr>
          <w:p w14:paraId="666BFB5E" w14:textId="77777777" w:rsidR="009A6F3B" w:rsidRPr="00F63CD5" w:rsidRDefault="009A6F3B" w:rsidP="007F528A">
            <w:r w:rsidRPr="00F63CD5">
              <w:t>1061177</w:t>
            </w:r>
          </w:p>
        </w:tc>
      </w:tr>
      <w:tr w:rsidR="009A6F3B" w:rsidRPr="00F63CD5" w14:paraId="4F599C54" w14:textId="77777777" w:rsidTr="007F528A">
        <w:trPr>
          <w:trHeight w:val="288"/>
        </w:trPr>
        <w:tc>
          <w:tcPr>
            <w:tcW w:w="1090" w:type="dxa"/>
            <w:noWrap/>
            <w:hideMark/>
          </w:tcPr>
          <w:p w14:paraId="5F247832" w14:textId="77777777" w:rsidR="009A6F3B" w:rsidRPr="00F63CD5" w:rsidRDefault="009A6F3B" w:rsidP="007F528A">
            <w:r w:rsidRPr="00F63CD5">
              <w:t>30</w:t>
            </w:r>
          </w:p>
        </w:tc>
        <w:tc>
          <w:tcPr>
            <w:tcW w:w="6276" w:type="dxa"/>
            <w:noWrap/>
            <w:hideMark/>
          </w:tcPr>
          <w:p w14:paraId="15240789" w14:textId="77777777" w:rsidR="009A6F3B" w:rsidRPr="00F63CD5" w:rsidRDefault="009A6F3B" w:rsidP="007F528A">
            <w:r w:rsidRPr="00F63CD5">
              <w:t>comparative study/</w:t>
            </w:r>
          </w:p>
        </w:tc>
        <w:tc>
          <w:tcPr>
            <w:tcW w:w="1650" w:type="dxa"/>
            <w:noWrap/>
            <w:hideMark/>
          </w:tcPr>
          <w:p w14:paraId="2241BF6E" w14:textId="77777777" w:rsidR="009A6F3B" w:rsidRPr="00F63CD5" w:rsidRDefault="009A6F3B" w:rsidP="007F528A">
            <w:r w:rsidRPr="00F63CD5">
              <w:t>895931</w:t>
            </w:r>
          </w:p>
        </w:tc>
      </w:tr>
      <w:tr w:rsidR="009A6F3B" w:rsidRPr="00F63CD5" w14:paraId="634EF8D7" w14:textId="77777777" w:rsidTr="007F528A">
        <w:trPr>
          <w:trHeight w:val="288"/>
        </w:trPr>
        <w:tc>
          <w:tcPr>
            <w:tcW w:w="1090" w:type="dxa"/>
            <w:noWrap/>
            <w:hideMark/>
          </w:tcPr>
          <w:p w14:paraId="3BCF134A" w14:textId="77777777" w:rsidR="009A6F3B" w:rsidRPr="00F63CD5" w:rsidRDefault="009A6F3B" w:rsidP="007F528A">
            <w:r w:rsidRPr="00F63CD5">
              <w:t>31</w:t>
            </w:r>
          </w:p>
        </w:tc>
        <w:tc>
          <w:tcPr>
            <w:tcW w:w="6276" w:type="dxa"/>
            <w:noWrap/>
            <w:hideMark/>
          </w:tcPr>
          <w:p w14:paraId="1223D062" w14:textId="77777777" w:rsidR="009A6F3B" w:rsidRPr="00F63CD5" w:rsidRDefault="009A6F3B" w:rsidP="007F528A">
            <w:r w:rsidRPr="00F63CD5">
              <w:t>Prospective study/</w:t>
            </w:r>
          </w:p>
        </w:tc>
        <w:tc>
          <w:tcPr>
            <w:tcW w:w="1650" w:type="dxa"/>
            <w:noWrap/>
            <w:hideMark/>
          </w:tcPr>
          <w:p w14:paraId="02FDF28F" w14:textId="77777777" w:rsidR="009A6F3B" w:rsidRPr="00F63CD5" w:rsidRDefault="009A6F3B" w:rsidP="007F528A">
            <w:r w:rsidRPr="00F63CD5">
              <w:t>678405</w:t>
            </w:r>
          </w:p>
        </w:tc>
      </w:tr>
      <w:tr w:rsidR="009A6F3B" w:rsidRPr="00F63CD5" w14:paraId="3035D6AF" w14:textId="77777777" w:rsidTr="007F528A">
        <w:trPr>
          <w:trHeight w:val="288"/>
        </w:trPr>
        <w:tc>
          <w:tcPr>
            <w:tcW w:w="1090" w:type="dxa"/>
            <w:noWrap/>
            <w:hideMark/>
          </w:tcPr>
          <w:p w14:paraId="67AD4658" w14:textId="77777777" w:rsidR="009A6F3B" w:rsidRPr="00F63CD5" w:rsidRDefault="009A6F3B" w:rsidP="007F528A">
            <w:r w:rsidRPr="00F63CD5">
              <w:t>32</w:t>
            </w:r>
          </w:p>
        </w:tc>
        <w:tc>
          <w:tcPr>
            <w:tcW w:w="6276" w:type="dxa"/>
            <w:noWrap/>
            <w:hideMark/>
          </w:tcPr>
          <w:p w14:paraId="7D708092" w14:textId="77777777" w:rsidR="009A6F3B" w:rsidRPr="00F63CD5" w:rsidRDefault="009A6F3B" w:rsidP="007F528A">
            <w:r w:rsidRPr="00F63CD5">
              <w:t>Randomized controlled trials/</w:t>
            </w:r>
          </w:p>
        </w:tc>
        <w:tc>
          <w:tcPr>
            <w:tcW w:w="1650" w:type="dxa"/>
            <w:noWrap/>
            <w:hideMark/>
          </w:tcPr>
          <w:p w14:paraId="600162BD" w14:textId="77777777" w:rsidR="009A6F3B" w:rsidRPr="00F63CD5" w:rsidRDefault="009A6F3B" w:rsidP="007F528A">
            <w:r w:rsidRPr="00F63CD5">
              <w:t>201238</w:t>
            </w:r>
          </w:p>
        </w:tc>
      </w:tr>
      <w:tr w:rsidR="009A6F3B" w:rsidRPr="00F63CD5" w14:paraId="46CE94E7" w14:textId="77777777" w:rsidTr="007F528A">
        <w:trPr>
          <w:trHeight w:val="288"/>
        </w:trPr>
        <w:tc>
          <w:tcPr>
            <w:tcW w:w="1090" w:type="dxa"/>
            <w:hideMark/>
          </w:tcPr>
          <w:p w14:paraId="1C79D23D" w14:textId="77777777" w:rsidR="009A6F3B" w:rsidRPr="00F63CD5" w:rsidRDefault="009A6F3B" w:rsidP="007F528A">
            <w:r w:rsidRPr="00F63CD5">
              <w:t>33</w:t>
            </w:r>
          </w:p>
        </w:tc>
        <w:tc>
          <w:tcPr>
            <w:tcW w:w="6276" w:type="dxa"/>
            <w:hideMark/>
          </w:tcPr>
          <w:p w14:paraId="08833FC3" w14:textId="77777777" w:rsidR="009A6F3B" w:rsidRPr="00F63CD5" w:rsidRDefault="009A6F3B" w:rsidP="007F528A">
            <w:r w:rsidRPr="00F63CD5">
              <w:t>31 not 32</w:t>
            </w:r>
          </w:p>
        </w:tc>
        <w:tc>
          <w:tcPr>
            <w:tcW w:w="1650" w:type="dxa"/>
            <w:noWrap/>
            <w:hideMark/>
          </w:tcPr>
          <w:p w14:paraId="2E31C7E6" w14:textId="77777777" w:rsidR="009A6F3B" w:rsidRPr="00F63CD5" w:rsidRDefault="009A6F3B" w:rsidP="007F528A">
            <w:r w:rsidRPr="00F63CD5">
              <w:t>670835</w:t>
            </w:r>
          </w:p>
        </w:tc>
      </w:tr>
      <w:tr w:rsidR="009A6F3B" w:rsidRPr="00F63CD5" w14:paraId="303D5F21" w14:textId="77777777" w:rsidTr="007F528A">
        <w:trPr>
          <w:trHeight w:val="288"/>
        </w:trPr>
        <w:tc>
          <w:tcPr>
            <w:tcW w:w="1090" w:type="dxa"/>
            <w:noWrap/>
            <w:hideMark/>
          </w:tcPr>
          <w:p w14:paraId="7E332D4B" w14:textId="77777777" w:rsidR="009A6F3B" w:rsidRPr="00F63CD5" w:rsidRDefault="009A6F3B" w:rsidP="007F528A">
            <w:r w:rsidRPr="00F63CD5">
              <w:t>34</w:t>
            </w:r>
          </w:p>
        </w:tc>
        <w:tc>
          <w:tcPr>
            <w:tcW w:w="6276" w:type="dxa"/>
            <w:noWrap/>
            <w:hideMark/>
          </w:tcPr>
          <w:p w14:paraId="0C5D8C1D" w14:textId="77777777" w:rsidR="009A6F3B" w:rsidRPr="00F63CD5" w:rsidRDefault="009A6F3B" w:rsidP="007F528A">
            <w:r w:rsidRPr="00F63CD5">
              <w:t>Cohort analysis/</w:t>
            </w:r>
          </w:p>
        </w:tc>
        <w:tc>
          <w:tcPr>
            <w:tcW w:w="1650" w:type="dxa"/>
            <w:noWrap/>
            <w:hideMark/>
          </w:tcPr>
          <w:p w14:paraId="7BD4DD5E" w14:textId="77777777" w:rsidR="009A6F3B" w:rsidRPr="00F63CD5" w:rsidRDefault="009A6F3B" w:rsidP="007F528A">
            <w:r w:rsidRPr="00F63CD5">
              <w:t>693427</w:t>
            </w:r>
          </w:p>
        </w:tc>
      </w:tr>
      <w:tr w:rsidR="009A6F3B" w:rsidRPr="00F63CD5" w14:paraId="2829D712" w14:textId="77777777" w:rsidTr="007F528A">
        <w:trPr>
          <w:trHeight w:val="288"/>
        </w:trPr>
        <w:tc>
          <w:tcPr>
            <w:tcW w:w="1090" w:type="dxa"/>
            <w:noWrap/>
            <w:hideMark/>
          </w:tcPr>
          <w:p w14:paraId="3D7731C1" w14:textId="77777777" w:rsidR="009A6F3B" w:rsidRPr="00F63CD5" w:rsidRDefault="009A6F3B" w:rsidP="007F528A">
            <w:r w:rsidRPr="00F63CD5">
              <w:t>35</w:t>
            </w:r>
          </w:p>
        </w:tc>
        <w:tc>
          <w:tcPr>
            <w:tcW w:w="6276" w:type="dxa"/>
            <w:noWrap/>
            <w:hideMark/>
          </w:tcPr>
          <w:p w14:paraId="20BC9EDE" w14:textId="77777777" w:rsidR="009A6F3B" w:rsidRPr="00F63CD5" w:rsidRDefault="009A6F3B" w:rsidP="007F528A">
            <w:r w:rsidRPr="00F63CD5">
              <w:t>cohort analy$.tw.</w:t>
            </w:r>
          </w:p>
        </w:tc>
        <w:tc>
          <w:tcPr>
            <w:tcW w:w="1650" w:type="dxa"/>
            <w:noWrap/>
            <w:hideMark/>
          </w:tcPr>
          <w:p w14:paraId="7F2777BF" w14:textId="77777777" w:rsidR="009A6F3B" w:rsidRPr="00F63CD5" w:rsidRDefault="009A6F3B" w:rsidP="007F528A">
            <w:r w:rsidRPr="00F63CD5">
              <w:t>14434</w:t>
            </w:r>
          </w:p>
        </w:tc>
      </w:tr>
      <w:tr w:rsidR="009A6F3B" w:rsidRPr="00F63CD5" w14:paraId="504AFAA2" w14:textId="77777777" w:rsidTr="007F528A">
        <w:trPr>
          <w:trHeight w:val="288"/>
        </w:trPr>
        <w:tc>
          <w:tcPr>
            <w:tcW w:w="1090" w:type="dxa"/>
            <w:noWrap/>
            <w:hideMark/>
          </w:tcPr>
          <w:p w14:paraId="682C8A9A" w14:textId="77777777" w:rsidR="009A6F3B" w:rsidRPr="00F63CD5" w:rsidRDefault="009A6F3B" w:rsidP="007F528A">
            <w:r w:rsidRPr="00F63CD5">
              <w:t>36</w:t>
            </w:r>
          </w:p>
        </w:tc>
        <w:tc>
          <w:tcPr>
            <w:tcW w:w="6276" w:type="dxa"/>
            <w:noWrap/>
            <w:hideMark/>
          </w:tcPr>
          <w:p w14:paraId="0FCE3793" w14:textId="77777777" w:rsidR="009A6F3B" w:rsidRPr="00F63CD5" w:rsidRDefault="009A6F3B" w:rsidP="007F528A">
            <w:r w:rsidRPr="00F63CD5">
              <w:t xml:space="preserve">(Cohort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7536BF04" w14:textId="77777777" w:rsidR="009A6F3B" w:rsidRPr="00F63CD5" w:rsidRDefault="009A6F3B" w:rsidP="007F528A">
            <w:r w:rsidRPr="00F63CD5">
              <w:t>338607</w:t>
            </w:r>
          </w:p>
        </w:tc>
      </w:tr>
      <w:tr w:rsidR="009A6F3B" w:rsidRPr="00F63CD5" w14:paraId="4F3D74E4" w14:textId="77777777" w:rsidTr="007F528A">
        <w:trPr>
          <w:trHeight w:val="288"/>
        </w:trPr>
        <w:tc>
          <w:tcPr>
            <w:tcW w:w="1090" w:type="dxa"/>
            <w:noWrap/>
            <w:hideMark/>
          </w:tcPr>
          <w:p w14:paraId="677DEE31" w14:textId="77777777" w:rsidR="009A6F3B" w:rsidRPr="00F63CD5" w:rsidRDefault="009A6F3B" w:rsidP="007F528A">
            <w:r w:rsidRPr="00F63CD5">
              <w:t>37</w:t>
            </w:r>
          </w:p>
        </w:tc>
        <w:tc>
          <w:tcPr>
            <w:tcW w:w="6276" w:type="dxa"/>
            <w:noWrap/>
            <w:hideMark/>
          </w:tcPr>
          <w:p w14:paraId="6527C9BB" w14:textId="77777777" w:rsidR="009A6F3B" w:rsidRPr="00F63CD5" w:rsidRDefault="009A6F3B" w:rsidP="007F528A">
            <w:r w:rsidRPr="00F63CD5">
              <w:t xml:space="preserve">(Case control$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4272F568" w14:textId="77777777" w:rsidR="009A6F3B" w:rsidRPr="00F63CD5" w:rsidRDefault="009A6F3B" w:rsidP="007F528A">
            <w:r w:rsidRPr="00F63CD5">
              <w:t>146583</w:t>
            </w:r>
          </w:p>
        </w:tc>
      </w:tr>
      <w:tr w:rsidR="009A6F3B" w:rsidRPr="00F63CD5" w14:paraId="4EFD2D8A" w14:textId="77777777" w:rsidTr="007F528A">
        <w:trPr>
          <w:trHeight w:val="288"/>
        </w:trPr>
        <w:tc>
          <w:tcPr>
            <w:tcW w:w="1090" w:type="dxa"/>
            <w:noWrap/>
            <w:hideMark/>
          </w:tcPr>
          <w:p w14:paraId="03BA2E11" w14:textId="77777777" w:rsidR="009A6F3B" w:rsidRPr="00F63CD5" w:rsidRDefault="009A6F3B" w:rsidP="007F528A">
            <w:r w:rsidRPr="00F63CD5">
              <w:t>38</w:t>
            </w:r>
          </w:p>
        </w:tc>
        <w:tc>
          <w:tcPr>
            <w:tcW w:w="6276" w:type="dxa"/>
            <w:noWrap/>
            <w:hideMark/>
          </w:tcPr>
          <w:p w14:paraId="1885F07C" w14:textId="77777777" w:rsidR="009A6F3B" w:rsidRPr="00F63CD5" w:rsidRDefault="009A6F3B" w:rsidP="007F528A">
            <w:r w:rsidRPr="00F63CD5">
              <w:t>(</w:t>
            </w:r>
            <w:proofErr w:type="gramStart"/>
            <w:r w:rsidRPr="00F63CD5">
              <w:t>follow</w:t>
            </w:r>
            <w:proofErr w:type="gramEnd"/>
            <w:r w:rsidRPr="00F63CD5">
              <w:t xml:space="preserve"> up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65678243" w14:textId="77777777" w:rsidR="009A6F3B" w:rsidRPr="00F63CD5" w:rsidRDefault="009A6F3B" w:rsidP="007F528A">
            <w:r w:rsidRPr="00F63CD5">
              <w:t>66194</w:t>
            </w:r>
          </w:p>
        </w:tc>
      </w:tr>
      <w:tr w:rsidR="009A6F3B" w:rsidRPr="00F63CD5" w14:paraId="6FAAEAF8" w14:textId="77777777" w:rsidTr="007F528A">
        <w:trPr>
          <w:trHeight w:val="288"/>
        </w:trPr>
        <w:tc>
          <w:tcPr>
            <w:tcW w:w="1090" w:type="dxa"/>
            <w:noWrap/>
            <w:hideMark/>
          </w:tcPr>
          <w:p w14:paraId="61C8E1DF" w14:textId="77777777" w:rsidR="009A6F3B" w:rsidRPr="00F63CD5" w:rsidRDefault="009A6F3B" w:rsidP="007F528A">
            <w:r w:rsidRPr="00F63CD5">
              <w:t>39</w:t>
            </w:r>
          </w:p>
        </w:tc>
        <w:tc>
          <w:tcPr>
            <w:tcW w:w="6276" w:type="dxa"/>
            <w:noWrap/>
            <w:hideMark/>
          </w:tcPr>
          <w:p w14:paraId="728E0093" w14:textId="77777777" w:rsidR="009A6F3B" w:rsidRPr="00F63CD5" w:rsidRDefault="009A6F3B" w:rsidP="007F528A">
            <w:r w:rsidRPr="00F63CD5">
              <w:t>(</w:t>
            </w:r>
            <w:proofErr w:type="gramStart"/>
            <w:r w:rsidRPr="00F63CD5">
              <w:t>observational</w:t>
            </w:r>
            <w:proofErr w:type="gramEnd"/>
            <w:r w:rsidRPr="00F63CD5">
              <w:t xml:space="preserve">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4CB8FC11" w14:textId="77777777" w:rsidR="009A6F3B" w:rsidRPr="00F63CD5" w:rsidRDefault="009A6F3B" w:rsidP="007F528A">
            <w:r w:rsidRPr="00F63CD5">
              <w:t>188213</w:t>
            </w:r>
          </w:p>
        </w:tc>
      </w:tr>
      <w:tr w:rsidR="009A6F3B" w:rsidRPr="00F63CD5" w14:paraId="45B46B47" w14:textId="77777777" w:rsidTr="007F528A">
        <w:trPr>
          <w:trHeight w:val="288"/>
        </w:trPr>
        <w:tc>
          <w:tcPr>
            <w:tcW w:w="1090" w:type="dxa"/>
            <w:noWrap/>
            <w:hideMark/>
          </w:tcPr>
          <w:p w14:paraId="0B052149" w14:textId="77777777" w:rsidR="009A6F3B" w:rsidRPr="00F63CD5" w:rsidRDefault="009A6F3B" w:rsidP="007F528A">
            <w:r w:rsidRPr="00F63CD5">
              <w:t>40</w:t>
            </w:r>
          </w:p>
        </w:tc>
        <w:tc>
          <w:tcPr>
            <w:tcW w:w="6276" w:type="dxa"/>
            <w:noWrap/>
            <w:hideMark/>
          </w:tcPr>
          <w:p w14:paraId="5EDAA44A" w14:textId="77777777" w:rsidR="009A6F3B" w:rsidRPr="00F63CD5" w:rsidRDefault="009A6F3B" w:rsidP="007F528A">
            <w:r w:rsidRPr="00F63CD5">
              <w:t xml:space="preserve">(epidemiologic$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04DDA29F" w14:textId="77777777" w:rsidR="009A6F3B" w:rsidRPr="00F63CD5" w:rsidRDefault="009A6F3B" w:rsidP="007F528A">
            <w:r w:rsidRPr="00F63CD5">
              <w:t>111182</w:t>
            </w:r>
          </w:p>
        </w:tc>
      </w:tr>
      <w:tr w:rsidR="009A6F3B" w:rsidRPr="00F63CD5" w14:paraId="1207F7F2" w14:textId="77777777" w:rsidTr="007F528A">
        <w:trPr>
          <w:trHeight w:val="288"/>
        </w:trPr>
        <w:tc>
          <w:tcPr>
            <w:tcW w:w="1090" w:type="dxa"/>
            <w:noWrap/>
            <w:hideMark/>
          </w:tcPr>
          <w:p w14:paraId="35846181" w14:textId="77777777" w:rsidR="009A6F3B" w:rsidRPr="00F63CD5" w:rsidRDefault="009A6F3B" w:rsidP="007F528A">
            <w:r w:rsidRPr="00F63CD5">
              <w:t>41</w:t>
            </w:r>
          </w:p>
        </w:tc>
        <w:tc>
          <w:tcPr>
            <w:tcW w:w="6276" w:type="dxa"/>
            <w:noWrap/>
            <w:hideMark/>
          </w:tcPr>
          <w:p w14:paraId="329D5C1E" w14:textId="77777777" w:rsidR="009A6F3B" w:rsidRPr="00F63CD5" w:rsidRDefault="009A6F3B" w:rsidP="007F528A">
            <w:r w:rsidRPr="00F63CD5">
              <w:t>(</w:t>
            </w:r>
            <w:proofErr w:type="gramStart"/>
            <w:r w:rsidRPr="00F63CD5">
              <w:t>cross</w:t>
            </w:r>
            <w:proofErr w:type="gramEnd"/>
            <w:r w:rsidRPr="00F63CD5">
              <w:t xml:space="preserve"> sectional </w:t>
            </w:r>
            <w:proofErr w:type="spellStart"/>
            <w:r w:rsidRPr="00F63CD5">
              <w:t>adj</w:t>
            </w:r>
            <w:proofErr w:type="spellEnd"/>
            <w:r w:rsidRPr="00F63CD5">
              <w:t xml:space="preserve"> (study or studies)).</w:t>
            </w:r>
            <w:proofErr w:type="spellStart"/>
            <w:r w:rsidRPr="00F63CD5">
              <w:t>tw</w:t>
            </w:r>
            <w:proofErr w:type="spellEnd"/>
            <w:r w:rsidRPr="00F63CD5">
              <w:t>.</w:t>
            </w:r>
          </w:p>
        </w:tc>
        <w:tc>
          <w:tcPr>
            <w:tcW w:w="1650" w:type="dxa"/>
            <w:noWrap/>
            <w:hideMark/>
          </w:tcPr>
          <w:p w14:paraId="59E3C4F6" w14:textId="77777777" w:rsidR="009A6F3B" w:rsidRPr="00F63CD5" w:rsidRDefault="009A6F3B" w:rsidP="007F528A">
            <w:r w:rsidRPr="00F63CD5">
              <w:t>248198</w:t>
            </w:r>
          </w:p>
        </w:tc>
      </w:tr>
      <w:tr w:rsidR="009A6F3B" w:rsidRPr="00F63CD5" w14:paraId="685CACB2" w14:textId="77777777" w:rsidTr="007F528A">
        <w:trPr>
          <w:trHeight w:val="288"/>
        </w:trPr>
        <w:tc>
          <w:tcPr>
            <w:tcW w:w="1090" w:type="dxa"/>
            <w:noWrap/>
            <w:hideMark/>
          </w:tcPr>
          <w:p w14:paraId="56BFCBF0" w14:textId="77777777" w:rsidR="009A6F3B" w:rsidRPr="00F63CD5" w:rsidRDefault="009A6F3B" w:rsidP="007F528A">
            <w:r w:rsidRPr="00F63CD5">
              <w:t>42</w:t>
            </w:r>
          </w:p>
        </w:tc>
        <w:tc>
          <w:tcPr>
            <w:tcW w:w="6276" w:type="dxa"/>
            <w:noWrap/>
            <w:hideMark/>
          </w:tcPr>
          <w:p w14:paraId="16FFABE7" w14:textId="77777777" w:rsidR="009A6F3B" w:rsidRPr="00F63CD5" w:rsidRDefault="009A6F3B" w:rsidP="007F528A">
            <w:r w:rsidRPr="00F63CD5">
              <w:t>case series.tw.</w:t>
            </w:r>
          </w:p>
        </w:tc>
        <w:tc>
          <w:tcPr>
            <w:tcW w:w="1650" w:type="dxa"/>
            <w:noWrap/>
            <w:hideMark/>
          </w:tcPr>
          <w:p w14:paraId="69727E1A" w14:textId="77777777" w:rsidR="009A6F3B" w:rsidRPr="00F63CD5" w:rsidRDefault="009A6F3B" w:rsidP="007F528A">
            <w:r w:rsidRPr="00F63CD5">
              <w:t>114881</w:t>
            </w:r>
          </w:p>
        </w:tc>
      </w:tr>
      <w:tr w:rsidR="009A6F3B" w:rsidRPr="00F63CD5" w14:paraId="51980263" w14:textId="77777777" w:rsidTr="007F528A">
        <w:trPr>
          <w:trHeight w:val="288"/>
        </w:trPr>
        <w:tc>
          <w:tcPr>
            <w:tcW w:w="1090" w:type="dxa"/>
            <w:noWrap/>
            <w:hideMark/>
          </w:tcPr>
          <w:p w14:paraId="465A0F2A" w14:textId="77777777" w:rsidR="009A6F3B" w:rsidRPr="00F63CD5" w:rsidRDefault="009A6F3B" w:rsidP="007F528A">
            <w:r w:rsidRPr="00F63CD5">
              <w:t>43</w:t>
            </w:r>
          </w:p>
        </w:tc>
        <w:tc>
          <w:tcPr>
            <w:tcW w:w="6276" w:type="dxa"/>
            <w:noWrap/>
            <w:hideMark/>
          </w:tcPr>
          <w:p w14:paraId="0804AAAF" w14:textId="77777777" w:rsidR="009A6F3B" w:rsidRPr="00F63CD5" w:rsidRDefault="009A6F3B" w:rsidP="007F528A">
            <w:r w:rsidRPr="00F63CD5">
              <w:t>prospective.tw.</w:t>
            </w:r>
          </w:p>
        </w:tc>
        <w:tc>
          <w:tcPr>
            <w:tcW w:w="1650" w:type="dxa"/>
            <w:noWrap/>
            <w:hideMark/>
          </w:tcPr>
          <w:p w14:paraId="3614A8AF" w14:textId="77777777" w:rsidR="009A6F3B" w:rsidRPr="00F63CD5" w:rsidRDefault="009A6F3B" w:rsidP="007F528A">
            <w:r w:rsidRPr="00F63CD5">
              <w:t>921226</w:t>
            </w:r>
          </w:p>
        </w:tc>
      </w:tr>
      <w:tr w:rsidR="009A6F3B" w:rsidRPr="00F63CD5" w14:paraId="5CF158FE" w14:textId="77777777" w:rsidTr="007F528A">
        <w:trPr>
          <w:trHeight w:val="288"/>
        </w:trPr>
        <w:tc>
          <w:tcPr>
            <w:tcW w:w="1090" w:type="dxa"/>
            <w:noWrap/>
            <w:hideMark/>
          </w:tcPr>
          <w:p w14:paraId="4FA06E60" w14:textId="77777777" w:rsidR="009A6F3B" w:rsidRPr="00F63CD5" w:rsidRDefault="009A6F3B" w:rsidP="007F528A">
            <w:r w:rsidRPr="00F63CD5">
              <w:t>44</w:t>
            </w:r>
          </w:p>
        </w:tc>
        <w:tc>
          <w:tcPr>
            <w:tcW w:w="6276" w:type="dxa"/>
            <w:noWrap/>
            <w:hideMark/>
          </w:tcPr>
          <w:p w14:paraId="58B72D9E" w14:textId="77777777" w:rsidR="009A6F3B" w:rsidRPr="00F63CD5" w:rsidRDefault="009A6F3B" w:rsidP="007F528A">
            <w:r w:rsidRPr="00F63CD5">
              <w:t>retrospective.tw.</w:t>
            </w:r>
          </w:p>
        </w:tc>
        <w:tc>
          <w:tcPr>
            <w:tcW w:w="1650" w:type="dxa"/>
            <w:noWrap/>
            <w:hideMark/>
          </w:tcPr>
          <w:p w14:paraId="065DF0F3" w14:textId="77777777" w:rsidR="009A6F3B" w:rsidRPr="00F63CD5" w:rsidRDefault="009A6F3B" w:rsidP="007F528A">
            <w:r w:rsidRPr="00F63CD5">
              <w:t>972633</w:t>
            </w:r>
          </w:p>
        </w:tc>
      </w:tr>
      <w:tr w:rsidR="009A6F3B" w:rsidRPr="00F63CD5" w14:paraId="2A7BA19D" w14:textId="77777777" w:rsidTr="007F528A">
        <w:trPr>
          <w:trHeight w:val="288"/>
        </w:trPr>
        <w:tc>
          <w:tcPr>
            <w:tcW w:w="1090" w:type="dxa"/>
            <w:noWrap/>
            <w:hideMark/>
          </w:tcPr>
          <w:p w14:paraId="31EFE363" w14:textId="77777777" w:rsidR="009A6F3B" w:rsidRPr="00F63CD5" w:rsidRDefault="009A6F3B" w:rsidP="007F528A">
            <w:r w:rsidRPr="00F63CD5">
              <w:t>45</w:t>
            </w:r>
          </w:p>
        </w:tc>
        <w:tc>
          <w:tcPr>
            <w:tcW w:w="6276" w:type="dxa"/>
            <w:noWrap/>
            <w:hideMark/>
          </w:tcPr>
          <w:p w14:paraId="5AF32202" w14:textId="77777777" w:rsidR="009A6F3B" w:rsidRPr="00F63CD5" w:rsidRDefault="009A6F3B" w:rsidP="007F528A">
            <w:r w:rsidRPr="00F63CD5">
              <w:t>or/25-30,33-44</w:t>
            </w:r>
          </w:p>
        </w:tc>
        <w:tc>
          <w:tcPr>
            <w:tcW w:w="1650" w:type="dxa"/>
            <w:noWrap/>
            <w:hideMark/>
          </w:tcPr>
          <w:p w14:paraId="3C6C86C9" w14:textId="77777777" w:rsidR="009A6F3B" w:rsidRPr="00F63CD5" w:rsidRDefault="009A6F3B" w:rsidP="007F528A">
            <w:r w:rsidRPr="00F63CD5">
              <w:t>4373011</w:t>
            </w:r>
          </w:p>
        </w:tc>
      </w:tr>
      <w:tr w:rsidR="009A6F3B" w:rsidRPr="00F63CD5" w14:paraId="28EF287B" w14:textId="77777777" w:rsidTr="007F528A">
        <w:trPr>
          <w:trHeight w:val="288"/>
        </w:trPr>
        <w:tc>
          <w:tcPr>
            <w:tcW w:w="1090" w:type="dxa"/>
            <w:noWrap/>
            <w:hideMark/>
          </w:tcPr>
          <w:p w14:paraId="63F3E0A5" w14:textId="77777777" w:rsidR="009A6F3B" w:rsidRPr="00F63CD5" w:rsidRDefault="009A6F3B" w:rsidP="007F528A">
            <w:r w:rsidRPr="00F63CD5">
              <w:t>46</w:t>
            </w:r>
          </w:p>
        </w:tc>
        <w:tc>
          <w:tcPr>
            <w:tcW w:w="6276" w:type="dxa"/>
            <w:noWrap/>
            <w:hideMark/>
          </w:tcPr>
          <w:p w14:paraId="1DFE0744" w14:textId="77777777" w:rsidR="009A6F3B" w:rsidRPr="00F63CD5" w:rsidRDefault="009A6F3B" w:rsidP="007F528A">
            <w:r w:rsidRPr="00F63CD5">
              <w:t>10 and 11</w:t>
            </w:r>
          </w:p>
        </w:tc>
        <w:tc>
          <w:tcPr>
            <w:tcW w:w="1650" w:type="dxa"/>
            <w:noWrap/>
            <w:hideMark/>
          </w:tcPr>
          <w:p w14:paraId="35696FB4" w14:textId="77777777" w:rsidR="009A6F3B" w:rsidRPr="00F63CD5" w:rsidRDefault="009A6F3B" w:rsidP="007F528A">
            <w:r w:rsidRPr="00F63CD5">
              <w:t>13</w:t>
            </w:r>
          </w:p>
        </w:tc>
      </w:tr>
      <w:tr w:rsidR="009A6F3B" w:rsidRPr="00F63CD5" w14:paraId="77B05ECE" w14:textId="77777777" w:rsidTr="007F528A">
        <w:trPr>
          <w:trHeight w:val="288"/>
        </w:trPr>
        <w:tc>
          <w:tcPr>
            <w:tcW w:w="1090" w:type="dxa"/>
            <w:noWrap/>
            <w:hideMark/>
          </w:tcPr>
          <w:p w14:paraId="79F0B339" w14:textId="77777777" w:rsidR="009A6F3B" w:rsidRPr="00F63CD5" w:rsidRDefault="009A6F3B" w:rsidP="007F528A">
            <w:r w:rsidRPr="00F63CD5">
              <w:t>47</w:t>
            </w:r>
          </w:p>
        </w:tc>
        <w:tc>
          <w:tcPr>
            <w:tcW w:w="6276" w:type="dxa"/>
            <w:noWrap/>
            <w:hideMark/>
          </w:tcPr>
          <w:p w14:paraId="221888EC" w14:textId="77777777" w:rsidR="009A6F3B" w:rsidRPr="00F63CD5" w:rsidRDefault="009A6F3B" w:rsidP="007F528A">
            <w:r w:rsidRPr="00F63CD5">
              <w:t>10 and 24</w:t>
            </w:r>
          </w:p>
        </w:tc>
        <w:tc>
          <w:tcPr>
            <w:tcW w:w="1650" w:type="dxa"/>
            <w:noWrap/>
            <w:hideMark/>
          </w:tcPr>
          <w:p w14:paraId="224978EA" w14:textId="77777777" w:rsidR="009A6F3B" w:rsidRPr="00F63CD5" w:rsidRDefault="009A6F3B" w:rsidP="007F528A">
            <w:r w:rsidRPr="00F63CD5">
              <w:t>80</w:t>
            </w:r>
          </w:p>
        </w:tc>
      </w:tr>
      <w:tr w:rsidR="009A6F3B" w:rsidRPr="00F63CD5" w14:paraId="75C63242" w14:textId="77777777" w:rsidTr="007F528A">
        <w:trPr>
          <w:trHeight w:val="288"/>
        </w:trPr>
        <w:tc>
          <w:tcPr>
            <w:tcW w:w="1090" w:type="dxa"/>
            <w:noWrap/>
            <w:hideMark/>
          </w:tcPr>
          <w:p w14:paraId="4431EEB6" w14:textId="77777777" w:rsidR="009A6F3B" w:rsidRPr="00F63CD5" w:rsidRDefault="009A6F3B" w:rsidP="007F528A">
            <w:r w:rsidRPr="00F63CD5">
              <w:t>48</w:t>
            </w:r>
          </w:p>
        </w:tc>
        <w:tc>
          <w:tcPr>
            <w:tcW w:w="6276" w:type="dxa"/>
            <w:noWrap/>
            <w:hideMark/>
          </w:tcPr>
          <w:p w14:paraId="4A9F88EB" w14:textId="77777777" w:rsidR="009A6F3B" w:rsidRPr="00F63CD5" w:rsidRDefault="009A6F3B" w:rsidP="007F528A">
            <w:r w:rsidRPr="00F63CD5">
              <w:t>10 and 45</w:t>
            </w:r>
          </w:p>
        </w:tc>
        <w:tc>
          <w:tcPr>
            <w:tcW w:w="1650" w:type="dxa"/>
            <w:noWrap/>
            <w:hideMark/>
          </w:tcPr>
          <w:p w14:paraId="6554802D" w14:textId="77777777" w:rsidR="009A6F3B" w:rsidRPr="00F63CD5" w:rsidRDefault="009A6F3B" w:rsidP="007F528A">
            <w:r w:rsidRPr="00F63CD5">
              <w:t>382</w:t>
            </w:r>
          </w:p>
        </w:tc>
      </w:tr>
    </w:tbl>
    <w:p w14:paraId="4F830E1A" w14:textId="77777777" w:rsidR="009A6F3B" w:rsidRPr="00F63CD5" w:rsidRDefault="009A6F3B" w:rsidP="009A6F3B"/>
    <w:p w14:paraId="71C0ECA9" w14:textId="77777777" w:rsidR="009A6F3B" w:rsidRPr="00F63CD5" w:rsidRDefault="009A6F3B" w:rsidP="009A6F3B">
      <w:pPr>
        <w:spacing w:after="0"/>
        <w:rPr>
          <w:b/>
        </w:rPr>
      </w:pPr>
      <w:r w:rsidRPr="00F63CD5">
        <w:rPr>
          <w:b/>
        </w:rPr>
        <w:lastRenderedPageBreak/>
        <w:t>CRD database (searched via the University of York CRD platform)</w:t>
      </w:r>
    </w:p>
    <w:p w14:paraId="1143FAD8" w14:textId="77777777" w:rsidR="009A6F3B" w:rsidRPr="00F63CD5" w:rsidRDefault="009A6F3B" w:rsidP="009A6F3B">
      <w:pPr>
        <w:spacing w:after="0"/>
      </w:pPr>
      <w:r w:rsidRPr="00F63CD5">
        <w:t>30</w:t>
      </w:r>
      <w:r w:rsidRPr="00F63CD5">
        <w:rPr>
          <w:vertAlign w:val="superscript"/>
        </w:rPr>
        <w:t>th</w:t>
      </w:r>
      <w:r w:rsidRPr="00F63CD5">
        <w:t xml:space="preserve"> March 2021</w:t>
      </w:r>
    </w:p>
    <w:p w14:paraId="77FAF639" w14:textId="77777777" w:rsidR="009A6F3B" w:rsidRPr="00F63CD5" w:rsidRDefault="009A6F3B" w:rsidP="009A6F3B">
      <w:pPr>
        <w:spacing w:after="0"/>
      </w:pPr>
    </w:p>
    <w:tbl>
      <w:tblPr>
        <w:tblStyle w:val="TableGrid"/>
        <w:tblW w:w="0" w:type="auto"/>
        <w:tblLook w:val="04A0" w:firstRow="1" w:lastRow="0" w:firstColumn="1" w:lastColumn="0" w:noHBand="0" w:noVBand="1"/>
      </w:tblPr>
      <w:tblGrid>
        <w:gridCol w:w="1099"/>
        <w:gridCol w:w="6267"/>
        <w:gridCol w:w="1650"/>
      </w:tblGrid>
      <w:tr w:rsidR="009A6F3B" w:rsidRPr="00F63CD5" w14:paraId="5AFBBEF4" w14:textId="77777777" w:rsidTr="007F528A">
        <w:trPr>
          <w:trHeight w:val="288"/>
        </w:trPr>
        <w:tc>
          <w:tcPr>
            <w:tcW w:w="1099" w:type="dxa"/>
            <w:hideMark/>
          </w:tcPr>
          <w:p w14:paraId="71C4ED07" w14:textId="77777777" w:rsidR="009A6F3B" w:rsidRPr="00F63CD5" w:rsidRDefault="009A6F3B" w:rsidP="007F528A">
            <w:pPr>
              <w:rPr>
                <w:b/>
                <w:bCs/>
              </w:rPr>
            </w:pPr>
            <w:r w:rsidRPr="00F63CD5">
              <w:rPr>
                <w:b/>
                <w:bCs/>
              </w:rPr>
              <w:t>#</w:t>
            </w:r>
          </w:p>
        </w:tc>
        <w:tc>
          <w:tcPr>
            <w:tcW w:w="6267" w:type="dxa"/>
            <w:hideMark/>
          </w:tcPr>
          <w:p w14:paraId="2AC61D5B" w14:textId="77777777" w:rsidR="009A6F3B" w:rsidRPr="00F63CD5" w:rsidRDefault="009A6F3B" w:rsidP="007F528A">
            <w:pPr>
              <w:rPr>
                <w:b/>
                <w:bCs/>
              </w:rPr>
            </w:pPr>
            <w:r w:rsidRPr="00F63CD5">
              <w:rPr>
                <w:b/>
                <w:bCs/>
              </w:rPr>
              <w:t>Searches</w:t>
            </w:r>
          </w:p>
        </w:tc>
        <w:tc>
          <w:tcPr>
            <w:tcW w:w="1650" w:type="dxa"/>
            <w:hideMark/>
          </w:tcPr>
          <w:p w14:paraId="0D60F09F" w14:textId="77777777" w:rsidR="009A6F3B" w:rsidRPr="00F63CD5" w:rsidRDefault="009A6F3B" w:rsidP="007F528A">
            <w:pPr>
              <w:rPr>
                <w:b/>
                <w:bCs/>
              </w:rPr>
            </w:pPr>
            <w:r w:rsidRPr="00F63CD5">
              <w:rPr>
                <w:b/>
                <w:bCs/>
              </w:rPr>
              <w:t>Results</w:t>
            </w:r>
          </w:p>
        </w:tc>
      </w:tr>
      <w:tr w:rsidR="009A6F3B" w:rsidRPr="00F63CD5" w14:paraId="17651982" w14:textId="77777777" w:rsidTr="007F528A">
        <w:trPr>
          <w:trHeight w:val="288"/>
        </w:trPr>
        <w:tc>
          <w:tcPr>
            <w:tcW w:w="1099" w:type="dxa"/>
            <w:noWrap/>
            <w:hideMark/>
          </w:tcPr>
          <w:p w14:paraId="06D98384" w14:textId="77777777" w:rsidR="009A6F3B" w:rsidRPr="00F63CD5" w:rsidRDefault="009A6F3B" w:rsidP="007F528A">
            <w:r w:rsidRPr="00F63CD5">
              <w:t>1</w:t>
            </w:r>
          </w:p>
        </w:tc>
        <w:tc>
          <w:tcPr>
            <w:tcW w:w="6267" w:type="dxa"/>
            <w:noWrap/>
            <w:hideMark/>
          </w:tcPr>
          <w:p w14:paraId="61970F81" w14:textId="77777777" w:rsidR="009A6F3B" w:rsidRPr="00F63CD5" w:rsidRDefault="009A6F3B" w:rsidP="007F528A">
            <w:r w:rsidRPr="00F63CD5">
              <w:t>((oxa-48 or "</w:t>
            </w:r>
            <w:proofErr w:type="spellStart"/>
            <w:r w:rsidRPr="00F63CD5">
              <w:t>oxa</w:t>
            </w:r>
            <w:proofErr w:type="spellEnd"/>
            <w:r w:rsidRPr="00F63CD5">
              <w:t xml:space="preserve"> 48" or oxacillinase-48 or "oxacillinase 48"))</w:t>
            </w:r>
          </w:p>
        </w:tc>
        <w:tc>
          <w:tcPr>
            <w:tcW w:w="1650" w:type="dxa"/>
            <w:noWrap/>
            <w:hideMark/>
          </w:tcPr>
          <w:p w14:paraId="7B3ABCAC" w14:textId="77777777" w:rsidR="009A6F3B" w:rsidRPr="00F63CD5" w:rsidRDefault="009A6F3B" w:rsidP="007F528A">
            <w:r w:rsidRPr="00F63CD5">
              <w:t>0</w:t>
            </w:r>
          </w:p>
        </w:tc>
      </w:tr>
      <w:tr w:rsidR="009A6F3B" w:rsidRPr="00F63CD5" w14:paraId="74228F5E" w14:textId="77777777" w:rsidTr="007F528A">
        <w:trPr>
          <w:trHeight w:val="288"/>
        </w:trPr>
        <w:tc>
          <w:tcPr>
            <w:tcW w:w="1099" w:type="dxa"/>
            <w:noWrap/>
            <w:hideMark/>
          </w:tcPr>
          <w:p w14:paraId="1C904FFE" w14:textId="77777777" w:rsidR="009A6F3B" w:rsidRPr="00F63CD5" w:rsidRDefault="009A6F3B" w:rsidP="007F528A">
            <w:r w:rsidRPr="00F63CD5">
              <w:t>2</w:t>
            </w:r>
          </w:p>
        </w:tc>
        <w:tc>
          <w:tcPr>
            <w:tcW w:w="6267" w:type="dxa"/>
            <w:noWrap/>
            <w:hideMark/>
          </w:tcPr>
          <w:p w14:paraId="67598CDA" w14:textId="77777777" w:rsidR="009A6F3B" w:rsidRPr="00F63CD5" w:rsidRDefault="009A6F3B" w:rsidP="007F528A">
            <w:r w:rsidRPr="00F63CD5">
              <w:t xml:space="preserve">((("new </w:t>
            </w:r>
            <w:proofErr w:type="spellStart"/>
            <w:r w:rsidRPr="00F63CD5">
              <w:t>delhi</w:t>
            </w:r>
            <w:proofErr w:type="spellEnd"/>
            <w:r w:rsidRPr="00F63CD5">
              <w:t xml:space="preserve">" or </w:t>
            </w:r>
            <w:proofErr w:type="spellStart"/>
            <w:r w:rsidRPr="00F63CD5">
              <w:t>ndm</w:t>
            </w:r>
            <w:proofErr w:type="spellEnd"/>
            <w:r w:rsidRPr="00F63CD5">
              <w:t xml:space="preserve"> or "</w:t>
            </w:r>
            <w:proofErr w:type="spellStart"/>
            <w:r w:rsidRPr="00F63CD5">
              <w:t>verona</w:t>
            </w:r>
            <w:proofErr w:type="spellEnd"/>
            <w:r w:rsidRPr="00F63CD5">
              <w:t xml:space="preserve"> integrated-encoded" or vim or </w:t>
            </w:r>
            <w:proofErr w:type="spellStart"/>
            <w:r w:rsidRPr="00F63CD5">
              <w:t>imipenemase</w:t>
            </w:r>
            <w:proofErr w:type="spellEnd"/>
            <w:r w:rsidRPr="00F63CD5">
              <w:t xml:space="preserve"> or imp) and (</w:t>
            </w:r>
            <w:proofErr w:type="spellStart"/>
            <w:r w:rsidRPr="00F63CD5">
              <w:t>mbl</w:t>
            </w:r>
            <w:proofErr w:type="spellEnd"/>
            <w:r w:rsidRPr="00F63CD5">
              <w:t xml:space="preserve"> or "metallo-beta-lactamase" or "</w:t>
            </w:r>
            <w:proofErr w:type="spellStart"/>
            <w:r w:rsidRPr="00F63CD5">
              <w:t>metallo</w:t>
            </w:r>
            <w:proofErr w:type="spellEnd"/>
            <w:r w:rsidRPr="00F63CD5">
              <w:t xml:space="preserve"> beta lactamase")))</w:t>
            </w:r>
          </w:p>
        </w:tc>
        <w:tc>
          <w:tcPr>
            <w:tcW w:w="1650" w:type="dxa"/>
            <w:noWrap/>
            <w:hideMark/>
          </w:tcPr>
          <w:p w14:paraId="717D6F45" w14:textId="77777777" w:rsidR="009A6F3B" w:rsidRPr="00F63CD5" w:rsidRDefault="009A6F3B" w:rsidP="007F528A">
            <w:r w:rsidRPr="00F63CD5">
              <w:t>0</w:t>
            </w:r>
          </w:p>
        </w:tc>
      </w:tr>
    </w:tbl>
    <w:p w14:paraId="6CE2F92A" w14:textId="77777777" w:rsidR="009A6F3B" w:rsidRPr="00F63CD5" w:rsidRDefault="009A6F3B" w:rsidP="009A6F3B"/>
    <w:p w14:paraId="5A7DAF60" w14:textId="77777777" w:rsidR="009A6F3B" w:rsidRPr="00C74CDB" w:rsidRDefault="009A6F3B" w:rsidP="009A6F3B">
      <w:pPr>
        <w:pStyle w:val="Heading4"/>
        <w:rPr>
          <w:b/>
          <w:i w:val="0"/>
          <w:noProof/>
          <w:color w:val="000000" w:themeColor="text1"/>
        </w:rPr>
      </w:pPr>
      <w:bookmarkStart w:id="12" w:name="_Toc77254198"/>
      <w:r w:rsidRPr="00C74CDB">
        <w:rPr>
          <w:b/>
          <w:i w:val="0"/>
          <w:noProof/>
          <w:color w:val="000000" w:themeColor="text1"/>
        </w:rPr>
        <w:t>A1.3.3</w:t>
      </w:r>
      <w:r w:rsidRPr="00C74CDB">
        <w:rPr>
          <w:b/>
          <w:i w:val="0"/>
          <w:noProof/>
          <w:color w:val="000000" w:themeColor="text1"/>
        </w:rPr>
        <w:tab/>
        <w:t>Focused long-term outcomes search</w:t>
      </w:r>
      <w:bookmarkEnd w:id="12"/>
    </w:p>
    <w:p w14:paraId="22BDDE1A" w14:textId="77777777" w:rsidR="009A6F3B" w:rsidRPr="00F63CD5" w:rsidRDefault="009A6F3B" w:rsidP="009A6F3B">
      <w:pPr>
        <w:spacing w:after="0"/>
      </w:pPr>
    </w:p>
    <w:p w14:paraId="68FE5852" w14:textId="77777777" w:rsidR="009A6F3B" w:rsidRPr="00F63CD5" w:rsidRDefault="009A6F3B" w:rsidP="009A6F3B">
      <w:pPr>
        <w:spacing w:after="0"/>
      </w:pPr>
      <w:r w:rsidRPr="00F63CD5">
        <w:t>Term group(s): (</w:t>
      </w:r>
      <w:proofErr w:type="spellStart"/>
      <w:r w:rsidRPr="00F63CD5">
        <w:t>Carbepenem</w:t>
      </w:r>
      <w:proofErr w:type="spellEnd"/>
      <w:r w:rsidRPr="00F63CD5">
        <w:t xml:space="preserve"> resistance OR mechanisms) AND (sites [UTI/HAPVAP]) AND filters</w:t>
      </w:r>
    </w:p>
    <w:p w14:paraId="008F2992" w14:textId="77777777" w:rsidR="009A6F3B" w:rsidRPr="00F63CD5" w:rsidRDefault="009A6F3B" w:rsidP="009A6F3B">
      <w:pPr>
        <w:spacing w:after="0"/>
      </w:pPr>
      <w:r w:rsidRPr="00F63CD5">
        <w:t>Filters: UK (MEDLINE, Embase), Europe (unvalidated)</w:t>
      </w:r>
    </w:p>
    <w:p w14:paraId="0F3A691C" w14:textId="77777777" w:rsidR="009A6F3B" w:rsidRPr="00F63CD5" w:rsidRDefault="009A6F3B" w:rsidP="009A6F3B">
      <w:pPr>
        <w:spacing w:after="0"/>
      </w:pPr>
      <w:r w:rsidRPr="00F63CD5">
        <w:t>Limits: 2010-present, English language</w:t>
      </w:r>
    </w:p>
    <w:p w14:paraId="4EDF0AF3" w14:textId="77777777" w:rsidR="009A6F3B" w:rsidRPr="00F63CD5" w:rsidRDefault="009A6F3B" w:rsidP="009A6F3B">
      <w:pPr>
        <w:spacing w:after="0"/>
      </w:pPr>
    </w:p>
    <w:p w14:paraId="5DB3DEF6" w14:textId="77777777" w:rsidR="009A6F3B" w:rsidRPr="00F63CD5" w:rsidRDefault="009A6F3B" w:rsidP="009A6F3B">
      <w:pPr>
        <w:spacing w:after="0"/>
        <w:rPr>
          <w:b/>
        </w:rPr>
      </w:pPr>
      <w:r w:rsidRPr="00F63CD5">
        <w:rPr>
          <w:b/>
        </w:rPr>
        <w:t xml:space="preserve">Ovid MEDLINE(R) and </w:t>
      </w:r>
      <w:proofErr w:type="spellStart"/>
      <w:r w:rsidRPr="00F63CD5">
        <w:rPr>
          <w:b/>
        </w:rPr>
        <w:t>Epub</w:t>
      </w:r>
      <w:proofErr w:type="spellEnd"/>
      <w:r w:rsidRPr="00F63CD5">
        <w:rPr>
          <w:b/>
        </w:rPr>
        <w:t xml:space="preserve"> Ahead of Print, In-Process, In-Data-Review &amp; Other Non-Indexed Citations, Daily and Versions(R) 1946 to June 10, 2021 (searched via the Ovid SP platform)</w:t>
      </w:r>
    </w:p>
    <w:p w14:paraId="587D5AE2" w14:textId="77777777" w:rsidR="009A6F3B" w:rsidRPr="00F63CD5" w:rsidRDefault="009A6F3B" w:rsidP="009A6F3B">
      <w:pPr>
        <w:spacing w:after="0"/>
      </w:pPr>
      <w:r w:rsidRPr="00F63CD5">
        <w:t>11</w:t>
      </w:r>
      <w:r w:rsidRPr="00F63CD5">
        <w:rPr>
          <w:vertAlign w:val="superscript"/>
        </w:rPr>
        <w:t>th</w:t>
      </w:r>
      <w:r w:rsidRPr="00F63CD5">
        <w:t xml:space="preserve"> June 2021</w:t>
      </w:r>
    </w:p>
    <w:p w14:paraId="5C146FEF" w14:textId="77777777" w:rsidR="009A6F3B" w:rsidRPr="00F63CD5" w:rsidRDefault="009A6F3B" w:rsidP="009A6F3B">
      <w:pPr>
        <w:rPr>
          <w:b/>
        </w:rPr>
      </w:pPr>
    </w:p>
    <w:tbl>
      <w:tblPr>
        <w:tblStyle w:val="TableGrid"/>
        <w:tblW w:w="0" w:type="auto"/>
        <w:tblLook w:val="04A0" w:firstRow="1" w:lastRow="0" w:firstColumn="1" w:lastColumn="0" w:noHBand="0" w:noVBand="1"/>
      </w:tblPr>
      <w:tblGrid>
        <w:gridCol w:w="1129"/>
        <w:gridCol w:w="6237"/>
        <w:gridCol w:w="1650"/>
      </w:tblGrid>
      <w:tr w:rsidR="009A6F3B" w:rsidRPr="00F63CD5" w14:paraId="648210F8" w14:textId="77777777" w:rsidTr="007F528A">
        <w:trPr>
          <w:trHeight w:val="279"/>
        </w:trPr>
        <w:tc>
          <w:tcPr>
            <w:tcW w:w="1129" w:type="dxa"/>
            <w:hideMark/>
          </w:tcPr>
          <w:p w14:paraId="171709E1" w14:textId="77777777" w:rsidR="009A6F3B" w:rsidRPr="00F63CD5" w:rsidRDefault="009A6F3B" w:rsidP="007F528A">
            <w:pPr>
              <w:rPr>
                <w:b/>
                <w:bCs/>
              </w:rPr>
            </w:pPr>
            <w:r w:rsidRPr="00F63CD5">
              <w:rPr>
                <w:b/>
                <w:bCs/>
              </w:rPr>
              <w:t>#</w:t>
            </w:r>
          </w:p>
        </w:tc>
        <w:tc>
          <w:tcPr>
            <w:tcW w:w="6237" w:type="dxa"/>
            <w:hideMark/>
          </w:tcPr>
          <w:p w14:paraId="69E2BF59" w14:textId="77777777" w:rsidR="009A6F3B" w:rsidRPr="00F63CD5" w:rsidRDefault="009A6F3B" w:rsidP="007F528A">
            <w:pPr>
              <w:rPr>
                <w:b/>
                <w:bCs/>
              </w:rPr>
            </w:pPr>
            <w:r w:rsidRPr="00F63CD5">
              <w:rPr>
                <w:b/>
                <w:bCs/>
              </w:rPr>
              <w:t>Searches</w:t>
            </w:r>
          </w:p>
        </w:tc>
        <w:tc>
          <w:tcPr>
            <w:tcW w:w="1650" w:type="dxa"/>
            <w:hideMark/>
          </w:tcPr>
          <w:p w14:paraId="3AD3A587" w14:textId="77777777" w:rsidR="009A6F3B" w:rsidRPr="00F63CD5" w:rsidRDefault="009A6F3B" w:rsidP="007F528A">
            <w:pPr>
              <w:rPr>
                <w:b/>
                <w:bCs/>
              </w:rPr>
            </w:pPr>
            <w:r w:rsidRPr="00F63CD5">
              <w:rPr>
                <w:b/>
                <w:bCs/>
              </w:rPr>
              <w:t>Results</w:t>
            </w:r>
          </w:p>
        </w:tc>
      </w:tr>
      <w:tr w:rsidR="009A6F3B" w:rsidRPr="00F63CD5" w14:paraId="31186CB0" w14:textId="77777777" w:rsidTr="007F528A">
        <w:trPr>
          <w:trHeight w:val="279"/>
        </w:trPr>
        <w:tc>
          <w:tcPr>
            <w:tcW w:w="1129" w:type="dxa"/>
            <w:hideMark/>
          </w:tcPr>
          <w:p w14:paraId="6CD1EDA1" w14:textId="77777777" w:rsidR="009A6F3B" w:rsidRPr="00F63CD5" w:rsidRDefault="009A6F3B" w:rsidP="007F528A">
            <w:r w:rsidRPr="00F63CD5">
              <w:t>1</w:t>
            </w:r>
          </w:p>
        </w:tc>
        <w:tc>
          <w:tcPr>
            <w:tcW w:w="6237" w:type="dxa"/>
            <w:hideMark/>
          </w:tcPr>
          <w:p w14:paraId="4C963D23" w14:textId="77777777" w:rsidR="009A6F3B" w:rsidRPr="00F63CD5" w:rsidRDefault="009A6F3B" w:rsidP="007F528A">
            <w:r w:rsidRPr="00F63CD5">
              <w:t>(</w:t>
            </w:r>
            <w:proofErr w:type="gramStart"/>
            <w:r w:rsidRPr="00F63CD5">
              <w:t>carbapenem</w:t>
            </w:r>
            <w:proofErr w:type="gramEnd"/>
            <w:r w:rsidRPr="00F63CD5">
              <w:t>-</w:t>
            </w:r>
            <w:proofErr w:type="spellStart"/>
            <w:r w:rsidRPr="00F63CD5">
              <w:t>resistan</w:t>
            </w:r>
            <w:proofErr w:type="spellEnd"/>
            <w:r w:rsidRPr="00F63CD5">
              <w:t xml:space="preserve">* or "carbapenem </w:t>
            </w:r>
            <w:proofErr w:type="spellStart"/>
            <w:r w:rsidRPr="00F63CD5">
              <w:t>resistan</w:t>
            </w:r>
            <w:proofErr w:type="spellEnd"/>
            <w:r w:rsidRPr="00F63CD5">
              <w:t xml:space="preserve">*" or </w:t>
            </w:r>
            <w:proofErr w:type="spellStart"/>
            <w:r w:rsidRPr="00F63CD5">
              <w:t>carbapenemase</w:t>
            </w:r>
            <w:proofErr w:type="spellEnd"/>
            <w:r w:rsidRPr="00F63CD5">
              <w:t>).</w:t>
            </w:r>
            <w:proofErr w:type="spellStart"/>
            <w:r w:rsidRPr="00F63CD5">
              <w:t>tw</w:t>
            </w:r>
            <w:proofErr w:type="spellEnd"/>
            <w:r w:rsidRPr="00F63CD5">
              <w:t>.</w:t>
            </w:r>
          </w:p>
        </w:tc>
        <w:tc>
          <w:tcPr>
            <w:tcW w:w="1650" w:type="dxa"/>
            <w:hideMark/>
          </w:tcPr>
          <w:p w14:paraId="3AB44719" w14:textId="77777777" w:rsidR="009A6F3B" w:rsidRPr="00F63CD5" w:rsidRDefault="009A6F3B" w:rsidP="007F528A">
            <w:r w:rsidRPr="00F63CD5">
              <w:t>10189</w:t>
            </w:r>
          </w:p>
        </w:tc>
      </w:tr>
      <w:tr w:rsidR="009A6F3B" w:rsidRPr="00F63CD5" w14:paraId="2074449F" w14:textId="77777777" w:rsidTr="007F528A">
        <w:trPr>
          <w:trHeight w:val="279"/>
        </w:trPr>
        <w:tc>
          <w:tcPr>
            <w:tcW w:w="1129" w:type="dxa"/>
            <w:hideMark/>
          </w:tcPr>
          <w:p w14:paraId="110E7747" w14:textId="77777777" w:rsidR="009A6F3B" w:rsidRPr="00F63CD5" w:rsidRDefault="009A6F3B" w:rsidP="007F528A">
            <w:r w:rsidRPr="00F63CD5">
              <w:t>2</w:t>
            </w:r>
          </w:p>
        </w:tc>
        <w:tc>
          <w:tcPr>
            <w:tcW w:w="6237" w:type="dxa"/>
            <w:hideMark/>
          </w:tcPr>
          <w:p w14:paraId="7302A260" w14:textId="77777777" w:rsidR="009A6F3B" w:rsidRPr="00F63CD5" w:rsidRDefault="009A6F3B" w:rsidP="007F528A">
            <w:r w:rsidRPr="00F63CD5">
              <w:t>(carbapenem* and (non-</w:t>
            </w:r>
            <w:proofErr w:type="spellStart"/>
            <w:r w:rsidRPr="00F63CD5">
              <w:t>susceptib</w:t>
            </w:r>
            <w:proofErr w:type="spellEnd"/>
            <w:r w:rsidRPr="00F63CD5">
              <w:t xml:space="preserve">* or "non </w:t>
            </w:r>
            <w:proofErr w:type="spellStart"/>
            <w:r w:rsidRPr="00F63CD5">
              <w:t>susceptib</w:t>
            </w:r>
            <w:proofErr w:type="spellEnd"/>
            <w:r w:rsidRPr="00F63CD5">
              <w:t xml:space="preserve">*" or </w:t>
            </w:r>
            <w:proofErr w:type="spellStart"/>
            <w:r w:rsidRPr="00F63CD5">
              <w:t>nonsusceptib</w:t>
            </w:r>
            <w:proofErr w:type="spellEnd"/>
            <w:r w:rsidRPr="00F63CD5">
              <w:t>*)).</w:t>
            </w:r>
            <w:proofErr w:type="spellStart"/>
            <w:r w:rsidRPr="00F63CD5">
              <w:t>tw</w:t>
            </w:r>
            <w:proofErr w:type="spellEnd"/>
            <w:r w:rsidRPr="00F63CD5">
              <w:t>.</w:t>
            </w:r>
          </w:p>
        </w:tc>
        <w:tc>
          <w:tcPr>
            <w:tcW w:w="1650" w:type="dxa"/>
            <w:hideMark/>
          </w:tcPr>
          <w:p w14:paraId="471C36EF" w14:textId="77777777" w:rsidR="009A6F3B" w:rsidRPr="00F63CD5" w:rsidRDefault="009A6F3B" w:rsidP="007F528A">
            <w:r w:rsidRPr="00F63CD5">
              <w:t>674</w:t>
            </w:r>
          </w:p>
        </w:tc>
      </w:tr>
      <w:tr w:rsidR="009A6F3B" w:rsidRPr="00F63CD5" w14:paraId="5CD299B6" w14:textId="77777777" w:rsidTr="007F528A">
        <w:trPr>
          <w:trHeight w:val="279"/>
        </w:trPr>
        <w:tc>
          <w:tcPr>
            <w:tcW w:w="1129" w:type="dxa"/>
            <w:hideMark/>
          </w:tcPr>
          <w:p w14:paraId="27793A6A" w14:textId="77777777" w:rsidR="009A6F3B" w:rsidRPr="00F63CD5" w:rsidRDefault="009A6F3B" w:rsidP="007F528A">
            <w:r w:rsidRPr="00F63CD5">
              <w:t>3</w:t>
            </w:r>
          </w:p>
        </w:tc>
        <w:tc>
          <w:tcPr>
            <w:tcW w:w="6237" w:type="dxa"/>
            <w:hideMark/>
          </w:tcPr>
          <w:p w14:paraId="70C2C640" w14:textId="77777777" w:rsidR="009A6F3B" w:rsidRPr="00F63CD5" w:rsidRDefault="009A6F3B" w:rsidP="007F528A">
            <w:r w:rsidRPr="00F63CD5">
              <w:t>(</w:t>
            </w:r>
            <w:proofErr w:type="gramStart"/>
            <w:r w:rsidRPr="00F63CD5">
              <w:t>oxa</w:t>
            </w:r>
            <w:proofErr w:type="gramEnd"/>
            <w:r w:rsidRPr="00F63CD5">
              <w:t>-48* or "</w:t>
            </w:r>
            <w:proofErr w:type="spellStart"/>
            <w:r w:rsidRPr="00F63CD5">
              <w:t>oxa</w:t>
            </w:r>
            <w:proofErr w:type="spellEnd"/>
            <w:r w:rsidRPr="00F63CD5">
              <w:t xml:space="preserve"> 48*" or oxacillinase-48* or "oxacillinase 48*" or blaoxa-48* or "</w:t>
            </w:r>
            <w:proofErr w:type="spellStart"/>
            <w:r w:rsidRPr="00F63CD5">
              <w:t>blaoxa</w:t>
            </w:r>
            <w:proofErr w:type="spellEnd"/>
            <w:r w:rsidRPr="00F63CD5">
              <w:t xml:space="preserve"> 48*").</w:t>
            </w:r>
            <w:proofErr w:type="spellStart"/>
            <w:r w:rsidRPr="00F63CD5">
              <w:t>tw</w:t>
            </w:r>
            <w:proofErr w:type="spellEnd"/>
            <w:r w:rsidRPr="00F63CD5">
              <w:t>.</w:t>
            </w:r>
          </w:p>
        </w:tc>
        <w:tc>
          <w:tcPr>
            <w:tcW w:w="1650" w:type="dxa"/>
            <w:hideMark/>
          </w:tcPr>
          <w:p w14:paraId="7B3C8BF8" w14:textId="77777777" w:rsidR="009A6F3B" w:rsidRPr="00F63CD5" w:rsidRDefault="009A6F3B" w:rsidP="007F528A">
            <w:r w:rsidRPr="00F63CD5">
              <w:t>1595</w:t>
            </w:r>
          </w:p>
        </w:tc>
      </w:tr>
      <w:tr w:rsidR="009A6F3B" w:rsidRPr="00F63CD5" w14:paraId="3A8B6D46" w14:textId="77777777" w:rsidTr="007F528A">
        <w:trPr>
          <w:trHeight w:val="279"/>
        </w:trPr>
        <w:tc>
          <w:tcPr>
            <w:tcW w:w="1129" w:type="dxa"/>
            <w:hideMark/>
          </w:tcPr>
          <w:p w14:paraId="165FB542" w14:textId="77777777" w:rsidR="009A6F3B" w:rsidRPr="00F63CD5" w:rsidRDefault="009A6F3B" w:rsidP="007F528A">
            <w:r w:rsidRPr="00F63CD5">
              <w:t>4</w:t>
            </w:r>
          </w:p>
        </w:tc>
        <w:tc>
          <w:tcPr>
            <w:tcW w:w="6237" w:type="dxa"/>
            <w:hideMark/>
          </w:tcPr>
          <w:p w14:paraId="70B96C28" w14:textId="77777777" w:rsidR="009A6F3B" w:rsidRPr="00F63CD5" w:rsidRDefault="009A6F3B" w:rsidP="007F528A">
            <w:r w:rsidRPr="00F63CD5">
              <w:t xml:space="preserve">(("new </w:t>
            </w:r>
            <w:proofErr w:type="spellStart"/>
            <w:r w:rsidRPr="00F63CD5">
              <w:t>delhi</w:t>
            </w:r>
            <w:proofErr w:type="spellEnd"/>
            <w:r w:rsidRPr="00F63CD5">
              <w:t xml:space="preserve">" or </w:t>
            </w:r>
            <w:proofErr w:type="spellStart"/>
            <w:r w:rsidRPr="00F63CD5">
              <w:t>ndm</w:t>
            </w:r>
            <w:proofErr w:type="spellEnd"/>
            <w:r w:rsidRPr="00F63CD5">
              <w:t xml:space="preserve"> or "</w:t>
            </w:r>
            <w:proofErr w:type="spellStart"/>
            <w:r w:rsidRPr="00F63CD5">
              <w:t>verona</w:t>
            </w:r>
            <w:proofErr w:type="spellEnd"/>
            <w:r w:rsidRPr="00F63CD5">
              <w:t xml:space="preserve"> integrated-encoded" or vim or </w:t>
            </w:r>
            <w:proofErr w:type="spellStart"/>
            <w:r w:rsidRPr="00F63CD5">
              <w:t>imipenemase</w:t>
            </w:r>
            <w:proofErr w:type="spellEnd"/>
            <w:r w:rsidRPr="00F63CD5">
              <w:t xml:space="preserve"> or imp) and (</w:t>
            </w:r>
            <w:proofErr w:type="spellStart"/>
            <w:r w:rsidRPr="00F63CD5">
              <w:t>mbl</w:t>
            </w:r>
            <w:proofErr w:type="spellEnd"/>
            <w:r w:rsidRPr="00F63CD5">
              <w:t xml:space="preserve"> or "metallo-beta-lactamase" or "</w:t>
            </w:r>
            <w:proofErr w:type="spellStart"/>
            <w:r w:rsidRPr="00F63CD5">
              <w:t>metallo</w:t>
            </w:r>
            <w:proofErr w:type="spellEnd"/>
            <w:r w:rsidRPr="00F63CD5">
              <w:t xml:space="preserve"> beta lactamase")).</w:t>
            </w:r>
            <w:proofErr w:type="spellStart"/>
            <w:r w:rsidRPr="00F63CD5">
              <w:t>tw</w:t>
            </w:r>
            <w:proofErr w:type="spellEnd"/>
            <w:r w:rsidRPr="00F63CD5">
              <w:t>.</w:t>
            </w:r>
          </w:p>
        </w:tc>
        <w:tc>
          <w:tcPr>
            <w:tcW w:w="1650" w:type="dxa"/>
            <w:hideMark/>
          </w:tcPr>
          <w:p w14:paraId="147729CE" w14:textId="77777777" w:rsidR="009A6F3B" w:rsidRPr="00F63CD5" w:rsidRDefault="009A6F3B" w:rsidP="007F528A">
            <w:r w:rsidRPr="00F63CD5">
              <w:t>1900</w:t>
            </w:r>
          </w:p>
        </w:tc>
      </w:tr>
      <w:tr w:rsidR="009A6F3B" w:rsidRPr="00F63CD5" w14:paraId="23012B91" w14:textId="77777777" w:rsidTr="007F528A">
        <w:trPr>
          <w:trHeight w:val="279"/>
        </w:trPr>
        <w:tc>
          <w:tcPr>
            <w:tcW w:w="1129" w:type="dxa"/>
            <w:hideMark/>
          </w:tcPr>
          <w:p w14:paraId="11EBDB11" w14:textId="77777777" w:rsidR="009A6F3B" w:rsidRPr="00F63CD5" w:rsidRDefault="009A6F3B" w:rsidP="007F528A">
            <w:r w:rsidRPr="00F63CD5">
              <w:t>5</w:t>
            </w:r>
          </w:p>
        </w:tc>
        <w:tc>
          <w:tcPr>
            <w:tcW w:w="6237" w:type="dxa"/>
            <w:hideMark/>
          </w:tcPr>
          <w:p w14:paraId="203FDD57" w14:textId="77777777" w:rsidR="009A6F3B" w:rsidRPr="00F63CD5" w:rsidRDefault="009A6F3B" w:rsidP="007F528A">
            <w:r w:rsidRPr="00F63CD5">
              <w:t>or/1-4</w:t>
            </w:r>
          </w:p>
        </w:tc>
        <w:tc>
          <w:tcPr>
            <w:tcW w:w="1650" w:type="dxa"/>
            <w:hideMark/>
          </w:tcPr>
          <w:p w14:paraId="4D1B14FE" w14:textId="77777777" w:rsidR="009A6F3B" w:rsidRPr="00F63CD5" w:rsidRDefault="009A6F3B" w:rsidP="007F528A">
            <w:r w:rsidRPr="00F63CD5">
              <w:t>11737</w:t>
            </w:r>
          </w:p>
        </w:tc>
      </w:tr>
      <w:tr w:rsidR="009A6F3B" w:rsidRPr="00F63CD5" w14:paraId="569EE4B3" w14:textId="77777777" w:rsidTr="007F528A">
        <w:trPr>
          <w:trHeight w:val="279"/>
        </w:trPr>
        <w:tc>
          <w:tcPr>
            <w:tcW w:w="1129" w:type="dxa"/>
            <w:hideMark/>
          </w:tcPr>
          <w:p w14:paraId="7EF1249A" w14:textId="77777777" w:rsidR="009A6F3B" w:rsidRPr="00F63CD5" w:rsidRDefault="009A6F3B" w:rsidP="007F528A">
            <w:r w:rsidRPr="00F63CD5">
              <w:t>6</w:t>
            </w:r>
          </w:p>
        </w:tc>
        <w:tc>
          <w:tcPr>
            <w:tcW w:w="6237" w:type="dxa"/>
            <w:hideMark/>
          </w:tcPr>
          <w:p w14:paraId="04161A5D" w14:textId="77777777" w:rsidR="009A6F3B" w:rsidRPr="00F63CD5" w:rsidRDefault="009A6F3B" w:rsidP="007F528A">
            <w:r w:rsidRPr="00F63CD5">
              <w:t>(cohort* or longitudinal or prospective or retrospective or follow-up or "follow up" or long-term or "long term" or year).</w:t>
            </w:r>
            <w:proofErr w:type="spellStart"/>
            <w:r w:rsidRPr="00F63CD5">
              <w:t>tw</w:t>
            </w:r>
            <w:proofErr w:type="spellEnd"/>
            <w:r w:rsidRPr="00F63CD5">
              <w:t>.</w:t>
            </w:r>
          </w:p>
        </w:tc>
        <w:tc>
          <w:tcPr>
            <w:tcW w:w="1650" w:type="dxa"/>
            <w:hideMark/>
          </w:tcPr>
          <w:p w14:paraId="5EFE2359" w14:textId="77777777" w:rsidR="009A6F3B" w:rsidRPr="00F63CD5" w:rsidRDefault="009A6F3B" w:rsidP="007F528A">
            <w:r w:rsidRPr="00F63CD5">
              <w:t>4211288</w:t>
            </w:r>
          </w:p>
        </w:tc>
      </w:tr>
      <w:tr w:rsidR="009A6F3B" w:rsidRPr="00F63CD5" w14:paraId="07D5FA72" w14:textId="77777777" w:rsidTr="007F528A">
        <w:trPr>
          <w:trHeight w:val="279"/>
        </w:trPr>
        <w:tc>
          <w:tcPr>
            <w:tcW w:w="1129" w:type="dxa"/>
            <w:hideMark/>
          </w:tcPr>
          <w:p w14:paraId="28B878ED" w14:textId="77777777" w:rsidR="009A6F3B" w:rsidRPr="00F63CD5" w:rsidRDefault="009A6F3B" w:rsidP="007F528A">
            <w:r w:rsidRPr="00F63CD5">
              <w:t>7</w:t>
            </w:r>
          </w:p>
        </w:tc>
        <w:tc>
          <w:tcPr>
            <w:tcW w:w="6237" w:type="dxa"/>
            <w:hideMark/>
          </w:tcPr>
          <w:p w14:paraId="4803E407" w14:textId="77777777" w:rsidR="009A6F3B" w:rsidRPr="00F63CD5" w:rsidRDefault="009A6F3B" w:rsidP="007F528A">
            <w:r w:rsidRPr="00F63CD5">
              <w:t>(</w:t>
            </w:r>
            <w:proofErr w:type="gramStart"/>
            <w:r w:rsidRPr="00F63CD5">
              <w:t>mortality</w:t>
            </w:r>
            <w:proofErr w:type="gramEnd"/>
            <w:r w:rsidRPr="00F63CD5">
              <w:t xml:space="preserve"> or death* or survival).</w:t>
            </w:r>
            <w:proofErr w:type="spellStart"/>
            <w:r w:rsidRPr="00F63CD5">
              <w:t>tw</w:t>
            </w:r>
            <w:proofErr w:type="spellEnd"/>
            <w:r w:rsidRPr="00F63CD5">
              <w:t>.</w:t>
            </w:r>
          </w:p>
        </w:tc>
        <w:tc>
          <w:tcPr>
            <w:tcW w:w="1650" w:type="dxa"/>
            <w:hideMark/>
          </w:tcPr>
          <w:p w14:paraId="584FC8C4" w14:textId="77777777" w:rsidR="009A6F3B" w:rsidRPr="00F63CD5" w:rsidRDefault="009A6F3B" w:rsidP="007F528A">
            <w:r w:rsidRPr="00F63CD5">
              <w:t>2271430</w:t>
            </w:r>
          </w:p>
        </w:tc>
      </w:tr>
      <w:tr w:rsidR="009A6F3B" w:rsidRPr="00F63CD5" w14:paraId="0959A7C6" w14:textId="77777777" w:rsidTr="007F528A">
        <w:trPr>
          <w:trHeight w:val="279"/>
        </w:trPr>
        <w:tc>
          <w:tcPr>
            <w:tcW w:w="1129" w:type="dxa"/>
            <w:hideMark/>
          </w:tcPr>
          <w:p w14:paraId="36F5A8D4" w14:textId="77777777" w:rsidR="009A6F3B" w:rsidRPr="00F63CD5" w:rsidRDefault="009A6F3B" w:rsidP="007F528A">
            <w:r w:rsidRPr="00F63CD5">
              <w:t>8</w:t>
            </w:r>
          </w:p>
        </w:tc>
        <w:tc>
          <w:tcPr>
            <w:tcW w:w="6237" w:type="dxa"/>
            <w:hideMark/>
          </w:tcPr>
          <w:p w14:paraId="095A9673" w14:textId="77777777" w:rsidR="009A6F3B" w:rsidRPr="00F63CD5" w:rsidRDefault="009A6F3B" w:rsidP="007F528A">
            <w:r w:rsidRPr="00F63CD5">
              <w:t>Urinary Tract Infections/</w:t>
            </w:r>
          </w:p>
        </w:tc>
        <w:tc>
          <w:tcPr>
            <w:tcW w:w="1650" w:type="dxa"/>
            <w:hideMark/>
          </w:tcPr>
          <w:p w14:paraId="734A6D8D" w14:textId="77777777" w:rsidR="009A6F3B" w:rsidRPr="00F63CD5" w:rsidRDefault="009A6F3B" w:rsidP="007F528A">
            <w:r w:rsidRPr="00F63CD5">
              <w:t>39976</w:t>
            </w:r>
          </w:p>
        </w:tc>
      </w:tr>
      <w:tr w:rsidR="009A6F3B" w:rsidRPr="00F63CD5" w14:paraId="2CDE8237" w14:textId="77777777" w:rsidTr="007F528A">
        <w:trPr>
          <w:trHeight w:val="279"/>
        </w:trPr>
        <w:tc>
          <w:tcPr>
            <w:tcW w:w="1129" w:type="dxa"/>
            <w:hideMark/>
          </w:tcPr>
          <w:p w14:paraId="4F85F99F" w14:textId="77777777" w:rsidR="009A6F3B" w:rsidRPr="00F63CD5" w:rsidRDefault="009A6F3B" w:rsidP="007F528A">
            <w:r w:rsidRPr="00F63CD5">
              <w:t>9</w:t>
            </w:r>
          </w:p>
        </w:tc>
        <w:tc>
          <w:tcPr>
            <w:tcW w:w="6237" w:type="dxa"/>
            <w:hideMark/>
          </w:tcPr>
          <w:p w14:paraId="61C6266C" w14:textId="77777777" w:rsidR="009A6F3B" w:rsidRPr="00F63CD5" w:rsidRDefault="009A6F3B" w:rsidP="007F528A">
            <w:r w:rsidRPr="00F63CD5">
              <w:t>urinary tract infection*.</w:t>
            </w:r>
            <w:proofErr w:type="spellStart"/>
            <w:r w:rsidRPr="00F63CD5">
              <w:t>tw</w:t>
            </w:r>
            <w:proofErr w:type="spellEnd"/>
            <w:r w:rsidRPr="00F63CD5">
              <w:t>.</w:t>
            </w:r>
          </w:p>
        </w:tc>
        <w:tc>
          <w:tcPr>
            <w:tcW w:w="1650" w:type="dxa"/>
            <w:hideMark/>
          </w:tcPr>
          <w:p w14:paraId="09BCD906" w14:textId="77777777" w:rsidR="009A6F3B" w:rsidRPr="00F63CD5" w:rsidRDefault="009A6F3B" w:rsidP="007F528A">
            <w:r w:rsidRPr="00F63CD5">
              <w:t>42419</w:t>
            </w:r>
          </w:p>
        </w:tc>
      </w:tr>
      <w:tr w:rsidR="009A6F3B" w:rsidRPr="00F63CD5" w14:paraId="6B7390E7" w14:textId="77777777" w:rsidTr="007F528A">
        <w:trPr>
          <w:trHeight w:val="279"/>
        </w:trPr>
        <w:tc>
          <w:tcPr>
            <w:tcW w:w="1129" w:type="dxa"/>
            <w:hideMark/>
          </w:tcPr>
          <w:p w14:paraId="6F3632F2" w14:textId="77777777" w:rsidR="009A6F3B" w:rsidRPr="00F63CD5" w:rsidRDefault="009A6F3B" w:rsidP="007F528A">
            <w:r w:rsidRPr="00F63CD5">
              <w:lastRenderedPageBreak/>
              <w:t>10</w:t>
            </w:r>
          </w:p>
        </w:tc>
        <w:tc>
          <w:tcPr>
            <w:tcW w:w="6237" w:type="dxa"/>
            <w:hideMark/>
          </w:tcPr>
          <w:p w14:paraId="0D4D6C3F" w14:textId="77777777" w:rsidR="009A6F3B" w:rsidRPr="00F63CD5" w:rsidRDefault="009A6F3B" w:rsidP="007F528A">
            <w:r w:rsidRPr="00F63CD5">
              <w:t>(</w:t>
            </w:r>
            <w:proofErr w:type="spellStart"/>
            <w:proofErr w:type="gramStart"/>
            <w:r w:rsidRPr="00F63CD5">
              <w:t>uti</w:t>
            </w:r>
            <w:proofErr w:type="spellEnd"/>
            <w:proofErr w:type="gramEnd"/>
            <w:r w:rsidRPr="00F63CD5">
              <w:t xml:space="preserve"> or </w:t>
            </w:r>
            <w:proofErr w:type="spellStart"/>
            <w:r w:rsidRPr="00F63CD5">
              <w:t>utis</w:t>
            </w:r>
            <w:proofErr w:type="spellEnd"/>
            <w:r w:rsidRPr="00F63CD5">
              <w:t xml:space="preserve"> or </w:t>
            </w:r>
            <w:proofErr w:type="spellStart"/>
            <w:r w:rsidRPr="00F63CD5">
              <w:t>cuti</w:t>
            </w:r>
            <w:proofErr w:type="spellEnd"/>
            <w:r w:rsidRPr="00F63CD5">
              <w:t xml:space="preserve"> or cutis).</w:t>
            </w:r>
            <w:proofErr w:type="spellStart"/>
            <w:r w:rsidRPr="00F63CD5">
              <w:t>tw</w:t>
            </w:r>
            <w:proofErr w:type="spellEnd"/>
            <w:r w:rsidRPr="00F63CD5">
              <w:t>.</w:t>
            </w:r>
          </w:p>
        </w:tc>
        <w:tc>
          <w:tcPr>
            <w:tcW w:w="1650" w:type="dxa"/>
            <w:hideMark/>
          </w:tcPr>
          <w:p w14:paraId="6E3E69F3" w14:textId="77777777" w:rsidR="009A6F3B" w:rsidRPr="00F63CD5" w:rsidRDefault="009A6F3B" w:rsidP="007F528A">
            <w:r w:rsidRPr="00F63CD5">
              <w:t>17460</w:t>
            </w:r>
          </w:p>
        </w:tc>
      </w:tr>
      <w:tr w:rsidR="009A6F3B" w:rsidRPr="00F63CD5" w14:paraId="0015F56D" w14:textId="77777777" w:rsidTr="007F528A">
        <w:trPr>
          <w:trHeight w:val="279"/>
        </w:trPr>
        <w:tc>
          <w:tcPr>
            <w:tcW w:w="1129" w:type="dxa"/>
            <w:hideMark/>
          </w:tcPr>
          <w:p w14:paraId="4B8AD10C" w14:textId="77777777" w:rsidR="009A6F3B" w:rsidRPr="00F63CD5" w:rsidRDefault="009A6F3B" w:rsidP="007F528A">
            <w:r w:rsidRPr="00F63CD5">
              <w:t>11</w:t>
            </w:r>
          </w:p>
        </w:tc>
        <w:tc>
          <w:tcPr>
            <w:tcW w:w="6237" w:type="dxa"/>
            <w:hideMark/>
          </w:tcPr>
          <w:p w14:paraId="27829F30" w14:textId="77777777" w:rsidR="009A6F3B" w:rsidRPr="00F63CD5" w:rsidRDefault="009A6F3B" w:rsidP="007F528A">
            <w:r w:rsidRPr="00F63CD5">
              <w:t>exp Pneumonia/</w:t>
            </w:r>
          </w:p>
        </w:tc>
        <w:tc>
          <w:tcPr>
            <w:tcW w:w="1650" w:type="dxa"/>
            <w:hideMark/>
          </w:tcPr>
          <w:p w14:paraId="5921C881" w14:textId="77777777" w:rsidR="009A6F3B" w:rsidRPr="00F63CD5" w:rsidRDefault="009A6F3B" w:rsidP="007F528A">
            <w:r w:rsidRPr="00F63CD5">
              <w:t>178125</w:t>
            </w:r>
          </w:p>
        </w:tc>
      </w:tr>
      <w:tr w:rsidR="009A6F3B" w:rsidRPr="00F63CD5" w14:paraId="2BAF1967" w14:textId="77777777" w:rsidTr="007F528A">
        <w:trPr>
          <w:trHeight w:val="279"/>
        </w:trPr>
        <w:tc>
          <w:tcPr>
            <w:tcW w:w="1129" w:type="dxa"/>
            <w:hideMark/>
          </w:tcPr>
          <w:p w14:paraId="65751409" w14:textId="77777777" w:rsidR="009A6F3B" w:rsidRPr="00F63CD5" w:rsidRDefault="009A6F3B" w:rsidP="007F528A">
            <w:r w:rsidRPr="00F63CD5">
              <w:t>12</w:t>
            </w:r>
          </w:p>
        </w:tc>
        <w:tc>
          <w:tcPr>
            <w:tcW w:w="6237" w:type="dxa"/>
            <w:hideMark/>
          </w:tcPr>
          <w:p w14:paraId="578E9B60" w14:textId="77777777" w:rsidR="009A6F3B" w:rsidRPr="00F63CD5" w:rsidRDefault="009A6F3B" w:rsidP="007F528A">
            <w:proofErr w:type="spellStart"/>
            <w:r w:rsidRPr="00F63CD5">
              <w:t>pneumon</w:t>
            </w:r>
            <w:proofErr w:type="spellEnd"/>
            <w:r w:rsidRPr="00F63CD5">
              <w:t>*.</w:t>
            </w:r>
            <w:proofErr w:type="spellStart"/>
            <w:r w:rsidRPr="00F63CD5">
              <w:t>tw</w:t>
            </w:r>
            <w:proofErr w:type="spellEnd"/>
            <w:r w:rsidRPr="00F63CD5">
              <w:t>.</w:t>
            </w:r>
          </w:p>
        </w:tc>
        <w:tc>
          <w:tcPr>
            <w:tcW w:w="1650" w:type="dxa"/>
            <w:hideMark/>
          </w:tcPr>
          <w:p w14:paraId="14EB8DE4" w14:textId="77777777" w:rsidR="009A6F3B" w:rsidRPr="00F63CD5" w:rsidRDefault="009A6F3B" w:rsidP="007F528A">
            <w:r w:rsidRPr="00F63CD5">
              <w:t>202270</w:t>
            </w:r>
          </w:p>
        </w:tc>
      </w:tr>
      <w:tr w:rsidR="009A6F3B" w:rsidRPr="00F63CD5" w14:paraId="57012594" w14:textId="77777777" w:rsidTr="007F528A">
        <w:trPr>
          <w:trHeight w:val="279"/>
        </w:trPr>
        <w:tc>
          <w:tcPr>
            <w:tcW w:w="1129" w:type="dxa"/>
            <w:hideMark/>
          </w:tcPr>
          <w:p w14:paraId="776E5962" w14:textId="77777777" w:rsidR="009A6F3B" w:rsidRPr="00F63CD5" w:rsidRDefault="009A6F3B" w:rsidP="007F528A">
            <w:r w:rsidRPr="00F63CD5">
              <w:t>13</w:t>
            </w:r>
          </w:p>
        </w:tc>
        <w:tc>
          <w:tcPr>
            <w:tcW w:w="6237" w:type="dxa"/>
            <w:hideMark/>
          </w:tcPr>
          <w:p w14:paraId="5F68040E" w14:textId="77777777" w:rsidR="009A6F3B" w:rsidRPr="00F63CD5" w:rsidRDefault="009A6F3B" w:rsidP="007F528A">
            <w:r w:rsidRPr="00F63CD5">
              <w:t>exp Intensive Care Units/</w:t>
            </w:r>
          </w:p>
        </w:tc>
        <w:tc>
          <w:tcPr>
            <w:tcW w:w="1650" w:type="dxa"/>
            <w:hideMark/>
          </w:tcPr>
          <w:p w14:paraId="347065E1" w14:textId="77777777" w:rsidR="009A6F3B" w:rsidRPr="00F63CD5" w:rsidRDefault="009A6F3B" w:rsidP="007F528A">
            <w:r w:rsidRPr="00F63CD5">
              <w:t>91189</w:t>
            </w:r>
          </w:p>
        </w:tc>
      </w:tr>
      <w:tr w:rsidR="009A6F3B" w:rsidRPr="00F63CD5" w14:paraId="217FA1CD" w14:textId="77777777" w:rsidTr="007F528A">
        <w:trPr>
          <w:trHeight w:val="279"/>
        </w:trPr>
        <w:tc>
          <w:tcPr>
            <w:tcW w:w="1129" w:type="dxa"/>
            <w:hideMark/>
          </w:tcPr>
          <w:p w14:paraId="620B8B7C" w14:textId="77777777" w:rsidR="009A6F3B" w:rsidRPr="00F63CD5" w:rsidRDefault="009A6F3B" w:rsidP="007F528A">
            <w:r w:rsidRPr="00F63CD5">
              <w:t>14</w:t>
            </w:r>
          </w:p>
        </w:tc>
        <w:tc>
          <w:tcPr>
            <w:tcW w:w="6237" w:type="dxa"/>
            <w:hideMark/>
          </w:tcPr>
          <w:p w14:paraId="6FF30363" w14:textId="77777777" w:rsidR="009A6F3B" w:rsidRPr="00F63CD5" w:rsidRDefault="009A6F3B" w:rsidP="007F528A">
            <w:r w:rsidRPr="00F63CD5">
              <w:t xml:space="preserve">((hospital* or ventilator* or </w:t>
            </w:r>
            <w:proofErr w:type="spellStart"/>
            <w:r w:rsidRPr="00F63CD5">
              <w:t>icu</w:t>
            </w:r>
            <w:proofErr w:type="spellEnd"/>
            <w:r w:rsidRPr="00F63CD5">
              <w:t xml:space="preserve"> or intensive care) adj3 (acquired or </w:t>
            </w:r>
            <w:proofErr w:type="spellStart"/>
            <w:r w:rsidRPr="00F63CD5">
              <w:t>associat</w:t>
            </w:r>
            <w:proofErr w:type="spellEnd"/>
            <w:r w:rsidRPr="00F63CD5">
              <w:t>*)).</w:t>
            </w:r>
            <w:proofErr w:type="spellStart"/>
            <w:r w:rsidRPr="00F63CD5">
              <w:t>tw</w:t>
            </w:r>
            <w:proofErr w:type="spellEnd"/>
            <w:r w:rsidRPr="00F63CD5">
              <w:t>.</w:t>
            </w:r>
          </w:p>
        </w:tc>
        <w:tc>
          <w:tcPr>
            <w:tcW w:w="1650" w:type="dxa"/>
            <w:hideMark/>
          </w:tcPr>
          <w:p w14:paraId="58D5EA05" w14:textId="77777777" w:rsidR="009A6F3B" w:rsidRPr="00F63CD5" w:rsidRDefault="009A6F3B" w:rsidP="007F528A">
            <w:r w:rsidRPr="00F63CD5">
              <w:t>49009</w:t>
            </w:r>
          </w:p>
        </w:tc>
      </w:tr>
      <w:tr w:rsidR="009A6F3B" w:rsidRPr="00F63CD5" w14:paraId="79A7F71C" w14:textId="77777777" w:rsidTr="007F528A">
        <w:trPr>
          <w:trHeight w:val="279"/>
        </w:trPr>
        <w:tc>
          <w:tcPr>
            <w:tcW w:w="1129" w:type="dxa"/>
            <w:hideMark/>
          </w:tcPr>
          <w:p w14:paraId="386F0319" w14:textId="77777777" w:rsidR="009A6F3B" w:rsidRPr="00F63CD5" w:rsidRDefault="009A6F3B" w:rsidP="007F528A">
            <w:r w:rsidRPr="00F63CD5">
              <w:t>15</w:t>
            </w:r>
          </w:p>
        </w:tc>
        <w:tc>
          <w:tcPr>
            <w:tcW w:w="6237" w:type="dxa"/>
            <w:hideMark/>
          </w:tcPr>
          <w:p w14:paraId="15D6B6D1" w14:textId="77777777" w:rsidR="009A6F3B" w:rsidRPr="00F63CD5" w:rsidRDefault="009A6F3B" w:rsidP="007F528A">
            <w:r w:rsidRPr="00F63CD5">
              <w:t>Pneumonia, Ventilator-Associated/</w:t>
            </w:r>
          </w:p>
        </w:tc>
        <w:tc>
          <w:tcPr>
            <w:tcW w:w="1650" w:type="dxa"/>
            <w:hideMark/>
          </w:tcPr>
          <w:p w14:paraId="69303682" w14:textId="77777777" w:rsidR="009A6F3B" w:rsidRPr="00F63CD5" w:rsidRDefault="009A6F3B" w:rsidP="007F528A">
            <w:r w:rsidRPr="00F63CD5">
              <w:t>3704</w:t>
            </w:r>
          </w:p>
        </w:tc>
      </w:tr>
      <w:tr w:rsidR="009A6F3B" w:rsidRPr="00F63CD5" w14:paraId="6DCB0480" w14:textId="77777777" w:rsidTr="007F528A">
        <w:trPr>
          <w:trHeight w:val="279"/>
        </w:trPr>
        <w:tc>
          <w:tcPr>
            <w:tcW w:w="1129" w:type="dxa"/>
            <w:hideMark/>
          </w:tcPr>
          <w:p w14:paraId="3BBFDDDD" w14:textId="77777777" w:rsidR="009A6F3B" w:rsidRPr="00F63CD5" w:rsidRDefault="009A6F3B" w:rsidP="007F528A">
            <w:r w:rsidRPr="00F63CD5">
              <w:t>16</w:t>
            </w:r>
          </w:p>
        </w:tc>
        <w:tc>
          <w:tcPr>
            <w:tcW w:w="6237" w:type="dxa"/>
            <w:hideMark/>
          </w:tcPr>
          <w:p w14:paraId="4AAF4851" w14:textId="77777777" w:rsidR="009A6F3B" w:rsidRPr="00F63CD5" w:rsidRDefault="009A6F3B" w:rsidP="007F528A">
            <w:r w:rsidRPr="00F63CD5">
              <w:t>(</w:t>
            </w:r>
            <w:proofErr w:type="gramStart"/>
            <w:r w:rsidRPr="00F63CD5">
              <w:t>hap</w:t>
            </w:r>
            <w:proofErr w:type="gramEnd"/>
            <w:r w:rsidRPr="00F63CD5">
              <w:t xml:space="preserve"> or </w:t>
            </w:r>
            <w:proofErr w:type="spellStart"/>
            <w:r w:rsidRPr="00F63CD5">
              <w:t>vap</w:t>
            </w:r>
            <w:proofErr w:type="spellEnd"/>
            <w:r w:rsidRPr="00F63CD5">
              <w:t>).</w:t>
            </w:r>
            <w:proofErr w:type="spellStart"/>
            <w:r w:rsidRPr="00F63CD5">
              <w:t>tw</w:t>
            </w:r>
            <w:proofErr w:type="spellEnd"/>
            <w:r w:rsidRPr="00F63CD5">
              <w:t>.</w:t>
            </w:r>
          </w:p>
        </w:tc>
        <w:tc>
          <w:tcPr>
            <w:tcW w:w="1650" w:type="dxa"/>
            <w:hideMark/>
          </w:tcPr>
          <w:p w14:paraId="41762DE2" w14:textId="77777777" w:rsidR="009A6F3B" w:rsidRPr="00F63CD5" w:rsidRDefault="009A6F3B" w:rsidP="007F528A">
            <w:r w:rsidRPr="00F63CD5">
              <w:t>10159</w:t>
            </w:r>
          </w:p>
        </w:tc>
      </w:tr>
      <w:tr w:rsidR="009A6F3B" w:rsidRPr="00F63CD5" w14:paraId="59427332" w14:textId="77777777" w:rsidTr="007F528A">
        <w:trPr>
          <w:trHeight w:val="279"/>
        </w:trPr>
        <w:tc>
          <w:tcPr>
            <w:tcW w:w="1129" w:type="dxa"/>
            <w:hideMark/>
          </w:tcPr>
          <w:p w14:paraId="207894B1" w14:textId="77777777" w:rsidR="009A6F3B" w:rsidRPr="00F63CD5" w:rsidRDefault="009A6F3B" w:rsidP="007F528A">
            <w:r w:rsidRPr="00F63CD5">
              <w:t>17</w:t>
            </w:r>
          </w:p>
        </w:tc>
        <w:tc>
          <w:tcPr>
            <w:tcW w:w="6237" w:type="dxa"/>
            <w:hideMark/>
          </w:tcPr>
          <w:p w14:paraId="4CED1D3F" w14:textId="77777777" w:rsidR="009A6F3B" w:rsidRPr="00F63CD5" w:rsidRDefault="009A6F3B" w:rsidP="007F528A">
            <w:r w:rsidRPr="00F63CD5">
              <w:t>(11 or 12) and (13 or 14)</w:t>
            </w:r>
          </w:p>
        </w:tc>
        <w:tc>
          <w:tcPr>
            <w:tcW w:w="1650" w:type="dxa"/>
            <w:hideMark/>
          </w:tcPr>
          <w:p w14:paraId="3F87D6A6" w14:textId="77777777" w:rsidR="009A6F3B" w:rsidRPr="00F63CD5" w:rsidRDefault="009A6F3B" w:rsidP="007F528A">
            <w:r w:rsidRPr="00F63CD5">
              <w:t>17397</w:t>
            </w:r>
          </w:p>
        </w:tc>
      </w:tr>
      <w:tr w:rsidR="009A6F3B" w:rsidRPr="00F63CD5" w14:paraId="1797C1B4" w14:textId="77777777" w:rsidTr="007F528A">
        <w:trPr>
          <w:trHeight w:val="279"/>
        </w:trPr>
        <w:tc>
          <w:tcPr>
            <w:tcW w:w="1129" w:type="dxa"/>
            <w:hideMark/>
          </w:tcPr>
          <w:p w14:paraId="654A3DA6" w14:textId="77777777" w:rsidR="009A6F3B" w:rsidRPr="00F63CD5" w:rsidRDefault="009A6F3B" w:rsidP="007F528A">
            <w:r w:rsidRPr="00F63CD5">
              <w:t>18</w:t>
            </w:r>
          </w:p>
        </w:tc>
        <w:tc>
          <w:tcPr>
            <w:tcW w:w="6237" w:type="dxa"/>
            <w:hideMark/>
          </w:tcPr>
          <w:p w14:paraId="6C2BE623" w14:textId="77777777" w:rsidR="009A6F3B" w:rsidRPr="00F63CD5" w:rsidRDefault="009A6F3B" w:rsidP="007F528A">
            <w:r w:rsidRPr="00F63CD5">
              <w:t>8 or 9 or 10 or 15 or 16 or 17</w:t>
            </w:r>
          </w:p>
        </w:tc>
        <w:tc>
          <w:tcPr>
            <w:tcW w:w="1650" w:type="dxa"/>
            <w:hideMark/>
          </w:tcPr>
          <w:p w14:paraId="6B28CEF0" w14:textId="77777777" w:rsidR="009A6F3B" w:rsidRPr="00F63CD5" w:rsidRDefault="009A6F3B" w:rsidP="007F528A">
            <w:r w:rsidRPr="00F63CD5">
              <w:t>91038</w:t>
            </w:r>
          </w:p>
        </w:tc>
      </w:tr>
      <w:tr w:rsidR="009A6F3B" w:rsidRPr="00F63CD5" w14:paraId="2EAF4C0E" w14:textId="77777777" w:rsidTr="007F528A">
        <w:trPr>
          <w:trHeight w:val="279"/>
        </w:trPr>
        <w:tc>
          <w:tcPr>
            <w:tcW w:w="1129" w:type="dxa"/>
            <w:hideMark/>
          </w:tcPr>
          <w:p w14:paraId="33EEDB40" w14:textId="77777777" w:rsidR="009A6F3B" w:rsidRPr="00F63CD5" w:rsidRDefault="009A6F3B" w:rsidP="007F528A">
            <w:r w:rsidRPr="00F63CD5">
              <w:t>19</w:t>
            </w:r>
          </w:p>
        </w:tc>
        <w:tc>
          <w:tcPr>
            <w:tcW w:w="6237" w:type="dxa"/>
            <w:hideMark/>
          </w:tcPr>
          <w:p w14:paraId="6D5DFD50" w14:textId="77777777" w:rsidR="009A6F3B" w:rsidRPr="00F63CD5" w:rsidRDefault="009A6F3B" w:rsidP="007F528A">
            <w:r w:rsidRPr="00F63CD5">
              <w:t>5 and 6 and 7 and 18</w:t>
            </w:r>
          </w:p>
        </w:tc>
        <w:tc>
          <w:tcPr>
            <w:tcW w:w="1650" w:type="dxa"/>
            <w:hideMark/>
          </w:tcPr>
          <w:p w14:paraId="49CBE8D0" w14:textId="77777777" w:rsidR="009A6F3B" w:rsidRPr="00F63CD5" w:rsidRDefault="009A6F3B" w:rsidP="007F528A">
            <w:r w:rsidRPr="00F63CD5">
              <w:t>160</w:t>
            </w:r>
          </w:p>
        </w:tc>
      </w:tr>
      <w:tr w:rsidR="009A6F3B" w:rsidRPr="00F63CD5" w14:paraId="56A7CC4B" w14:textId="77777777" w:rsidTr="007F528A">
        <w:trPr>
          <w:trHeight w:val="279"/>
        </w:trPr>
        <w:tc>
          <w:tcPr>
            <w:tcW w:w="1129" w:type="dxa"/>
            <w:hideMark/>
          </w:tcPr>
          <w:p w14:paraId="16057C6C" w14:textId="77777777" w:rsidR="009A6F3B" w:rsidRPr="00F63CD5" w:rsidRDefault="009A6F3B" w:rsidP="007F528A">
            <w:r w:rsidRPr="00F63CD5">
              <w:t>20</w:t>
            </w:r>
          </w:p>
        </w:tc>
        <w:tc>
          <w:tcPr>
            <w:tcW w:w="6237" w:type="dxa"/>
            <w:hideMark/>
          </w:tcPr>
          <w:p w14:paraId="6B82EBB6" w14:textId="77777777" w:rsidR="009A6F3B" w:rsidRPr="00F63CD5" w:rsidRDefault="009A6F3B" w:rsidP="007F528A">
            <w:r w:rsidRPr="00F63CD5">
              <w:t xml:space="preserve">limit 19 to </w:t>
            </w:r>
            <w:proofErr w:type="spellStart"/>
            <w:r w:rsidRPr="00F63CD5">
              <w:t>english</w:t>
            </w:r>
            <w:proofErr w:type="spellEnd"/>
            <w:r w:rsidRPr="00F63CD5">
              <w:t xml:space="preserve"> language</w:t>
            </w:r>
          </w:p>
        </w:tc>
        <w:tc>
          <w:tcPr>
            <w:tcW w:w="1650" w:type="dxa"/>
            <w:hideMark/>
          </w:tcPr>
          <w:p w14:paraId="189992F7" w14:textId="77777777" w:rsidR="009A6F3B" w:rsidRPr="00F63CD5" w:rsidRDefault="009A6F3B" w:rsidP="007F528A">
            <w:r w:rsidRPr="00F63CD5">
              <w:t>154</w:t>
            </w:r>
          </w:p>
        </w:tc>
      </w:tr>
      <w:tr w:rsidR="009A6F3B" w:rsidRPr="00F63CD5" w14:paraId="6C24C072" w14:textId="77777777" w:rsidTr="007F528A">
        <w:trPr>
          <w:trHeight w:val="279"/>
        </w:trPr>
        <w:tc>
          <w:tcPr>
            <w:tcW w:w="1129" w:type="dxa"/>
            <w:hideMark/>
          </w:tcPr>
          <w:p w14:paraId="7E554CC8" w14:textId="77777777" w:rsidR="009A6F3B" w:rsidRPr="00F63CD5" w:rsidRDefault="009A6F3B" w:rsidP="007F528A">
            <w:r w:rsidRPr="00F63CD5">
              <w:t>21</w:t>
            </w:r>
          </w:p>
        </w:tc>
        <w:tc>
          <w:tcPr>
            <w:tcW w:w="6237" w:type="dxa"/>
            <w:hideMark/>
          </w:tcPr>
          <w:p w14:paraId="296F984F" w14:textId="77777777" w:rsidR="009A6F3B" w:rsidRPr="00F63CD5" w:rsidRDefault="009A6F3B" w:rsidP="007F528A">
            <w:r w:rsidRPr="00F63CD5">
              <w:t xml:space="preserve">limit 20 to </w:t>
            </w:r>
            <w:proofErr w:type="spellStart"/>
            <w:r w:rsidRPr="00F63CD5">
              <w:t>yr</w:t>
            </w:r>
            <w:proofErr w:type="spellEnd"/>
            <w:r w:rsidRPr="00F63CD5">
              <w:t>="2010 -Current"</w:t>
            </w:r>
          </w:p>
        </w:tc>
        <w:tc>
          <w:tcPr>
            <w:tcW w:w="1650" w:type="dxa"/>
            <w:hideMark/>
          </w:tcPr>
          <w:p w14:paraId="3932C7B8" w14:textId="77777777" w:rsidR="009A6F3B" w:rsidRPr="00F63CD5" w:rsidRDefault="009A6F3B" w:rsidP="007F528A">
            <w:r w:rsidRPr="00F63CD5">
              <w:t>146</w:t>
            </w:r>
          </w:p>
        </w:tc>
      </w:tr>
      <w:tr w:rsidR="009A6F3B" w:rsidRPr="00F63CD5" w14:paraId="5B5E85A1" w14:textId="77777777" w:rsidTr="007F528A">
        <w:trPr>
          <w:trHeight w:val="279"/>
        </w:trPr>
        <w:tc>
          <w:tcPr>
            <w:tcW w:w="1129" w:type="dxa"/>
            <w:hideMark/>
          </w:tcPr>
          <w:p w14:paraId="58F7D71D" w14:textId="77777777" w:rsidR="009A6F3B" w:rsidRPr="00F63CD5" w:rsidRDefault="009A6F3B" w:rsidP="007F528A">
            <w:r w:rsidRPr="00F63CD5">
              <w:t>22</w:t>
            </w:r>
          </w:p>
        </w:tc>
        <w:tc>
          <w:tcPr>
            <w:tcW w:w="6237" w:type="dxa"/>
            <w:hideMark/>
          </w:tcPr>
          <w:p w14:paraId="37045D8F" w14:textId="77777777" w:rsidR="009A6F3B" w:rsidRPr="00F63CD5" w:rsidRDefault="009A6F3B" w:rsidP="007F528A">
            <w:r w:rsidRPr="00F63CD5">
              <w:t>exp Great Britain/</w:t>
            </w:r>
          </w:p>
        </w:tc>
        <w:tc>
          <w:tcPr>
            <w:tcW w:w="1650" w:type="dxa"/>
            <w:hideMark/>
          </w:tcPr>
          <w:p w14:paraId="3D86119D" w14:textId="77777777" w:rsidR="009A6F3B" w:rsidRPr="00F63CD5" w:rsidRDefault="009A6F3B" w:rsidP="007F528A">
            <w:r w:rsidRPr="00F63CD5">
              <w:t>374892</w:t>
            </w:r>
          </w:p>
        </w:tc>
      </w:tr>
      <w:tr w:rsidR="009A6F3B" w:rsidRPr="00F63CD5" w14:paraId="167EB7FC" w14:textId="77777777" w:rsidTr="007F528A">
        <w:trPr>
          <w:trHeight w:val="279"/>
        </w:trPr>
        <w:tc>
          <w:tcPr>
            <w:tcW w:w="1129" w:type="dxa"/>
            <w:hideMark/>
          </w:tcPr>
          <w:p w14:paraId="54396A46" w14:textId="77777777" w:rsidR="009A6F3B" w:rsidRPr="00F63CD5" w:rsidRDefault="009A6F3B" w:rsidP="007F528A">
            <w:r w:rsidRPr="00F63CD5">
              <w:t>23</w:t>
            </w:r>
          </w:p>
        </w:tc>
        <w:tc>
          <w:tcPr>
            <w:tcW w:w="6237" w:type="dxa"/>
            <w:hideMark/>
          </w:tcPr>
          <w:p w14:paraId="39AED1C7" w14:textId="77777777" w:rsidR="009A6F3B" w:rsidRPr="00F63CD5" w:rsidRDefault="009A6F3B" w:rsidP="007F528A">
            <w:r w:rsidRPr="00F63CD5">
              <w:t xml:space="preserve">(national health service* or </w:t>
            </w:r>
            <w:proofErr w:type="spellStart"/>
            <w:r w:rsidRPr="00F63CD5">
              <w:t>nhs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hideMark/>
          </w:tcPr>
          <w:p w14:paraId="02B28AAD" w14:textId="77777777" w:rsidR="009A6F3B" w:rsidRPr="00F63CD5" w:rsidRDefault="009A6F3B" w:rsidP="007F528A">
            <w:r w:rsidRPr="00F63CD5">
              <w:t>220908</w:t>
            </w:r>
          </w:p>
        </w:tc>
      </w:tr>
      <w:tr w:rsidR="009A6F3B" w:rsidRPr="00F63CD5" w14:paraId="659D3CF8" w14:textId="77777777" w:rsidTr="007F528A">
        <w:trPr>
          <w:trHeight w:val="279"/>
        </w:trPr>
        <w:tc>
          <w:tcPr>
            <w:tcW w:w="1129" w:type="dxa"/>
            <w:hideMark/>
          </w:tcPr>
          <w:p w14:paraId="16650DAD" w14:textId="77777777" w:rsidR="009A6F3B" w:rsidRPr="00F63CD5" w:rsidRDefault="009A6F3B" w:rsidP="007F528A">
            <w:r w:rsidRPr="00F63CD5">
              <w:t>24</w:t>
            </w:r>
          </w:p>
        </w:tc>
        <w:tc>
          <w:tcPr>
            <w:tcW w:w="6237" w:type="dxa"/>
            <w:hideMark/>
          </w:tcPr>
          <w:p w14:paraId="3DCA6922" w14:textId="77777777" w:rsidR="009A6F3B" w:rsidRPr="00F63CD5" w:rsidRDefault="009A6F3B" w:rsidP="007F528A">
            <w:r w:rsidRPr="00F63CD5">
              <w:t>(</w:t>
            </w:r>
            <w:proofErr w:type="spellStart"/>
            <w:r w:rsidRPr="00F63CD5">
              <w:t>english</w:t>
            </w:r>
            <w:proofErr w:type="spellEnd"/>
            <w:r w:rsidRPr="00F63CD5">
              <w:t xml:space="preserve"> not ((published or publication* or </w:t>
            </w:r>
            <w:proofErr w:type="spellStart"/>
            <w:r w:rsidRPr="00F63CD5">
              <w:t>translat</w:t>
            </w:r>
            <w:proofErr w:type="spellEnd"/>
            <w:r w:rsidRPr="00F63CD5">
              <w:t xml:space="preserve">* or written or language* or speak* or literature or citation*) adj5 </w:t>
            </w:r>
            <w:proofErr w:type="spellStart"/>
            <w:r w:rsidRPr="00F63CD5">
              <w:t>english</w:t>
            </w:r>
            <w:proofErr w:type="spellEnd"/>
            <w:r w:rsidRPr="00F63CD5">
              <w:t>)</w:t>
            </w:r>
            <w:proofErr w:type="gramStart"/>
            <w:r w:rsidRPr="00F63CD5">
              <w:t>).</w:t>
            </w:r>
            <w:proofErr w:type="spellStart"/>
            <w:r w:rsidRPr="00F63CD5">
              <w:t>ti</w:t>
            </w:r>
            <w:proofErr w:type="gramEnd"/>
            <w:r w:rsidRPr="00F63CD5">
              <w:t>,ab</w:t>
            </w:r>
            <w:proofErr w:type="spellEnd"/>
            <w:r w:rsidRPr="00F63CD5">
              <w:t>.</w:t>
            </w:r>
          </w:p>
        </w:tc>
        <w:tc>
          <w:tcPr>
            <w:tcW w:w="1650" w:type="dxa"/>
            <w:hideMark/>
          </w:tcPr>
          <w:p w14:paraId="19301B8A" w14:textId="77777777" w:rsidR="009A6F3B" w:rsidRPr="00F63CD5" w:rsidRDefault="009A6F3B" w:rsidP="007F528A">
            <w:r w:rsidRPr="00F63CD5">
              <w:t>40760</w:t>
            </w:r>
          </w:p>
        </w:tc>
      </w:tr>
      <w:tr w:rsidR="009A6F3B" w:rsidRPr="00F63CD5" w14:paraId="1B6291F2" w14:textId="77777777" w:rsidTr="007F528A">
        <w:trPr>
          <w:trHeight w:val="279"/>
        </w:trPr>
        <w:tc>
          <w:tcPr>
            <w:tcW w:w="1129" w:type="dxa"/>
            <w:hideMark/>
          </w:tcPr>
          <w:p w14:paraId="5C38ED01" w14:textId="77777777" w:rsidR="009A6F3B" w:rsidRPr="00F63CD5" w:rsidRDefault="009A6F3B" w:rsidP="007F528A">
            <w:r w:rsidRPr="00F63CD5">
              <w:t>25</w:t>
            </w:r>
          </w:p>
        </w:tc>
        <w:tc>
          <w:tcPr>
            <w:tcW w:w="6237" w:type="dxa"/>
            <w:hideMark/>
          </w:tcPr>
          <w:p w14:paraId="0EE92352" w14:textId="77777777" w:rsidR="009A6F3B" w:rsidRPr="00F63CD5" w:rsidRDefault="009A6F3B" w:rsidP="007F528A">
            <w:r w:rsidRPr="00F63CD5">
              <w:t>(</w:t>
            </w:r>
            <w:proofErr w:type="spellStart"/>
            <w:r w:rsidRPr="00F63CD5">
              <w:t>gb</w:t>
            </w:r>
            <w:proofErr w:type="spellEnd"/>
            <w:r w:rsidRPr="00F63CD5">
              <w:t xml:space="preserve"> or "</w:t>
            </w:r>
            <w:proofErr w:type="spellStart"/>
            <w:r w:rsidRPr="00F63CD5">
              <w:t>g.b.</w:t>
            </w:r>
            <w:proofErr w:type="spellEnd"/>
            <w:r w:rsidRPr="00F63CD5">
              <w:t xml:space="preserve">" or </w:t>
            </w:r>
            <w:proofErr w:type="spellStart"/>
            <w:r w:rsidRPr="00F63CD5">
              <w:t>britain</w:t>
            </w:r>
            <w:proofErr w:type="spellEnd"/>
            <w:r w:rsidRPr="00F63CD5">
              <w:t>* or (</w:t>
            </w:r>
            <w:proofErr w:type="spellStart"/>
            <w:r w:rsidRPr="00F63CD5">
              <w:t>british</w:t>
            </w:r>
            <w:proofErr w:type="spellEnd"/>
            <w:r w:rsidRPr="00F63CD5">
              <w:t>* not "</w:t>
            </w:r>
            <w:proofErr w:type="spellStart"/>
            <w:r w:rsidRPr="00F63CD5">
              <w:t>british</w:t>
            </w:r>
            <w:proofErr w:type="spellEnd"/>
            <w:r w:rsidRPr="00F63CD5">
              <w:t xml:space="preserve"> </w:t>
            </w:r>
            <w:proofErr w:type="spellStart"/>
            <w:r w:rsidRPr="00F63CD5">
              <w:t>columbia</w:t>
            </w:r>
            <w:proofErr w:type="spellEnd"/>
            <w:r w:rsidRPr="00F63CD5">
              <w:t xml:space="preserve">") or </w:t>
            </w:r>
            <w:proofErr w:type="spellStart"/>
            <w:r w:rsidRPr="00F63CD5">
              <w:t>uk</w:t>
            </w:r>
            <w:proofErr w:type="spellEnd"/>
            <w:r w:rsidRPr="00F63CD5">
              <w:t xml:space="preserve"> or "</w:t>
            </w:r>
            <w:proofErr w:type="spellStart"/>
            <w:r w:rsidRPr="00F63CD5">
              <w:t>u.k.</w:t>
            </w:r>
            <w:proofErr w:type="spellEnd"/>
            <w:r w:rsidRPr="00F63CD5">
              <w:t>" or united kingdom* or (</w:t>
            </w:r>
            <w:proofErr w:type="spellStart"/>
            <w:r w:rsidRPr="00F63CD5">
              <w:t>england</w:t>
            </w:r>
            <w:proofErr w:type="spellEnd"/>
            <w:r w:rsidRPr="00F63CD5">
              <w:t xml:space="preserve">* not "new </w:t>
            </w:r>
            <w:proofErr w:type="spellStart"/>
            <w:r w:rsidRPr="00F63CD5">
              <w:t>england</w:t>
            </w:r>
            <w:proofErr w:type="spellEnd"/>
            <w:r w:rsidRPr="00F63CD5">
              <w:t xml:space="preserve">") or northern </w:t>
            </w:r>
            <w:proofErr w:type="spellStart"/>
            <w:r w:rsidRPr="00F63CD5">
              <w:t>ireland</w:t>
            </w:r>
            <w:proofErr w:type="spellEnd"/>
            <w:r w:rsidRPr="00F63CD5">
              <w:t xml:space="preserve">* or northern </w:t>
            </w:r>
            <w:proofErr w:type="spellStart"/>
            <w:r w:rsidRPr="00F63CD5">
              <w:t>irish</w:t>
            </w:r>
            <w:proofErr w:type="spellEnd"/>
            <w:r w:rsidRPr="00F63CD5">
              <w:t xml:space="preserve">* or </w:t>
            </w:r>
            <w:proofErr w:type="spellStart"/>
            <w:r w:rsidRPr="00F63CD5">
              <w:t>scotland</w:t>
            </w:r>
            <w:proofErr w:type="spellEnd"/>
            <w:r w:rsidRPr="00F63CD5">
              <w:t xml:space="preserve">* or </w:t>
            </w:r>
            <w:proofErr w:type="spellStart"/>
            <w:r w:rsidRPr="00F63CD5">
              <w:t>scottish</w:t>
            </w:r>
            <w:proofErr w:type="spellEnd"/>
            <w:r w:rsidRPr="00F63CD5">
              <w:t>* or ((</w:t>
            </w:r>
            <w:proofErr w:type="spellStart"/>
            <w:r w:rsidRPr="00F63CD5">
              <w:t>wales</w:t>
            </w:r>
            <w:proofErr w:type="spellEnd"/>
            <w:r w:rsidRPr="00F63CD5">
              <w:t xml:space="preserve"> or "south </w:t>
            </w:r>
            <w:proofErr w:type="spellStart"/>
            <w:r w:rsidRPr="00F63CD5">
              <w:t>wales</w:t>
            </w:r>
            <w:proofErr w:type="spellEnd"/>
            <w:r w:rsidRPr="00F63CD5">
              <w:t xml:space="preserve">") not "new south </w:t>
            </w:r>
            <w:proofErr w:type="spellStart"/>
            <w:r w:rsidRPr="00F63CD5">
              <w:t>wales</w:t>
            </w:r>
            <w:proofErr w:type="spellEnd"/>
            <w:r w:rsidRPr="00F63CD5">
              <w:t xml:space="preserve">") or </w:t>
            </w:r>
            <w:proofErr w:type="spellStart"/>
            <w:r w:rsidRPr="00F63CD5">
              <w:t>welsh</w:t>
            </w:r>
            <w:proofErr w:type="spellEnd"/>
            <w:r w:rsidRPr="00F63CD5">
              <w:t>*</w:t>
            </w:r>
            <w:proofErr w:type="gramStart"/>
            <w:r w:rsidRPr="00F63CD5">
              <w:t>).</w:t>
            </w:r>
            <w:proofErr w:type="spellStart"/>
            <w:r w:rsidRPr="00F63CD5">
              <w:t>ti</w:t>
            </w:r>
            <w:proofErr w:type="gramEnd"/>
            <w:r w:rsidRPr="00F63CD5">
              <w:t>,ab,jw,in</w:t>
            </w:r>
            <w:proofErr w:type="spellEnd"/>
            <w:r w:rsidRPr="00F63CD5">
              <w:t>.</w:t>
            </w:r>
          </w:p>
        </w:tc>
        <w:tc>
          <w:tcPr>
            <w:tcW w:w="1650" w:type="dxa"/>
            <w:hideMark/>
          </w:tcPr>
          <w:p w14:paraId="20FCC01B" w14:textId="77777777" w:rsidR="009A6F3B" w:rsidRPr="00F63CD5" w:rsidRDefault="009A6F3B" w:rsidP="007F528A">
            <w:r w:rsidRPr="00F63CD5">
              <w:t>2187630</w:t>
            </w:r>
          </w:p>
        </w:tc>
      </w:tr>
      <w:tr w:rsidR="009A6F3B" w:rsidRPr="00F63CD5" w14:paraId="7506132C" w14:textId="77777777" w:rsidTr="007F528A">
        <w:trPr>
          <w:trHeight w:val="279"/>
        </w:trPr>
        <w:tc>
          <w:tcPr>
            <w:tcW w:w="1129" w:type="dxa"/>
            <w:hideMark/>
          </w:tcPr>
          <w:p w14:paraId="2F85A4FE" w14:textId="77777777" w:rsidR="009A6F3B" w:rsidRPr="00F63CD5" w:rsidRDefault="009A6F3B" w:rsidP="007F528A">
            <w:r w:rsidRPr="00F63CD5">
              <w:t>26</w:t>
            </w:r>
          </w:p>
        </w:tc>
        <w:tc>
          <w:tcPr>
            <w:tcW w:w="6237" w:type="dxa"/>
            <w:hideMark/>
          </w:tcPr>
          <w:p w14:paraId="351760F7" w14:textId="77777777" w:rsidR="009A6F3B" w:rsidRPr="00F63CD5" w:rsidRDefault="009A6F3B" w:rsidP="007F528A">
            <w:r w:rsidRPr="00F63CD5">
              <w:t>(bath or "bath's" or ((</w:t>
            </w:r>
            <w:proofErr w:type="spellStart"/>
            <w:r w:rsidRPr="00F63CD5">
              <w:t>birmingham</w:t>
            </w:r>
            <w:proofErr w:type="spellEnd"/>
            <w:r w:rsidRPr="00F63CD5">
              <w:t xml:space="preserve"> not </w:t>
            </w:r>
            <w:proofErr w:type="spellStart"/>
            <w:r w:rsidRPr="00F63CD5">
              <w:t>alabama</w:t>
            </w:r>
            <w:proofErr w:type="spellEnd"/>
            <w:r w:rsidRPr="00F63CD5">
              <w:t>*) or ("</w:t>
            </w:r>
            <w:proofErr w:type="spellStart"/>
            <w:r w:rsidRPr="00F63CD5">
              <w:t>birmingham's</w:t>
            </w:r>
            <w:proofErr w:type="spellEnd"/>
            <w:r w:rsidRPr="00F63CD5">
              <w:t xml:space="preserve">" not </w:t>
            </w:r>
            <w:proofErr w:type="spellStart"/>
            <w:r w:rsidRPr="00F63CD5">
              <w:t>alabama</w:t>
            </w:r>
            <w:proofErr w:type="spellEnd"/>
            <w:r w:rsidRPr="00F63CD5">
              <w:t xml:space="preserve">*) or </w:t>
            </w:r>
            <w:proofErr w:type="spellStart"/>
            <w:r w:rsidRPr="00F63CD5">
              <w:t>bradford</w:t>
            </w:r>
            <w:proofErr w:type="spellEnd"/>
            <w:r w:rsidRPr="00F63CD5">
              <w:t xml:space="preserve"> or "</w:t>
            </w:r>
            <w:proofErr w:type="spellStart"/>
            <w:r w:rsidRPr="00F63CD5">
              <w:t>bradford's</w:t>
            </w:r>
            <w:proofErr w:type="spellEnd"/>
            <w:r w:rsidRPr="00F63CD5">
              <w:t xml:space="preserve">" or </w:t>
            </w:r>
            <w:proofErr w:type="spellStart"/>
            <w:r w:rsidRPr="00F63CD5">
              <w:t>brighton</w:t>
            </w:r>
            <w:proofErr w:type="spellEnd"/>
            <w:r w:rsidRPr="00F63CD5">
              <w:t xml:space="preserve"> or "</w:t>
            </w:r>
            <w:proofErr w:type="spellStart"/>
            <w:r w:rsidRPr="00F63CD5">
              <w:t>brighton's</w:t>
            </w:r>
            <w:proofErr w:type="spellEnd"/>
            <w:r w:rsidRPr="00F63CD5">
              <w:t xml:space="preserve">" or </w:t>
            </w:r>
            <w:proofErr w:type="spellStart"/>
            <w:r w:rsidRPr="00F63CD5">
              <w:t>bristol</w:t>
            </w:r>
            <w:proofErr w:type="spellEnd"/>
            <w:r w:rsidRPr="00F63CD5">
              <w:t xml:space="preserve"> or "</w:t>
            </w:r>
            <w:proofErr w:type="spellStart"/>
            <w:r w:rsidRPr="00F63CD5">
              <w:t>bristol's</w:t>
            </w:r>
            <w:proofErr w:type="spellEnd"/>
            <w:r w:rsidRPr="00F63CD5">
              <w:t xml:space="preserve">" or </w:t>
            </w:r>
            <w:proofErr w:type="spellStart"/>
            <w:r w:rsidRPr="00F63CD5">
              <w:t>carlisle</w:t>
            </w:r>
            <w:proofErr w:type="spellEnd"/>
            <w:r w:rsidRPr="00F63CD5">
              <w:t>* or "</w:t>
            </w:r>
            <w:proofErr w:type="spellStart"/>
            <w:r w:rsidRPr="00F63CD5">
              <w:t>carlisle's</w:t>
            </w:r>
            <w:proofErr w:type="spellEnd"/>
            <w:r w:rsidRPr="00F63CD5">
              <w:t>" or (</w:t>
            </w:r>
            <w:proofErr w:type="spellStart"/>
            <w:r w:rsidRPr="00F63CD5">
              <w:t>cambridge</w:t>
            </w:r>
            <w:proofErr w:type="spellEnd"/>
            <w:r w:rsidRPr="00F63CD5">
              <w:t xml:space="preserve">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cambridge's</w:t>
            </w:r>
            <w:proofErr w:type="spellEnd"/>
            <w:r w:rsidRPr="00F63CD5">
              <w:t>"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xml:space="preserve">*)) or (canterbury not </w:t>
            </w:r>
            <w:proofErr w:type="spellStart"/>
            <w:r w:rsidRPr="00F63CD5">
              <w:t>zealand</w:t>
            </w:r>
            <w:proofErr w:type="spellEnd"/>
            <w:r w:rsidRPr="00F63CD5">
              <w:t xml:space="preserve">*) or ("canterbury's" not </w:t>
            </w:r>
            <w:proofErr w:type="spellStart"/>
            <w:r w:rsidRPr="00F63CD5">
              <w:t>zealand</w:t>
            </w:r>
            <w:proofErr w:type="spellEnd"/>
            <w:r w:rsidRPr="00F63CD5">
              <w:t xml:space="preserve">*) or </w:t>
            </w:r>
            <w:proofErr w:type="spellStart"/>
            <w:r w:rsidRPr="00F63CD5">
              <w:t>chelmsford</w:t>
            </w:r>
            <w:proofErr w:type="spellEnd"/>
            <w:r w:rsidRPr="00F63CD5">
              <w:t xml:space="preserve"> or "</w:t>
            </w:r>
            <w:proofErr w:type="spellStart"/>
            <w:r w:rsidRPr="00F63CD5">
              <w:t>chelmsford's</w:t>
            </w:r>
            <w:proofErr w:type="spellEnd"/>
            <w:r w:rsidRPr="00F63CD5">
              <w:t xml:space="preserve">" or </w:t>
            </w:r>
            <w:proofErr w:type="spellStart"/>
            <w:r w:rsidRPr="00F63CD5">
              <w:t>chester</w:t>
            </w:r>
            <w:proofErr w:type="spellEnd"/>
            <w:r w:rsidRPr="00F63CD5">
              <w:t xml:space="preserve"> or "</w:t>
            </w:r>
            <w:proofErr w:type="spellStart"/>
            <w:r w:rsidRPr="00F63CD5">
              <w:t>chester's</w:t>
            </w:r>
            <w:proofErr w:type="spellEnd"/>
            <w:r w:rsidRPr="00F63CD5">
              <w:t xml:space="preserve">" or </w:t>
            </w:r>
            <w:proofErr w:type="spellStart"/>
            <w:r w:rsidRPr="00F63CD5">
              <w:t>chichester</w:t>
            </w:r>
            <w:proofErr w:type="spellEnd"/>
            <w:r w:rsidRPr="00F63CD5">
              <w:t xml:space="preserve"> or "</w:t>
            </w:r>
            <w:proofErr w:type="spellStart"/>
            <w:r w:rsidRPr="00F63CD5">
              <w:t>chichester's</w:t>
            </w:r>
            <w:proofErr w:type="spellEnd"/>
            <w:r w:rsidRPr="00F63CD5">
              <w:t xml:space="preserve">" or </w:t>
            </w:r>
            <w:proofErr w:type="spellStart"/>
            <w:r w:rsidRPr="00F63CD5">
              <w:t>coventry</w:t>
            </w:r>
            <w:proofErr w:type="spellEnd"/>
            <w:r w:rsidRPr="00F63CD5">
              <w:t xml:space="preserve"> or "</w:t>
            </w:r>
            <w:proofErr w:type="spellStart"/>
            <w:r w:rsidRPr="00F63CD5">
              <w:t>coventry's</w:t>
            </w:r>
            <w:proofErr w:type="spellEnd"/>
            <w:r w:rsidRPr="00F63CD5">
              <w:t>" or derby or "derby's" or (</w:t>
            </w:r>
            <w:proofErr w:type="spellStart"/>
            <w:r w:rsidRPr="00F63CD5">
              <w:t>durham</w:t>
            </w:r>
            <w:proofErr w:type="spellEnd"/>
            <w:r w:rsidRPr="00F63CD5">
              <w:t xml:space="preserve"> not (</w:t>
            </w:r>
            <w:proofErr w:type="spellStart"/>
            <w:r w:rsidRPr="00F63CD5">
              <w:t>carolina</w:t>
            </w:r>
            <w:proofErr w:type="spellEnd"/>
            <w:r w:rsidRPr="00F63CD5">
              <w:t xml:space="preserve">* or </w:t>
            </w:r>
            <w:proofErr w:type="spellStart"/>
            <w:r w:rsidRPr="00F63CD5">
              <w:t>nc</w:t>
            </w:r>
            <w:proofErr w:type="spellEnd"/>
            <w:r w:rsidRPr="00F63CD5">
              <w:t>)) or ("</w:t>
            </w:r>
            <w:proofErr w:type="spellStart"/>
            <w:r w:rsidRPr="00F63CD5">
              <w:t>durham's</w:t>
            </w:r>
            <w:proofErr w:type="spellEnd"/>
            <w:r w:rsidRPr="00F63CD5">
              <w:t>" not (</w:t>
            </w:r>
            <w:proofErr w:type="spellStart"/>
            <w:r w:rsidRPr="00F63CD5">
              <w:t>carolina</w:t>
            </w:r>
            <w:proofErr w:type="spellEnd"/>
            <w:r w:rsidRPr="00F63CD5">
              <w:t xml:space="preserve">* or </w:t>
            </w:r>
            <w:proofErr w:type="spellStart"/>
            <w:r w:rsidRPr="00F63CD5">
              <w:t>nc</w:t>
            </w:r>
            <w:proofErr w:type="spellEnd"/>
            <w:r w:rsidRPr="00F63CD5">
              <w:t xml:space="preserve">)) or </w:t>
            </w:r>
            <w:proofErr w:type="spellStart"/>
            <w:r w:rsidRPr="00F63CD5">
              <w:t>ely</w:t>
            </w:r>
            <w:proofErr w:type="spellEnd"/>
            <w:r w:rsidRPr="00F63CD5">
              <w:t xml:space="preserve"> or "</w:t>
            </w:r>
            <w:proofErr w:type="spellStart"/>
            <w:r w:rsidRPr="00F63CD5">
              <w:t>ely's</w:t>
            </w:r>
            <w:proofErr w:type="spellEnd"/>
            <w:r w:rsidRPr="00F63CD5">
              <w:t xml:space="preserve">" or </w:t>
            </w:r>
            <w:proofErr w:type="spellStart"/>
            <w:r w:rsidRPr="00F63CD5">
              <w:t>exeter</w:t>
            </w:r>
            <w:proofErr w:type="spellEnd"/>
            <w:r w:rsidRPr="00F63CD5">
              <w:t xml:space="preserve"> or "</w:t>
            </w:r>
            <w:proofErr w:type="spellStart"/>
            <w:r w:rsidRPr="00F63CD5">
              <w:t>exeter's</w:t>
            </w:r>
            <w:proofErr w:type="spellEnd"/>
            <w:r w:rsidRPr="00F63CD5">
              <w:t xml:space="preserve">" or </w:t>
            </w:r>
            <w:proofErr w:type="spellStart"/>
            <w:r w:rsidRPr="00F63CD5">
              <w:t>gloucester</w:t>
            </w:r>
            <w:proofErr w:type="spellEnd"/>
            <w:r w:rsidRPr="00F63CD5">
              <w:t xml:space="preserve"> or "</w:t>
            </w:r>
            <w:proofErr w:type="spellStart"/>
            <w:r w:rsidRPr="00F63CD5">
              <w:t>gloucester's</w:t>
            </w:r>
            <w:proofErr w:type="spellEnd"/>
            <w:r w:rsidRPr="00F63CD5">
              <w:t xml:space="preserve">" or </w:t>
            </w:r>
            <w:proofErr w:type="spellStart"/>
            <w:r w:rsidRPr="00F63CD5">
              <w:t>hereford</w:t>
            </w:r>
            <w:proofErr w:type="spellEnd"/>
            <w:r w:rsidRPr="00F63CD5">
              <w:t xml:space="preserve"> or "</w:t>
            </w:r>
            <w:proofErr w:type="spellStart"/>
            <w:r w:rsidRPr="00F63CD5">
              <w:t>hereford's</w:t>
            </w:r>
            <w:proofErr w:type="spellEnd"/>
            <w:r w:rsidRPr="00F63CD5">
              <w:t xml:space="preserve">" or hull or "hull's" or </w:t>
            </w:r>
            <w:proofErr w:type="spellStart"/>
            <w:r w:rsidRPr="00F63CD5">
              <w:t>lancaster</w:t>
            </w:r>
            <w:proofErr w:type="spellEnd"/>
            <w:r w:rsidRPr="00F63CD5">
              <w:t xml:space="preserve"> or "</w:t>
            </w:r>
            <w:proofErr w:type="spellStart"/>
            <w:r w:rsidRPr="00F63CD5">
              <w:t>lancaster's</w:t>
            </w:r>
            <w:proofErr w:type="spellEnd"/>
            <w:r w:rsidRPr="00F63CD5">
              <w:t xml:space="preserve">" or </w:t>
            </w:r>
            <w:proofErr w:type="spellStart"/>
            <w:r w:rsidRPr="00F63CD5">
              <w:t>leeds</w:t>
            </w:r>
            <w:proofErr w:type="spellEnd"/>
            <w:r w:rsidRPr="00F63CD5">
              <w:t xml:space="preserve">* or </w:t>
            </w:r>
            <w:proofErr w:type="spellStart"/>
            <w:r w:rsidRPr="00F63CD5">
              <w:t>leicester</w:t>
            </w:r>
            <w:proofErr w:type="spellEnd"/>
            <w:r w:rsidRPr="00F63CD5">
              <w:t xml:space="preserve"> or "</w:t>
            </w:r>
            <w:proofErr w:type="spellStart"/>
            <w:r w:rsidRPr="00F63CD5">
              <w:t>leicester's</w:t>
            </w:r>
            <w:proofErr w:type="spellEnd"/>
            <w:r w:rsidRPr="00F63CD5">
              <w:t>" or (</w:t>
            </w:r>
            <w:proofErr w:type="spellStart"/>
            <w:r w:rsidRPr="00F63CD5">
              <w:t>lincoln</w:t>
            </w:r>
            <w:proofErr w:type="spellEnd"/>
            <w:r w:rsidRPr="00F63CD5">
              <w:t xml:space="preserve"> not </w:t>
            </w:r>
            <w:proofErr w:type="spellStart"/>
            <w:r w:rsidRPr="00F63CD5">
              <w:t>nebraska</w:t>
            </w:r>
            <w:proofErr w:type="spellEnd"/>
            <w:r w:rsidRPr="00F63CD5">
              <w:t>*) or ("</w:t>
            </w:r>
            <w:proofErr w:type="spellStart"/>
            <w:r w:rsidRPr="00F63CD5">
              <w:t>lincoln's</w:t>
            </w:r>
            <w:proofErr w:type="spellEnd"/>
            <w:r w:rsidRPr="00F63CD5">
              <w:t xml:space="preserve">" not </w:t>
            </w:r>
            <w:proofErr w:type="spellStart"/>
            <w:r w:rsidRPr="00F63CD5">
              <w:t>nebraska</w:t>
            </w:r>
            <w:proofErr w:type="spellEnd"/>
            <w:r w:rsidRPr="00F63CD5">
              <w:t>*) or (</w:t>
            </w:r>
            <w:proofErr w:type="spellStart"/>
            <w:r w:rsidRPr="00F63CD5">
              <w:t>liverpool</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liverpool's</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london</w:t>
            </w:r>
            <w:proofErr w:type="spellEnd"/>
            <w:r w:rsidRPr="00F63CD5">
              <w:t xml:space="preserve"> </w:t>
            </w:r>
            <w:r w:rsidRPr="00F63CD5">
              <w:lastRenderedPageBreak/>
              <w:t>not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or ("</w:t>
            </w:r>
            <w:proofErr w:type="spellStart"/>
            <w:r w:rsidRPr="00F63CD5">
              <w:t>london's</w:t>
            </w:r>
            <w:proofErr w:type="spellEnd"/>
            <w:r w:rsidRPr="00F63CD5">
              <w:t>" not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xml:space="preserve">*)) or </w:t>
            </w:r>
            <w:proofErr w:type="spellStart"/>
            <w:r w:rsidRPr="00F63CD5">
              <w:t>manchester</w:t>
            </w:r>
            <w:proofErr w:type="spellEnd"/>
            <w:r w:rsidRPr="00F63CD5">
              <w:t xml:space="preserve"> or "</w:t>
            </w:r>
            <w:proofErr w:type="spellStart"/>
            <w:r w:rsidRPr="00F63CD5">
              <w:t>manchester's</w:t>
            </w:r>
            <w:proofErr w:type="spellEnd"/>
            <w:r w:rsidRPr="00F63CD5">
              <w:t>" or (</w:t>
            </w:r>
            <w:proofErr w:type="spellStart"/>
            <w:r w:rsidRPr="00F63CD5">
              <w:t>newcastle</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newcastle's</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xml:space="preserve">)) or </w:t>
            </w:r>
            <w:proofErr w:type="spellStart"/>
            <w:r w:rsidRPr="00F63CD5">
              <w:t>norwich</w:t>
            </w:r>
            <w:proofErr w:type="spellEnd"/>
            <w:r w:rsidRPr="00F63CD5">
              <w:t xml:space="preserve"> or "</w:t>
            </w:r>
            <w:proofErr w:type="spellStart"/>
            <w:r w:rsidRPr="00F63CD5">
              <w:t>norwich's</w:t>
            </w:r>
            <w:proofErr w:type="spellEnd"/>
            <w:r w:rsidRPr="00F63CD5">
              <w:t xml:space="preserve">" or </w:t>
            </w:r>
            <w:proofErr w:type="spellStart"/>
            <w:r w:rsidRPr="00F63CD5">
              <w:t>nottingham</w:t>
            </w:r>
            <w:proofErr w:type="spellEnd"/>
            <w:r w:rsidRPr="00F63CD5">
              <w:t xml:space="preserve"> or "</w:t>
            </w:r>
            <w:proofErr w:type="spellStart"/>
            <w:r w:rsidRPr="00F63CD5">
              <w:t>nottingham's</w:t>
            </w:r>
            <w:proofErr w:type="spellEnd"/>
            <w:r w:rsidRPr="00F63CD5">
              <w:t xml:space="preserve">" or oxford or "oxford's" or </w:t>
            </w:r>
            <w:proofErr w:type="spellStart"/>
            <w:r w:rsidRPr="00F63CD5">
              <w:t>peterborough</w:t>
            </w:r>
            <w:proofErr w:type="spellEnd"/>
            <w:r w:rsidRPr="00F63CD5">
              <w:t xml:space="preserve"> or "</w:t>
            </w:r>
            <w:proofErr w:type="spellStart"/>
            <w:r w:rsidRPr="00F63CD5">
              <w:t>peterborough's</w:t>
            </w:r>
            <w:proofErr w:type="spellEnd"/>
            <w:r w:rsidRPr="00F63CD5">
              <w:t xml:space="preserve">" or </w:t>
            </w:r>
            <w:proofErr w:type="spellStart"/>
            <w:r w:rsidRPr="00F63CD5">
              <w:t>plymouth</w:t>
            </w:r>
            <w:proofErr w:type="spellEnd"/>
            <w:r w:rsidRPr="00F63CD5">
              <w:t xml:space="preserve"> or "</w:t>
            </w:r>
            <w:proofErr w:type="spellStart"/>
            <w:r w:rsidRPr="00F63CD5">
              <w:t>plymouth's</w:t>
            </w:r>
            <w:proofErr w:type="spellEnd"/>
            <w:r w:rsidRPr="00F63CD5">
              <w:t xml:space="preserve">" or </w:t>
            </w:r>
            <w:proofErr w:type="spellStart"/>
            <w:r w:rsidRPr="00F63CD5">
              <w:t>portsmouth</w:t>
            </w:r>
            <w:proofErr w:type="spellEnd"/>
            <w:r w:rsidRPr="00F63CD5">
              <w:t xml:space="preserve"> or "</w:t>
            </w:r>
            <w:proofErr w:type="spellStart"/>
            <w:r w:rsidRPr="00F63CD5">
              <w:t>portsmouth's</w:t>
            </w:r>
            <w:proofErr w:type="spellEnd"/>
            <w:r w:rsidRPr="00F63CD5">
              <w:t xml:space="preserve">" or </w:t>
            </w:r>
            <w:proofErr w:type="spellStart"/>
            <w:r w:rsidRPr="00F63CD5">
              <w:t>preston</w:t>
            </w:r>
            <w:proofErr w:type="spellEnd"/>
            <w:r w:rsidRPr="00F63CD5">
              <w:t xml:space="preserve"> or "</w:t>
            </w:r>
            <w:proofErr w:type="spellStart"/>
            <w:r w:rsidRPr="00F63CD5">
              <w:t>preston's</w:t>
            </w:r>
            <w:proofErr w:type="spellEnd"/>
            <w:r w:rsidRPr="00F63CD5">
              <w:t xml:space="preserve">" or </w:t>
            </w:r>
            <w:proofErr w:type="spellStart"/>
            <w:r w:rsidRPr="00F63CD5">
              <w:t>ripon</w:t>
            </w:r>
            <w:proofErr w:type="spellEnd"/>
            <w:r w:rsidRPr="00F63CD5">
              <w:t xml:space="preserve"> or "</w:t>
            </w:r>
            <w:proofErr w:type="spellStart"/>
            <w:r w:rsidRPr="00F63CD5">
              <w:t>ripon's</w:t>
            </w:r>
            <w:proofErr w:type="spellEnd"/>
            <w:r w:rsidRPr="00F63CD5">
              <w:t xml:space="preserve">" or </w:t>
            </w:r>
            <w:proofErr w:type="spellStart"/>
            <w:r w:rsidRPr="00F63CD5">
              <w:t>salford</w:t>
            </w:r>
            <w:proofErr w:type="spellEnd"/>
            <w:r w:rsidRPr="00F63CD5">
              <w:t xml:space="preserve"> or "</w:t>
            </w:r>
            <w:proofErr w:type="spellStart"/>
            <w:r w:rsidRPr="00F63CD5">
              <w:t>salford's</w:t>
            </w:r>
            <w:proofErr w:type="spellEnd"/>
            <w:r w:rsidRPr="00F63CD5">
              <w:t xml:space="preserve">" or </w:t>
            </w:r>
            <w:proofErr w:type="spellStart"/>
            <w:r w:rsidRPr="00F63CD5">
              <w:t>salisbury</w:t>
            </w:r>
            <w:proofErr w:type="spellEnd"/>
            <w:r w:rsidRPr="00F63CD5">
              <w:t xml:space="preserve"> or "</w:t>
            </w:r>
            <w:proofErr w:type="spellStart"/>
            <w:r w:rsidRPr="00F63CD5">
              <w:t>salisbury's</w:t>
            </w:r>
            <w:proofErr w:type="spellEnd"/>
            <w:r w:rsidRPr="00F63CD5">
              <w:t xml:space="preserve">" or </w:t>
            </w:r>
            <w:proofErr w:type="spellStart"/>
            <w:r w:rsidRPr="00F63CD5">
              <w:t>sheffield</w:t>
            </w:r>
            <w:proofErr w:type="spellEnd"/>
            <w:r w:rsidRPr="00F63CD5">
              <w:t xml:space="preserve"> or "</w:t>
            </w:r>
            <w:proofErr w:type="spellStart"/>
            <w:r w:rsidRPr="00F63CD5">
              <w:t>sheffield's</w:t>
            </w:r>
            <w:proofErr w:type="spellEnd"/>
            <w:r w:rsidRPr="00F63CD5">
              <w:t xml:space="preserve">" or </w:t>
            </w:r>
            <w:proofErr w:type="spellStart"/>
            <w:r w:rsidRPr="00F63CD5">
              <w:t>southampton</w:t>
            </w:r>
            <w:proofErr w:type="spellEnd"/>
            <w:r w:rsidRPr="00F63CD5">
              <w:t xml:space="preserve"> or "</w:t>
            </w:r>
            <w:proofErr w:type="spellStart"/>
            <w:r w:rsidRPr="00F63CD5">
              <w:t>southampton's</w:t>
            </w:r>
            <w:proofErr w:type="spellEnd"/>
            <w:r w:rsidRPr="00F63CD5">
              <w:t xml:space="preserve">" or </w:t>
            </w:r>
            <w:proofErr w:type="spellStart"/>
            <w:r w:rsidRPr="00F63CD5">
              <w:t>st</w:t>
            </w:r>
            <w:proofErr w:type="spellEnd"/>
            <w:r w:rsidRPr="00F63CD5">
              <w:t xml:space="preserve"> </w:t>
            </w:r>
            <w:proofErr w:type="spellStart"/>
            <w:r w:rsidRPr="00F63CD5">
              <w:t>albans</w:t>
            </w:r>
            <w:proofErr w:type="spellEnd"/>
            <w:r w:rsidRPr="00F63CD5">
              <w:t xml:space="preserve"> or stoke or "</w:t>
            </w:r>
            <w:proofErr w:type="spellStart"/>
            <w:r w:rsidRPr="00F63CD5">
              <w:t>stoke's</w:t>
            </w:r>
            <w:proofErr w:type="spellEnd"/>
            <w:r w:rsidRPr="00F63CD5">
              <w:t xml:space="preserve">" or </w:t>
            </w:r>
            <w:proofErr w:type="spellStart"/>
            <w:r w:rsidRPr="00F63CD5">
              <w:t>sunderland</w:t>
            </w:r>
            <w:proofErr w:type="spellEnd"/>
            <w:r w:rsidRPr="00F63CD5">
              <w:t xml:space="preserve"> or "</w:t>
            </w:r>
            <w:proofErr w:type="spellStart"/>
            <w:r w:rsidRPr="00F63CD5">
              <w:t>sunderland's</w:t>
            </w:r>
            <w:proofErr w:type="spellEnd"/>
            <w:r w:rsidRPr="00F63CD5">
              <w:t xml:space="preserve">" or </w:t>
            </w:r>
            <w:proofErr w:type="spellStart"/>
            <w:r w:rsidRPr="00F63CD5">
              <w:t>truro</w:t>
            </w:r>
            <w:proofErr w:type="spellEnd"/>
            <w:r w:rsidRPr="00F63CD5">
              <w:t xml:space="preserve"> or "</w:t>
            </w:r>
            <w:proofErr w:type="spellStart"/>
            <w:r w:rsidRPr="00F63CD5">
              <w:t>truro's</w:t>
            </w:r>
            <w:proofErr w:type="spellEnd"/>
            <w:r w:rsidRPr="00F63CD5">
              <w:t xml:space="preserve">" or </w:t>
            </w:r>
            <w:proofErr w:type="spellStart"/>
            <w:r w:rsidRPr="00F63CD5">
              <w:t>wakefield</w:t>
            </w:r>
            <w:proofErr w:type="spellEnd"/>
            <w:r w:rsidRPr="00F63CD5">
              <w:t xml:space="preserve"> or "</w:t>
            </w:r>
            <w:proofErr w:type="spellStart"/>
            <w:r w:rsidRPr="00F63CD5">
              <w:t>wakefield's</w:t>
            </w:r>
            <w:proofErr w:type="spellEnd"/>
            <w:r w:rsidRPr="00F63CD5">
              <w:t xml:space="preserve">" or wells or </w:t>
            </w:r>
            <w:proofErr w:type="spellStart"/>
            <w:r w:rsidRPr="00F63CD5">
              <w:t>westminster</w:t>
            </w:r>
            <w:proofErr w:type="spellEnd"/>
            <w:r w:rsidRPr="00F63CD5">
              <w:t xml:space="preserve"> or "</w:t>
            </w:r>
            <w:proofErr w:type="spellStart"/>
            <w:r w:rsidRPr="00F63CD5">
              <w:t>westminster's</w:t>
            </w:r>
            <w:proofErr w:type="spellEnd"/>
            <w:r w:rsidRPr="00F63CD5">
              <w:t xml:space="preserve">" or </w:t>
            </w:r>
            <w:proofErr w:type="spellStart"/>
            <w:r w:rsidRPr="00F63CD5">
              <w:t>winchester</w:t>
            </w:r>
            <w:proofErr w:type="spellEnd"/>
            <w:r w:rsidRPr="00F63CD5">
              <w:t xml:space="preserve"> or "</w:t>
            </w:r>
            <w:proofErr w:type="spellStart"/>
            <w:r w:rsidRPr="00F63CD5">
              <w:t>winchester's</w:t>
            </w:r>
            <w:proofErr w:type="spellEnd"/>
            <w:r w:rsidRPr="00F63CD5">
              <w:t xml:space="preserve">" or </w:t>
            </w:r>
            <w:proofErr w:type="spellStart"/>
            <w:r w:rsidRPr="00F63CD5">
              <w:t>wolverhampton</w:t>
            </w:r>
            <w:proofErr w:type="spellEnd"/>
            <w:r w:rsidRPr="00F63CD5">
              <w:t xml:space="preserve"> or "</w:t>
            </w:r>
            <w:proofErr w:type="spellStart"/>
            <w:r w:rsidRPr="00F63CD5">
              <w:t>wolverhampton's</w:t>
            </w:r>
            <w:proofErr w:type="spellEnd"/>
            <w:r w:rsidRPr="00F63CD5">
              <w:t>" or (</w:t>
            </w:r>
            <w:proofErr w:type="spellStart"/>
            <w:r w:rsidRPr="00F63CD5">
              <w:t>worcester</w:t>
            </w:r>
            <w:proofErr w:type="spellEnd"/>
            <w:r w:rsidRPr="00F63CD5">
              <w:t xml:space="preserve">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worcester's</w:t>
            </w:r>
            <w:proofErr w:type="spellEnd"/>
            <w:r w:rsidRPr="00F63CD5">
              <w:t>"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york</w:t>
            </w:r>
            <w:proofErr w:type="spellEnd"/>
            <w:r w:rsidRPr="00F63CD5">
              <w:t xml:space="preserve"> not ("new </w:t>
            </w:r>
            <w:proofErr w:type="spellStart"/>
            <w:r w:rsidRPr="00F63CD5">
              <w:t>york</w:t>
            </w:r>
            <w:proofErr w:type="spellEnd"/>
            <w:r w:rsidRPr="00F63CD5">
              <w:t xml:space="preserve">*" or </w:t>
            </w:r>
            <w:proofErr w:type="spellStart"/>
            <w:r w:rsidRPr="00F63CD5">
              <w:t>ny</w:t>
            </w:r>
            <w:proofErr w:type="spellEnd"/>
            <w:r w:rsidRPr="00F63CD5">
              <w:t xml:space="preserve"> or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or ("</w:t>
            </w:r>
            <w:proofErr w:type="spellStart"/>
            <w:r w:rsidRPr="00F63CD5">
              <w:t>york's</w:t>
            </w:r>
            <w:proofErr w:type="spellEnd"/>
            <w:r w:rsidRPr="00F63CD5">
              <w:t xml:space="preserve">" not ("new </w:t>
            </w:r>
            <w:proofErr w:type="spellStart"/>
            <w:r w:rsidRPr="00F63CD5">
              <w:t>york</w:t>
            </w:r>
            <w:proofErr w:type="spellEnd"/>
            <w:r w:rsidRPr="00F63CD5">
              <w:t xml:space="preserve">*" or </w:t>
            </w:r>
            <w:proofErr w:type="spellStart"/>
            <w:r w:rsidRPr="00F63CD5">
              <w:t>ny</w:t>
            </w:r>
            <w:proofErr w:type="spellEnd"/>
            <w:r w:rsidRPr="00F63CD5">
              <w:t xml:space="preserve"> or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w:t>
            </w:r>
            <w:proofErr w:type="spellStart"/>
            <w:r w:rsidRPr="00F63CD5">
              <w:t>ti,ab,in</w:t>
            </w:r>
            <w:proofErr w:type="spellEnd"/>
            <w:r w:rsidRPr="00F63CD5">
              <w:t>.</w:t>
            </w:r>
          </w:p>
        </w:tc>
        <w:tc>
          <w:tcPr>
            <w:tcW w:w="1650" w:type="dxa"/>
            <w:hideMark/>
          </w:tcPr>
          <w:p w14:paraId="5CEFC283" w14:textId="77777777" w:rsidR="009A6F3B" w:rsidRPr="00F63CD5" w:rsidRDefault="009A6F3B" w:rsidP="007F528A">
            <w:r w:rsidRPr="00F63CD5">
              <w:lastRenderedPageBreak/>
              <w:t>1514463</w:t>
            </w:r>
          </w:p>
        </w:tc>
      </w:tr>
      <w:tr w:rsidR="009A6F3B" w:rsidRPr="00F63CD5" w14:paraId="7A6556E2" w14:textId="77777777" w:rsidTr="007F528A">
        <w:trPr>
          <w:trHeight w:val="279"/>
        </w:trPr>
        <w:tc>
          <w:tcPr>
            <w:tcW w:w="1129" w:type="dxa"/>
            <w:hideMark/>
          </w:tcPr>
          <w:p w14:paraId="051A7B4B" w14:textId="77777777" w:rsidR="009A6F3B" w:rsidRPr="00F63CD5" w:rsidRDefault="009A6F3B" w:rsidP="007F528A">
            <w:r w:rsidRPr="00F63CD5">
              <w:t>27</w:t>
            </w:r>
          </w:p>
        </w:tc>
        <w:tc>
          <w:tcPr>
            <w:tcW w:w="6237" w:type="dxa"/>
            <w:hideMark/>
          </w:tcPr>
          <w:p w14:paraId="63F8ACE8" w14:textId="77777777" w:rsidR="009A6F3B" w:rsidRPr="00F63CD5" w:rsidRDefault="009A6F3B" w:rsidP="007F528A">
            <w:r w:rsidRPr="00F63CD5">
              <w:t>(</w:t>
            </w:r>
            <w:proofErr w:type="spellStart"/>
            <w:r w:rsidRPr="00F63CD5">
              <w:t>bangor</w:t>
            </w:r>
            <w:proofErr w:type="spellEnd"/>
            <w:r w:rsidRPr="00F63CD5">
              <w:t xml:space="preserve"> or "</w:t>
            </w:r>
            <w:proofErr w:type="spellStart"/>
            <w:r w:rsidRPr="00F63CD5">
              <w:t>bangor's</w:t>
            </w:r>
            <w:proofErr w:type="spellEnd"/>
            <w:r w:rsidRPr="00F63CD5">
              <w:t xml:space="preserve">" or </w:t>
            </w:r>
            <w:proofErr w:type="spellStart"/>
            <w:r w:rsidRPr="00F63CD5">
              <w:t>cardiff</w:t>
            </w:r>
            <w:proofErr w:type="spellEnd"/>
            <w:r w:rsidRPr="00F63CD5">
              <w:t xml:space="preserve"> or "</w:t>
            </w:r>
            <w:proofErr w:type="spellStart"/>
            <w:r w:rsidRPr="00F63CD5">
              <w:t>cardiff's</w:t>
            </w:r>
            <w:proofErr w:type="spellEnd"/>
            <w:r w:rsidRPr="00F63CD5">
              <w:t xml:space="preserve">" or </w:t>
            </w:r>
            <w:proofErr w:type="spellStart"/>
            <w:r w:rsidRPr="00F63CD5">
              <w:t>newport</w:t>
            </w:r>
            <w:proofErr w:type="spellEnd"/>
            <w:r w:rsidRPr="00F63CD5">
              <w:t xml:space="preserve"> or "</w:t>
            </w:r>
            <w:proofErr w:type="spellStart"/>
            <w:r w:rsidRPr="00F63CD5">
              <w:t>newport's</w:t>
            </w:r>
            <w:proofErr w:type="spellEnd"/>
            <w:r w:rsidRPr="00F63CD5">
              <w:t xml:space="preserve">" or </w:t>
            </w:r>
            <w:proofErr w:type="spellStart"/>
            <w:r w:rsidRPr="00F63CD5">
              <w:t>st</w:t>
            </w:r>
            <w:proofErr w:type="spellEnd"/>
            <w:r w:rsidRPr="00F63CD5">
              <w:t xml:space="preserve"> </w:t>
            </w:r>
            <w:proofErr w:type="spellStart"/>
            <w:r w:rsidRPr="00F63CD5">
              <w:t>asaph</w:t>
            </w:r>
            <w:proofErr w:type="spellEnd"/>
            <w:r w:rsidRPr="00F63CD5">
              <w:t xml:space="preserve"> or "</w:t>
            </w:r>
            <w:proofErr w:type="spellStart"/>
            <w:r w:rsidRPr="00F63CD5">
              <w:t>st</w:t>
            </w:r>
            <w:proofErr w:type="spellEnd"/>
            <w:r w:rsidRPr="00F63CD5">
              <w:t xml:space="preserve"> </w:t>
            </w:r>
            <w:proofErr w:type="spellStart"/>
            <w:r w:rsidRPr="00F63CD5">
              <w:t>asaph's</w:t>
            </w:r>
            <w:proofErr w:type="spellEnd"/>
            <w:r w:rsidRPr="00F63CD5">
              <w:t xml:space="preserve">" or </w:t>
            </w:r>
            <w:proofErr w:type="spellStart"/>
            <w:r w:rsidRPr="00F63CD5">
              <w:t>st</w:t>
            </w:r>
            <w:proofErr w:type="spellEnd"/>
            <w:r w:rsidRPr="00F63CD5">
              <w:t xml:space="preserve"> </w:t>
            </w:r>
            <w:proofErr w:type="spellStart"/>
            <w:r w:rsidRPr="00F63CD5">
              <w:t>davids</w:t>
            </w:r>
            <w:proofErr w:type="spellEnd"/>
            <w:r w:rsidRPr="00F63CD5">
              <w:t xml:space="preserve"> or </w:t>
            </w:r>
            <w:proofErr w:type="spellStart"/>
            <w:r w:rsidRPr="00F63CD5">
              <w:t>swansea</w:t>
            </w:r>
            <w:proofErr w:type="spellEnd"/>
            <w:r w:rsidRPr="00F63CD5">
              <w:t xml:space="preserve"> or "</w:t>
            </w:r>
            <w:proofErr w:type="spellStart"/>
            <w:r w:rsidRPr="00F63CD5">
              <w:t>swansea's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hideMark/>
          </w:tcPr>
          <w:p w14:paraId="560E371E" w14:textId="77777777" w:rsidR="009A6F3B" w:rsidRPr="00F63CD5" w:rsidRDefault="009A6F3B" w:rsidP="007F528A">
            <w:r w:rsidRPr="00F63CD5">
              <w:t>60165</w:t>
            </w:r>
          </w:p>
        </w:tc>
      </w:tr>
      <w:tr w:rsidR="009A6F3B" w:rsidRPr="00F63CD5" w14:paraId="76420C7F" w14:textId="77777777" w:rsidTr="007F528A">
        <w:trPr>
          <w:trHeight w:val="279"/>
        </w:trPr>
        <w:tc>
          <w:tcPr>
            <w:tcW w:w="1129" w:type="dxa"/>
            <w:hideMark/>
          </w:tcPr>
          <w:p w14:paraId="1CC305E7" w14:textId="77777777" w:rsidR="009A6F3B" w:rsidRPr="00F63CD5" w:rsidRDefault="009A6F3B" w:rsidP="007F528A">
            <w:r w:rsidRPr="00F63CD5">
              <w:t>28</w:t>
            </w:r>
          </w:p>
        </w:tc>
        <w:tc>
          <w:tcPr>
            <w:tcW w:w="6237" w:type="dxa"/>
            <w:hideMark/>
          </w:tcPr>
          <w:p w14:paraId="00C634AE" w14:textId="77777777" w:rsidR="009A6F3B" w:rsidRPr="00F63CD5" w:rsidRDefault="009A6F3B" w:rsidP="007F528A">
            <w:r w:rsidRPr="00F63CD5">
              <w:t>(</w:t>
            </w:r>
            <w:proofErr w:type="spellStart"/>
            <w:r w:rsidRPr="00F63CD5">
              <w:t>aberdeen</w:t>
            </w:r>
            <w:proofErr w:type="spellEnd"/>
            <w:r w:rsidRPr="00F63CD5">
              <w:t xml:space="preserve"> or "</w:t>
            </w:r>
            <w:proofErr w:type="spellStart"/>
            <w:r w:rsidRPr="00F63CD5">
              <w:t>aberdeen's</w:t>
            </w:r>
            <w:proofErr w:type="spellEnd"/>
            <w:r w:rsidRPr="00F63CD5">
              <w:t xml:space="preserve">" or </w:t>
            </w:r>
            <w:proofErr w:type="spellStart"/>
            <w:r w:rsidRPr="00F63CD5">
              <w:t>dundee</w:t>
            </w:r>
            <w:proofErr w:type="spellEnd"/>
            <w:r w:rsidRPr="00F63CD5">
              <w:t xml:space="preserve"> or "</w:t>
            </w:r>
            <w:proofErr w:type="spellStart"/>
            <w:r w:rsidRPr="00F63CD5">
              <w:t>dundee's</w:t>
            </w:r>
            <w:proofErr w:type="spellEnd"/>
            <w:r w:rsidRPr="00F63CD5">
              <w:t xml:space="preserve">" or </w:t>
            </w:r>
            <w:proofErr w:type="spellStart"/>
            <w:r w:rsidRPr="00F63CD5">
              <w:t>edinburgh</w:t>
            </w:r>
            <w:proofErr w:type="spellEnd"/>
            <w:r w:rsidRPr="00F63CD5">
              <w:t xml:space="preserve"> or "</w:t>
            </w:r>
            <w:proofErr w:type="spellStart"/>
            <w:r w:rsidRPr="00F63CD5">
              <w:t>edinburgh's</w:t>
            </w:r>
            <w:proofErr w:type="spellEnd"/>
            <w:r w:rsidRPr="00F63CD5">
              <w:t xml:space="preserve">" or </w:t>
            </w:r>
            <w:proofErr w:type="spellStart"/>
            <w:r w:rsidRPr="00F63CD5">
              <w:t>glasgow</w:t>
            </w:r>
            <w:proofErr w:type="spellEnd"/>
            <w:r w:rsidRPr="00F63CD5">
              <w:t xml:space="preserve"> or "</w:t>
            </w:r>
            <w:proofErr w:type="spellStart"/>
            <w:r w:rsidRPr="00F63CD5">
              <w:t>glasgow's</w:t>
            </w:r>
            <w:proofErr w:type="spellEnd"/>
            <w:r w:rsidRPr="00F63CD5">
              <w:t>" or inverness or (</w:t>
            </w:r>
            <w:proofErr w:type="spellStart"/>
            <w:r w:rsidRPr="00F63CD5">
              <w:t>perth</w:t>
            </w:r>
            <w:proofErr w:type="spellEnd"/>
            <w:r w:rsidRPr="00F63CD5">
              <w:t xml:space="preserve"> not </w:t>
            </w:r>
            <w:proofErr w:type="spellStart"/>
            <w:r w:rsidRPr="00F63CD5">
              <w:t>australia</w:t>
            </w:r>
            <w:proofErr w:type="spellEnd"/>
            <w:r w:rsidRPr="00F63CD5">
              <w:t>*) or ("</w:t>
            </w:r>
            <w:proofErr w:type="spellStart"/>
            <w:r w:rsidRPr="00F63CD5">
              <w:t>perth's</w:t>
            </w:r>
            <w:proofErr w:type="spellEnd"/>
            <w:r w:rsidRPr="00F63CD5">
              <w:t xml:space="preserve">" not </w:t>
            </w:r>
            <w:proofErr w:type="spellStart"/>
            <w:r w:rsidRPr="00F63CD5">
              <w:t>australia</w:t>
            </w:r>
            <w:proofErr w:type="spellEnd"/>
            <w:r w:rsidRPr="00F63CD5">
              <w:t xml:space="preserve">*) or </w:t>
            </w:r>
            <w:proofErr w:type="spellStart"/>
            <w:r w:rsidRPr="00F63CD5">
              <w:t>stirling</w:t>
            </w:r>
            <w:proofErr w:type="spellEnd"/>
            <w:r w:rsidRPr="00F63CD5">
              <w:t xml:space="preserve"> or "</w:t>
            </w:r>
            <w:proofErr w:type="spellStart"/>
            <w:r w:rsidRPr="00F63CD5">
              <w:t>stirling's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hideMark/>
          </w:tcPr>
          <w:p w14:paraId="4EDFAECF" w14:textId="77777777" w:rsidR="009A6F3B" w:rsidRPr="00F63CD5" w:rsidRDefault="009A6F3B" w:rsidP="007F528A">
            <w:r w:rsidRPr="00F63CD5">
              <w:t>223983</w:t>
            </w:r>
          </w:p>
        </w:tc>
      </w:tr>
      <w:tr w:rsidR="009A6F3B" w:rsidRPr="00F63CD5" w14:paraId="4C40F2B6" w14:textId="77777777" w:rsidTr="007F528A">
        <w:trPr>
          <w:trHeight w:val="279"/>
        </w:trPr>
        <w:tc>
          <w:tcPr>
            <w:tcW w:w="1129" w:type="dxa"/>
            <w:hideMark/>
          </w:tcPr>
          <w:p w14:paraId="5EE64C83" w14:textId="77777777" w:rsidR="009A6F3B" w:rsidRPr="00F63CD5" w:rsidRDefault="009A6F3B" w:rsidP="007F528A">
            <w:r w:rsidRPr="00F63CD5">
              <w:t>29</w:t>
            </w:r>
          </w:p>
        </w:tc>
        <w:tc>
          <w:tcPr>
            <w:tcW w:w="6237" w:type="dxa"/>
            <w:hideMark/>
          </w:tcPr>
          <w:p w14:paraId="4412187A" w14:textId="77777777" w:rsidR="009A6F3B" w:rsidRPr="00F63CD5" w:rsidRDefault="009A6F3B" w:rsidP="007F528A">
            <w:r w:rsidRPr="00F63CD5">
              <w:t>(</w:t>
            </w:r>
            <w:proofErr w:type="spellStart"/>
            <w:r w:rsidRPr="00F63CD5">
              <w:t>armagh</w:t>
            </w:r>
            <w:proofErr w:type="spellEnd"/>
            <w:r w:rsidRPr="00F63CD5">
              <w:t xml:space="preserve"> or "</w:t>
            </w:r>
            <w:proofErr w:type="spellStart"/>
            <w:r w:rsidRPr="00F63CD5">
              <w:t>armagh's</w:t>
            </w:r>
            <w:proofErr w:type="spellEnd"/>
            <w:r w:rsidRPr="00F63CD5">
              <w:t xml:space="preserve">" or </w:t>
            </w:r>
            <w:proofErr w:type="spellStart"/>
            <w:r w:rsidRPr="00F63CD5">
              <w:t>belfast</w:t>
            </w:r>
            <w:proofErr w:type="spellEnd"/>
            <w:r w:rsidRPr="00F63CD5">
              <w:t xml:space="preserve"> or "</w:t>
            </w:r>
            <w:proofErr w:type="spellStart"/>
            <w:r w:rsidRPr="00F63CD5">
              <w:t>belfast's</w:t>
            </w:r>
            <w:proofErr w:type="spellEnd"/>
            <w:r w:rsidRPr="00F63CD5">
              <w:t xml:space="preserve">" or </w:t>
            </w:r>
            <w:proofErr w:type="spellStart"/>
            <w:r w:rsidRPr="00F63CD5">
              <w:t>lisburn</w:t>
            </w:r>
            <w:proofErr w:type="spellEnd"/>
            <w:r w:rsidRPr="00F63CD5">
              <w:t xml:space="preserve"> or "</w:t>
            </w:r>
            <w:proofErr w:type="spellStart"/>
            <w:r w:rsidRPr="00F63CD5">
              <w:t>lisburn's</w:t>
            </w:r>
            <w:proofErr w:type="spellEnd"/>
            <w:r w:rsidRPr="00F63CD5">
              <w:t xml:space="preserve">" or </w:t>
            </w:r>
            <w:proofErr w:type="spellStart"/>
            <w:r w:rsidRPr="00F63CD5">
              <w:t>londonderry</w:t>
            </w:r>
            <w:proofErr w:type="spellEnd"/>
            <w:r w:rsidRPr="00F63CD5">
              <w:t xml:space="preserve"> or "</w:t>
            </w:r>
            <w:proofErr w:type="spellStart"/>
            <w:r w:rsidRPr="00F63CD5">
              <w:t>londonderry's</w:t>
            </w:r>
            <w:proofErr w:type="spellEnd"/>
            <w:r w:rsidRPr="00F63CD5">
              <w:t xml:space="preserve">" or derry or "derry's" or </w:t>
            </w:r>
            <w:proofErr w:type="spellStart"/>
            <w:r w:rsidRPr="00F63CD5">
              <w:t>newry</w:t>
            </w:r>
            <w:proofErr w:type="spellEnd"/>
            <w:r w:rsidRPr="00F63CD5">
              <w:t xml:space="preserve"> or "</w:t>
            </w:r>
            <w:proofErr w:type="spellStart"/>
            <w:r w:rsidRPr="00F63CD5">
              <w:t>newry's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hideMark/>
          </w:tcPr>
          <w:p w14:paraId="0541E6D3" w14:textId="77777777" w:rsidR="009A6F3B" w:rsidRPr="00F63CD5" w:rsidRDefault="009A6F3B" w:rsidP="007F528A">
            <w:r w:rsidRPr="00F63CD5">
              <w:t>28507</w:t>
            </w:r>
          </w:p>
        </w:tc>
      </w:tr>
      <w:tr w:rsidR="009A6F3B" w:rsidRPr="00F63CD5" w14:paraId="13EC1406" w14:textId="77777777" w:rsidTr="007F528A">
        <w:trPr>
          <w:trHeight w:val="279"/>
        </w:trPr>
        <w:tc>
          <w:tcPr>
            <w:tcW w:w="1129" w:type="dxa"/>
            <w:hideMark/>
          </w:tcPr>
          <w:p w14:paraId="72AC0396" w14:textId="77777777" w:rsidR="009A6F3B" w:rsidRPr="00F63CD5" w:rsidRDefault="009A6F3B" w:rsidP="007F528A">
            <w:r w:rsidRPr="00F63CD5">
              <w:t>30</w:t>
            </w:r>
          </w:p>
        </w:tc>
        <w:tc>
          <w:tcPr>
            <w:tcW w:w="6237" w:type="dxa"/>
            <w:hideMark/>
          </w:tcPr>
          <w:p w14:paraId="4C1278AB" w14:textId="77777777" w:rsidR="009A6F3B" w:rsidRPr="00F63CD5" w:rsidRDefault="009A6F3B" w:rsidP="007F528A">
            <w:r w:rsidRPr="00F63CD5">
              <w:t>or/22-29</w:t>
            </w:r>
          </w:p>
        </w:tc>
        <w:tc>
          <w:tcPr>
            <w:tcW w:w="1650" w:type="dxa"/>
            <w:hideMark/>
          </w:tcPr>
          <w:p w14:paraId="7BAC169A" w14:textId="77777777" w:rsidR="009A6F3B" w:rsidRPr="00F63CD5" w:rsidRDefault="009A6F3B" w:rsidP="007F528A">
            <w:r w:rsidRPr="00F63CD5">
              <w:t>2749551</w:t>
            </w:r>
          </w:p>
        </w:tc>
      </w:tr>
      <w:tr w:rsidR="009A6F3B" w:rsidRPr="00F63CD5" w14:paraId="6CD171F2" w14:textId="77777777" w:rsidTr="007F528A">
        <w:trPr>
          <w:trHeight w:val="279"/>
        </w:trPr>
        <w:tc>
          <w:tcPr>
            <w:tcW w:w="1129" w:type="dxa"/>
            <w:hideMark/>
          </w:tcPr>
          <w:p w14:paraId="62C8EA3E" w14:textId="77777777" w:rsidR="009A6F3B" w:rsidRPr="00F63CD5" w:rsidRDefault="009A6F3B" w:rsidP="007F528A">
            <w:r w:rsidRPr="00F63CD5">
              <w:t>31</w:t>
            </w:r>
          </w:p>
        </w:tc>
        <w:tc>
          <w:tcPr>
            <w:tcW w:w="6237" w:type="dxa"/>
            <w:hideMark/>
          </w:tcPr>
          <w:p w14:paraId="50CF31FA" w14:textId="77777777" w:rsidR="009A6F3B" w:rsidRPr="00F63CD5" w:rsidRDefault="009A6F3B" w:rsidP="007F528A">
            <w:r w:rsidRPr="00F63CD5">
              <w:t>(</w:t>
            </w:r>
            <w:proofErr w:type="gramStart"/>
            <w:r w:rsidRPr="00F63CD5">
              <w:t>exp</w:t>
            </w:r>
            <w:proofErr w:type="gramEnd"/>
            <w:r w:rsidRPr="00F63CD5">
              <w:t xml:space="preserve"> </w:t>
            </w:r>
            <w:proofErr w:type="spellStart"/>
            <w:r w:rsidRPr="00F63CD5">
              <w:t>africa</w:t>
            </w:r>
            <w:proofErr w:type="spellEnd"/>
            <w:r w:rsidRPr="00F63CD5">
              <w:t xml:space="preserve">/ or exp </w:t>
            </w:r>
            <w:proofErr w:type="spellStart"/>
            <w:r w:rsidRPr="00F63CD5">
              <w:t>americas</w:t>
            </w:r>
            <w:proofErr w:type="spellEnd"/>
            <w:r w:rsidRPr="00F63CD5">
              <w:t xml:space="preserve">/ or exp </w:t>
            </w:r>
            <w:proofErr w:type="spellStart"/>
            <w:r w:rsidRPr="00F63CD5">
              <w:t>antarctic</w:t>
            </w:r>
            <w:proofErr w:type="spellEnd"/>
            <w:r w:rsidRPr="00F63CD5">
              <w:t xml:space="preserve"> regions/ or exp arctic regions/ or exp </w:t>
            </w:r>
            <w:proofErr w:type="spellStart"/>
            <w:r w:rsidRPr="00F63CD5">
              <w:t>asia</w:t>
            </w:r>
            <w:proofErr w:type="spellEnd"/>
            <w:r w:rsidRPr="00F63CD5">
              <w:t xml:space="preserve">/ or exp </w:t>
            </w:r>
            <w:proofErr w:type="spellStart"/>
            <w:r w:rsidRPr="00F63CD5">
              <w:t>oceania</w:t>
            </w:r>
            <w:proofErr w:type="spellEnd"/>
            <w:r w:rsidRPr="00F63CD5">
              <w:t xml:space="preserve">/) not (exp great </w:t>
            </w:r>
            <w:proofErr w:type="spellStart"/>
            <w:r w:rsidRPr="00F63CD5">
              <w:t>britain</w:t>
            </w:r>
            <w:proofErr w:type="spellEnd"/>
            <w:r w:rsidRPr="00F63CD5">
              <w:t xml:space="preserve">/ or </w:t>
            </w:r>
            <w:proofErr w:type="spellStart"/>
            <w:r w:rsidRPr="00F63CD5">
              <w:t>europe</w:t>
            </w:r>
            <w:proofErr w:type="spellEnd"/>
            <w:r w:rsidRPr="00F63CD5">
              <w:t>/)</w:t>
            </w:r>
          </w:p>
        </w:tc>
        <w:tc>
          <w:tcPr>
            <w:tcW w:w="1650" w:type="dxa"/>
            <w:hideMark/>
          </w:tcPr>
          <w:p w14:paraId="37BD1B6A" w14:textId="77777777" w:rsidR="009A6F3B" w:rsidRPr="00F63CD5" w:rsidRDefault="009A6F3B" w:rsidP="007F528A">
            <w:r w:rsidRPr="00F63CD5">
              <w:t>3021384</w:t>
            </w:r>
          </w:p>
        </w:tc>
      </w:tr>
      <w:tr w:rsidR="009A6F3B" w:rsidRPr="00F63CD5" w14:paraId="5D611928" w14:textId="77777777" w:rsidTr="007F528A">
        <w:trPr>
          <w:trHeight w:val="279"/>
        </w:trPr>
        <w:tc>
          <w:tcPr>
            <w:tcW w:w="1129" w:type="dxa"/>
            <w:hideMark/>
          </w:tcPr>
          <w:p w14:paraId="3A0D32D9" w14:textId="77777777" w:rsidR="009A6F3B" w:rsidRPr="00F63CD5" w:rsidRDefault="009A6F3B" w:rsidP="007F528A">
            <w:r w:rsidRPr="00F63CD5">
              <w:t>32</w:t>
            </w:r>
          </w:p>
        </w:tc>
        <w:tc>
          <w:tcPr>
            <w:tcW w:w="6237" w:type="dxa"/>
            <w:hideMark/>
          </w:tcPr>
          <w:p w14:paraId="276471E5" w14:textId="77777777" w:rsidR="009A6F3B" w:rsidRPr="00F63CD5" w:rsidRDefault="009A6F3B" w:rsidP="007F528A">
            <w:r w:rsidRPr="00F63CD5">
              <w:t>30 not 31</w:t>
            </w:r>
          </w:p>
        </w:tc>
        <w:tc>
          <w:tcPr>
            <w:tcW w:w="1650" w:type="dxa"/>
            <w:hideMark/>
          </w:tcPr>
          <w:p w14:paraId="53722778" w14:textId="77777777" w:rsidR="009A6F3B" w:rsidRPr="00F63CD5" w:rsidRDefault="009A6F3B" w:rsidP="007F528A">
            <w:r w:rsidRPr="00F63CD5">
              <w:t>2615096</w:t>
            </w:r>
          </w:p>
        </w:tc>
      </w:tr>
      <w:tr w:rsidR="009A6F3B" w:rsidRPr="00F63CD5" w14:paraId="1C6AD1F6" w14:textId="77777777" w:rsidTr="007F528A">
        <w:trPr>
          <w:trHeight w:val="279"/>
        </w:trPr>
        <w:tc>
          <w:tcPr>
            <w:tcW w:w="1129" w:type="dxa"/>
            <w:hideMark/>
          </w:tcPr>
          <w:p w14:paraId="710F0951" w14:textId="77777777" w:rsidR="009A6F3B" w:rsidRPr="00F63CD5" w:rsidRDefault="009A6F3B" w:rsidP="007F528A">
            <w:r w:rsidRPr="00F63CD5">
              <w:t>33</w:t>
            </w:r>
          </w:p>
        </w:tc>
        <w:tc>
          <w:tcPr>
            <w:tcW w:w="6237" w:type="dxa"/>
            <w:hideMark/>
          </w:tcPr>
          <w:p w14:paraId="68E556F1" w14:textId="77777777" w:rsidR="009A6F3B" w:rsidRPr="00F63CD5" w:rsidRDefault="009A6F3B" w:rsidP="007F528A">
            <w:r w:rsidRPr="00F63CD5">
              <w:t>21 and 32</w:t>
            </w:r>
          </w:p>
        </w:tc>
        <w:tc>
          <w:tcPr>
            <w:tcW w:w="1650" w:type="dxa"/>
            <w:hideMark/>
          </w:tcPr>
          <w:p w14:paraId="414558C2" w14:textId="77777777" w:rsidR="009A6F3B" w:rsidRPr="00F63CD5" w:rsidRDefault="009A6F3B" w:rsidP="007F528A">
            <w:r w:rsidRPr="00F63CD5">
              <w:t>10</w:t>
            </w:r>
          </w:p>
        </w:tc>
      </w:tr>
      <w:tr w:rsidR="009A6F3B" w:rsidRPr="00F63CD5" w14:paraId="48272E7F" w14:textId="77777777" w:rsidTr="007F528A">
        <w:trPr>
          <w:trHeight w:val="279"/>
        </w:trPr>
        <w:tc>
          <w:tcPr>
            <w:tcW w:w="1129" w:type="dxa"/>
            <w:hideMark/>
          </w:tcPr>
          <w:p w14:paraId="490588C8" w14:textId="77777777" w:rsidR="009A6F3B" w:rsidRPr="00F63CD5" w:rsidRDefault="009A6F3B" w:rsidP="007F528A">
            <w:r w:rsidRPr="00F63CD5">
              <w:t>34</w:t>
            </w:r>
          </w:p>
        </w:tc>
        <w:tc>
          <w:tcPr>
            <w:tcW w:w="6237" w:type="dxa"/>
            <w:hideMark/>
          </w:tcPr>
          <w:p w14:paraId="745D4642" w14:textId="77777777" w:rsidR="009A6F3B" w:rsidRPr="00F63CD5" w:rsidRDefault="009A6F3B" w:rsidP="007F528A">
            <w:r w:rsidRPr="00F63CD5">
              <w:t>(</w:t>
            </w:r>
            <w:proofErr w:type="spellStart"/>
            <w:r w:rsidRPr="00F63CD5">
              <w:t>europe</w:t>
            </w:r>
            <w:proofErr w:type="spellEnd"/>
            <w:r w:rsidRPr="00F63CD5">
              <w:t xml:space="preserve">* or </w:t>
            </w:r>
            <w:proofErr w:type="spellStart"/>
            <w:r w:rsidRPr="00F63CD5">
              <w:t>austria</w:t>
            </w:r>
            <w:proofErr w:type="spellEnd"/>
            <w:r w:rsidRPr="00F63CD5">
              <w:t xml:space="preserve">* or </w:t>
            </w:r>
            <w:proofErr w:type="spellStart"/>
            <w:r w:rsidRPr="00F63CD5">
              <w:t>belgium</w:t>
            </w:r>
            <w:proofErr w:type="spellEnd"/>
            <w:r w:rsidRPr="00F63CD5">
              <w:t>* or "</w:t>
            </w:r>
            <w:proofErr w:type="spellStart"/>
            <w:r w:rsidRPr="00F63CD5">
              <w:t>czech</w:t>
            </w:r>
            <w:proofErr w:type="spellEnd"/>
            <w:r w:rsidRPr="00F63CD5">
              <w:t xml:space="preserve"> republic*" or </w:t>
            </w:r>
            <w:proofErr w:type="spellStart"/>
            <w:r w:rsidRPr="00F63CD5">
              <w:t>france</w:t>
            </w:r>
            <w:proofErr w:type="spellEnd"/>
            <w:r w:rsidRPr="00F63CD5">
              <w:t xml:space="preserve">* or </w:t>
            </w:r>
            <w:proofErr w:type="spellStart"/>
            <w:r w:rsidRPr="00F63CD5">
              <w:t>paris</w:t>
            </w:r>
            <w:proofErr w:type="spellEnd"/>
            <w:r w:rsidRPr="00F63CD5">
              <w:t xml:space="preserve">* or </w:t>
            </w:r>
            <w:proofErr w:type="spellStart"/>
            <w:r w:rsidRPr="00F63CD5">
              <w:t>germany</w:t>
            </w:r>
            <w:proofErr w:type="spellEnd"/>
            <w:r w:rsidRPr="00F63CD5">
              <w:t xml:space="preserve">* or berlin* or </w:t>
            </w:r>
            <w:proofErr w:type="spellStart"/>
            <w:r w:rsidRPr="00F63CD5">
              <w:t>ireland</w:t>
            </w:r>
            <w:proofErr w:type="spellEnd"/>
            <w:r w:rsidRPr="00F63CD5">
              <w:t xml:space="preserve">* or </w:t>
            </w:r>
            <w:proofErr w:type="spellStart"/>
            <w:r w:rsidRPr="00F63CD5">
              <w:t>greece</w:t>
            </w:r>
            <w:proofErr w:type="spellEnd"/>
            <w:r w:rsidRPr="00F63CD5">
              <w:t xml:space="preserve">* or </w:t>
            </w:r>
            <w:proofErr w:type="spellStart"/>
            <w:r w:rsidRPr="00F63CD5">
              <w:t>athens</w:t>
            </w:r>
            <w:proofErr w:type="spellEnd"/>
            <w:r w:rsidRPr="00F63CD5">
              <w:t xml:space="preserve">* or </w:t>
            </w:r>
            <w:proofErr w:type="spellStart"/>
            <w:r w:rsidRPr="00F63CD5">
              <w:t>hungary</w:t>
            </w:r>
            <w:proofErr w:type="spellEnd"/>
            <w:r w:rsidRPr="00F63CD5">
              <w:t xml:space="preserve">* or </w:t>
            </w:r>
            <w:proofErr w:type="spellStart"/>
            <w:r w:rsidRPr="00F63CD5">
              <w:t>italy</w:t>
            </w:r>
            <w:proofErr w:type="spellEnd"/>
            <w:r w:rsidRPr="00F63CD5">
              <w:t xml:space="preserve">* or </w:t>
            </w:r>
            <w:proofErr w:type="spellStart"/>
            <w:r w:rsidRPr="00F63CD5">
              <w:t>rome</w:t>
            </w:r>
            <w:proofErr w:type="spellEnd"/>
            <w:r w:rsidRPr="00F63CD5">
              <w:t xml:space="preserve">* or </w:t>
            </w:r>
            <w:proofErr w:type="spellStart"/>
            <w:r w:rsidRPr="00F63CD5">
              <w:t>netherlands</w:t>
            </w:r>
            <w:proofErr w:type="spellEnd"/>
            <w:r w:rsidRPr="00F63CD5">
              <w:t xml:space="preserve">* or </w:t>
            </w:r>
            <w:proofErr w:type="spellStart"/>
            <w:r w:rsidRPr="00F63CD5">
              <w:t>luxembourg</w:t>
            </w:r>
            <w:proofErr w:type="spellEnd"/>
            <w:r w:rsidRPr="00F63CD5">
              <w:t xml:space="preserve">* or </w:t>
            </w:r>
            <w:proofErr w:type="spellStart"/>
            <w:r w:rsidRPr="00F63CD5">
              <w:t>poland</w:t>
            </w:r>
            <w:proofErr w:type="spellEnd"/>
            <w:r w:rsidRPr="00F63CD5">
              <w:t xml:space="preserve">* or </w:t>
            </w:r>
            <w:proofErr w:type="spellStart"/>
            <w:r w:rsidRPr="00F63CD5">
              <w:t>portugal</w:t>
            </w:r>
            <w:proofErr w:type="spellEnd"/>
            <w:r w:rsidRPr="00F63CD5">
              <w:t xml:space="preserve">* or </w:t>
            </w:r>
            <w:proofErr w:type="spellStart"/>
            <w:r w:rsidRPr="00F63CD5">
              <w:t>scandinav</w:t>
            </w:r>
            <w:proofErr w:type="spellEnd"/>
            <w:r w:rsidRPr="00F63CD5">
              <w:t xml:space="preserve">* or </w:t>
            </w:r>
            <w:proofErr w:type="spellStart"/>
            <w:r w:rsidRPr="00F63CD5">
              <w:t>denmark</w:t>
            </w:r>
            <w:proofErr w:type="spellEnd"/>
            <w:r w:rsidRPr="00F63CD5">
              <w:t xml:space="preserve">* or </w:t>
            </w:r>
            <w:proofErr w:type="spellStart"/>
            <w:r w:rsidRPr="00F63CD5">
              <w:t>estonia</w:t>
            </w:r>
            <w:proofErr w:type="spellEnd"/>
            <w:r w:rsidRPr="00F63CD5">
              <w:t xml:space="preserve">* or </w:t>
            </w:r>
            <w:proofErr w:type="spellStart"/>
            <w:r w:rsidRPr="00F63CD5">
              <w:lastRenderedPageBreak/>
              <w:t>finland</w:t>
            </w:r>
            <w:proofErr w:type="spellEnd"/>
            <w:r w:rsidRPr="00F63CD5">
              <w:t xml:space="preserve">* or </w:t>
            </w:r>
            <w:proofErr w:type="spellStart"/>
            <w:r w:rsidRPr="00F63CD5">
              <w:t>iceland</w:t>
            </w:r>
            <w:proofErr w:type="spellEnd"/>
            <w:r w:rsidRPr="00F63CD5">
              <w:t xml:space="preserve">* or </w:t>
            </w:r>
            <w:proofErr w:type="spellStart"/>
            <w:r w:rsidRPr="00F63CD5">
              <w:t>norway</w:t>
            </w:r>
            <w:proofErr w:type="spellEnd"/>
            <w:r w:rsidRPr="00F63CD5">
              <w:t xml:space="preserve">* or </w:t>
            </w:r>
            <w:proofErr w:type="spellStart"/>
            <w:r w:rsidRPr="00F63CD5">
              <w:t>sweden</w:t>
            </w:r>
            <w:proofErr w:type="spellEnd"/>
            <w:r w:rsidRPr="00F63CD5">
              <w:t>* or "</w:t>
            </w:r>
            <w:proofErr w:type="spellStart"/>
            <w:r w:rsidRPr="00F63CD5">
              <w:t>slovak</w:t>
            </w:r>
            <w:proofErr w:type="spellEnd"/>
            <w:r w:rsidRPr="00F63CD5">
              <w:t xml:space="preserve"> republic*" or </w:t>
            </w:r>
            <w:proofErr w:type="spellStart"/>
            <w:r w:rsidRPr="00F63CD5">
              <w:t>slovenia</w:t>
            </w:r>
            <w:proofErr w:type="spellEnd"/>
            <w:r w:rsidRPr="00F63CD5">
              <w:t xml:space="preserve">* or </w:t>
            </w:r>
            <w:proofErr w:type="spellStart"/>
            <w:r w:rsidRPr="00F63CD5">
              <w:t>spain</w:t>
            </w:r>
            <w:proofErr w:type="spellEnd"/>
            <w:r w:rsidRPr="00F63CD5">
              <w:t xml:space="preserve">* or </w:t>
            </w:r>
            <w:proofErr w:type="spellStart"/>
            <w:r w:rsidRPr="00F63CD5">
              <w:t>switzerland</w:t>
            </w:r>
            <w:proofErr w:type="spellEnd"/>
            <w:r w:rsidRPr="00F63CD5">
              <w:t xml:space="preserve">* or turkey* or </w:t>
            </w:r>
            <w:proofErr w:type="spellStart"/>
            <w:r w:rsidRPr="00F63CD5">
              <w:t>israel</w:t>
            </w:r>
            <w:proofErr w:type="spellEnd"/>
            <w:r w:rsidRPr="00F63CD5">
              <w:t>*</w:t>
            </w:r>
            <w:proofErr w:type="gramStart"/>
            <w:r w:rsidRPr="00F63CD5">
              <w:t>).</w:t>
            </w:r>
            <w:proofErr w:type="spellStart"/>
            <w:r w:rsidRPr="00F63CD5">
              <w:t>ti</w:t>
            </w:r>
            <w:proofErr w:type="gramEnd"/>
            <w:r w:rsidRPr="00F63CD5">
              <w:t>,ab,tw</w:t>
            </w:r>
            <w:proofErr w:type="spellEnd"/>
            <w:r w:rsidRPr="00F63CD5">
              <w:t>.</w:t>
            </w:r>
          </w:p>
        </w:tc>
        <w:tc>
          <w:tcPr>
            <w:tcW w:w="1650" w:type="dxa"/>
            <w:hideMark/>
          </w:tcPr>
          <w:p w14:paraId="395D3781" w14:textId="77777777" w:rsidR="009A6F3B" w:rsidRPr="00F63CD5" w:rsidRDefault="009A6F3B" w:rsidP="007F528A">
            <w:r w:rsidRPr="00F63CD5">
              <w:lastRenderedPageBreak/>
              <w:t>905468</w:t>
            </w:r>
          </w:p>
        </w:tc>
      </w:tr>
      <w:tr w:rsidR="009A6F3B" w:rsidRPr="00F63CD5" w14:paraId="62CA9E44" w14:textId="77777777" w:rsidTr="007F528A">
        <w:trPr>
          <w:trHeight w:val="279"/>
        </w:trPr>
        <w:tc>
          <w:tcPr>
            <w:tcW w:w="1129" w:type="dxa"/>
            <w:hideMark/>
          </w:tcPr>
          <w:p w14:paraId="222FA7CA" w14:textId="77777777" w:rsidR="009A6F3B" w:rsidRPr="00F63CD5" w:rsidRDefault="009A6F3B" w:rsidP="007F528A">
            <w:r w:rsidRPr="00F63CD5">
              <w:t>35</w:t>
            </w:r>
          </w:p>
        </w:tc>
        <w:tc>
          <w:tcPr>
            <w:tcW w:w="6237" w:type="dxa"/>
            <w:hideMark/>
          </w:tcPr>
          <w:p w14:paraId="1944A835" w14:textId="77777777" w:rsidR="009A6F3B" w:rsidRPr="00F63CD5" w:rsidRDefault="009A6F3B" w:rsidP="007F528A">
            <w:r w:rsidRPr="00F63CD5">
              <w:t>21 and 34</w:t>
            </w:r>
          </w:p>
        </w:tc>
        <w:tc>
          <w:tcPr>
            <w:tcW w:w="1650" w:type="dxa"/>
            <w:hideMark/>
          </w:tcPr>
          <w:p w14:paraId="79F5B917" w14:textId="77777777" w:rsidR="009A6F3B" w:rsidRPr="00F63CD5" w:rsidRDefault="009A6F3B" w:rsidP="007F528A">
            <w:r w:rsidRPr="00F63CD5">
              <w:t>17</w:t>
            </w:r>
          </w:p>
        </w:tc>
      </w:tr>
      <w:tr w:rsidR="009A6F3B" w:rsidRPr="00F63CD5" w14:paraId="3FF5A1E4" w14:textId="77777777" w:rsidTr="007F528A">
        <w:trPr>
          <w:trHeight w:val="279"/>
        </w:trPr>
        <w:tc>
          <w:tcPr>
            <w:tcW w:w="1129" w:type="dxa"/>
            <w:hideMark/>
          </w:tcPr>
          <w:p w14:paraId="12267ABC" w14:textId="77777777" w:rsidR="009A6F3B" w:rsidRPr="00F63CD5" w:rsidRDefault="009A6F3B" w:rsidP="007F528A">
            <w:r w:rsidRPr="00F63CD5">
              <w:t>36</w:t>
            </w:r>
          </w:p>
        </w:tc>
        <w:tc>
          <w:tcPr>
            <w:tcW w:w="6237" w:type="dxa"/>
            <w:hideMark/>
          </w:tcPr>
          <w:p w14:paraId="693F4494" w14:textId="77777777" w:rsidR="009A6F3B" w:rsidRPr="00F63CD5" w:rsidRDefault="009A6F3B" w:rsidP="007F528A">
            <w:r w:rsidRPr="00F63CD5">
              <w:t>33 or 35</w:t>
            </w:r>
          </w:p>
        </w:tc>
        <w:tc>
          <w:tcPr>
            <w:tcW w:w="1650" w:type="dxa"/>
            <w:hideMark/>
          </w:tcPr>
          <w:p w14:paraId="3B36CA24" w14:textId="77777777" w:rsidR="009A6F3B" w:rsidRPr="00F63CD5" w:rsidRDefault="009A6F3B" w:rsidP="007F528A">
            <w:r w:rsidRPr="00F63CD5">
              <w:t>23</w:t>
            </w:r>
          </w:p>
        </w:tc>
      </w:tr>
    </w:tbl>
    <w:p w14:paraId="4D50875C" w14:textId="77777777" w:rsidR="009A6F3B" w:rsidRPr="00F63CD5" w:rsidRDefault="009A6F3B" w:rsidP="009A6F3B">
      <w:pPr>
        <w:rPr>
          <w:b/>
        </w:rPr>
      </w:pPr>
    </w:p>
    <w:p w14:paraId="2565C4F7" w14:textId="77777777" w:rsidR="009A6F3B" w:rsidRPr="00F63CD5" w:rsidRDefault="009A6F3B" w:rsidP="009A6F3B">
      <w:pPr>
        <w:spacing w:after="0"/>
        <w:rPr>
          <w:rFonts w:eastAsia="Times New Roman"/>
          <w:b/>
          <w:bCs/>
          <w:color w:val="000000"/>
          <w:lang w:eastAsia="en-GB"/>
        </w:rPr>
      </w:pPr>
      <w:r w:rsidRPr="00F63CD5">
        <w:rPr>
          <w:rFonts w:eastAsia="Times New Roman"/>
          <w:b/>
          <w:bCs/>
          <w:color w:val="000000"/>
          <w:lang w:eastAsia="en-GB"/>
        </w:rPr>
        <w:t xml:space="preserve">Embase 1974 to 2021 June 10 </w:t>
      </w:r>
      <w:r w:rsidRPr="00F63CD5">
        <w:rPr>
          <w:b/>
        </w:rPr>
        <w:t>(searched via the Ovid SP platform)</w:t>
      </w:r>
    </w:p>
    <w:p w14:paraId="4C420AD3" w14:textId="77777777" w:rsidR="009A6F3B" w:rsidRPr="00F63CD5" w:rsidRDefault="009A6F3B" w:rsidP="009A6F3B">
      <w:r w:rsidRPr="00F63CD5">
        <w:t>11</w:t>
      </w:r>
      <w:r w:rsidRPr="00F63CD5">
        <w:rPr>
          <w:vertAlign w:val="superscript"/>
        </w:rPr>
        <w:t>th</w:t>
      </w:r>
      <w:r w:rsidRPr="00F63CD5">
        <w:t xml:space="preserve"> June 2021</w:t>
      </w:r>
    </w:p>
    <w:tbl>
      <w:tblPr>
        <w:tblStyle w:val="TableGrid"/>
        <w:tblW w:w="0" w:type="auto"/>
        <w:tblLook w:val="04A0" w:firstRow="1" w:lastRow="0" w:firstColumn="1" w:lastColumn="0" w:noHBand="0" w:noVBand="1"/>
      </w:tblPr>
      <w:tblGrid>
        <w:gridCol w:w="1070"/>
        <w:gridCol w:w="6296"/>
        <w:gridCol w:w="1650"/>
      </w:tblGrid>
      <w:tr w:rsidR="009A6F3B" w:rsidRPr="00F63CD5" w14:paraId="4E0AADAF" w14:textId="77777777" w:rsidTr="007F528A">
        <w:trPr>
          <w:trHeight w:val="279"/>
        </w:trPr>
        <w:tc>
          <w:tcPr>
            <w:tcW w:w="1070" w:type="dxa"/>
            <w:hideMark/>
          </w:tcPr>
          <w:p w14:paraId="1CA62B5A" w14:textId="77777777" w:rsidR="009A6F3B" w:rsidRPr="00F63CD5" w:rsidRDefault="009A6F3B" w:rsidP="007F528A">
            <w:pPr>
              <w:rPr>
                <w:b/>
                <w:bCs/>
              </w:rPr>
            </w:pPr>
            <w:r w:rsidRPr="00F63CD5">
              <w:rPr>
                <w:b/>
                <w:bCs/>
              </w:rPr>
              <w:t>#</w:t>
            </w:r>
          </w:p>
        </w:tc>
        <w:tc>
          <w:tcPr>
            <w:tcW w:w="6296" w:type="dxa"/>
            <w:hideMark/>
          </w:tcPr>
          <w:p w14:paraId="2DD9E859" w14:textId="77777777" w:rsidR="009A6F3B" w:rsidRPr="00F63CD5" w:rsidRDefault="009A6F3B" w:rsidP="007F528A">
            <w:pPr>
              <w:rPr>
                <w:b/>
                <w:bCs/>
              </w:rPr>
            </w:pPr>
            <w:r w:rsidRPr="00F63CD5">
              <w:rPr>
                <w:b/>
                <w:bCs/>
              </w:rPr>
              <w:t>Searches</w:t>
            </w:r>
          </w:p>
        </w:tc>
        <w:tc>
          <w:tcPr>
            <w:tcW w:w="1650" w:type="dxa"/>
            <w:hideMark/>
          </w:tcPr>
          <w:p w14:paraId="1BB37135" w14:textId="77777777" w:rsidR="009A6F3B" w:rsidRPr="00F63CD5" w:rsidRDefault="009A6F3B" w:rsidP="007F528A">
            <w:pPr>
              <w:rPr>
                <w:b/>
                <w:bCs/>
              </w:rPr>
            </w:pPr>
            <w:r w:rsidRPr="00F63CD5">
              <w:rPr>
                <w:b/>
                <w:bCs/>
              </w:rPr>
              <w:t>Results</w:t>
            </w:r>
          </w:p>
        </w:tc>
      </w:tr>
      <w:tr w:rsidR="009A6F3B" w:rsidRPr="00F63CD5" w14:paraId="5B843771" w14:textId="77777777" w:rsidTr="007F528A">
        <w:trPr>
          <w:trHeight w:val="279"/>
        </w:trPr>
        <w:tc>
          <w:tcPr>
            <w:tcW w:w="1070" w:type="dxa"/>
            <w:noWrap/>
            <w:hideMark/>
          </w:tcPr>
          <w:p w14:paraId="0AB5EB98" w14:textId="77777777" w:rsidR="009A6F3B" w:rsidRPr="00F63CD5" w:rsidRDefault="009A6F3B" w:rsidP="007F528A">
            <w:r w:rsidRPr="00F63CD5">
              <w:t>1</w:t>
            </w:r>
          </w:p>
        </w:tc>
        <w:tc>
          <w:tcPr>
            <w:tcW w:w="6296" w:type="dxa"/>
            <w:noWrap/>
            <w:hideMark/>
          </w:tcPr>
          <w:p w14:paraId="001BD19B" w14:textId="77777777" w:rsidR="009A6F3B" w:rsidRPr="00F63CD5" w:rsidRDefault="009A6F3B" w:rsidP="007F528A">
            <w:r w:rsidRPr="00F63CD5">
              <w:t>(</w:t>
            </w:r>
            <w:proofErr w:type="gramStart"/>
            <w:r w:rsidRPr="00F63CD5">
              <w:t>carbapenem</w:t>
            </w:r>
            <w:proofErr w:type="gramEnd"/>
            <w:r w:rsidRPr="00F63CD5">
              <w:t>-</w:t>
            </w:r>
            <w:proofErr w:type="spellStart"/>
            <w:r w:rsidRPr="00F63CD5">
              <w:t>resistan</w:t>
            </w:r>
            <w:proofErr w:type="spellEnd"/>
            <w:r w:rsidRPr="00F63CD5">
              <w:t xml:space="preserve">* or "carbapenem </w:t>
            </w:r>
            <w:proofErr w:type="spellStart"/>
            <w:r w:rsidRPr="00F63CD5">
              <w:t>resistan</w:t>
            </w:r>
            <w:proofErr w:type="spellEnd"/>
            <w:r w:rsidRPr="00F63CD5">
              <w:t xml:space="preserve">*" or </w:t>
            </w:r>
            <w:proofErr w:type="spellStart"/>
            <w:r w:rsidRPr="00F63CD5">
              <w:t>carbapenemase</w:t>
            </w:r>
            <w:proofErr w:type="spellEnd"/>
            <w:r w:rsidRPr="00F63CD5">
              <w:t>).</w:t>
            </w:r>
            <w:proofErr w:type="spellStart"/>
            <w:r w:rsidRPr="00F63CD5">
              <w:t>tw</w:t>
            </w:r>
            <w:proofErr w:type="spellEnd"/>
            <w:r w:rsidRPr="00F63CD5">
              <w:t>.</w:t>
            </w:r>
          </w:p>
        </w:tc>
        <w:tc>
          <w:tcPr>
            <w:tcW w:w="1650" w:type="dxa"/>
            <w:noWrap/>
            <w:hideMark/>
          </w:tcPr>
          <w:p w14:paraId="4644E14E" w14:textId="77777777" w:rsidR="009A6F3B" w:rsidRPr="00F63CD5" w:rsidRDefault="009A6F3B" w:rsidP="007F528A">
            <w:r w:rsidRPr="00F63CD5">
              <w:t>13503</w:t>
            </w:r>
          </w:p>
        </w:tc>
      </w:tr>
      <w:tr w:rsidR="009A6F3B" w:rsidRPr="00F63CD5" w14:paraId="4D63E0C0" w14:textId="77777777" w:rsidTr="007F528A">
        <w:trPr>
          <w:trHeight w:val="279"/>
        </w:trPr>
        <w:tc>
          <w:tcPr>
            <w:tcW w:w="1070" w:type="dxa"/>
            <w:noWrap/>
            <w:hideMark/>
          </w:tcPr>
          <w:p w14:paraId="7A4FC490" w14:textId="77777777" w:rsidR="009A6F3B" w:rsidRPr="00F63CD5" w:rsidRDefault="009A6F3B" w:rsidP="007F528A">
            <w:r w:rsidRPr="00F63CD5">
              <w:t>2</w:t>
            </w:r>
          </w:p>
        </w:tc>
        <w:tc>
          <w:tcPr>
            <w:tcW w:w="6296" w:type="dxa"/>
            <w:noWrap/>
            <w:hideMark/>
          </w:tcPr>
          <w:p w14:paraId="6134B256" w14:textId="77777777" w:rsidR="009A6F3B" w:rsidRPr="00F63CD5" w:rsidRDefault="009A6F3B" w:rsidP="007F528A">
            <w:r w:rsidRPr="00F63CD5">
              <w:t>(carbapenem* and (non-</w:t>
            </w:r>
            <w:proofErr w:type="spellStart"/>
            <w:r w:rsidRPr="00F63CD5">
              <w:t>susceptib</w:t>
            </w:r>
            <w:proofErr w:type="spellEnd"/>
            <w:r w:rsidRPr="00F63CD5">
              <w:t xml:space="preserve">* or "non </w:t>
            </w:r>
            <w:proofErr w:type="spellStart"/>
            <w:r w:rsidRPr="00F63CD5">
              <w:t>susceptib</w:t>
            </w:r>
            <w:proofErr w:type="spellEnd"/>
            <w:r w:rsidRPr="00F63CD5">
              <w:t xml:space="preserve">*" or </w:t>
            </w:r>
            <w:proofErr w:type="spellStart"/>
            <w:r w:rsidRPr="00F63CD5">
              <w:t>nonsusceptib</w:t>
            </w:r>
            <w:proofErr w:type="spellEnd"/>
            <w:r w:rsidRPr="00F63CD5">
              <w:t>*)).</w:t>
            </w:r>
            <w:proofErr w:type="spellStart"/>
            <w:r w:rsidRPr="00F63CD5">
              <w:t>tw</w:t>
            </w:r>
            <w:proofErr w:type="spellEnd"/>
            <w:r w:rsidRPr="00F63CD5">
              <w:t>.</w:t>
            </w:r>
          </w:p>
        </w:tc>
        <w:tc>
          <w:tcPr>
            <w:tcW w:w="1650" w:type="dxa"/>
            <w:noWrap/>
            <w:hideMark/>
          </w:tcPr>
          <w:p w14:paraId="3DAA67FB" w14:textId="77777777" w:rsidR="009A6F3B" w:rsidRPr="00F63CD5" w:rsidRDefault="009A6F3B" w:rsidP="007F528A">
            <w:r w:rsidRPr="00F63CD5">
              <w:t>1006</w:t>
            </w:r>
          </w:p>
        </w:tc>
      </w:tr>
      <w:tr w:rsidR="009A6F3B" w:rsidRPr="00F63CD5" w14:paraId="61E1F252" w14:textId="77777777" w:rsidTr="007F528A">
        <w:trPr>
          <w:trHeight w:val="279"/>
        </w:trPr>
        <w:tc>
          <w:tcPr>
            <w:tcW w:w="1070" w:type="dxa"/>
            <w:noWrap/>
            <w:hideMark/>
          </w:tcPr>
          <w:p w14:paraId="0BB1F40E" w14:textId="77777777" w:rsidR="009A6F3B" w:rsidRPr="00F63CD5" w:rsidRDefault="009A6F3B" w:rsidP="007F528A">
            <w:r w:rsidRPr="00F63CD5">
              <w:t>3</w:t>
            </w:r>
          </w:p>
        </w:tc>
        <w:tc>
          <w:tcPr>
            <w:tcW w:w="6296" w:type="dxa"/>
            <w:noWrap/>
            <w:hideMark/>
          </w:tcPr>
          <w:p w14:paraId="44EC6972" w14:textId="77777777" w:rsidR="009A6F3B" w:rsidRPr="00F63CD5" w:rsidRDefault="009A6F3B" w:rsidP="007F528A">
            <w:r w:rsidRPr="00F63CD5">
              <w:t>(</w:t>
            </w:r>
            <w:proofErr w:type="gramStart"/>
            <w:r w:rsidRPr="00F63CD5">
              <w:t>oxa</w:t>
            </w:r>
            <w:proofErr w:type="gramEnd"/>
            <w:r w:rsidRPr="00F63CD5">
              <w:t>-48* or "</w:t>
            </w:r>
            <w:proofErr w:type="spellStart"/>
            <w:r w:rsidRPr="00F63CD5">
              <w:t>oxa</w:t>
            </w:r>
            <w:proofErr w:type="spellEnd"/>
            <w:r w:rsidRPr="00F63CD5">
              <w:t xml:space="preserve"> 48*" or oxacillinase-48* or "oxacillinase 48*" or blaoxa-48* or "</w:t>
            </w:r>
            <w:proofErr w:type="spellStart"/>
            <w:r w:rsidRPr="00F63CD5">
              <w:t>blaoxa</w:t>
            </w:r>
            <w:proofErr w:type="spellEnd"/>
            <w:r w:rsidRPr="00F63CD5">
              <w:t xml:space="preserve"> 48*").</w:t>
            </w:r>
            <w:proofErr w:type="spellStart"/>
            <w:r w:rsidRPr="00F63CD5">
              <w:t>tw</w:t>
            </w:r>
            <w:proofErr w:type="spellEnd"/>
            <w:r w:rsidRPr="00F63CD5">
              <w:t>.</w:t>
            </w:r>
          </w:p>
        </w:tc>
        <w:tc>
          <w:tcPr>
            <w:tcW w:w="1650" w:type="dxa"/>
            <w:noWrap/>
            <w:hideMark/>
          </w:tcPr>
          <w:p w14:paraId="3C960245" w14:textId="77777777" w:rsidR="009A6F3B" w:rsidRPr="00F63CD5" w:rsidRDefault="009A6F3B" w:rsidP="007F528A">
            <w:r w:rsidRPr="00F63CD5">
              <w:t>2084</w:t>
            </w:r>
          </w:p>
        </w:tc>
      </w:tr>
      <w:tr w:rsidR="009A6F3B" w:rsidRPr="00F63CD5" w14:paraId="107BB7B6" w14:textId="77777777" w:rsidTr="007F528A">
        <w:trPr>
          <w:trHeight w:val="279"/>
        </w:trPr>
        <w:tc>
          <w:tcPr>
            <w:tcW w:w="1070" w:type="dxa"/>
            <w:noWrap/>
            <w:hideMark/>
          </w:tcPr>
          <w:p w14:paraId="341A2B27" w14:textId="77777777" w:rsidR="009A6F3B" w:rsidRPr="00F63CD5" w:rsidRDefault="009A6F3B" w:rsidP="007F528A">
            <w:r w:rsidRPr="00F63CD5">
              <w:t>4</w:t>
            </w:r>
          </w:p>
        </w:tc>
        <w:tc>
          <w:tcPr>
            <w:tcW w:w="6296" w:type="dxa"/>
            <w:noWrap/>
            <w:hideMark/>
          </w:tcPr>
          <w:p w14:paraId="6AF63834" w14:textId="77777777" w:rsidR="009A6F3B" w:rsidRPr="00F63CD5" w:rsidRDefault="009A6F3B" w:rsidP="007F528A">
            <w:r w:rsidRPr="00F63CD5">
              <w:t xml:space="preserve">(("new </w:t>
            </w:r>
            <w:proofErr w:type="spellStart"/>
            <w:r w:rsidRPr="00F63CD5">
              <w:t>delhi</w:t>
            </w:r>
            <w:proofErr w:type="spellEnd"/>
            <w:r w:rsidRPr="00F63CD5">
              <w:t xml:space="preserve">" or </w:t>
            </w:r>
            <w:proofErr w:type="spellStart"/>
            <w:r w:rsidRPr="00F63CD5">
              <w:t>ndm</w:t>
            </w:r>
            <w:proofErr w:type="spellEnd"/>
            <w:r w:rsidRPr="00F63CD5">
              <w:t xml:space="preserve"> or "</w:t>
            </w:r>
            <w:proofErr w:type="spellStart"/>
            <w:r w:rsidRPr="00F63CD5">
              <w:t>verona</w:t>
            </w:r>
            <w:proofErr w:type="spellEnd"/>
            <w:r w:rsidRPr="00F63CD5">
              <w:t xml:space="preserve"> integrated-encoded" or vim or </w:t>
            </w:r>
            <w:proofErr w:type="spellStart"/>
            <w:r w:rsidRPr="00F63CD5">
              <w:t>imipenemase</w:t>
            </w:r>
            <w:proofErr w:type="spellEnd"/>
            <w:r w:rsidRPr="00F63CD5">
              <w:t xml:space="preserve"> or imp) and (</w:t>
            </w:r>
            <w:proofErr w:type="spellStart"/>
            <w:r w:rsidRPr="00F63CD5">
              <w:t>mbl</w:t>
            </w:r>
            <w:proofErr w:type="spellEnd"/>
            <w:r w:rsidRPr="00F63CD5">
              <w:t xml:space="preserve"> or "metallo-beta-lactamase" or "</w:t>
            </w:r>
            <w:proofErr w:type="spellStart"/>
            <w:r w:rsidRPr="00F63CD5">
              <w:t>metallo</w:t>
            </w:r>
            <w:proofErr w:type="spellEnd"/>
            <w:r w:rsidRPr="00F63CD5">
              <w:t xml:space="preserve"> beta lactamase")).</w:t>
            </w:r>
            <w:proofErr w:type="spellStart"/>
            <w:r w:rsidRPr="00F63CD5">
              <w:t>tw</w:t>
            </w:r>
            <w:proofErr w:type="spellEnd"/>
            <w:r w:rsidRPr="00F63CD5">
              <w:t>.</w:t>
            </w:r>
          </w:p>
        </w:tc>
        <w:tc>
          <w:tcPr>
            <w:tcW w:w="1650" w:type="dxa"/>
            <w:noWrap/>
            <w:hideMark/>
          </w:tcPr>
          <w:p w14:paraId="02D71636" w14:textId="77777777" w:rsidR="009A6F3B" w:rsidRPr="00F63CD5" w:rsidRDefault="009A6F3B" w:rsidP="007F528A">
            <w:r w:rsidRPr="00F63CD5">
              <w:t>2210</w:t>
            </w:r>
          </w:p>
        </w:tc>
      </w:tr>
      <w:tr w:rsidR="009A6F3B" w:rsidRPr="00F63CD5" w14:paraId="0EF9F21F" w14:textId="77777777" w:rsidTr="007F528A">
        <w:trPr>
          <w:trHeight w:val="279"/>
        </w:trPr>
        <w:tc>
          <w:tcPr>
            <w:tcW w:w="1070" w:type="dxa"/>
            <w:noWrap/>
            <w:hideMark/>
          </w:tcPr>
          <w:p w14:paraId="75438D65" w14:textId="77777777" w:rsidR="009A6F3B" w:rsidRPr="00F63CD5" w:rsidRDefault="009A6F3B" w:rsidP="007F528A">
            <w:r w:rsidRPr="00F63CD5">
              <w:t>5</w:t>
            </w:r>
          </w:p>
        </w:tc>
        <w:tc>
          <w:tcPr>
            <w:tcW w:w="6296" w:type="dxa"/>
            <w:noWrap/>
            <w:hideMark/>
          </w:tcPr>
          <w:p w14:paraId="3B944916" w14:textId="77777777" w:rsidR="009A6F3B" w:rsidRPr="00F63CD5" w:rsidRDefault="009A6F3B" w:rsidP="007F528A">
            <w:r w:rsidRPr="00F63CD5">
              <w:t>or/1-4</w:t>
            </w:r>
          </w:p>
        </w:tc>
        <w:tc>
          <w:tcPr>
            <w:tcW w:w="1650" w:type="dxa"/>
            <w:noWrap/>
            <w:hideMark/>
          </w:tcPr>
          <w:p w14:paraId="42C4B253" w14:textId="77777777" w:rsidR="009A6F3B" w:rsidRPr="00F63CD5" w:rsidRDefault="009A6F3B" w:rsidP="007F528A">
            <w:r w:rsidRPr="00F63CD5">
              <w:t>15369</w:t>
            </w:r>
          </w:p>
        </w:tc>
      </w:tr>
      <w:tr w:rsidR="009A6F3B" w:rsidRPr="00F63CD5" w14:paraId="149AAAD8" w14:textId="77777777" w:rsidTr="007F528A">
        <w:trPr>
          <w:trHeight w:val="279"/>
        </w:trPr>
        <w:tc>
          <w:tcPr>
            <w:tcW w:w="1070" w:type="dxa"/>
            <w:noWrap/>
            <w:hideMark/>
          </w:tcPr>
          <w:p w14:paraId="25CA4C2E" w14:textId="77777777" w:rsidR="009A6F3B" w:rsidRPr="00F63CD5" w:rsidRDefault="009A6F3B" w:rsidP="007F528A">
            <w:r w:rsidRPr="00F63CD5">
              <w:t>6</w:t>
            </w:r>
          </w:p>
        </w:tc>
        <w:tc>
          <w:tcPr>
            <w:tcW w:w="6296" w:type="dxa"/>
            <w:noWrap/>
            <w:hideMark/>
          </w:tcPr>
          <w:p w14:paraId="5CD94E09" w14:textId="77777777" w:rsidR="009A6F3B" w:rsidRPr="00F63CD5" w:rsidRDefault="009A6F3B" w:rsidP="007F528A">
            <w:r w:rsidRPr="00F63CD5">
              <w:t>(cohort* or longitudinal or prospective or retrospective or follow-up or "follow up" or long-term or "long term" or year).</w:t>
            </w:r>
            <w:proofErr w:type="spellStart"/>
            <w:r w:rsidRPr="00F63CD5">
              <w:t>tw</w:t>
            </w:r>
            <w:proofErr w:type="spellEnd"/>
            <w:r w:rsidRPr="00F63CD5">
              <w:t>.</w:t>
            </w:r>
          </w:p>
        </w:tc>
        <w:tc>
          <w:tcPr>
            <w:tcW w:w="1650" w:type="dxa"/>
            <w:noWrap/>
            <w:hideMark/>
          </w:tcPr>
          <w:p w14:paraId="17939A7F" w14:textId="77777777" w:rsidR="009A6F3B" w:rsidRPr="00F63CD5" w:rsidRDefault="009A6F3B" w:rsidP="007F528A">
            <w:r w:rsidRPr="00F63CD5">
              <w:t>6159657</w:t>
            </w:r>
          </w:p>
        </w:tc>
      </w:tr>
      <w:tr w:rsidR="009A6F3B" w:rsidRPr="00F63CD5" w14:paraId="73571638" w14:textId="77777777" w:rsidTr="007F528A">
        <w:trPr>
          <w:trHeight w:val="279"/>
        </w:trPr>
        <w:tc>
          <w:tcPr>
            <w:tcW w:w="1070" w:type="dxa"/>
            <w:noWrap/>
            <w:hideMark/>
          </w:tcPr>
          <w:p w14:paraId="0C98D67F" w14:textId="77777777" w:rsidR="009A6F3B" w:rsidRPr="00F63CD5" w:rsidRDefault="009A6F3B" w:rsidP="007F528A">
            <w:r w:rsidRPr="00F63CD5">
              <w:t>7</w:t>
            </w:r>
          </w:p>
        </w:tc>
        <w:tc>
          <w:tcPr>
            <w:tcW w:w="6296" w:type="dxa"/>
            <w:noWrap/>
            <w:hideMark/>
          </w:tcPr>
          <w:p w14:paraId="5E697830" w14:textId="77777777" w:rsidR="009A6F3B" w:rsidRPr="00F63CD5" w:rsidRDefault="009A6F3B" w:rsidP="007F528A">
            <w:r w:rsidRPr="00F63CD5">
              <w:t>(</w:t>
            </w:r>
            <w:proofErr w:type="gramStart"/>
            <w:r w:rsidRPr="00F63CD5">
              <w:t>mortality</w:t>
            </w:r>
            <w:proofErr w:type="gramEnd"/>
            <w:r w:rsidRPr="00F63CD5">
              <w:t xml:space="preserve"> or death* or survival).</w:t>
            </w:r>
            <w:proofErr w:type="spellStart"/>
            <w:r w:rsidRPr="00F63CD5">
              <w:t>tw</w:t>
            </w:r>
            <w:proofErr w:type="spellEnd"/>
            <w:r w:rsidRPr="00F63CD5">
              <w:t>.</w:t>
            </w:r>
          </w:p>
        </w:tc>
        <w:tc>
          <w:tcPr>
            <w:tcW w:w="1650" w:type="dxa"/>
            <w:noWrap/>
            <w:hideMark/>
          </w:tcPr>
          <w:p w14:paraId="0F34B02B" w14:textId="77777777" w:rsidR="009A6F3B" w:rsidRPr="00F63CD5" w:rsidRDefault="009A6F3B" w:rsidP="007F528A">
            <w:r w:rsidRPr="00F63CD5">
              <w:t>3257266</w:t>
            </w:r>
          </w:p>
        </w:tc>
      </w:tr>
      <w:tr w:rsidR="009A6F3B" w:rsidRPr="00F63CD5" w14:paraId="2D3F7F68" w14:textId="77777777" w:rsidTr="007F528A">
        <w:trPr>
          <w:trHeight w:val="279"/>
        </w:trPr>
        <w:tc>
          <w:tcPr>
            <w:tcW w:w="1070" w:type="dxa"/>
            <w:noWrap/>
            <w:hideMark/>
          </w:tcPr>
          <w:p w14:paraId="6EFC4FD0" w14:textId="77777777" w:rsidR="009A6F3B" w:rsidRPr="00F63CD5" w:rsidRDefault="009A6F3B" w:rsidP="007F528A">
            <w:r w:rsidRPr="00F63CD5">
              <w:t>8</w:t>
            </w:r>
          </w:p>
        </w:tc>
        <w:tc>
          <w:tcPr>
            <w:tcW w:w="6296" w:type="dxa"/>
            <w:noWrap/>
            <w:hideMark/>
          </w:tcPr>
          <w:p w14:paraId="608EC6F0" w14:textId="77777777" w:rsidR="009A6F3B" w:rsidRPr="00F63CD5" w:rsidRDefault="009A6F3B" w:rsidP="007F528A">
            <w:r w:rsidRPr="00F63CD5">
              <w:t>urinary tract infection/</w:t>
            </w:r>
          </w:p>
        </w:tc>
        <w:tc>
          <w:tcPr>
            <w:tcW w:w="1650" w:type="dxa"/>
            <w:noWrap/>
            <w:hideMark/>
          </w:tcPr>
          <w:p w14:paraId="6072C013" w14:textId="77777777" w:rsidR="009A6F3B" w:rsidRPr="00F63CD5" w:rsidRDefault="009A6F3B" w:rsidP="007F528A">
            <w:r w:rsidRPr="00F63CD5">
              <w:t>108436</w:t>
            </w:r>
          </w:p>
        </w:tc>
      </w:tr>
      <w:tr w:rsidR="009A6F3B" w:rsidRPr="00F63CD5" w14:paraId="7F3F5AEA" w14:textId="77777777" w:rsidTr="007F528A">
        <w:trPr>
          <w:trHeight w:val="279"/>
        </w:trPr>
        <w:tc>
          <w:tcPr>
            <w:tcW w:w="1070" w:type="dxa"/>
            <w:noWrap/>
            <w:hideMark/>
          </w:tcPr>
          <w:p w14:paraId="78077ED6" w14:textId="77777777" w:rsidR="009A6F3B" w:rsidRPr="00F63CD5" w:rsidRDefault="009A6F3B" w:rsidP="007F528A">
            <w:r w:rsidRPr="00F63CD5">
              <w:t>9</w:t>
            </w:r>
          </w:p>
        </w:tc>
        <w:tc>
          <w:tcPr>
            <w:tcW w:w="6296" w:type="dxa"/>
            <w:noWrap/>
            <w:hideMark/>
          </w:tcPr>
          <w:p w14:paraId="5299D193" w14:textId="77777777" w:rsidR="009A6F3B" w:rsidRPr="00F63CD5" w:rsidRDefault="009A6F3B" w:rsidP="007F528A">
            <w:r w:rsidRPr="00F63CD5">
              <w:t>urinary tract infection*.</w:t>
            </w:r>
            <w:proofErr w:type="spellStart"/>
            <w:r w:rsidRPr="00F63CD5">
              <w:t>tw</w:t>
            </w:r>
            <w:proofErr w:type="spellEnd"/>
            <w:r w:rsidRPr="00F63CD5">
              <w:t>.</w:t>
            </w:r>
          </w:p>
        </w:tc>
        <w:tc>
          <w:tcPr>
            <w:tcW w:w="1650" w:type="dxa"/>
            <w:noWrap/>
            <w:hideMark/>
          </w:tcPr>
          <w:p w14:paraId="7209DBBA" w14:textId="77777777" w:rsidR="009A6F3B" w:rsidRPr="00F63CD5" w:rsidRDefault="009A6F3B" w:rsidP="007F528A">
            <w:r w:rsidRPr="00F63CD5">
              <w:t>63504</w:t>
            </w:r>
          </w:p>
        </w:tc>
      </w:tr>
      <w:tr w:rsidR="009A6F3B" w:rsidRPr="00F63CD5" w14:paraId="6CCF8202" w14:textId="77777777" w:rsidTr="007F528A">
        <w:trPr>
          <w:trHeight w:val="279"/>
        </w:trPr>
        <w:tc>
          <w:tcPr>
            <w:tcW w:w="1070" w:type="dxa"/>
            <w:noWrap/>
            <w:hideMark/>
          </w:tcPr>
          <w:p w14:paraId="3C8FB606" w14:textId="77777777" w:rsidR="009A6F3B" w:rsidRPr="00F63CD5" w:rsidRDefault="009A6F3B" w:rsidP="007F528A">
            <w:r w:rsidRPr="00F63CD5">
              <w:t>10</w:t>
            </w:r>
          </w:p>
        </w:tc>
        <w:tc>
          <w:tcPr>
            <w:tcW w:w="6296" w:type="dxa"/>
            <w:noWrap/>
            <w:hideMark/>
          </w:tcPr>
          <w:p w14:paraId="7046D71F" w14:textId="77777777" w:rsidR="009A6F3B" w:rsidRPr="00F63CD5" w:rsidRDefault="009A6F3B" w:rsidP="007F528A">
            <w:r w:rsidRPr="00F63CD5">
              <w:t>(</w:t>
            </w:r>
            <w:proofErr w:type="spellStart"/>
            <w:proofErr w:type="gramStart"/>
            <w:r w:rsidRPr="00F63CD5">
              <w:t>uti</w:t>
            </w:r>
            <w:proofErr w:type="spellEnd"/>
            <w:proofErr w:type="gramEnd"/>
            <w:r w:rsidRPr="00F63CD5">
              <w:t xml:space="preserve"> or </w:t>
            </w:r>
            <w:proofErr w:type="spellStart"/>
            <w:r w:rsidRPr="00F63CD5">
              <w:t>utis</w:t>
            </w:r>
            <w:proofErr w:type="spellEnd"/>
            <w:r w:rsidRPr="00F63CD5">
              <w:t xml:space="preserve"> or </w:t>
            </w:r>
            <w:proofErr w:type="spellStart"/>
            <w:r w:rsidRPr="00F63CD5">
              <w:t>cuti</w:t>
            </w:r>
            <w:proofErr w:type="spellEnd"/>
            <w:r w:rsidRPr="00F63CD5">
              <w:t xml:space="preserve"> or cutis).</w:t>
            </w:r>
            <w:proofErr w:type="spellStart"/>
            <w:r w:rsidRPr="00F63CD5">
              <w:t>tw</w:t>
            </w:r>
            <w:proofErr w:type="spellEnd"/>
            <w:r w:rsidRPr="00F63CD5">
              <w:t>.</w:t>
            </w:r>
          </w:p>
        </w:tc>
        <w:tc>
          <w:tcPr>
            <w:tcW w:w="1650" w:type="dxa"/>
            <w:noWrap/>
            <w:hideMark/>
          </w:tcPr>
          <w:p w14:paraId="68B7C362" w14:textId="77777777" w:rsidR="009A6F3B" w:rsidRPr="00F63CD5" w:rsidRDefault="009A6F3B" w:rsidP="007F528A">
            <w:r w:rsidRPr="00F63CD5">
              <w:t>29713</w:t>
            </w:r>
          </w:p>
        </w:tc>
      </w:tr>
      <w:tr w:rsidR="009A6F3B" w:rsidRPr="00F63CD5" w14:paraId="3A181AEA" w14:textId="77777777" w:rsidTr="007F528A">
        <w:trPr>
          <w:trHeight w:val="279"/>
        </w:trPr>
        <w:tc>
          <w:tcPr>
            <w:tcW w:w="1070" w:type="dxa"/>
            <w:noWrap/>
            <w:hideMark/>
          </w:tcPr>
          <w:p w14:paraId="6FBB66C8" w14:textId="77777777" w:rsidR="009A6F3B" w:rsidRPr="00F63CD5" w:rsidRDefault="009A6F3B" w:rsidP="007F528A">
            <w:r w:rsidRPr="00F63CD5">
              <w:t>11</w:t>
            </w:r>
          </w:p>
        </w:tc>
        <w:tc>
          <w:tcPr>
            <w:tcW w:w="6296" w:type="dxa"/>
            <w:noWrap/>
            <w:hideMark/>
          </w:tcPr>
          <w:p w14:paraId="036301C4" w14:textId="77777777" w:rsidR="009A6F3B" w:rsidRPr="00F63CD5" w:rsidRDefault="009A6F3B" w:rsidP="007F528A">
            <w:r w:rsidRPr="00F63CD5">
              <w:t>exp pneumonia/</w:t>
            </w:r>
          </w:p>
        </w:tc>
        <w:tc>
          <w:tcPr>
            <w:tcW w:w="1650" w:type="dxa"/>
            <w:noWrap/>
            <w:hideMark/>
          </w:tcPr>
          <w:p w14:paraId="08478077" w14:textId="77777777" w:rsidR="009A6F3B" w:rsidRPr="00F63CD5" w:rsidRDefault="009A6F3B" w:rsidP="007F528A">
            <w:r w:rsidRPr="00F63CD5">
              <w:t>330487</w:t>
            </w:r>
          </w:p>
        </w:tc>
      </w:tr>
      <w:tr w:rsidR="009A6F3B" w:rsidRPr="00F63CD5" w14:paraId="6D40AC21" w14:textId="77777777" w:rsidTr="007F528A">
        <w:trPr>
          <w:trHeight w:val="279"/>
        </w:trPr>
        <w:tc>
          <w:tcPr>
            <w:tcW w:w="1070" w:type="dxa"/>
            <w:noWrap/>
            <w:hideMark/>
          </w:tcPr>
          <w:p w14:paraId="49CD5A00" w14:textId="77777777" w:rsidR="009A6F3B" w:rsidRPr="00F63CD5" w:rsidRDefault="009A6F3B" w:rsidP="007F528A">
            <w:r w:rsidRPr="00F63CD5">
              <w:t>12</w:t>
            </w:r>
          </w:p>
        </w:tc>
        <w:tc>
          <w:tcPr>
            <w:tcW w:w="6296" w:type="dxa"/>
            <w:noWrap/>
            <w:hideMark/>
          </w:tcPr>
          <w:p w14:paraId="6602876B" w14:textId="77777777" w:rsidR="009A6F3B" w:rsidRPr="00F63CD5" w:rsidRDefault="009A6F3B" w:rsidP="007F528A">
            <w:proofErr w:type="spellStart"/>
            <w:r w:rsidRPr="00F63CD5">
              <w:t>pneumon</w:t>
            </w:r>
            <w:proofErr w:type="spellEnd"/>
            <w:r w:rsidRPr="00F63CD5">
              <w:t>*.</w:t>
            </w:r>
            <w:proofErr w:type="spellStart"/>
            <w:r w:rsidRPr="00F63CD5">
              <w:t>tw</w:t>
            </w:r>
            <w:proofErr w:type="spellEnd"/>
            <w:r w:rsidRPr="00F63CD5">
              <w:t>.</w:t>
            </w:r>
          </w:p>
        </w:tc>
        <w:tc>
          <w:tcPr>
            <w:tcW w:w="1650" w:type="dxa"/>
            <w:noWrap/>
            <w:hideMark/>
          </w:tcPr>
          <w:p w14:paraId="0A11F069" w14:textId="77777777" w:rsidR="009A6F3B" w:rsidRPr="00F63CD5" w:rsidRDefault="009A6F3B" w:rsidP="007F528A">
            <w:r w:rsidRPr="00F63CD5">
              <w:t>280722</w:t>
            </w:r>
          </w:p>
        </w:tc>
      </w:tr>
      <w:tr w:rsidR="009A6F3B" w:rsidRPr="00F63CD5" w14:paraId="3EE28105" w14:textId="77777777" w:rsidTr="007F528A">
        <w:trPr>
          <w:trHeight w:val="279"/>
        </w:trPr>
        <w:tc>
          <w:tcPr>
            <w:tcW w:w="1070" w:type="dxa"/>
            <w:noWrap/>
            <w:hideMark/>
          </w:tcPr>
          <w:p w14:paraId="651872D6" w14:textId="77777777" w:rsidR="009A6F3B" w:rsidRPr="00F63CD5" w:rsidRDefault="009A6F3B" w:rsidP="007F528A">
            <w:r w:rsidRPr="00F63CD5">
              <w:t>13</w:t>
            </w:r>
          </w:p>
        </w:tc>
        <w:tc>
          <w:tcPr>
            <w:tcW w:w="6296" w:type="dxa"/>
            <w:noWrap/>
            <w:hideMark/>
          </w:tcPr>
          <w:p w14:paraId="75FA5787" w14:textId="77777777" w:rsidR="009A6F3B" w:rsidRPr="00F63CD5" w:rsidRDefault="009A6F3B" w:rsidP="007F528A">
            <w:r w:rsidRPr="00F63CD5">
              <w:t>exp intensive care unit/</w:t>
            </w:r>
          </w:p>
        </w:tc>
        <w:tc>
          <w:tcPr>
            <w:tcW w:w="1650" w:type="dxa"/>
            <w:noWrap/>
            <w:hideMark/>
          </w:tcPr>
          <w:p w14:paraId="1FFCC371" w14:textId="77777777" w:rsidR="009A6F3B" w:rsidRPr="00F63CD5" w:rsidRDefault="009A6F3B" w:rsidP="007F528A">
            <w:r w:rsidRPr="00F63CD5">
              <w:t>217620</w:t>
            </w:r>
          </w:p>
        </w:tc>
      </w:tr>
      <w:tr w:rsidR="009A6F3B" w:rsidRPr="00F63CD5" w14:paraId="4952F7D0" w14:textId="77777777" w:rsidTr="007F528A">
        <w:trPr>
          <w:trHeight w:val="279"/>
        </w:trPr>
        <w:tc>
          <w:tcPr>
            <w:tcW w:w="1070" w:type="dxa"/>
            <w:noWrap/>
            <w:hideMark/>
          </w:tcPr>
          <w:p w14:paraId="127C74C9" w14:textId="77777777" w:rsidR="009A6F3B" w:rsidRPr="00F63CD5" w:rsidRDefault="009A6F3B" w:rsidP="007F528A">
            <w:r w:rsidRPr="00F63CD5">
              <w:t>14</w:t>
            </w:r>
          </w:p>
        </w:tc>
        <w:tc>
          <w:tcPr>
            <w:tcW w:w="6296" w:type="dxa"/>
            <w:noWrap/>
            <w:hideMark/>
          </w:tcPr>
          <w:p w14:paraId="4B98FFF0" w14:textId="77777777" w:rsidR="009A6F3B" w:rsidRPr="00F63CD5" w:rsidRDefault="009A6F3B" w:rsidP="007F528A">
            <w:r w:rsidRPr="00F63CD5">
              <w:t xml:space="preserve">((hospital* or ventilator* or </w:t>
            </w:r>
            <w:proofErr w:type="spellStart"/>
            <w:r w:rsidRPr="00F63CD5">
              <w:t>icu</w:t>
            </w:r>
            <w:proofErr w:type="spellEnd"/>
            <w:r w:rsidRPr="00F63CD5">
              <w:t xml:space="preserve"> or intensive care) adj3 (acquired or </w:t>
            </w:r>
            <w:proofErr w:type="spellStart"/>
            <w:r w:rsidRPr="00F63CD5">
              <w:t>associat</w:t>
            </w:r>
            <w:proofErr w:type="spellEnd"/>
            <w:r w:rsidRPr="00F63CD5">
              <w:t>*)).</w:t>
            </w:r>
            <w:proofErr w:type="spellStart"/>
            <w:r w:rsidRPr="00F63CD5">
              <w:t>tw</w:t>
            </w:r>
            <w:proofErr w:type="spellEnd"/>
            <w:r w:rsidRPr="00F63CD5">
              <w:t>.</w:t>
            </w:r>
          </w:p>
        </w:tc>
        <w:tc>
          <w:tcPr>
            <w:tcW w:w="1650" w:type="dxa"/>
            <w:noWrap/>
            <w:hideMark/>
          </w:tcPr>
          <w:p w14:paraId="479F6783" w14:textId="77777777" w:rsidR="009A6F3B" w:rsidRPr="00F63CD5" w:rsidRDefault="009A6F3B" w:rsidP="007F528A">
            <w:r w:rsidRPr="00F63CD5">
              <w:t>75142</w:t>
            </w:r>
          </w:p>
        </w:tc>
      </w:tr>
      <w:tr w:rsidR="009A6F3B" w:rsidRPr="00F63CD5" w14:paraId="2E3BDE1C" w14:textId="77777777" w:rsidTr="007F528A">
        <w:trPr>
          <w:trHeight w:val="279"/>
        </w:trPr>
        <w:tc>
          <w:tcPr>
            <w:tcW w:w="1070" w:type="dxa"/>
            <w:noWrap/>
            <w:hideMark/>
          </w:tcPr>
          <w:p w14:paraId="0EF9BDA2" w14:textId="77777777" w:rsidR="009A6F3B" w:rsidRPr="00F63CD5" w:rsidRDefault="009A6F3B" w:rsidP="007F528A">
            <w:r w:rsidRPr="00F63CD5">
              <w:t>15</w:t>
            </w:r>
          </w:p>
        </w:tc>
        <w:tc>
          <w:tcPr>
            <w:tcW w:w="6296" w:type="dxa"/>
            <w:noWrap/>
            <w:hideMark/>
          </w:tcPr>
          <w:p w14:paraId="1DECA5E1" w14:textId="77777777" w:rsidR="009A6F3B" w:rsidRPr="00F63CD5" w:rsidRDefault="009A6F3B" w:rsidP="007F528A">
            <w:r w:rsidRPr="00F63CD5">
              <w:t>ventilator associated pneumonia/</w:t>
            </w:r>
          </w:p>
        </w:tc>
        <w:tc>
          <w:tcPr>
            <w:tcW w:w="1650" w:type="dxa"/>
            <w:noWrap/>
            <w:hideMark/>
          </w:tcPr>
          <w:p w14:paraId="1AA45ACB" w14:textId="77777777" w:rsidR="009A6F3B" w:rsidRPr="00F63CD5" w:rsidRDefault="009A6F3B" w:rsidP="007F528A">
            <w:r w:rsidRPr="00F63CD5">
              <w:t>11398</w:t>
            </w:r>
          </w:p>
        </w:tc>
      </w:tr>
      <w:tr w:rsidR="009A6F3B" w:rsidRPr="00F63CD5" w14:paraId="0008C0B4" w14:textId="77777777" w:rsidTr="007F528A">
        <w:trPr>
          <w:trHeight w:val="279"/>
        </w:trPr>
        <w:tc>
          <w:tcPr>
            <w:tcW w:w="1070" w:type="dxa"/>
            <w:noWrap/>
            <w:hideMark/>
          </w:tcPr>
          <w:p w14:paraId="49C4B322" w14:textId="77777777" w:rsidR="009A6F3B" w:rsidRPr="00F63CD5" w:rsidRDefault="009A6F3B" w:rsidP="007F528A">
            <w:r w:rsidRPr="00F63CD5">
              <w:t>16</w:t>
            </w:r>
          </w:p>
        </w:tc>
        <w:tc>
          <w:tcPr>
            <w:tcW w:w="6296" w:type="dxa"/>
            <w:noWrap/>
            <w:hideMark/>
          </w:tcPr>
          <w:p w14:paraId="1A190CD3" w14:textId="77777777" w:rsidR="009A6F3B" w:rsidRPr="00F63CD5" w:rsidRDefault="009A6F3B" w:rsidP="007F528A">
            <w:r w:rsidRPr="00F63CD5">
              <w:t>(</w:t>
            </w:r>
            <w:proofErr w:type="gramStart"/>
            <w:r w:rsidRPr="00F63CD5">
              <w:t>hap</w:t>
            </w:r>
            <w:proofErr w:type="gramEnd"/>
            <w:r w:rsidRPr="00F63CD5">
              <w:t xml:space="preserve"> or </w:t>
            </w:r>
            <w:proofErr w:type="spellStart"/>
            <w:r w:rsidRPr="00F63CD5">
              <w:t>vap</w:t>
            </w:r>
            <w:proofErr w:type="spellEnd"/>
            <w:r w:rsidRPr="00F63CD5">
              <w:t>).</w:t>
            </w:r>
            <w:proofErr w:type="spellStart"/>
            <w:r w:rsidRPr="00F63CD5">
              <w:t>tw</w:t>
            </w:r>
            <w:proofErr w:type="spellEnd"/>
            <w:r w:rsidRPr="00F63CD5">
              <w:t>.</w:t>
            </w:r>
          </w:p>
        </w:tc>
        <w:tc>
          <w:tcPr>
            <w:tcW w:w="1650" w:type="dxa"/>
            <w:noWrap/>
            <w:hideMark/>
          </w:tcPr>
          <w:p w14:paraId="4E0DBC97" w14:textId="77777777" w:rsidR="009A6F3B" w:rsidRPr="00F63CD5" w:rsidRDefault="009A6F3B" w:rsidP="007F528A">
            <w:r w:rsidRPr="00F63CD5">
              <w:t>14412</w:t>
            </w:r>
          </w:p>
        </w:tc>
      </w:tr>
      <w:tr w:rsidR="009A6F3B" w:rsidRPr="00F63CD5" w14:paraId="7E7ADED4" w14:textId="77777777" w:rsidTr="007F528A">
        <w:trPr>
          <w:trHeight w:val="279"/>
        </w:trPr>
        <w:tc>
          <w:tcPr>
            <w:tcW w:w="1070" w:type="dxa"/>
            <w:noWrap/>
            <w:hideMark/>
          </w:tcPr>
          <w:p w14:paraId="6AD576AE" w14:textId="77777777" w:rsidR="009A6F3B" w:rsidRPr="00F63CD5" w:rsidRDefault="009A6F3B" w:rsidP="007F528A">
            <w:r w:rsidRPr="00F63CD5">
              <w:t>17</w:t>
            </w:r>
          </w:p>
        </w:tc>
        <w:tc>
          <w:tcPr>
            <w:tcW w:w="6296" w:type="dxa"/>
            <w:noWrap/>
            <w:hideMark/>
          </w:tcPr>
          <w:p w14:paraId="1A36E162" w14:textId="77777777" w:rsidR="009A6F3B" w:rsidRPr="00F63CD5" w:rsidRDefault="009A6F3B" w:rsidP="007F528A">
            <w:r w:rsidRPr="00F63CD5">
              <w:t>(11 or 12) and (13 or 14)</w:t>
            </w:r>
          </w:p>
        </w:tc>
        <w:tc>
          <w:tcPr>
            <w:tcW w:w="1650" w:type="dxa"/>
            <w:noWrap/>
            <w:hideMark/>
          </w:tcPr>
          <w:p w14:paraId="46712A91" w14:textId="77777777" w:rsidR="009A6F3B" w:rsidRPr="00F63CD5" w:rsidRDefault="009A6F3B" w:rsidP="007F528A">
            <w:r w:rsidRPr="00F63CD5">
              <w:t>37422</w:t>
            </w:r>
          </w:p>
        </w:tc>
      </w:tr>
      <w:tr w:rsidR="009A6F3B" w:rsidRPr="00F63CD5" w14:paraId="0F705851" w14:textId="77777777" w:rsidTr="007F528A">
        <w:trPr>
          <w:trHeight w:val="279"/>
        </w:trPr>
        <w:tc>
          <w:tcPr>
            <w:tcW w:w="1070" w:type="dxa"/>
            <w:noWrap/>
            <w:hideMark/>
          </w:tcPr>
          <w:p w14:paraId="4AC36945" w14:textId="77777777" w:rsidR="009A6F3B" w:rsidRPr="00F63CD5" w:rsidRDefault="009A6F3B" w:rsidP="007F528A">
            <w:r w:rsidRPr="00F63CD5">
              <w:t>18</w:t>
            </w:r>
          </w:p>
        </w:tc>
        <w:tc>
          <w:tcPr>
            <w:tcW w:w="6296" w:type="dxa"/>
            <w:noWrap/>
            <w:hideMark/>
          </w:tcPr>
          <w:p w14:paraId="45AA5874" w14:textId="77777777" w:rsidR="009A6F3B" w:rsidRPr="00F63CD5" w:rsidRDefault="009A6F3B" w:rsidP="007F528A">
            <w:r w:rsidRPr="00F63CD5">
              <w:t>8 or 9 or 10 or 15 or 16 or 17</w:t>
            </w:r>
          </w:p>
        </w:tc>
        <w:tc>
          <w:tcPr>
            <w:tcW w:w="1650" w:type="dxa"/>
            <w:noWrap/>
            <w:hideMark/>
          </w:tcPr>
          <w:p w14:paraId="3310328F" w14:textId="77777777" w:rsidR="009A6F3B" w:rsidRPr="00F63CD5" w:rsidRDefault="009A6F3B" w:rsidP="007F528A">
            <w:r w:rsidRPr="00F63CD5">
              <w:t>175174</w:t>
            </w:r>
          </w:p>
        </w:tc>
      </w:tr>
      <w:tr w:rsidR="009A6F3B" w:rsidRPr="00F63CD5" w14:paraId="398B7127" w14:textId="77777777" w:rsidTr="007F528A">
        <w:trPr>
          <w:trHeight w:val="279"/>
        </w:trPr>
        <w:tc>
          <w:tcPr>
            <w:tcW w:w="1070" w:type="dxa"/>
            <w:noWrap/>
            <w:hideMark/>
          </w:tcPr>
          <w:p w14:paraId="63F8D006" w14:textId="77777777" w:rsidR="009A6F3B" w:rsidRPr="00F63CD5" w:rsidRDefault="009A6F3B" w:rsidP="007F528A">
            <w:r w:rsidRPr="00F63CD5">
              <w:t>19</w:t>
            </w:r>
          </w:p>
        </w:tc>
        <w:tc>
          <w:tcPr>
            <w:tcW w:w="6296" w:type="dxa"/>
            <w:noWrap/>
            <w:hideMark/>
          </w:tcPr>
          <w:p w14:paraId="5B5163A6" w14:textId="77777777" w:rsidR="009A6F3B" w:rsidRPr="00F63CD5" w:rsidRDefault="009A6F3B" w:rsidP="007F528A">
            <w:r w:rsidRPr="00F63CD5">
              <w:t>5 and 6 and 7 and 18</w:t>
            </w:r>
          </w:p>
        </w:tc>
        <w:tc>
          <w:tcPr>
            <w:tcW w:w="1650" w:type="dxa"/>
            <w:noWrap/>
            <w:hideMark/>
          </w:tcPr>
          <w:p w14:paraId="5C68BF9A" w14:textId="77777777" w:rsidR="009A6F3B" w:rsidRPr="00F63CD5" w:rsidRDefault="009A6F3B" w:rsidP="007F528A">
            <w:r w:rsidRPr="00F63CD5">
              <w:t>413</w:t>
            </w:r>
          </w:p>
        </w:tc>
      </w:tr>
      <w:tr w:rsidR="009A6F3B" w:rsidRPr="00F63CD5" w14:paraId="2D9D9134" w14:textId="77777777" w:rsidTr="007F528A">
        <w:trPr>
          <w:trHeight w:val="279"/>
        </w:trPr>
        <w:tc>
          <w:tcPr>
            <w:tcW w:w="1070" w:type="dxa"/>
            <w:noWrap/>
            <w:hideMark/>
          </w:tcPr>
          <w:p w14:paraId="3580C8D3" w14:textId="77777777" w:rsidR="009A6F3B" w:rsidRPr="00F63CD5" w:rsidRDefault="009A6F3B" w:rsidP="007F528A">
            <w:r w:rsidRPr="00F63CD5">
              <w:t>20</w:t>
            </w:r>
          </w:p>
        </w:tc>
        <w:tc>
          <w:tcPr>
            <w:tcW w:w="6296" w:type="dxa"/>
            <w:noWrap/>
            <w:hideMark/>
          </w:tcPr>
          <w:p w14:paraId="28A51075" w14:textId="77777777" w:rsidR="009A6F3B" w:rsidRPr="00F63CD5" w:rsidRDefault="009A6F3B" w:rsidP="007F528A">
            <w:r w:rsidRPr="00F63CD5">
              <w:t xml:space="preserve">limit 19 to </w:t>
            </w:r>
            <w:proofErr w:type="spellStart"/>
            <w:r w:rsidRPr="00F63CD5">
              <w:t>english</w:t>
            </w:r>
            <w:proofErr w:type="spellEnd"/>
            <w:r w:rsidRPr="00F63CD5">
              <w:t xml:space="preserve"> language</w:t>
            </w:r>
          </w:p>
        </w:tc>
        <w:tc>
          <w:tcPr>
            <w:tcW w:w="1650" w:type="dxa"/>
            <w:noWrap/>
            <w:hideMark/>
          </w:tcPr>
          <w:p w14:paraId="5F752F1F" w14:textId="77777777" w:rsidR="009A6F3B" w:rsidRPr="00F63CD5" w:rsidRDefault="009A6F3B" w:rsidP="007F528A">
            <w:r w:rsidRPr="00F63CD5">
              <w:t>400</w:t>
            </w:r>
          </w:p>
        </w:tc>
      </w:tr>
      <w:tr w:rsidR="009A6F3B" w:rsidRPr="00F63CD5" w14:paraId="3476F37F" w14:textId="77777777" w:rsidTr="007F528A">
        <w:trPr>
          <w:trHeight w:val="279"/>
        </w:trPr>
        <w:tc>
          <w:tcPr>
            <w:tcW w:w="1070" w:type="dxa"/>
            <w:noWrap/>
            <w:hideMark/>
          </w:tcPr>
          <w:p w14:paraId="10D842AC" w14:textId="77777777" w:rsidR="009A6F3B" w:rsidRPr="00F63CD5" w:rsidRDefault="009A6F3B" w:rsidP="007F528A">
            <w:r w:rsidRPr="00F63CD5">
              <w:lastRenderedPageBreak/>
              <w:t>21</w:t>
            </w:r>
          </w:p>
        </w:tc>
        <w:tc>
          <w:tcPr>
            <w:tcW w:w="6296" w:type="dxa"/>
            <w:noWrap/>
            <w:hideMark/>
          </w:tcPr>
          <w:p w14:paraId="53827E99" w14:textId="77777777" w:rsidR="009A6F3B" w:rsidRPr="00F63CD5" w:rsidRDefault="009A6F3B" w:rsidP="007F528A">
            <w:r w:rsidRPr="00F63CD5">
              <w:t xml:space="preserve">limit 20 to </w:t>
            </w:r>
            <w:proofErr w:type="spellStart"/>
            <w:r w:rsidRPr="00F63CD5">
              <w:t>yr</w:t>
            </w:r>
            <w:proofErr w:type="spellEnd"/>
            <w:r w:rsidRPr="00F63CD5">
              <w:t>="2010 -Current"</w:t>
            </w:r>
          </w:p>
        </w:tc>
        <w:tc>
          <w:tcPr>
            <w:tcW w:w="1650" w:type="dxa"/>
            <w:noWrap/>
            <w:hideMark/>
          </w:tcPr>
          <w:p w14:paraId="503FA3AD" w14:textId="77777777" w:rsidR="009A6F3B" w:rsidRPr="00F63CD5" w:rsidRDefault="009A6F3B" w:rsidP="007F528A">
            <w:r w:rsidRPr="00F63CD5">
              <w:t>386</w:t>
            </w:r>
          </w:p>
        </w:tc>
      </w:tr>
      <w:tr w:rsidR="009A6F3B" w:rsidRPr="00F63CD5" w14:paraId="5E18D134" w14:textId="77777777" w:rsidTr="007F528A">
        <w:trPr>
          <w:trHeight w:val="279"/>
        </w:trPr>
        <w:tc>
          <w:tcPr>
            <w:tcW w:w="1070" w:type="dxa"/>
            <w:noWrap/>
            <w:hideMark/>
          </w:tcPr>
          <w:p w14:paraId="52682C32" w14:textId="77777777" w:rsidR="009A6F3B" w:rsidRPr="00F63CD5" w:rsidRDefault="009A6F3B" w:rsidP="007F528A">
            <w:r w:rsidRPr="00F63CD5">
              <w:t>22</w:t>
            </w:r>
          </w:p>
        </w:tc>
        <w:tc>
          <w:tcPr>
            <w:tcW w:w="6296" w:type="dxa"/>
            <w:noWrap/>
            <w:hideMark/>
          </w:tcPr>
          <w:p w14:paraId="01746AEF" w14:textId="77777777" w:rsidR="009A6F3B" w:rsidRPr="00F63CD5" w:rsidRDefault="009A6F3B" w:rsidP="007F528A">
            <w:r w:rsidRPr="00F63CD5">
              <w:t>United Kingdom/</w:t>
            </w:r>
          </w:p>
        </w:tc>
        <w:tc>
          <w:tcPr>
            <w:tcW w:w="1650" w:type="dxa"/>
            <w:noWrap/>
            <w:hideMark/>
          </w:tcPr>
          <w:p w14:paraId="6A371476" w14:textId="77777777" w:rsidR="009A6F3B" w:rsidRPr="00F63CD5" w:rsidRDefault="009A6F3B" w:rsidP="007F528A">
            <w:r w:rsidRPr="00F63CD5">
              <w:t>391825</w:t>
            </w:r>
          </w:p>
        </w:tc>
      </w:tr>
      <w:tr w:rsidR="009A6F3B" w:rsidRPr="00F63CD5" w14:paraId="5C646A5F" w14:textId="77777777" w:rsidTr="007F528A">
        <w:trPr>
          <w:trHeight w:val="279"/>
        </w:trPr>
        <w:tc>
          <w:tcPr>
            <w:tcW w:w="1070" w:type="dxa"/>
            <w:noWrap/>
            <w:hideMark/>
          </w:tcPr>
          <w:p w14:paraId="791E9121" w14:textId="77777777" w:rsidR="009A6F3B" w:rsidRPr="00F63CD5" w:rsidRDefault="009A6F3B" w:rsidP="007F528A">
            <w:r w:rsidRPr="00F63CD5">
              <w:t>23</w:t>
            </w:r>
          </w:p>
        </w:tc>
        <w:tc>
          <w:tcPr>
            <w:tcW w:w="6296" w:type="dxa"/>
            <w:noWrap/>
            <w:hideMark/>
          </w:tcPr>
          <w:p w14:paraId="24B285A4" w14:textId="77777777" w:rsidR="009A6F3B" w:rsidRPr="00F63CD5" w:rsidRDefault="009A6F3B" w:rsidP="007F528A">
            <w:r w:rsidRPr="00F63CD5">
              <w:t>(</w:t>
            </w:r>
            <w:proofErr w:type="spellStart"/>
            <w:r w:rsidRPr="00F63CD5">
              <w:t>english</w:t>
            </w:r>
            <w:proofErr w:type="spellEnd"/>
            <w:r w:rsidRPr="00F63CD5">
              <w:t xml:space="preserve"> not ((published or publication* or </w:t>
            </w:r>
            <w:proofErr w:type="spellStart"/>
            <w:r w:rsidRPr="00F63CD5">
              <w:t>translat</w:t>
            </w:r>
            <w:proofErr w:type="spellEnd"/>
            <w:r w:rsidRPr="00F63CD5">
              <w:t xml:space="preserve">* or written or language* or speak* or literature or citation*) adj5 </w:t>
            </w:r>
            <w:proofErr w:type="spellStart"/>
            <w:r w:rsidRPr="00F63CD5">
              <w:t>english</w:t>
            </w:r>
            <w:proofErr w:type="spellEnd"/>
            <w:r w:rsidRPr="00F63CD5">
              <w:t>)</w:t>
            </w:r>
            <w:proofErr w:type="gramStart"/>
            <w:r w:rsidRPr="00F63CD5">
              <w:t>).</w:t>
            </w:r>
            <w:proofErr w:type="spellStart"/>
            <w:r w:rsidRPr="00F63CD5">
              <w:t>ti</w:t>
            </w:r>
            <w:proofErr w:type="gramEnd"/>
            <w:r w:rsidRPr="00F63CD5">
              <w:t>,ab</w:t>
            </w:r>
            <w:proofErr w:type="spellEnd"/>
            <w:r w:rsidRPr="00F63CD5">
              <w:t>.</w:t>
            </w:r>
          </w:p>
        </w:tc>
        <w:tc>
          <w:tcPr>
            <w:tcW w:w="1650" w:type="dxa"/>
            <w:noWrap/>
            <w:hideMark/>
          </w:tcPr>
          <w:p w14:paraId="6FBDB8B8" w14:textId="77777777" w:rsidR="009A6F3B" w:rsidRPr="00F63CD5" w:rsidRDefault="009A6F3B" w:rsidP="007F528A">
            <w:r w:rsidRPr="00F63CD5">
              <w:t>48212</w:t>
            </w:r>
          </w:p>
        </w:tc>
      </w:tr>
      <w:tr w:rsidR="009A6F3B" w:rsidRPr="00F63CD5" w14:paraId="47D29594" w14:textId="77777777" w:rsidTr="007F528A">
        <w:trPr>
          <w:trHeight w:val="279"/>
        </w:trPr>
        <w:tc>
          <w:tcPr>
            <w:tcW w:w="1070" w:type="dxa"/>
            <w:noWrap/>
            <w:hideMark/>
          </w:tcPr>
          <w:p w14:paraId="13519E59" w14:textId="77777777" w:rsidR="009A6F3B" w:rsidRPr="00F63CD5" w:rsidRDefault="009A6F3B" w:rsidP="007F528A">
            <w:r w:rsidRPr="00F63CD5">
              <w:t>24</w:t>
            </w:r>
          </w:p>
        </w:tc>
        <w:tc>
          <w:tcPr>
            <w:tcW w:w="6296" w:type="dxa"/>
            <w:noWrap/>
            <w:hideMark/>
          </w:tcPr>
          <w:p w14:paraId="3D347C06" w14:textId="77777777" w:rsidR="009A6F3B" w:rsidRPr="00F63CD5" w:rsidRDefault="009A6F3B" w:rsidP="007F528A">
            <w:r w:rsidRPr="00F63CD5">
              <w:t>(</w:t>
            </w:r>
            <w:proofErr w:type="spellStart"/>
            <w:r w:rsidRPr="00F63CD5">
              <w:t>gb</w:t>
            </w:r>
            <w:proofErr w:type="spellEnd"/>
            <w:r w:rsidRPr="00F63CD5">
              <w:t xml:space="preserve"> or "</w:t>
            </w:r>
            <w:proofErr w:type="spellStart"/>
            <w:r w:rsidRPr="00F63CD5">
              <w:t>g.b.</w:t>
            </w:r>
            <w:proofErr w:type="spellEnd"/>
            <w:r w:rsidRPr="00F63CD5">
              <w:t xml:space="preserve">" or </w:t>
            </w:r>
            <w:proofErr w:type="spellStart"/>
            <w:r w:rsidRPr="00F63CD5">
              <w:t>britain</w:t>
            </w:r>
            <w:proofErr w:type="spellEnd"/>
            <w:r w:rsidRPr="00F63CD5">
              <w:t>* or (</w:t>
            </w:r>
            <w:proofErr w:type="spellStart"/>
            <w:r w:rsidRPr="00F63CD5">
              <w:t>british</w:t>
            </w:r>
            <w:proofErr w:type="spellEnd"/>
            <w:r w:rsidRPr="00F63CD5">
              <w:t>* not "</w:t>
            </w:r>
            <w:proofErr w:type="spellStart"/>
            <w:r w:rsidRPr="00F63CD5">
              <w:t>british</w:t>
            </w:r>
            <w:proofErr w:type="spellEnd"/>
            <w:r w:rsidRPr="00F63CD5">
              <w:t xml:space="preserve"> </w:t>
            </w:r>
            <w:proofErr w:type="spellStart"/>
            <w:r w:rsidRPr="00F63CD5">
              <w:t>columbia</w:t>
            </w:r>
            <w:proofErr w:type="spellEnd"/>
            <w:r w:rsidRPr="00F63CD5">
              <w:t xml:space="preserve">") or </w:t>
            </w:r>
            <w:proofErr w:type="spellStart"/>
            <w:r w:rsidRPr="00F63CD5">
              <w:t>uk</w:t>
            </w:r>
            <w:proofErr w:type="spellEnd"/>
            <w:r w:rsidRPr="00F63CD5">
              <w:t xml:space="preserve"> or "</w:t>
            </w:r>
            <w:proofErr w:type="spellStart"/>
            <w:r w:rsidRPr="00F63CD5">
              <w:t>u.k.</w:t>
            </w:r>
            <w:proofErr w:type="spellEnd"/>
            <w:r w:rsidRPr="00F63CD5">
              <w:t>" or united kingdom* or (</w:t>
            </w:r>
            <w:proofErr w:type="spellStart"/>
            <w:r w:rsidRPr="00F63CD5">
              <w:t>england</w:t>
            </w:r>
            <w:proofErr w:type="spellEnd"/>
            <w:r w:rsidRPr="00F63CD5">
              <w:t xml:space="preserve">* not "new </w:t>
            </w:r>
            <w:proofErr w:type="spellStart"/>
            <w:r w:rsidRPr="00F63CD5">
              <w:t>england</w:t>
            </w:r>
            <w:proofErr w:type="spellEnd"/>
            <w:r w:rsidRPr="00F63CD5">
              <w:t xml:space="preserve">") or northern </w:t>
            </w:r>
            <w:proofErr w:type="spellStart"/>
            <w:r w:rsidRPr="00F63CD5">
              <w:t>ireland</w:t>
            </w:r>
            <w:proofErr w:type="spellEnd"/>
            <w:r w:rsidRPr="00F63CD5">
              <w:t xml:space="preserve">* or northern </w:t>
            </w:r>
            <w:proofErr w:type="spellStart"/>
            <w:r w:rsidRPr="00F63CD5">
              <w:t>irish</w:t>
            </w:r>
            <w:proofErr w:type="spellEnd"/>
            <w:r w:rsidRPr="00F63CD5">
              <w:t xml:space="preserve">* or </w:t>
            </w:r>
            <w:proofErr w:type="spellStart"/>
            <w:r w:rsidRPr="00F63CD5">
              <w:t>scotland</w:t>
            </w:r>
            <w:proofErr w:type="spellEnd"/>
            <w:r w:rsidRPr="00F63CD5">
              <w:t xml:space="preserve">* or </w:t>
            </w:r>
            <w:proofErr w:type="spellStart"/>
            <w:r w:rsidRPr="00F63CD5">
              <w:t>scottish</w:t>
            </w:r>
            <w:proofErr w:type="spellEnd"/>
            <w:r w:rsidRPr="00F63CD5">
              <w:t>* or ((</w:t>
            </w:r>
            <w:proofErr w:type="spellStart"/>
            <w:r w:rsidRPr="00F63CD5">
              <w:t>wales</w:t>
            </w:r>
            <w:proofErr w:type="spellEnd"/>
            <w:r w:rsidRPr="00F63CD5">
              <w:t xml:space="preserve"> or "south </w:t>
            </w:r>
            <w:proofErr w:type="spellStart"/>
            <w:r w:rsidRPr="00F63CD5">
              <w:t>wales</w:t>
            </w:r>
            <w:proofErr w:type="spellEnd"/>
            <w:r w:rsidRPr="00F63CD5">
              <w:t xml:space="preserve">") not "new south </w:t>
            </w:r>
            <w:proofErr w:type="spellStart"/>
            <w:r w:rsidRPr="00F63CD5">
              <w:t>wales</w:t>
            </w:r>
            <w:proofErr w:type="spellEnd"/>
            <w:r w:rsidRPr="00F63CD5">
              <w:t xml:space="preserve">") or </w:t>
            </w:r>
            <w:proofErr w:type="spellStart"/>
            <w:r w:rsidRPr="00F63CD5">
              <w:t>welsh</w:t>
            </w:r>
            <w:proofErr w:type="spellEnd"/>
            <w:r w:rsidRPr="00F63CD5">
              <w:t>*</w:t>
            </w:r>
            <w:proofErr w:type="gramStart"/>
            <w:r w:rsidRPr="00F63CD5">
              <w:t>).</w:t>
            </w:r>
            <w:proofErr w:type="spellStart"/>
            <w:r w:rsidRPr="00F63CD5">
              <w:t>ti</w:t>
            </w:r>
            <w:proofErr w:type="gramEnd"/>
            <w:r w:rsidRPr="00F63CD5">
              <w:t>,ab,jx,in,ad</w:t>
            </w:r>
            <w:proofErr w:type="spellEnd"/>
            <w:r w:rsidRPr="00F63CD5">
              <w:t>.</w:t>
            </w:r>
          </w:p>
        </w:tc>
        <w:tc>
          <w:tcPr>
            <w:tcW w:w="1650" w:type="dxa"/>
            <w:noWrap/>
            <w:hideMark/>
          </w:tcPr>
          <w:p w14:paraId="2186B4CB" w14:textId="77777777" w:rsidR="009A6F3B" w:rsidRPr="00F63CD5" w:rsidRDefault="009A6F3B" w:rsidP="007F528A">
            <w:r w:rsidRPr="00F63CD5">
              <w:t>3336942</w:t>
            </w:r>
          </w:p>
        </w:tc>
      </w:tr>
      <w:tr w:rsidR="009A6F3B" w:rsidRPr="00F63CD5" w14:paraId="29913C61" w14:textId="77777777" w:rsidTr="007F528A">
        <w:trPr>
          <w:trHeight w:val="279"/>
        </w:trPr>
        <w:tc>
          <w:tcPr>
            <w:tcW w:w="1070" w:type="dxa"/>
            <w:noWrap/>
            <w:hideMark/>
          </w:tcPr>
          <w:p w14:paraId="74C133B1" w14:textId="77777777" w:rsidR="009A6F3B" w:rsidRPr="00F63CD5" w:rsidRDefault="009A6F3B" w:rsidP="007F528A">
            <w:r w:rsidRPr="00F63CD5">
              <w:t>25</w:t>
            </w:r>
          </w:p>
        </w:tc>
        <w:tc>
          <w:tcPr>
            <w:tcW w:w="6296" w:type="dxa"/>
            <w:noWrap/>
            <w:hideMark/>
          </w:tcPr>
          <w:p w14:paraId="32E900D7" w14:textId="77777777" w:rsidR="009A6F3B" w:rsidRPr="00F63CD5" w:rsidRDefault="009A6F3B" w:rsidP="007F528A">
            <w:r w:rsidRPr="00F63CD5">
              <w:t>(bath or "bath's" or ((</w:t>
            </w:r>
            <w:proofErr w:type="spellStart"/>
            <w:r w:rsidRPr="00F63CD5">
              <w:t>birmingham</w:t>
            </w:r>
            <w:proofErr w:type="spellEnd"/>
            <w:r w:rsidRPr="00F63CD5">
              <w:t xml:space="preserve"> not </w:t>
            </w:r>
            <w:proofErr w:type="spellStart"/>
            <w:r w:rsidRPr="00F63CD5">
              <w:t>alabama</w:t>
            </w:r>
            <w:proofErr w:type="spellEnd"/>
            <w:r w:rsidRPr="00F63CD5">
              <w:t>*) or ("</w:t>
            </w:r>
            <w:proofErr w:type="spellStart"/>
            <w:r w:rsidRPr="00F63CD5">
              <w:t>birmingham's</w:t>
            </w:r>
            <w:proofErr w:type="spellEnd"/>
            <w:r w:rsidRPr="00F63CD5">
              <w:t xml:space="preserve">" not </w:t>
            </w:r>
            <w:proofErr w:type="spellStart"/>
            <w:r w:rsidRPr="00F63CD5">
              <w:t>alabama</w:t>
            </w:r>
            <w:proofErr w:type="spellEnd"/>
            <w:r w:rsidRPr="00F63CD5">
              <w:t xml:space="preserve">*) or </w:t>
            </w:r>
            <w:proofErr w:type="spellStart"/>
            <w:r w:rsidRPr="00F63CD5">
              <w:t>bradford</w:t>
            </w:r>
            <w:proofErr w:type="spellEnd"/>
            <w:r w:rsidRPr="00F63CD5">
              <w:t xml:space="preserve"> or "</w:t>
            </w:r>
            <w:proofErr w:type="spellStart"/>
            <w:r w:rsidRPr="00F63CD5">
              <w:t>bradford's</w:t>
            </w:r>
            <w:proofErr w:type="spellEnd"/>
            <w:r w:rsidRPr="00F63CD5">
              <w:t xml:space="preserve">" or </w:t>
            </w:r>
            <w:proofErr w:type="spellStart"/>
            <w:r w:rsidRPr="00F63CD5">
              <w:t>brighton</w:t>
            </w:r>
            <w:proofErr w:type="spellEnd"/>
            <w:r w:rsidRPr="00F63CD5">
              <w:t xml:space="preserve"> or "</w:t>
            </w:r>
            <w:proofErr w:type="spellStart"/>
            <w:r w:rsidRPr="00F63CD5">
              <w:t>brighton's</w:t>
            </w:r>
            <w:proofErr w:type="spellEnd"/>
            <w:r w:rsidRPr="00F63CD5">
              <w:t xml:space="preserve">" or </w:t>
            </w:r>
            <w:proofErr w:type="spellStart"/>
            <w:r w:rsidRPr="00F63CD5">
              <w:t>bristol</w:t>
            </w:r>
            <w:proofErr w:type="spellEnd"/>
            <w:r w:rsidRPr="00F63CD5">
              <w:t xml:space="preserve"> or "</w:t>
            </w:r>
            <w:proofErr w:type="spellStart"/>
            <w:r w:rsidRPr="00F63CD5">
              <w:t>bristol's</w:t>
            </w:r>
            <w:proofErr w:type="spellEnd"/>
            <w:r w:rsidRPr="00F63CD5">
              <w:t xml:space="preserve">" or </w:t>
            </w:r>
            <w:proofErr w:type="spellStart"/>
            <w:r w:rsidRPr="00F63CD5">
              <w:t>carlisle</w:t>
            </w:r>
            <w:proofErr w:type="spellEnd"/>
            <w:r w:rsidRPr="00F63CD5">
              <w:t>* or "</w:t>
            </w:r>
            <w:proofErr w:type="spellStart"/>
            <w:r w:rsidRPr="00F63CD5">
              <w:t>carlisle's</w:t>
            </w:r>
            <w:proofErr w:type="spellEnd"/>
            <w:r w:rsidRPr="00F63CD5">
              <w:t>" or (</w:t>
            </w:r>
            <w:proofErr w:type="spellStart"/>
            <w:r w:rsidRPr="00F63CD5">
              <w:t>cambridge</w:t>
            </w:r>
            <w:proofErr w:type="spellEnd"/>
            <w:r w:rsidRPr="00F63CD5">
              <w:t xml:space="preserve">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cambridge's</w:t>
            </w:r>
            <w:proofErr w:type="spellEnd"/>
            <w:r w:rsidRPr="00F63CD5">
              <w:t>"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xml:space="preserve">*)) or (canterbury not </w:t>
            </w:r>
            <w:proofErr w:type="spellStart"/>
            <w:r w:rsidRPr="00F63CD5">
              <w:t>zealand</w:t>
            </w:r>
            <w:proofErr w:type="spellEnd"/>
            <w:r w:rsidRPr="00F63CD5">
              <w:t xml:space="preserve">*) or ("canterbury's" not </w:t>
            </w:r>
            <w:proofErr w:type="spellStart"/>
            <w:r w:rsidRPr="00F63CD5">
              <w:t>zealand</w:t>
            </w:r>
            <w:proofErr w:type="spellEnd"/>
            <w:r w:rsidRPr="00F63CD5">
              <w:t xml:space="preserve">*) or </w:t>
            </w:r>
            <w:proofErr w:type="spellStart"/>
            <w:r w:rsidRPr="00F63CD5">
              <w:t>chelmsford</w:t>
            </w:r>
            <w:proofErr w:type="spellEnd"/>
            <w:r w:rsidRPr="00F63CD5">
              <w:t xml:space="preserve"> or "</w:t>
            </w:r>
            <w:proofErr w:type="spellStart"/>
            <w:r w:rsidRPr="00F63CD5">
              <w:t>chelmsford's</w:t>
            </w:r>
            <w:proofErr w:type="spellEnd"/>
            <w:r w:rsidRPr="00F63CD5">
              <w:t xml:space="preserve">" or </w:t>
            </w:r>
            <w:proofErr w:type="spellStart"/>
            <w:r w:rsidRPr="00F63CD5">
              <w:t>chester</w:t>
            </w:r>
            <w:proofErr w:type="spellEnd"/>
            <w:r w:rsidRPr="00F63CD5">
              <w:t xml:space="preserve"> or "</w:t>
            </w:r>
            <w:proofErr w:type="spellStart"/>
            <w:r w:rsidRPr="00F63CD5">
              <w:t>chester's</w:t>
            </w:r>
            <w:proofErr w:type="spellEnd"/>
            <w:r w:rsidRPr="00F63CD5">
              <w:t xml:space="preserve">" or </w:t>
            </w:r>
            <w:proofErr w:type="spellStart"/>
            <w:r w:rsidRPr="00F63CD5">
              <w:t>chichester</w:t>
            </w:r>
            <w:proofErr w:type="spellEnd"/>
            <w:r w:rsidRPr="00F63CD5">
              <w:t xml:space="preserve"> or "</w:t>
            </w:r>
            <w:proofErr w:type="spellStart"/>
            <w:r w:rsidRPr="00F63CD5">
              <w:t>chichester's</w:t>
            </w:r>
            <w:proofErr w:type="spellEnd"/>
            <w:r w:rsidRPr="00F63CD5">
              <w:t xml:space="preserve">" or </w:t>
            </w:r>
            <w:proofErr w:type="spellStart"/>
            <w:r w:rsidRPr="00F63CD5">
              <w:t>coventry</w:t>
            </w:r>
            <w:proofErr w:type="spellEnd"/>
            <w:r w:rsidRPr="00F63CD5">
              <w:t xml:space="preserve"> or "</w:t>
            </w:r>
            <w:proofErr w:type="spellStart"/>
            <w:r w:rsidRPr="00F63CD5">
              <w:t>coventry's</w:t>
            </w:r>
            <w:proofErr w:type="spellEnd"/>
            <w:r w:rsidRPr="00F63CD5">
              <w:t>" or derby or "derby's" or (</w:t>
            </w:r>
            <w:proofErr w:type="spellStart"/>
            <w:r w:rsidRPr="00F63CD5">
              <w:t>durham</w:t>
            </w:r>
            <w:proofErr w:type="spellEnd"/>
            <w:r w:rsidRPr="00F63CD5">
              <w:t xml:space="preserve"> not (</w:t>
            </w:r>
            <w:proofErr w:type="spellStart"/>
            <w:r w:rsidRPr="00F63CD5">
              <w:t>carolina</w:t>
            </w:r>
            <w:proofErr w:type="spellEnd"/>
            <w:r w:rsidRPr="00F63CD5">
              <w:t xml:space="preserve">* or </w:t>
            </w:r>
            <w:proofErr w:type="spellStart"/>
            <w:r w:rsidRPr="00F63CD5">
              <w:t>nc</w:t>
            </w:r>
            <w:proofErr w:type="spellEnd"/>
            <w:r w:rsidRPr="00F63CD5">
              <w:t>)) or ("</w:t>
            </w:r>
            <w:proofErr w:type="spellStart"/>
            <w:r w:rsidRPr="00F63CD5">
              <w:t>durham's</w:t>
            </w:r>
            <w:proofErr w:type="spellEnd"/>
            <w:r w:rsidRPr="00F63CD5">
              <w:t>" not (</w:t>
            </w:r>
            <w:proofErr w:type="spellStart"/>
            <w:r w:rsidRPr="00F63CD5">
              <w:t>carolina</w:t>
            </w:r>
            <w:proofErr w:type="spellEnd"/>
            <w:r w:rsidRPr="00F63CD5">
              <w:t xml:space="preserve">* or </w:t>
            </w:r>
            <w:proofErr w:type="spellStart"/>
            <w:r w:rsidRPr="00F63CD5">
              <w:t>nc</w:t>
            </w:r>
            <w:proofErr w:type="spellEnd"/>
            <w:r w:rsidRPr="00F63CD5">
              <w:t xml:space="preserve">)) or </w:t>
            </w:r>
            <w:proofErr w:type="spellStart"/>
            <w:r w:rsidRPr="00F63CD5">
              <w:t>ely</w:t>
            </w:r>
            <w:proofErr w:type="spellEnd"/>
            <w:r w:rsidRPr="00F63CD5">
              <w:t xml:space="preserve"> or "</w:t>
            </w:r>
            <w:proofErr w:type="spellStart"/>
            <w:r w:rsidRPr="00F63CD5">
              <w:t>ely's</w:t>
            </w:r>
            <w:proofErr w:type="spellEnd"/>
            <w:r w:rsidRPr="00F63CD5">
              <w:t xml:space="preserve">" or </w:t>
            </w:r>
            <w:proofErr w:type="spellStart"/>
            <w:r w:rsidRPr="00F63CD5">
              <w:t>exeter</w:t>
            </w:r>
            <w:proofErr w:type="spellEnd"/>
            <w:r w:rsidRPr="00F63CD5">
              <w:t xml:space="preserve"> or "</w:t>
            </w:r>
            <w:proofErr w:type="spellStart"/>
            <w:r w:rsidRPr="00F63CD5">
              <w:t>exeter's</w:t>
            </w:r>
            <w:proofErr w:type="spellEnd"/>
            <w:r w:rsidRPr="00F63CD5">
              <w:t xml:space="preserve">" or </w:t>
            </w:r>
            <w:proofErr w:type="spellStart"/>
            <w:r w:rsidRPr="00F63CD5">
              <w:t>gloucester</w:t>
            </w:r>
            <w:proofErr w:type="spellEnd"/>
            <w:r w:rsidRPr="00F63CD5">
              <w:t xml:space="preserve"> or "</w:t>
            </w:r>
            <w:proofErr w:type="spellStart"/>
            <w:r w:rsidRPr="00F63CD5">
              <w:t>gloucester's</w:t>
            </w:r>
            <w:proofErr w:type="spellEnd"/>
            <w:r w:rsidRPr="00F63CD5">
              <w:t xml:space="preserve">" or </w:t>
            </w:r>
            <w:proofErr w:type="spellStart"/>
            <w:r w:rsidRPr="00F63CD5">
              <w:t>hereford</w:t>
            </w:r>
            <w:proofErr w:type="spellEnd"/>
            <w:r w:rsidRPr="00F63CD5">
              <w:t xml:space="preserve"> or "</w:t>
            </w:r>
            <w:proofErr w:type="spellStart"/>
            <w:r w:rsidRPr="00F63CD5">
              <w:t>hereford's</w:t>
            </w:r>
            <w:proofErr w:type="spellEnd"/>
            <w:r w:rsidRPr="00F63CD5">
              <w:t xml:space="preserve">" or hull or "hull's" or </w:t>
            </w:r>
            <w:proofErr w:type="spellStart"/>
            <w:r w:rsidRPr="00F63CD5">
              <w:t>lancaster</w:t>
            </w:r>
            <w:proofErr w:type="spellEnd"/>
            <w:r w:rsidRPr="00F63CD5">
              <w:t xml:space="preserve"> or "</w:t>
            </w:r>
            <w:proofErr w:type="spellStart"/>
            <w:r w:rsidRPr="00F63CD5">
              <w:t>lancaster's</w:t>
            </w:r>
            <w:proofErr w:type="spellEnd"/>
            <w:r w:rsidRPr="00F63CD5">
              <w:t xml:space="preserve">" or </w:t>
            </w:r>
            <w:proofErr w:type="spellStart"/>
            <w:r w:rsidRPr="00F63CD5">
              <w:t>leeds</w:t>
            </w:r>
            <w:proofErr w:type="spellEnd"/>
            <w:r w:rsidRPr="00F63CD5">
              <w:t xml:space="preserve">* or </w:t>
            </w:r>
            <w:proofErr w:type="spellStart"/>
            <w:r w:rsidRPr="00F63CD5">
              <w:t>leicester</w:t>
            </w:r>
            <w:proofErr w:type="spellEnd"/>
            <w:r w:rsidRPr="00F63CD5">
              <w:t xml:space="preserve"> or "</w:t>
            </w:r>
            <w:proofErr w:type="spellStart"/>
            <w:r w:rsidRPr="00F63CD5">
              <w:t>leicester's</w:t>
            </w:r>
            <w:proofErr w:type="spellEnd"/>
            <w:r w:rsidRPr="00F63CD5">
              <w:t>" or (</w:t>
            </w:r>
            <w:proofErr w:type="spellStart"/>
            <w:r w:rsidRPr="00F63CD5">
              <w:t>lincoln</w:t>
            </w:r>
            <w:proofErr w:type="spellEnd"/>
            <w:r w:rsidRPr="00F63CD5">
              <w:t xml:space="preserve"> not </w:t>
            </w:r>
            <w:proofErr w:type="spellStart"/>
            <w:r w:rsidRPr="00F63CD5">
              <w:t>nebraska</w:t>
            </w:r>
            <w:proofErr w:type="spellEnd"/>
            <w:r w:rsidRPr="00F63CD5">
              <w:t>*) or ("</w:t>
            </w:r>
            <w:proofErr w:type="spellStart"/>
            <w:r w:rsidRPr="00F63CD5">
              <w:t>lincoln's</w:t>
            </w:r>
            <w:proofErr w:type="spellEnd"/>
            <w:r w:rsidRPr="00F63CD5">
              <w:t xml:space="preserve">" not </w:t>
            </w:r>
            <w:proofErr w:type="spellStart"/>
            <w:r w:rsidRPr="00F63CD5">
              <w:t>nebraska</w:t>
            </w:r>
            <w:proofErr w:type="spellEnd"/>
            <w:r w:rsidRPr="00F63CD5">
              <w:t>*) or (</w:t>
            </w:r>
            <w:proofErr w:type="spellStart"/>
            <w:r w:rsidRPr="00F63CD5">
              <w:t>liverpool</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liverpool's</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london</w:t>
            </w:r>
            <w:proofErr w:type="spellEnd"/>
            <w:r w:rsidRPr="00F63CD5">
              <w:t xml:space="preserve"> not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or ("</w:t>
            </w:r>
            <w:proofErr w:type="spellStart"/>
            <w:r w:rsidRPr="00F63CD5">
              <w:t>london's</w:t>
            </w:r>
            <w:proofErr w:type="spellEnd"/>
            <w:r w:rsidRPr="00F63CD5">
              <w:t>" not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xml:space="preserve">*)) or </w:t>
            </w:r>
            <w:proofErr w:type="spellStart"/>
            <w:r w:rsidRPr="00F63CD5">
              <w:t>manchester</w:t>
            </w:r>
            <w:proofErr w:type="spellEnd"/>
            <w:r w:rsidRPr="00F63CD5">
              <w:t xml:space="preserve"> or "</w:t>
            </w:r>
            <w:proofErr w:type="spellStart"/>
            <w:r w:rsidRPr="00F63CD5">
              <w:t>manchester's</w:t>
            </w:r>
            <w:proofErr w:type="spellEnd"/>
            <w:r w:rsidRPr="00F63CD5">
              <w:t>" or (</w:t>
            </w:r>
            <w:proofErr w:type="spellStart"/>
            <w:r w:rsidRPr="00F63CD5">
              <w:t>newcastle</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newcastle's</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xml:space="preserve">)) or </w:t>
            </w:r>
            <w:proofErr w:type="spellStart"/>
            <w:r w:rsidRPr="00F63CD5">
              <w:t>norwich</w:t>
            </w:r>
            <w:proofErr w:type="spellEnd"/>
            <w:r w:rsidRPr="00F63CD5">
              <w:t xml:space="preserve"> or "</w:t>
            </w:r>
            <w:proofErr w:type="spellStart"/>
            <w:r w:rsidRPr="00F63CD5">
              <w:t>norwich's</w:t>
            </w:r>
            <w:proofErr w:type="spellEnd"/>
            <w:r w:rsidRPr="00F63CD5">
              <w:t xml:space="preserve">" or </w:t>
            </w:r>
            <w:proofErr w:type="spellStart"/>
            <w:r w:rsidRPr="00F63CD5">
              <w:t>nottingham</w:t>
            </w:r>
            <w:proofErr w:type="spellEnd"/>
            <w:r w:rsidRPr="00F63CD5">
              <w:t xml:space="preserve"> or "</w:t>
            </w:r>
            <w:proofErr w:type="spellStart"/>
            <w:r w:rsidRPr="00F63CD5">
              <w:t>nottingham's</w:t>
            </w:r>
            <w:proofErr w:type="spellEnd"/>
            <w:r w:rsidRPr="00F63CD5">
              <w:t xml:space="preserve">" or oxford or "oxford's" or </w:t>
            </w:r>
            <w:proofErr w:type="spellStart"/>
            <w:r w:rsidRPr="00F63CD5">
              <w:t>peterborough</w:t>
            </w:r>
            <w:proofErr w:type="spellEnd"/>
            <w:r w:rsidRPr="00F63CD5">
              <w:t xml:space="preserve"> or "</w:t>
            </w:r>
            <w:proofErr w:type="spellStart"/>
            <w:r w:rsidRPr="00F63CD5">
              <w:t>peterborough's</w:t>
            </w:r>
            <w:proofErr w:type="spellEnd"/>
            <w:r w:rsidRPr="00F63CD5">
              <w:t xml:space="preserve">" or </w:t>
            </w:r>
            <w:proofErr w:type="spellStart"/>
            <w:r w:rsidRPr="00F63CD5">
              <w:t>plymouth</w:t>
            </w:r>
            <w:proofErr w:type="spellEnd"/>
            <w:r w:rsidRPr="00F63CD5">
              <w:t xml:space="preserve"> or "</w:t>
            </w:r>
            <w:proofErr w:type="spellStart"/>
            <w:r w:rsidRPr="00F63CD5">
              <w:t>plymouth's</w:t>
            </w:r>
            <w:proofErr w:type="spellEnd"/>
            <w:r w:rsidRPr="00F63CD5">
              <w:t xml:space="preserve">" or </w:t>
            </w:r>
            <w:proofErr w:type="spellStart"/>
            <w:r w:rsidRPr="00F63CD5">
              <w:t>portsmouth</w:t>
            </w:r>
            <w:proofErr w:type="spellEnd"/>
            <w:r w:rsidRPr="00F63CD5">
              <w:t xml:space="preserve"> or "</w:t>
            </w:r>
            <w:proofErr w:type="spellStart"/>
            <w:r w:rsidRPr="00F63CD5">
              <w:t>portsmouth's</w:t>
            </w:r>
            <w:proofErr w:type="spellEnd"/>
            <w:r w:rsidRPr="00F63CD5">
              <w:t xml:space="preserve">" or </w:t>
            </w:r>
            <w:proofErr w:type="spellStart"/>
            <w:r w:rsidRPr="00F63CD5">
              <w:t>preston</w:t>
            </w:r>
            <w:proofErr w:type="spellEnd"/>
            <w:r w:rsidRPr="00F63CD5">
              <w:t xml:space="preserve"> or "</w:t>
            </w:r>
            <w:proofErr w:type="spellStart"/>
            <w:r w:rsidRPr="00F63CD5">
              <w:t>preston's</w:t>
            </w:r>
            <w:proofErr w:type="spellEnd"/>
            <w:r w:rsidRPr="00F63CD5">
              <w:t xml:space="preserve">" or </w:t>
            </w:r>
            <w:proofErr w:type="spellStart"/>
            <w:r w:rsidRPr="00F63CD5">
              <w:t>ripon</w:t>
            </w:r>
            <w:proofErr w:type="spellEnd"/>
            <w:r w:rsidRPr="00F63CD5">
              <w:t xml:space="preserve"> or "</w:t>
            </w:r>
            <w:proofErr w:type="spellStart"/>
            <w:r w:rsidRPr="00F63CD5">
              <w:t>ripon's</w:t>
            </w:r>
            <w:proofErr w:type="spellEnd"/>
            <w:r w:rsidRPr="00F63CD5">
              <w:t xml:space="preserve">" or </w:t>
            </w:r>
            <w:proofErr w:type="spellStart"/>
            <w:r w:rsidRPr="00F63CD5">
              <w:t>salford</w:t>
            </w:r>
            <w:proofErr w:type="spellEnd"/>
            <w:r w:rsidRPr="00F63CD5">
              <w:t xml:space="preserve"> or "</w:t>
            </w:r>
            <w:proofErr w:type="spellStart"/>
            <w:r w:rsidRPr="00F63CD5">
              <w:t>salford's</w:t>
            </w:r>
            <w:proofErr w:type="spellEnd"/>
            <w:r w:rsidRPr="00F63CD5">
              <w:t xml:space="preserve">" or </w:t>
            </w:r>
            <w:proofErr w:type="spellStart"/>
            <w:r w:rsidRPr="00F63CD5">
              <w:t>salisbury</w:t>
            </w:r>
            <w:proofErr w:type="spellEnd"/>
            <w:r w:rsidRPr="00F63CD5">
              <w:t xml:space="preserve"> or "</w:t>
            </w:r>
            <w:proofErr w:type="spellStart"/>
            <w:r w:rsidRPr="00F63CD5">
              <w:t>salisbury's</w:t>
            </w:r>
            <w:proofErr w:type="spellEnd"/>
            <w:r w:rsidRPr="00F63CD5">
              <w:t xml:space="preserve">" or </w:t>
            </w:r>
            <w:proofErr w:type="spellStart"/>
            <w:r w:rsidRPr="00F63CD5">
              <w:t>sheffield</w:t>
            </w:r>
            <w:proofErr w:type="spellEnd"/>
            <w:r w:rsidRPr="00F63CD5">
              <w:t xml:space="preserve"> or "</w:t>
            </w:r>
            <w:proofErr w:type="spellStart"/>
            <w:r w:rsidRPr="00F63CD5">
              <w:t>sheffield's</w:t>
            </w:r>
            <w:proofErr w:type="spellEnd"/>
            <w:r w:rsidRPr="00F63CD5">
              <w:t xml:space="preserve">" or </w:t>
            </w:r>
            <w:proofErr w:type="spellStart"/>
            <w:r w:rsidRPr="00F63CD5">
              <w:t>southampton</w:t>
            </w:r>
            <w:proofErr w:type="spellEnd"/>
            <w:r w:rsidRPr="00F63CD5">
              <w:t xml:space="preserve"> or "</w:t>
            </w:r>
            <w:proofErr w:type="spellStart"/>
            <w:r w:rsidRPr="00F63CD5">
              <w:t>southampton's</w:t>
            </w:r>
            <w:proofErr w:type="spellEnd"/>
            <w:r w:rsidRPr="00F63CD5">
              <w:t xml:space="preserve">" or </w:t>
            </w:r>
            <w:proofErr w:type="spellStart"/>
            <w:r w:rsidRPr="00F63CD5">
              <w:t>st</w:t>
            </w:r>
            <w:proofErr w:type="spellEnd"/>
            <w:r w:rsidRPr="00F63CD5">
              <w:t xml:space="preserve"> </w:t>
            </w:r>
            <w:proofErr w:type="spellStart"/>
            <w:r w:rsidRPr="00F63CD5">
              <w:t>albans</w:t>
            </w:r>
            <w:proofErr w:type="spellEnd"/>
            <w:r w:rsidRPr="00F63CD5">
              <w:t xml:space="preserve"> or stoke or "</w:t>
            </w:r>
            <w:proofErr w:type="spellStart"/>
            <w:r w:rsidRPr="00F63CD5">
              <w:t>stoke's</w:t>
            </w:r>
            <w:proofErr w:type="spellEnd"/>
            <w:r w:rsidRPr="00F63CD5">
              <w:t xml:space="preserve">" or </w:t>
            </w:r>
            <w:proofErr w:type="spellStart"/>
            <w:r w:rsidRPr="00F63CD5">
              <w:t>sunderland</w:t>
            </w:r>
            <w:proofErr w:type="spellEnd"/>
            <w:r w:rsidRPr="00F63CD5">
              <w:t xml:space="preserve"> or "</w:t>
            </w:r>
            <w:proofErr w:type="spellStart"/>
            <w:r w:rsidRPr="00F63CD5">
              <w:t>sunderland's</w:t>
            </w:r>
            <w:proofErr w:type="spellEnd"/>
            <w:r w:rsidRPr="00F63CD5">
              <w:t xml:space="preserve">" or </w:t>
            </w:r>
            <w:proofErr w:type="spellStart"/>
            <w:r w:rsidRPr="00F63CD5">
              <w:t>truro</w:t>
            </w:r>
            <w:proofErr w:type="spellEnd"/>
            <w:r w:rsidRPr="00F63CD5">
              <w:t xml:space="preserve"> or "</w:t>
            </w:r>
            <w:proofErr w:type="spellStart"/>
            <w:r w:rsidRPr="00F63CD5">
              <w:t>truro's</w:t>
            </w:r>
            <w:proofErr w:type="spellEnd"/>
            <w:r w:rsidRPr="00F63CD5">
              <w:t xml:space="preserve">" or </w:t>
            </w:r>
            <w:proofErr w:type="spellStart"/>
            <w:r w:rsidRPr="00F63CD5">
              <w:t>wakefield</w:t>
            </w:r>
            <w:proofErr w:type="spellEnd"/>
            <w:r w:rsidRPr="00F63CD5">
              <w:t xml:space="preserve"> or "</w:t>
            </w:r>
            <w:proofErr w:type="spellStart"/>
            <w:r w:rsidRPr="00F63CD5">
              <w:t>wakefield's</w:t>
            </w:r>
            <w:proofErr w:type="spellEnd"/>
            <w:r w:rsidRPr="00F63CD5">
              <w:t xml:space="preserve">" or wells or </w:t>
            </w:r>
            <w:proofErr w:type="spellStart"/>
            <w:r w:rsidRPr="00F63CD5">
              <w:t>westminster</w:t>
            </w:r>
            <w:proofErr w:type="spellEnd"/>
            <w:r w:rsidRPr="00F63CD5">
              <w:t xml:space="preserve"> or "</w:t>
            </w:r>
            <w:proofErr w:type="spellStart"/>
            <w:r w:rsidRPr="00F63CD5">
              <w:t>westminster's</w:t>
            </w:r>
            <w:proofErr w:type="spellEnd"/>
            <w:r w:rsidRPr="00F63CD5">
              <w:t xml:space="preserve">" or </w:t>
            </w:r>
            <w:proofErr w:type="spellStart"/>
            <w:r w:rsidRPr="00F63CD5">
              <w:t>winchester</w:t>
            </w:r>
            <w:proofErr w:type="spellEnd"/>
            <w:r w:rsidRPr="00F63CD5">
              <w:t xml:space="preserve"> or "</w:t>
            </w:r>
            <w:proofErr w:type="spellStart"/>
            <w:r w:rsidRPr="00F63CD5">
              <w:t>winchester's</w:t>
            </w:r>
            <w:proofErr w:type="spellEnd"/>
            <w:r w:rsidRPr="00F63CD5">
              <w:t xml:space="preserve">" or </w:t>
            </w:r>
            <w:proofErr w:type="spellStart"/>
            <w:r w:rsidRPr="00F63CD5">
              <w:t>wolverhampton</w:t>
            </w:r>
            <w:proofErr w:type="spellEnd"/>
            <w:r w:rsidRPr="00F63CD5">
              <w:t xml:space="preserve"> or "</w:t>
            </w:r>
            <w:proofErr w:type="spellStart"/>
            <w:r w:rsidRPr="00F63CD5">
              <w:t>wolverhampton's</w:t>
            </w:r>
            <w:proofErr w:type="spellEnd"/>
            <w:r w:rsidRPr="00F63CD5">
              <w:t>" or (</w:t>
            </w:r>
            <w:proofErr w:type="spellStart"/>
            <w:r w:rsidRPr="00F63CD5">
              <w:t>worcester</w:t>
            </w:r>
            <w:proofErr w:type="spellEnd"/>
            <w:r w:rsidRPr="00F63CD5">
              <w:t xml:space="preserve">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worcester's</w:t>
            </w:r>
            <w:proofErr w:type="spellEnd"/>
            <w:r w:rsidRPr="00F63CD5">
              <w:t xml:space="preserve">" not </w:t>
            </w:r>
            <w:r w:rsidRPr="00F63CD5">
              <w:lastRenderedPageBreak/>
              <w:t>(</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york</w:t>
            </w:r>
            <w:proofErr w:type="spellEnd"/>
            <w:r w:rsidRPr="00F63CD5">
              <w:t xml:space="preserve"> not ("new </w:t>
            </w:r>
            <w:proofErr w:type="spellStart"/>
            <w:r w:rsidRPr="00F63CD5">
              <w:t>york</w:t>
            </w:r>
            <w:proofErr w:type="spellEnd"/>
            <w:r w:rsidRPr="00F63CD5">
              <w:t xml:space="preserve">*" or </w:t>
            </w:r>
            <w:proofErr w:type="spellStart"/>
            <w:r w:rsidRPr="00F63CD5">
              <w:t>ny</w:t>
            </w:r>
            <w:proofErr w:type="spellEnd"/>
            <w:r w:rsidRPr="00F63CD5">
              <w:t xml:space="preserve"> or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or ("</w:t>
            </w:r>
            <w:proofErr w:type="spellStart"/>
            <w:r w:rsidRPr="00F63CD5">
              <w:t>york's</w:t>
            </w:r>
            <w:proofErr w:type="spellEnd"/>
            <w:r w:rsidRPr="00F63CD5">
              <w:t xml:space="preserve">" not ("new </w:t>
            </w:r>
            <w:proofErr w:type="spellStart"/>
            <w:r w:rsidRPr="00F63CD5">
              <w:t>york</w:t>
            </w:r>
            <w:proofErr w:type="spellEnd"/>
            <w:r w:rsidRPr="00F63CD5">
              <w:t xml:space="preserve">*" or </w:t>
            </w:r>
            <w:proofErr w:type="spellStart"/>
            <w:r w:rsidRPr="00F63CD5">
              <w:t>ny</w:t>
            </w:r>
            <w:proofErr w:type="spellEnd"/>
            <w:r w:rsidRPr="00F63CD5">
              <w:t xml:space="preserve"> or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w:t>
            </w:r>
            <w:proofErr w:type="spellStart"/>
            <w:r w:rsidRPr="00F63CD5">
              <w:t>ti,ab,in,ad</w:t>
            </w:r>
            <w:proofErr w:type="spellEnd"/>
            <w:r w:rsidRPr="00F63CD5">
              <w:t>.</w:t>
            </w:r>
          </w:p>
        </w:tc>
        <w:tc>
          <w:tcPr>
            <w:tcW w:w="1650" w:type="dxa"/>
            <w:noWrap/>
            <w:hideMark/>
          </w:tcPr>
          <w:p w14:paraId="2FD2158B" w14:textId="77777777" w:rsidR="009A6F3B" w:rsidRPr="00F63CD5" w:rsidRDefault="009A6F3B" w:rsidP="007F528A">
            <w:r w:rsidRPr="00F63CD5">
              <w:lastRenderedPageBreak/>
              <w:t>2582812</w:t>
            </w:r>
          </w:p>
        </w:tc>
      </w:tr>
      <w:tr w:rsidR="009A6F3B" w:rsidRPr="00F63CD5" w14:paraId="1FACD58E" w14:textId="77777777" w:rsidTr="007F528A">
        <w:trPr>
          <w:trHeight w:val="279"/>
        </w:trPr>
        <w:tc>
          <w:tcPr>
            <w:tcW w:w="1070" w:type="dxa"/>
            <w:noWrap/>
            <w:hideMark/>
          </w:tcPr>
          <w:p w14:paraId="43C628A2" w14:textId="77777777" w:rsidR="009A6F3B" w:rsidRPr="00F63CD5" w:rsidRDefault="009A6F3B" w:rsidP="007F528A">
            <w:r w:rsidRPr="00F63CD5">
              <w:t>26</w:t>
            </w:r>
          </w:p>
        </w:tc>
        <w:tc>
          <w:tcPr>
            <w:tcW w:w="6296" w:type="dxa"/>
            <w:noWrap/>
            <w:hideMark/>
          </w:tcPr>
          <w:p w14:paraId="2411AF10" w14:textId="77777777" w:rsidR="009A6F3B" w:rsidRPr="00F63CD5" w:rsidRDefault="009A6F3B" w:rsidP="007F528A">
            <w:r w:rsidRPr="00F63CD5">
              <w:t>(</w:t>
            </w:r>
            <w:proofErr w:type="spellStart"/>
            <w:r w:rsidRPr="00F63CD5">
              <w:t>bangor</w:t>
            </w:r>
            <w:proofErr w:type="spellEnd"/>
            <w:r w:rsidRPr="00F63CD5">
              <w:t xml:space="preserve"> or "</w:t>
            </w:r>
            <w:proofErr w:type="spellStart"/>
            <w:r w:rsidRPr="00F63CD5">
              <w:t>bangor's</w:t>
            </w:r>
            <w:proofErr w:type="spellEnd"/>
            <w:r w:rsidRPr="00F63CD5">
              <w:t xml:space="preserve">" or </w:t>
            </w:r>
            <w:proofErr w:type="spellStart"/>
            <w:r w:rsidRPr="00F63CD5">
              <w:t>cardiff</w:t>
            </w:r>
            <w:proofErr w:type="spellEnd"/>
            <w:r w:rsidRPr="00F63CD5">
              <w:t xml:space="preserve"> or "</w:t>
            </w:r>
            <w:proofErr w:type="spellStart"/>
            <w:r w:rsidRPr="00F63CD5">
              <w:t>cardiff's</w:t>
            </w:r>
            <w:proofErr w:type="spellEnd"/>
            <w:r w:rsidRPr="00F63CD5">
              <w:t xml:space="preserve">" or </w:t>
            </w:r>
            <w:proofErr w:type="spellStart"/>
            <w:r w:rsidRPr="00F63CD5">
              <w:t>newport</w:t>
            </w:r>
            <w:proofErr w:type="spellEnd"/>
            <w:r w:rsidRPr="00F63CD5">
              <w:t xml:space="preserve"> or "</w:t>
            </w:r>
            <w:proofErr w:type="spellStart"/>
            <w:r w:rsidRPr="00F63CD5">
              <w:t>newport's</w:t>
            </w:r>
            <w:proofErr w:type="spellEnd"/>
            <w:r w:rsidRPr="00F63CD5">
              <w:t xml:space="preserve">" or </w:t>
            </w:r>
            <w:proofErr w:type="spellStart"/>
            <w:r w:rsidRPr="00F63CD5">
              <w:t>st</w:t>
            </w:r>
            <w:proofErr w:type="spellEnd"/>
            <w:r w:rsidRPr="00F63CD5">
              <w:t xml:space="preserve"> </w:t>
            </w:r>
            <w:proofErr w:type="spellStart"/>
            <w:r w:rsidRPr="00F63CD5">
              <w:t>asaph</w:t>
            </w:r>
            <w:proofErr w:type="spellEnd"/>
            <w:r w:rsidRPr="00F63CD5">
              <w:t xml:space="preserve"> or "</w:t>
            </w:r>
            <w:proofErr w:type="spellStart"/>
            <w:r w:rsidRPr="00F63CD5">
              <w:t>st</w:t>
            </w:r>
            <w:proofErr w:type="spellEnd"/>
            <w:r w:rsidRPr="00F63CD5">
              <w:t xml:space="preserve"> </w:t>
            </w:r>
            <w:proofErr w:type="spellStart"/>
            <w:r w:rsidRPr="00F63CD5">
              <w:t>asaph's</w:t>
            </w:r>
            <w:proofErr w:type="spellEnd"/>
            <w:r w:rsidRPr="00F63CD5">
              <w:t xml:space="preserve">" or </w:t>
            </w:r>
            <w:proofErr w:type="spellStart"/>
            <w:r w:rsidRPr="00F63CD5">
              <w:t>st</w:t>
            </w:r>
            <w:proofErr w:type="spellEnd"/>
            <w:r w:rsidRPr="00F63CD5">
              <w:t xml:space="preserve"> </w:t>
            </w:r>
            <w:proofErr w:type="spellStart"/>
            <w:r w:rsidRPr="00F63CD5">
              <w:t>davids</w:t>
            </w:r>
            <w:proofErr w:type="spellEnd"/>
            <w:r w:rsidRPr="00F63CD5">
              <w:t xml:space="preserve"> or </w:t>
            </w:r>
            <w:proofErr w:type="spellStart"/>
            <w:r w:rsidRPr="00F63CD5">
              <w:t>swansea</w:t>
            </w:r>
            <w:proofErr w:type="spellEnd"/>
            <w:r w:rsidRPr="00F63CD5">
              <w:t xml:space="preserve"> or "</w:t>
            </w:r>
            <w:proofErr w:type="spellStart"/>
            <w:r w:rsidRPr="00F63CD5">
              <w:t>swansea's</w:t>
            </w:r>
            <w:proofErr w:type="spellEnd"/>
            <w:r w:rsidRPr="00F63CD5">
              <w:t>"</w:t>
            </w:r>
            <w:proofErr w:type="gramStart"/>
            <w:r w:rsidRPr="00F63CD5">
              <w:t>).</w:t>
            </w:r>
            <w:proofErr w:type="spellStart"/>
            <w:r w:rsidRPr="00F63CD5">
              <w:t>ti</w:t>
            </w:r>
            <w:proofErr w:type="gramEnd"/>
            <w:r w:rsidRPr="00F63CD5">
              <w:t>,ab,in,ad</w:t>
            </w:r>
            <w:proofErr w:type="spellEnd"/>
            <w:r w:rsidRPr="00F63CD5">
              <w:t>.</w:t>
            </w:r>
          </w:p>
        </w:tc>
        <w:tc>
          <w:tcPr>
            <w:tcW w:w="1650" w:type="dxa"/>
            <w:noWrap/>
            <w:hideMark/>
          </w:tcPr>
          <w:p w14:paraId="5575B4FB" w14:textId="77777777" w:rsidR="009A6F3B" w:rsidRPr="00F63CD5" w:rsidRDefault="009A6F3B" w:rsidP="007F528A">
            <w:r w:rsidRPr="00F63CD5">
              <w:t>105817</w:t>
            </w:r>
          </w:p>
        </w:tc>
      </w:tr>
      <w:tr w:rsidR="009A6F3B" w:rsidRPr="00F63CD5" w14:paraId="18751EAA" w14:textId="77777777" w:rsidTr="007F528A">
        <w:trPr>
          <w:trHeight w:val="279"/>
        </w:trPr>
        <w:tc>
          <w:tcPr>
            <w:tcW w:w="1070" w:type="dxa"/>
            <w:noWrap/>
            <w:hideMark/>
          </w:tcPr>
          <w:p w14:paraId="4489704B" w14:textId="77777777" w:rsidR="009A6F3B" w:rsidRPr="00F63CD5" w:rsidRDefault="009A6F3B" w:rsidP="007F528A">
            <w:r w:rsidRPr="00F63CD5">
              <w:t>27</w:t>
            </w:r>
          </w:p>
        </w:tc>
        <w:tc>
          <w:tcPr>
            <w:tcW w:w="6296" w:type="dxa"/>
            <w:noWrap/>
            <w:hideMark/>
          </w:tcPr>
          <w:p w14:paraId="67A5C090" w14:textId="77777777" w:rsidR="009A6F3B" w:rsidRPr="00F63CD5" w:rsidRDefault="009A6F3B" w:rsidP="007F528A">
            <w:r w:rsidRPr="00F63CD5">
              <w:t>(</w:t>
            </w:r>
            <w:proofErr w:type="spellStart"/>
            <w:r w:rsidRPr="00F63CD5">
              <w:t>aberdeen</w:t>
            </w:r>
            <w:proofErr w:type="spellEnd"/>
            <w:r w:rsidRPr="00F63CD5">
              <w:t xml:space="preserve"> or "</w:t>
            </w:r>
            <w:proofErr w:type="spellStart"/>
            <w:r w:rsidRPr="00F63CD5">
              <w:t>aberdeen's</w:t>
            </w:r>
            <w:proofErr w:type="spellEnd"/>
            <w:r w:rsidRPr="00F63CD5">
              <w:t xml:space="preserve">" or </w:t>
            </w:r>
            <w:proofErr w:type="spellStart"/>
            <w:r w:rsidRPr="00F63CD5">
              <w:t>dundee</w:t>
            </w:r>
            <w:proofErr w:type="spellEnd"/>
            <w:r w:rsidRPr="00F63CD5">
              <w:t xml:space="preserve"> or "</w:t>
            </w:r>
            <w:proofErr w:type="spellStart"/>
            <w:r w:rsidRPr="00F63CD5">
              <w:t>dundee's</w:t>
            </w:r>
            <w:proofErr w:type="spellEnd"/>
            <w:r w:rsidRPr="00F63CD5">
              <w:t xml:space="preserve">" or </w:t>
            </w:r>
            <w:proofErr w:type="spellStart"/>
            <w:r w:rsidRPr="00F63CD5">
              <w:t>edinburgh</w:t>
            </w:r>
            <w:proofErr w:type="spellEnd"/>
            <w:r w:rsidRPr="00F63CD5">
              <w:t xml:space="preserve"> or "</w:t>
            </w:r>
            <w:proofErr w:type="spellStart"/>
            <w:r w:rsidRPr="00F63CD5">
              <w:t>edinburgh's</w:t>
            </w:r>
            <w:proofErr w:type="spellEnd"/>
            <w:r w:rsidRPr="00F63CD5">
              <w:t xml:space="preserve">" or </w:t>
            </w:r>
            <w:proofErr w:type="spellStart"/>
            <w:r w:rsidRPr="00F63CD5">
              <w:t>glasgow</w:t>
            </w:r>
            <w:proofErr w:type="spellEnd"/>
            <w:r w:rsidRPr="00F63CD5">
              <w:t xml:space="preserve"> or "</w:t>
            </w:r>
            <w:proofErr w:type="spellStart"/>
            <w:r w:rsidRPr="00F63CD5">
              <w:t>glasgow's</w:t>
            </w:r>
            <w:proofErr w:type="spellEnd"/>
            <w:r w:rsidRPr="00F63CD5">
              <w:t>" or inverness or (</w:t>
            </w:r>
            <w:proofErr w:type="spellStart"/>
            <w:r w:rsidRPr="00F63CD5">
              <w:t>perth</w:t>
            </w:r>
            <w:proofErr w:type="spellEnd"/>
            <w:r w:rsidRPr="00F63CD5">
              <w:t xml:space="preserve"> not </w:t>
            </w:r>
            <w:proofErr w:type="spellStart"/>
            <w:r w:rsidRPr="00F63CD5">
              <w:t>australia</w:t>
            </w:r>
            <w:proofErr w:type="spellEnd"/>
            <w:r w:rsidRPr="00F63CD5">
              <w:t>*) or ("</w:t>
            </w:r>
            <w:proofErr w:type="spellStart"/>
            <w:r w:rsidRPr="00F63CD5">
              <w:t>perth's</w:t>
            </w:r>
            <w:proofErr w:type="spellEnd"/>
            <w:r w:rsidRPr="00F63CD5">
              <w:t xml:space="preserve">" not </w:t>
            </w:r>
            <w:proofErr w:type="spellStart"/>
            <w:r w:rsidRPr="00F63CD5">
              <w:t>australia</w:t>
            </w:r>
            <w:proofErr w:type="spellEnd"/>
            <w:r w:rsidRPr="00F63CD5">
              <w:t xml:space="preserve">*) or </w:t>
            </w:r>
            <w:proofErr w:type="spellStart"/>
            <w:r w:rsidRPr="00F63CD5">
              <w:t>stirling</w:t>
            </w:r>
            <w:proofErr w:type="spellEnd"/>
            <w:r w:rsidRPr="00F63CD5">
              <w:t xml:space="preserve"> or "</w:t>
            </w:r>
            <w:proofErr w:type="spellStart"/>
            <w:r w:rsidRPr="00F63CD5">
              <w:t>stirling's</w:t>
            </w:r>
            <w:proofErr w:type="spellEnd"/>
            <w:r w:rsidRPr="00F63CD5">
              <w:t>"</w:t>
            </w:r>
            <w:proofErr w:type="gramStart"/>
            <w:r w:rsidRPr="00F63CD5">
              <w:t>).</w:t>
            </w:r>
            <w:proofErr w:type="spellStart"/>
            <w:r w:rsidRPr="00F63CD5">
              <w:t>ti</w:t>
            </w:r>
            <w:proofErr w:type="gramEnd"/>
            <w:r w:rsidRPr="00F63CD5">
              <w:t>,ab,in,ad</w:t>
            </w:r>
            <w:proofErr w:type="spellEnd"/>
            <w:r w:rsidRPr="00F63CD5">
              <w:t>.</w:t>
            </w:r>
          </w:p>
        </w:tc>
        <w:tc>
          <w:tcPr>
            <w:tcW w:w="1650" w:type="dxa"/>
            <w:noWrap/>
            <w:hideMark/>
          </w:tcPr>
          <w:p w14:paraId="5CD953EA" w14:textId="77777777" w:rsidR="009A6F3B" w:rsidRPr="00F63CD5" w:rsidRDefault="009A6F3B" w:rsidP="007F528A">
            <w:r w:rsidRPr="00F63CD5">
              <w:t>355745</w:t>
            </w:r>
          </w:p>
        </w:tc>
      </w:tr>
      <w:tr w:rsidR="009A6F3B" w:rsidRPr="00F63CD5" w14:paraId="1F260BF5" w14:textId="77777777" w:rsidTr="007F528A">
        <w:trPr>
          <w:trHeight w:val="279"/>
        </w:trPr>
        <w:tc>
          <w:tcPr>
            <w:tcW w:w="1070" w:type="dxa"/>
            <w:noWrap/>
            <w:hideMark/>
          </w:tcPr>
          <w:p w14:paraId="60260D63" w14:textId="77777777" w:rsidR="009A6F3B" w:rsidRPr="00F63CD5" w:rsidRDefault="009A6F3B" w:rsidP="007F528A">
            <w:r w:rsidRPr="00F63CD5">
              <w:t>28</w:t>
            </w:r>
          </w:p>
        </w:tc>
        <w:tc>
          <w:tcPr>
            <w:tcW w:w="6296" w:type="dxa"/>
            <w:noWrap/>
            <w:hideMark/>
          </w:tcPr>
          <w:p w14:paraId="2EDC808F" w14:textId="77777777" w:rsidR="009A6F3B" w:rsidRPr="00F63CD5" w:rsidRDefault="009A6F3B" w:rsidP="007F528A">
            <w:r w:rsidRPr="00F63CD5">
              <w:t>(</w:t>
            </w:r>
            <w:proofErr w:type="spellStart"/>
            <w:r w:rsidRPr="00F63CD5">
              <w:t>armagh</w:t>
            </w:r>
            <w:proofErr w:type="spellEnd"/>
            <w:r w:rsidRPr="00F63CD5">
              <w:t xml:space="preserve"> or "</w:t>
            </w:r>
            <w:proofErr w:type="spellStart"/>
            <w:r w:rsidRPr="00F63CD5">
              <w:t>armagh's</w:t>
            </w:r>
            <w:proofErr w:type="spellEnd"/>
            <w:r w:rsidRPr="00F63CD5">
              <w:t xml:space="preserve">" or </w:t>
            </w:r>
            <w:proofErr w:type="spellStart"/>
            <w:r w:rsidRPr="00F63CD5">
              <w:t>belfast</w:t>
            </w:r>
            <w:proofErr w:type="spellEnd"/>
            <w:r w:rsidRPr="00F63CD5">
              <w:t xml:space="preserve"> or "</w:t>
            </w:r>
            <w:proofErr w:type="spellStart"/>
            <w:r w:rsidRPr="00F63CD5">
              <w:t>belfast's</w:t>
            </w:r>
            <w:proofErr w:type="spellEnd"/>
            <w:r w:rsidRPr="00F63CD5">
              <w:t xml:space="preserve">" or </w:t>
            </w:r>
            <w:proofErr w:type="spellStart"/>
            <w:r w:rsidRPr="00F63CD5">
              <w:t>lisburn</w:t>
            </w:r>
            <w:proofErr w:type="spellEnd"/>
            <w:r w:rsidRPr="00F63CD5">
              <w:t xml:space="preserve"> or "</w:t>
            </w:r>
            <w:proofErr w:type="spellStart"/>
            <w:r w:rsidRPr="00F63CD5">
              <w:t>lisburn's</w:t>
            </w:r>
            <w:proofErr w:type="spellEnd"/>
            <w:r w:rsidRPr="00F63CD5">
              <w:t xml:space="preserve">" or </w:t>
            </w:r>
            <w:proofErr w:type="spellStart"/>
            <w:r w:rsidRPr="00F63CD5">
              <w:t>londonderry</w:t>
            </w:r>
            <w:proofErr w:type="spellEnd"/>
            <w:r w:rsidRPr="00F63CD5">
              <w:t xml:space="preserve"> or "</w:t>
            </w:r>
            <w:proofErr w:type="spellStart"/>
            <w:r w:rsidRPr="00F63CD5">
              <w:t>londonderry's</w:t>
            </w:r>
            <w:proofErr w:type="spellEnd"/>
            <w:r w:rsidRPr="00F63CD5">
              <w:t xml:space="preserve">" or derry or "derry's" or </w:t>
            </w:r>
            <w:proofErr w:type="spellStart"/>
            <w:r w:rsidRPr="00F63CD5">
              <w:t>newry</w:t>
            </w:r>
            <w:proofErr w:type="spellEnd"/>
            <w:r w:rsidRPr="00F63CD5">
              <w:t xml:space="preserve"> or "</w:t>
            </w:r>
            <w:proofErr w:type="spellStart"/>
            <w:r w:rsidRPr="00F63CD5">
              <w:t>newry's</w:t>
            </w:r>
            <w:proofErr w:type="spellEnd"/>
            <w:r w:rsidRPr="00F63CD5">
              <w:t>"</w:t>
            </w:r>
            <w:proofErr w:type="gramStart"/>
            <w:r w:rsidRPr="00F63CD5">
              <w:t>).</w:t>
            </w:r>
            <w:proofErr w:type="spellStart"/>
            <w:r w:rsidRPr="00F63CD5">
              <w:t>ti</w:t>
            </w:r>
            <w:proofErr w:type="gramEnd"/>
            <w:r w:rsidRPr="00F63CD5">
              <w:t>,ab,in,ad</w:t>
            </w:r>
            <w:proofErr w:type="spellEnd"/>
            <w:r w:rsidRPr="00F63CD5">
              <w:t>.</w:t>
            </w:r>
          </w:p>
        </w:tc>
        <w:tc>
          <w:tcPr>
            <w:tcW w:w="1650" w:type="dxa"/>
            <w:noWrap/>
            <w:hideMark/>
          </w:tcPr>
          <w:p w14:paraId="5C3CAF83" w14:textId="77777777" w:rsidR="009A6F3B" w:rsidRPr="00F63CD5" w:rsidRDefault="009A6F3B" w:rsidP="007F528A">
            <w:r w:rsidRPr="00F63CD5">
              <w:t>48430</w:t>
            </w:r>
          </w:p>
        </w:tc>
      </w:tr>
      <w:tr w:rsidR="009A6F3B" w:rsidRPr="00F63CD5" w14:paraId="58389553" w14:textId="77777777" w:rsidTr="007F528A">
        <w:trPr>
          <w:trHeight w:val="279"/>
        </w:trPr>
        <w:tc>
          <w:tcPr>
            <w:tcW w:w="1070" w:type="dxa"/>
            <w:noWrap/>
            <w:hideMark/>
          </w:tcPr>
          <w:p w14:paraId="11A587E7" w14:textId="77777777" w:rsidR="009A6F3B" w:rsidRPr="00F63CD5" w:rsidRDefault="009A6F3B" w:rsidP="007F528A">
            <w:r w:rsidRPr="00F63CD5">
              <w:t>29</w:t>
            </w:r>
          </w:p>
        </w:tc>
        <w:tc>
          <w:tcPr>
            <w:tcW w:w="6296" w:type="dxa"/>
            <w:noWrap/>
            <w:hideMark/>
          </w:tcPr>
          <w:p w14:paraId="165B70DA" w14:textId="77777777" w:rsidR="009A6F3B" w:rsidRPr="00F63CD5" w:rsidRDefault="009A6F3B" w:rsidP="007F528A">
            <w:r w:rsidRPr="00F63CD5">
              <w:t>or/22-28</w:t>
            </w:r>
          </w:p>
        </w:tc>
        <w:tc>
          <w:tcPr>
            <w:tcW w:w="1650" w:type="dxa"/>
            <w:noWrap/>
            <w:hideMark/>
          </w:tcPr>
          <w:p w14:paraId="4D051D0F" w14:textId="77777777" w:rsidR="009A6F3B" w:rsidRPr="00F63CD5" w:rsidRDefault="009A6F3B" w:rsidP="007F528A">
            <w:r w:rsidRPr="00F63CD5">
              <w:t>4048950</w:t>
            </w:r>
          </w:p>
        </w:tc>
      </w:tr>
      <w:tr w:rsidR="009A6F3B" w:rsidRPr="00F63CD5" w14:paraId="536B085A" w14:textId="77777777" w:rsidTr="007F528A">
        <w:trPr>
          <w:trHeight w:val="279"/>
        </w:trPr>
        <w:tc>
          <w:tcPr>
            <w:tcW w:w="1070" w:type="dxa"/>
            <w:noWrap/>
            <w:hideMark/>
          </w:tcPr>
          <w:p w14:paraId="0DC578EE" w14:textId="77777777" w:rsidR="009A6F3B" w:rsidRPr="00F63CD5" w:rsidRDefault="009A6F3B" w:rsidP="007F528A">
            <w:r w:rsidRPr="00F63CD5">
              <w:t>30</w:t>
            </w:r>
          </w:p>
        </w:tc>
        <w:tc>
          <w:tcPr>
            <w:tcW w:w="6296" w:type="dxa"/>
            <w:noWrap/>
            <w:hideMark/>
          </w:tcPr>
          <w:p w14:paraId="6BBD0BE3" w14:textId="77777777" w:rsidR="009A6F3B" w:rsidRPr="00F63CD5" w:rsidRDefault="009A6F3B" w:rsidP="007F528A">
            <w:r w:rsidRPr="00F63CD5">
              <w:t xml:space="preserve">(exp "arctic and </w:t>
            </w:r>
            <w:proofErr w:type="spellStart"/>
            <w:r w:rsidRPr="00F63CD5">
              <w:t>antarctic</w:t>
            </w:r>
            <w:proofErr w:type="spellEnd"/>
            <w:r w:rsidRPr="00F63CD5">
              <w:t xml:space="preserve">"/ or exp oceanic regions/ or exp western hemisphere/ or exp </w:t>
            </w:r>
            <w:proofErr w:type="spellStart"/>
            <w:r w:rsidRPr="00F63CD5">
              <w:t>africa</w:t>
            </w:r>
            <w:proofErr w:type="spellEnd"/>
            <w:r w:rsidRPr="00F63CD5">
              <w:t xml:space="preserve">/ or exp </w:t>
            </w:r>
            <w:proofErr w:type="spellStart"/>
            <w:r w:rsidRPr="00F63CD5">
              <w:t>asia</w:t>
            </w:r>
            <w:proofErr w:type="spellEnd"/>
            <w:r w:rsidRPr="00F63CD5">
              <w:t>/) not (</w:t>
            </w:r>
            <w:proofErr w:type="gramStart"/>
            <w:r w:rsidRPr="00F63CD5">
              <w:t>united kingdom</w:t>
            </w:r>
            <w:proofErr w:type="gramEnd"/>
            <w:r w:rsidRPr="00F63CD5">
              <w:t xml:space="preserve">/ or </w:t>
            </w:r>
            <w:proofErr w:type="spellStart"/>
            <w:r w:rsidRPr="00F63CD5">
              <w:t>europe</w:t>
            </w:r>
            <w:proofErr w:type="spellEnd"/>
            <w:r w:rsidRPr="00F63CD5">
              <w:t>/)</w:t>
            </w:r>
          </w:p>
        </w:tc>
        <w:tc>
          <w:tcPr>
            <w:tcW w:w="1650" w:type="dxa"/>
            <w:noWrap/>
            <w:hideMark/>
          </w:tcPr>
          <w:p w14:paraId="4E7E03F7" w14:textId="77777777" w:rsidR="009A6F3B" w:rsidRPr="00F63CD5" w:rsidRDefault="009A6F3B" w:rsidP="007F528A">
            <w:r w:rsidRPr="00F63CD5">
              <w:t>3102680</w:t>
            </w:r>
          </w:p>
        </w:tc>
      </w:tr>
      <w:tr w:rsidR="009A6F3B" w:rsidRPr="00F63CD5" w14:paraId="242AD14F" w14:textId="77777777" w:rsidTr="007F528A">
        <w:trPr>
          <w:trHeight w:val="279"/>
        </w:trPr>
        <w:tc>
          <w:tcPr>
            <w:tcW w:w="1070" w:type="dxa"/>
            <w:noWrap/>
            <w:hideMark/>
          </w:tcPr>
          <w:p w14:paraId="4C2C3492" w14:textId="77777777" w:rsidR="009A6F3B" w:rsidRPr="00F63CD5" w:rsidRDefault="009A6F3B" w:rsidP="007F528A">
            <w:r w:rsidRPr="00F63CD5">
              <w:t>31</w:t>
            </w:r>
          </w:p>
        </w:tc>
        <w:tc>
          <w:tcPr>
            <w:tcW w:w="6296" w:type="dxa"/>
            <w:noWrap/>
            <w:hideMark/>
          </w:tcPr>
          <w:p w14:paraId="56E990A4" w14:textId="77777777" w:rsidR="009A6F3B" w:rsidRPr="00F63CD5" w:rsidRDefault="009A6F3B" w:rsidP="007F528A">
            <w:r w:rsidRPr="00F63CD5">
              <w:t>29 not 30</w:t>
            </w:r>
          </w:p>
        </w:tc>
        <w:tc>
          <w:tcPr>
            <w:tcW w:w="1650" w:type="dxa"/>
            <w:noWrap/>
            <w:hideMark/>
          </w:tcPr>
          <w:p w14:paraId="595EC7FB" w14:textId="77777777" w:rsidR="009A6F3B" w:rsidRPr="00F63CD5" w:rsidRDefault="009A6F3B" w:rsidP="007F528A">
            <w:r w:rsidRPr="00F63CD5">
              <w:t>3833270</w:t>
            </w:r>
          </w:p>
        </w:tc>
      </w:tr>
      <w:tr w:rsidR="009A6F3B" w:rsidRPr="00F63CD5" w14:paraId="7738BEDE" w14:textId="77777777" w:rsidTr="007F528A">
        <w:trPr>
          <w:trHeight w:val="279"/>
        </w:trPr>
        <w:tc>
          <w:tcPr>
            <w:tcW w:w="1070" w:type="dxa"/>
            <w:noWrap/>
            <w:hideMark/>
          </w:tcPr>
          <w:p w14:paraId="19AC9779" w14:textId="77777777" w:rsidR="009A6F3B" w:rsidRPr="00F63CD5" w:rsidRDefault="009A6F3B" w:rsidP="007F528A">
            <w:r w:rsidRPr="00F63CD5">
              <w:t>32</w:t>
            </w:r>
          </w:p>
        </w:tc>
        <w:tc>
          <w:tcPr>
            <w:tcW w:w="6296" w:type="dxa"/>
            <w:noWrap/>
            <w:hideMark/>
          </w:tcPr>
          <w:p w14:paraId="0D3BB349" w14:textId="77777777" w:rsidR="009A6F3B" w:rsidRPr="00F63CD5" w:rsidRDefault="009A6F3B" w:rsidP="007F528A">
            <w:r w:rsidRPr="00F63CD5">
              <w:t>21 and 31</w:t>
            </w:r>
          </w:p>
        </w:tc>
        <w:tc>
          <w:tcPr>
            <w:tcW w:w="1650" w:type="dxa"/>
            <w:noWrap/>
            <w:hideMark/>
          </w:tcPr>
          <w:p w14:paraId="46599F15" w14:textId="77777777" w:rsidR="009A6F3B" w:rsidRPr="00F63CD5" w:rsidRDefault="009A6F3B" w:rsidP="007F528A">
            <w:r w:rsidRPr="00F63CD5">
              <w:t>25</w:t>
            </w:r>
          </w:p>
        </w:tc>
      </w:tr>
      <w:tr w:rsidR="009A6F3B" w:rsidRPr="00F63CD5" w14:paraId="354DCCBD" w14:textId="77777777" w:rsidTr="007F528A">
        <w:trPr>
          <w:trHeight w:val="279"/>
        </w:trPr>
        <w:tc>
          <w:tcPr>
            <w:tcW w:w="1070" w:type="dxa"/>
            <w:noWrap/>
            <w:hideMark/>
          </w:tcPr>
          <w:p w14:paraId="56FF4D79" w14:textId="77777777" w:rsidR="009A6F3B" w:rsidRPr="00F63CD5" w:rsidRDefault="009A6F3B" w:rsidP="007F528A">
            <w:r w:rsidRPr="00F63CD5">
              <w:t>33</w:t>
            </w:r>
          </w:p>
        </w:tc>
        <w:tc>
          <w:tcPr>
            <w:tcW w:w="6296" w:type="dxa"/>
            <w:noWrap/>
            <w:hideMark/>
          </w:tcPr>
          <w:p w14:paraId="1B4BFA7E" w14:textId="77777777" w:rsidR="009A6F3B" w:rsidRPr="00F63CD5" w:rsidRDefault="009A6F3B" w:rsidP="007F528A">
            <w:r w:rsidRPr="00F63CD5">
              <w:t>(</w:t>
            </w:r>
            <w:proofErr w:type="spellStart"/>
            <w:r w:rsidRPr="00F63CD5">
              <w:t>europe</w:t>
            </w:r>
            <w:proofErr w:type="spellEnd"/>
            <w:r w:rsidRPr="00F63CD5">
              <w:t xml:space="preserve">* or </w:t>
            </w:r>
            <w:proofErr w:type="spellStart"/>
            <w:r w:rsidRPr="00F63CD5">
              <w:t>austria</w:t>
            </w:r>
            <w:proofErr w:type="spellEnd"/>
            <w:r w:rsidRPr="00F63CD5">
              <w:t xml:space="preserve">* or </w:t>
            </w:r>
            <w:proofErr w:type="spellStart"/>
            <w:r w:rsidRPr="00F63CD5">
              <w:t>belgium</w:t>
            </w:r>
            <w:proofErr w:type="spellEnd"/>
            <w:r w:rsidRPr="00F63CD5">
              <w:t>* or "</w:t>
            </w:r>
            <w:proofErr w:type="spellStart"/>
            <w:r w:rsidRPr="00F63CD5">
              <w:t>czech</w:t>
            </w:r>
            <w:proofErr w:type="spellEnd"/>
            <w:r w:rsidRPr="00F63CD5">
              <w:t xml:space="preserve"> republic*" or </w:t>
            </w:r>
            <w:proofErr w:type="spellStart"/>
            <w:r w:rsidRPr="00F63CD5">
              <w:t>france</w:t>
            </w:r>
            <w:proofErr w:type="spellEnd"/>
            <w:r w:rsidRPr="00F63CD5">
              <w:t xml:space="preserve">* or </w:t>
            </w:r>
            <w:proofErr w:type="spellStart"/>
            <w:r w:rsidRPr="00F63CD5">
              <w:t>paris</w:t>
            </w:r>
            <w:proofErr w:type="spellEnd"/>
            <w:r w:rsidRPr="00F63CD5">
              <w:t xml:space="preserve">* or </w:t>
            </w:r>
            <w:proofErr w:type="spellStart"/>
            <w:r w:rsidRPr="00F63CD5">
              <w:t>germany</w:t>
            </w:r>
            <w:proofErr w:type="spellEnd"/>
            <w:r w:rsidRPr="00F63CD5">
              <w:t xml:space="preserve">* or berlin* or </w:t>
            </w:r>
            <w:proofErr w:type="spellStart"/>
            <w:r w:rsidRPr="00F63CD5">
              <w:t>ireland</w:t>
            </w:r>
            <w:proofErr w:type="spellEnd"/>
            <w:r w:rsidRPr="00F63CD5">
              <w:t xml:space="preserve">* or </w:t>
            </w:r>
            <w:proofErr w:type="spellStart"/>
            <w:r w:rsidRPr="00F63CD5">
              <w:t>greece</w:t>
            </w:r>
            <w:proofErr w:type="spellEnd"/>
            <w:r w:rsidRPr="00F63CD5">
              <w:t xml:space="preserve">* or </w:t>
            </w:r>
            <w:proofErr w:type="spellStart"/>
            <w:r w:rsidRPr="00F63CD5">
              <w:t>athens</w:t>
            </w:r>
            <w:proofErr w:type="spellEnd"/>
            <w:r w:rsidRPr="00F63CD5">
              <w:t xml:space="preserve">* or </w:t>
            </w:r>
            <w:proofErr w:type="spellStart"/>
            <w:r w:rsidRPr="00F63CD5">
              <w:t>hungary</w:t>
            </w:r>
            <w:proofErr w:type="spellEnd"/>
            <w:r w:rsidRPr="00F63CD5">
              <w:t xml:space="preserve">* or </w:t>
            </w:r>
            <w:proofErr w:type="spellStart"/>
            <w:r w:rsidRPr="00F63CD5">
              <w:t>italy</w:t>
            </w:r>
            <w:proofErr w:type="spellEnd"/>
            <w:r w:rsidRPr="00F63CD5">
              <w:t xml:space="preserve">* or </w:t>
            </w:r>
            <w:proofErr w:type="spellStart"/>
            <w:r w:rsidRPr="00F63CD5">
              <w:t>rome</w:t>
            </w:r>
            <w:proofErr w:type="spellEnd"/>
            <w:r w:rsidRPr="00F63CD5">
              <w:t xml:space="preserve">* or </w:t>
            </w:r>
            <w:proofErr w:type="spellStart"/>
            <w:r w:rsidRPr="00F63CD5">
              <w:t>netherlands</w:t>
            </w:r>
            <w:proofErr w:type="spellEnd"/>
            <w:r w:rsidRPr="00F63CD5">
              <w:t xml:space="preserve">* or </w:t>
            </w:r>
            <w:proofErr w:type="spellStart"/>
            <w:r w:rsidRPr="00F63CD5">
              <w:t>luxembourg</w:t>
            </w:r>
            <w:proofErr w:type="spellEnd"/>
            <w:r w:rsidRPr="00F63CD5">
              <w:t xml:space="preserve">* or </w:t>
            </w:r>
            <w:proofErr w:type="spellStart"/>
            <w:r w:rsidRPr="00F63CD5">
              <w:t>poland</w:t>
            </w:r>
            <w:proofErr w:type="spellEnd"/>
            <w:r w:rsidRPr="00F63CD5">
              <w:t xml:space="preserve">* or </w:t>
            </w:r>
            <w:proofErr w:type="spellStart"/>
            <w:r w:rsidRPr="00F63CD5">
              <w:t>portugal</w:t>
            </w:r>
            <w:proofErr w:type="spellEnd"/>
            <w:r w:rsidRPr="00F63CD5">
              <w:t xml:space="preserve">* or </w:t>
            </w:r>
            <w:proofErr w:type="spellStart"/>
            <w:r w:rsidRPr="00F63CD5">
              <w:t>scandinav</w:t>
            </w:r>
            <w:proofErr w:type="spellEnd"/>
            <w:r w:rsidRPr="00F63CD5">
              <w:t xml:space="preserve">* or </w:t>
            </w:r>
            <w:proofErr w:type="spellStart"/>
            <w:r w:rsidRPr="00F63CD5">
              <w:t>denmark</w:t>
            </w:r>
            <w:proofErr w:type="spellEnd"/>
            <w:r w:rsidRPr="00F63CD5">
              <w:t xml:space="preserve">* or </w:t>
            </w:r>
            <w:proofErr w:type="spellStart"/>
            <w:r w:rsidRPr="00F63CD5">
              <w:t>estonia</w:t>
            </w:r>
            <w:proofErr w:type="spellEnd"/>
            <w:r w:rsidRPr="00F63CD5">
              <w:t xml:space="preserve">* or </w:t>
            </w:r>
            <w:proofErr w:type="spellStart"/>
            <w:r w:rsidRPr="00F63CD5">
              <w:t>finland</w:t>
            </w:r>
            <w:proofErr w:type="spellEnd"/>
            <w:r w:rsidRPr="00F63CD5">
              <w:t xml:space="preserve">* or </w:t>
            </w:r>
            <w:proofErr w:type="spellStart"/>
            <w:r w:rsidRPr="00F63CD5">
              <w:t>iceland</w:t>
            </w:r>
            <w:proofErr w:type="spellEnd"/>
            <w:r w:rsidRPr="00F63CD5">
              <w:t xml:space="preserve">* or </w:t>
            </w:r>
            <w:proofErr w:type="spellStart"/>
            <w:r w:rsidRPr="00F63CD5">
              <w:t>norway</w:t>
            </w:r>
            <w:proofErr w:type="spellEnd"/>
            <w:r w:rsidRPr="00F63CD5">
              <w:t xml:space="preserve">* or </w:t>
            </w:r>
            <w:proofErr w:type="spellStart"/>
            <w:r w:rsidRPr="00F63CD5">
              <w:t>sweden</w:t>
            </w:r>
            <w:proofErr w:type="spellEnd"/>
            <w:r w:rsidRPr="00F63CD5">
              <w:t>* or "</w:t>
            </w:r>
            <w:proofErr w:type="spellStart"/>
            <w:r w:rsidRPr="00F63CD5">
              <w:t>slovak</w:t>
            </w:r>
            <w:proofErr w:type="spellEnd"/>
            <w:r w:rsidRPr="00F63CD5">
              <w:t xml:space="preserve"> republic*" or </w:t>
            </w:r>
            <w:proofErr w:type="spellStart"/>
            <w:r w:rsidRPr="00F63CD5">
              <w:t>slovenia</w:t>
            </w:r>
            <w:proofErr w:type="spellEnd"/>
            <w:r w:rsidRPr="00F63CD5">
              <w:t xml:space="preserve">* or </w:t>
            </w:r>
            <w:proofErr w:type="spellStart"/>
            <w:r w:rsidRPr="00F63CD5">
              <w:t>spain</w:t>
            </w:r>
            <w:proofErr w:type="spellEnd"/>
            <w:r w:rsidRPr="00F63CD5">
              <w:t xml:space="preserve">* or </w:t>
            </w:r>
            <w:proofErr w:type="spellStart"/>
            <w:r w:rsidRPr="00F63CD5">
              <w:t>switzerland</w:t>
            </w:r>
            <w:proofErr w:type="spellEnd"/>
            <w:r w:rsidRPr="00F63CD5">
              <w:t xml:space="preserve">* or turkey* or </w:t>
            </w:r>
            <w:proofErr w:type="spellStart"/>
            <w:r w:rsidRPr="00F63CD5">
              <w:t>israel</w:t>
            </w:r>
            <w:proofErr w:type="spellEnd"/>
            <w:r w:rsidRPr="00F63CD5">
              <w:t>*</w:t>
            </w:r>
            <w:proofErr w:type="gramStart"/>
            <w:r w:rsidRPr="00F63CD5">
              <w:t>).</w:t>
            </w:r>
            <w:proofErr w:type="spellStart"/>
            <w:r w:rsidRPr="00F63CD5">
              <w:t>ti</w:t>
            </w:r>
            <w:proofErr w:type="gramEnd"/>
            <w:r w:rsidRPr="00F63CD5">
              <w:t>,ab,tw</w:t>
            </w:r>
            <w:proofErr w:type="spellEnd"/>
            <w:r w:rsidRPr="00F63CD5">
              <w:t>.</w:t>
            </w:r>
          </w:p>
        </w:tc>
        <w:tc>
          <w:tcPr>
            <w:tcW w:w="1650" w:type="dxa"/>
            <w:noWrap/>
            <w:hideMark/>
          </w:tcPr>
          <w:p w14:paraId="4CD57DF4" w14:textId="77777777" w:rsidR="009A6F3B" w:rsidRPr="00F63CD5" w:rsidRDefault="009A6F3B" w:rsidP="007F528A">
            <w:r w:rsidRPr="00F63CD5">
              <w:t>1633082</w:t>
            </w:r>
          </w:p>
        </w:tc>
      </w:tr>
      <w:tr w:rsidR="009A6F3B" w:rsidRPr="00F63CD5" w14:paraId="5548BBE8" w14:textId="77777777" w:rsidTr="007F528A">
        <w:trPr>
          <w:trHeight w:val="279"/>
        </w:trPr>
        <w:tc>
          <w:tcPr>
            <w:tcW w:w="1070" w:type="dxa"/>
            <w:noWrap/>
            <w:hideMark/>
          </w:tcPr>
          <w:p w14:paraId="04B43300" w14:textId="77777777" w:rsidR="009A6F3B" w:rsidRPr="00F63CD5" w:rsidRDefault="009A6F3B" w:rsidP="007F528A">
            <w:r w:rsidRPr="00F63CD5">
              <w:t>34</w:t>
            </w:r>
          </w:p>
        </w:tc>
        <w:tc>
          <w:tcPr>
            <w:tcW w:w="6296" w:type="dxa"/>
            <w:noWrap/>
            <w:hideMark/>
          </w:tcPr>
          <w:p w14:paraId="10152D4B" w14:textId="77777777" w:rsidR="009A6F3B" w:rsidRPr="00F63CD5" w:rsidRDefault="009A6F3B" w:rsidP="007F528A">
            <w:r w:rsidRPr="00F63CD5">
              <w:t>21 and 33</w:t>
            </w:r>
          </w:p>
        </w:tc>
        <w:tc>
          <w:tcPr>
            <w:tcW w:w="1650" w:type="dxa"/>
            <w:noWrap/>
            <w:hideMark/>
          </w:tcPr>
          <w:p w14:paraId="177742C2" w14:textId="77777777" w:rsidR="009A6F3B" w:rsidRPr="00F63CD5" w:rsidRDefault="009A6F3B" w:rsidP="007F528A">
            <w:r w:rsidRPr="00F63CD5">
              <w:t>52</w:t>
            </w:r>
          </w:p>
        </w:tc>
      </w:tr>
      <w:tr w:rsidR="009A6F3B" w:rsidRPr="00F63CD5" w14:paraId="7886C2F9" w14:textId="77777777" w:rsidTr="007F528A">
        <w:trPr>
          <w:trHeight w:val="279"/>
        </w:trPr>
        <w:tc>
          <w:tcPr>
            <w:tcW w:w="1070" w:type="dxa"/>
            <w:noWrap/>
            <w:hideMark/>
          </w:tcPr>
          <w:p w14:paraId="625D8C4B" w14:textId="77777777" w:rsidR="009A6F3B" w:rsidRPr="00F63CD5" w:rsidRDefault="009A6F3B" w:rsidP="007F528A">
            <w:r w:rsidRPr="00F63CD5">
              <w:t>35</w:t>
            </w:r>
          </w:p>
        </w:tc>
        <w:tc>
          <w:tcPr>
            <w:tcW w:w="6296" w:type="dxa"/>
            <w:noWrap/>
            <w:hideMark/>
          </w:tcPr>
          <w:p w14:paraId="39DC115B" w14:textId="77777777" w:rsidR="009A6F3B" w:rsidRPr="00F63CD5" w:rsidRDefault="009A6F3B" w:rsidP="007F528A">
            <w:r w:rsidRPr="00F63CD5">
              <w:t>32 or 34</w:t>
            </w:r>
          </w:p>
        </w:tc>
        <w:tc>
          <w:tcPr>
            <w:tcW w:w="1650" w:type="dxa"/>
            <w:noWrap/>
            <w:hideMark/>
          </w:tcPr>
          <w:p w14:paraId="4A92B06B" w14:textId="77777777" w:rsidR="009A6F3B" w:rsidRPr="00F63CD5" w:rsidRDefault="009A6F3B" w:rsidP="007F528A">
            <w:r w:rsidRPr="00F63CD5">
              <w:t>72</w:t>
            </w:r>
          </w:p>
        </w:tc>
      </w:tr>
    </w:tbl>
    <w:p w14:paraId="64F2BCF2" w14:textId="77777777" w:rsidR="009A6F3B" w:rsidRPr="00F63CD5" w:rsidRDefault="009A6F3B" w:rsidP="009A6F3B"/>
    <w:p w14:paraId="4F477EBB" w14:textId="77777777" w:rsidR="009A6F3B" w:rsidRPr="00F63CD5" w:rsidRDefault="009A6F3B" w:rsidP="009A6F3B">
      <w:pPr>
        <w:spacing w:after="0"/>
        <w:rPr>
          <w:rFonts w:eastAsia="Times New Roman"/>
          <w:b/>
          <w:bCs/>
          <w:color w:val="000000"/>
          <w:lang w:eastAsia="en-GB"/>
        </w:rPr>
      </w:pPr>
      <w:r w:rsidRPr="00F63CD5">
        <w:rPr>
          <w:rFonts w:eastAsia="Times New Roman"/>
          <w:b/>
          <w:bCs/>
          <w:color w:val="000000"/>
          <w:lang w:eastAsia="en-GB"/>
        </w:rPr>
        <w:t>CRD database (searched via the University of York CRD platform)</w:t>
      </w:r>
    </w:p>
    <w:p w14:paraId="04D5BE94" w14:textId="77777777" w:rsidR="009A6F3B" w:rsidRPr="00F63CD5" w:rsidRDefault="009A6F3B" w:rsidP="009A6F3B">
      <w:pPr>
        <w:spacing w:after="0"/>
        <w:rPr>
          <w:rFonts w:eastAsia="Times New Roman"/>
          <w:bCs/>
          <w:color w:val="000000"/>
          <w:lang w:eastAsia="en-GB"/>
        </w:rPr>
      </w:pPr>
      <w:r w:rsidRPr="00F63CD5">
        <w:rPr>
          <w:rFonts w:eastAsia="Times New Roman"/>
          <w:bCs/>
          <w:color w:val="000000"/>
          <w:lang w:eastAsia="en-GB"/>
        </w:rPr>
        <w:t>11</w:t>
      </w:r>
      <w:r w:rsidRPr="00F63CD5">
        <w:rPr>
          <w:rFonts w:eastAsia="Times New Roman"/>
          <w:bCs/>
          <w:color w:val="000000"/>
          <w:vertAlign w:val="superscript"/>
          <w:lang w:eastAsia="en-GB"/>
        </w:rPr>
        <w:t>th</w:t>
      </w:r>
      <w:r w:rsidRPr="00F63CD5">
        <w:rPr>
          <w:rFonts w:eastAsia="Times New Roman"/>
          <w:bCs/>
          <w:color w:val="000000"/>
          <w:lang w:eastAsia="en-GB"/>
        </w:rPr>
        <w:t xml:space="preserve"> June 2021</w:t>
      </w:r>
    </w:p>
    <w:p w14:paraId="16FCE3CC" w14:textId="77777777" w:rsidR="009A6F3B" w:rsidRPr="00F63CD5" w:rsidRDefault="009A6F3B" w:rsidP="009A6F3B">
      <w:pPr>
        <w:spacing w:after="0"/>
        <w:rPr>
          <w:rFonts w:eastAsia="Times New Roman"/>
          <w:b/>
          <w:bCs/>
          <w:color w:val="000000"/>
          <w:lang w:eastAsia="en-GB"/>
        </w:rPr>
      </w:pPr>
    </w:p>
    <w:tbl>
      <w:tblPr>
        <w:tblStyle w:val="TableGrid"/>
        <w:tblW w:w="0" w:type="auto"/>
        <w:tblLook w:val="04A0" w:firstRow="1" w:lastRow="0" w:firstColumn="1" w:lastColumn="0" w:noHBand="0" w:noVBand="1"/>
      </w:tblPr>
      <w:tblGrid>
        <w:gridCol w:w="1099"/>
        <w:gridCol w:w="6267"/>
        <w:gridCol w:w="1650"/>
      </w:tblGrid>
      <w:tr w:rsidR="009A6F3B" w:rsidRPr="00F63CD5" w14:paraId="4BB33736" w14:textId="77777777" w:rsidTr="007F528A">
        <w:trPr>
          <w:trHeight w:val="279"/>
        </w:trPr>
        <w:tc>
          <w:tcPr>
            <w:tcW w:w="1099" w:type="dxa"/>
            <w:hideMark/>
          </w:tcPr>
          <w:p w14:paraId="7EBBCD24" w14:textId="77777777" w:rsidR="009A6F3B" w:rsidRPr="00F63CD5" w:rsidRDefault="009A6F3B" w:rsidP="007F528A">
            <w:pPr>
              <w:rPr>
                <w:rFonts w:eastAsia="Times New Roman"/>
                <w:b/>
                <w:bCs/>
                <w:color w:val="000000"/>
              </w:rPr>
            </w:pPr>
            <w:r w:rsidRPr="00F63CD5">
              <w:rPr>
                <w:rFonts w:eastAsia="Times New Roman"/>
                <w:b/>
                <w:bCs/>
                <w:color w:val="000000"/>
              </w:rPr>
              <w:t>#</w:t>
            </w:r>
          </w:p>
        </w:tc>
        <w:tc>
          <w:tcPr>
            <w:tcW w:w="6267" w:type="dxa"/>
            <w:hideMark/>
          </w:tcPr>
          <w:p w14:paraId="05B9DB96" w14:textId="77777777" w:rsidR="009A6F3B" w:rsidRPr="00F63CD5" w:rsidRDefault="009A6F3B" w:rsidP="007F528A">
            <w:pPr>
              <w:rPr>
                <w:rFonts w:eastAsia="Times New Roman"/>
                <w:b/>
                <w:bCs/>
                <w:color w:val="000000"/>
              </w:rPr>
            </w:pPr>
            <w:r w:rsidRPr="00F63CD5">
              <w:rPr>
                <w:rFonts w:eastAsia="Times New Roman"/>
                <w:b/>
                <w:bCs/>
                <w:color w:val="000000"/>
              </w:rPr>
              <w:t>Searches</w:t>
            </w:r>
          </w:p>
        </w:tc>
        <w:tc>
          <w:tcPr>
            <w:tcW w:w="1650" w:type="dxa"/>
            <w:hideMark/>
          </w:tcPr>
          <w:p w14:paraId="4629C68F" w14:textId="77777777" w:rsidR="009A6F3B" w:rsidRPr="00F63CD5" w:rsidRDefault="009A6F3B" w:rsidP="007F528A">
            <w:pPr>
              <w:rPr>
                <w:rFonts w:eastAsia="Times New Roman"/>
                <w:b/>
                <w:bCs/>
                <w:color w:val="000000"/>
              </w:rPr>
            </w:pPr>
            <w:r w:rsidRPr="00F63CD5">
              <w:rPr>
                <w:rFonts w:eastAsia="Times New Roman"/>
                <w:b/>
                <w:bCs/>
                <w:color w:val="000000"/>
              </w:rPr>
              <w:t>Results</w:t>
            </w:r>
          </w:p>
        </w:tc>
      </w:tr>
      <w:tr w:rsidR="009A6F3B" w:rsidRPr="00F63CD5" w14:paraId="14777AA0" w14:textId="77777777" w:rsidTr="007F528A">
        <w:trPr>
          <w:trHeight w:val="279"/>
        </w:trPr>
        <w:tc>
          <w:tcPr>
            <w:tcW w:w="1099" w:type="dxa"/>
            <w:noWrap/>
            <w:hideMark/>
          </w:tcPr>
          <w:p w14:paraId="3559F599" w14:textId="77777777" w:rsidR="009A6F3B" w:rsidRPr="00F63CD5" w:rsidRDefault="009A6F3B" w:rsidP="007F528A">
            <w:pPr>
              <w:rPr>
                <w:rFonts w:eastAsia="Times New Roman"/>
                <w:bCs/>
                <w:color w:val="000000"/>
              </w:rPr>
            </w:pPr>
            <w:r w:rsidRPr="00F63CD5">
              <w:rPr>
                <w:rFonts w:eastAsia="Times New Roman"/>
                <w:bCs/>
                <w:color w:val="000000"/>
              </w:rPr>
              <w:t>1</w:t>
            </w:r>
          </w:p>
        </w:tc>
        <w:tc>
          <w:tcPr>
            <w:tcW w:w="6267" w:type="dxa"/>
            <w:noWrap/>
            <w:hideMark/>
          </w:tcPr>
          <w:p w14:paraId="572FC666" w14:textId="77777777" w:rsidR="009A6F3B" w:rsidRPr="00F63CD5" w:rsidRDefault="009A6F3B" w:rsidP="007F528A">
            <w:pPr>
              <w:rPr>
                <w:rFonts w:eastAsia="Times New Roman"/>
                <w:bCs/>
                <w:color w:val="000000"/>
              </w:rPr>
            </w:pPr>
            <w:r w:rsidRPr="00F63CD5">
              <w:rPr>
                <w:rFonts w:eastAsia="Times New Roman"/>
                <w:bCs/>
                <w:color w:val="000000"/>
              </w:rPr>
              <w:t>((carbapenem-</w:t>
            </w:r>
            <w:proofErr w:type="spellStart"/>
            <w:r w:rsidRPr="00F63CD5">
              <w:rPr>
                <w:rFonts w:eastAsia="Times New Roman"/>
                <w:bCs/>
                <w:color w:val="000000"/>
              </w:rPr>
              <w:t>resistan</w:t>
            </w:r>
            <w:proofErr w:type="spellEnd"/>
            <w:r w:rsidRPr="00F63CD5">
              <w:rPr>
                <w:rFonts w:eastAsia="Times New Roman"/>
                <w:bCs/>
                <w:color w:val="000000"/>
              </w:rPr>
              <w:t xml:space="preserve">* or "carbapenem </w:t>
            </w:r>
            <w:proofErr w:type="spellStart"/>
            <w:r w:rsidRPr="00F63CD5">
              <w:rPr>
                <w:rFonts w:eastAsia="Times New Roman"/>
                <w:bCs/>
                <w:color w:val="000000"/>
              </w:rPr>
              <w:t>resistan</w:t>
            </w:r>
            <w:proofErr w:type="spellEnd"/>
            <w:r w:rsidRPr="00F63CD5">
              <w:rPr>
                <w:rFonts w:eastAsia="Times New Roman"/>
                <w:bCs/>
                <w:color w:val="000000"/>
              </w:rPr>
              <w:t xml:space="preserve">*" or </w:t>
            </w:r>
            <w:proofErr w:type="spellStart"/>
            <w:r w:rsidRPr="00F63CD5">
              <w:rPr>
                <w:rFonts w:eastAsia="Times New Roman"/>
                <w:bCs/>
                <w:color w:val="000000"/>
              </w:rPr>
              <w:t>carbapenemase</w:t>
            </w:r>
            <w:proofErr w:type="spellEnd"/>
            <w:r w:rsidRPr="00F63CD5">
              <w:rPr>
                <w:rFonts w:eastAsia="Times New Roman"/>
                <w:bCs/>
                <w:color w:val="000000"/>
              </w:rPr>
              <w:t>))</w:t>
            </w:r>
          </w:p>
        </w:tc>
        <w:tc>
          <w:tcPr>
            <w:tcW w:w="1650" w:type="dxa"/>
            <w:noWrap/>
            <w:hideMark/>
          </w:tcPr>
          <w:p w14:paraId="5EDB0C65" w14:textId="77777777" w:rsidR="009A6F3B" w:rsidRPr="00F63CD5" w:rsidRDefault="009A6F3B" w:rsidP="007F528A">
            <w:pPr>
              <w:rPr>
                <w:rFonts w:eastAsia="Times New Roman"/>
                <w:bCs/>
                <w:color w:val="000000"/>
              </w:rPr>
            </w:pPr>
            <w:r w:rsidRPr="00F63CD5">
              <w:rPr>
                <w:rFonts w:eastAsia="Times New Roman"/>
                <w:bCs/>
                <w:color w:val="000000"/>
              </w:rPr>
              <w:t>5</w:t>
            </w:r>
          </w:p>
        </w:tc>
      </w:tr>
      <w:tr w:rsidR="009A6F3B" w:rsidRPr="00F63CD5" w14:paraId="3741169F" w14:textId="77777777" w:rsidTr="007F528A">
        <w:trPr>
          <w:trHeight w:val="279"/>
        </w:trPr>
        <w:tc>
          <w:tcPr>
            <w:tcW w:w="1099" w:type="dxa"/>
            <w:noWrap/>
            <w:hideMark/>
          </w:tcPr>
          <w:p w14:paraId="46A8103C" w14:textId="77777777" w:rsidR="009A6F3B" w:rsidRPr="00F63CD5" w:rsidRDefault="009A6F3B" w:rsidP="007F528A">
            <w:pPr>
              <w:rPr>
                <w:rFonts w:eastAsia="Times New Roman"/>
                <w:bCs/>
                <w:color w:val="000000"/>
              </w:rPr>
            </w:pPr>
            <w:r w:rsidRPr="00F63CD5">
              <w:rPr>
                <w:rFonts w:eastAsia="Times New Roman"/>
                <w:bCs/>
                <w:color w:val="000000"/>
              </w:rPr>
              <w:lastRenderedPageBreak/>
              <w:t>2</w:t>
            </w:r>
          </w:p>
        </w:tc>
        <w:tc>
          <w:tcPr>
            <w:tcW w:w="6267" w:type="dxa"/>
            <w:noWrap/>
            <w:hideMark/>
          </w:tcPr>
          <w:p w14:paraId="3883ABE8" w14:textId="77777777" w:rsidR="009A6F3B" w:rsidRPr="00F63CD5" w:rsidRDefault="009A6F3B" w:rsidP="007F528A">
            <w:pPr>
              <w:rPr>
                <w:rFonts w:eastAsia="Times New Roman"/>
                <w:bCs/>
                <w:color w:val="000000"/>
              </w:rPr>
            </w:pPr>
            <w:r w:rsidRPr="00F63CD5">
              <w:rPr>
                <w:rFonts w:eastAsia="Times New Roman"/>
                <w:bCs/>
                <w:color w:val="000000"/>
              </w:rPr>
              <w:t>((carbapenem* and (non-</w:t>
            </w:r>
            <w:proofErr w:type="spellStart"/>
            <w:r w:rsidRPr="00F63CD5">
              <w:rPr>
                <w:rFonts w:eastAsia="Times New Roman"/>
                <w:bCs/>
                <w:color w:val="000000"/>
              </w:rPr>
              <w:t>susceptib</w:t>
            </w:r>
            <w:proofErr w:type="spellEnd"/>
            <w:r w:rsidRPr="00F63CD5">
              <w:rPr>
                <w:rFonts w:eastAsia="Times New Roman"/>
                <w:bCs/>
                <w:color w:val="000000"/>
              </w:rPr>
              <w:t xml:space="preserve">* or "non </w:t>
            </w:r>
            <w:proofErr w:type="spellStart"/>
            <w:r w:rsidRPr="00F63CD5">
              <w:rPr>
                <w:rFonts w:eastAsia="Times New Roman"/>
                <w:bCs/>
                <w:color w:val="000000"/>
              </w:rPr>
              <w:t>susceptib</w:t>
            </w:r>
            <w:proofErr w:type="spellEnd"/>
            <w:r w:rsidRPr="00F63CD5">
              <w:rPr>
                <w:rFonts w:eastAsia="Times New Roman"/>
                <w:bCs/>
                <w:color w:val="000000"/>
              </w:rPr>
              <w:t xml:space="preserve">*" or </w:t>
            </w:r>
            <w:proofErr w:type="spellStart"/>
            <w:r w:rsidRPr="00F63CD5">
              <w:rPr>
                <w:rFonts w:eastAsia="Times New Roman"/>
                <w:bCs/>
                <w:color w:val="000000"/>
              </w:rPr>
              <w:t>nonsusceptib</w:t>
            </w:r>
            <w:proofErr w:type="spellEnd"/>
            <w:r w:rsidRPr="00F63CD5">
              <w:rPr>
                <w:rFonts w:eastAsia="Times New Roman"/>
                <w:bCs/>
                <w:color w:val="000000"/>
              </w:rPr>
              <w:t>*)))</w:t>
            </w:r>
          </w:p>
        </w:tc>
        <w:tc>
          <w:tcPr>
            <w:tcW w:w="1650" w:type="dxa"/>
            <w:noWrap/>
            <w:hideMark/>
          </w:tcPr>
          <w:p w14:paraId="2E66C284" w14:textId="77777777" w:rsidR="009A6F3B" w:rsidRPr="00F63CD5" w:rsidRDefault="009A6F3B" w:rsidP="007F528A">
            <w:pPr>
              <w:rPr>
                <w:rFonts w:eastAsia="Times New Roman"/>
                <w:bCs/>
                <w:color w:val="000000"/>
              </w:rPr>
            </w:pPr>
            <w:r w:rsidRPr="00F63CD5">
              <w:rPr>
                <w:rFonts w:eastAsia="Times New Roman"/>
                <w:bCs/>
                <w:color w:val="000000"/>
              </w:rPr>
              <w:t>0</w:t>
            </w:r>
          </w:p>
        </w:tc>
      </w:tr>
      <w:tr w:rsidR="009A6F3B" w:rsidRPr="00F63CD5" w14:paraId="0C309FF9" w14:textId="77777777" w:rsidTr="007F528A">
        <w:trPr>
          <w:trHeight w:val="279"/>
        </w:trPr>
        <w:tc>
          <w:tcPr>
            <w:tcW w:w="1099" w:type="dxa"/>
            <w:noWrap/>
            <w:hideMark/>
          </w:tcPr>
          <w:p w14:paraId="570DB557" w14:textId="77777777" w:rsidR="009A6F3B" w:rsidRPr="00F63CD5" w:rsidRDefault="009A6F3B" w:rsidP="007F528A">
            <w:pPr>
              <w:rPr>
                <w:rFonts w:eastAsia="Times New Roman"/>
                <w:bCs/>
                <w:color w:val="000000"/>
              </w:rPr>
            </w:pPr>
            <w:r w:rsidRPr="00F63CD5">
              <w:rPr>
                <w:rFonts w:eastAsia="Times New Roman"/>
                <w:bCs/>
                <w:color w:val="000000"/>
              </w:rPr>
              <w:t>3</w:t>
            </w:r>
          </w:p>
        </w:tc>
        <w:tc>
          <w:tcPr>
            <w:tcW w:w="6267" w:type="dxa"/>
            <w:noWrap/>
            <w:hideMark/>
          </w:tcPr>
          <w:p w14:paraId="43F2B3CE" w14:textId="77777777" w:rsidR="009A6F3B" w:rsidRPr="00F63CD5" w:rsidRDefault="009A6F3B" w:rsidP="007F528A">
            <w:pPr>
              <w:rPr>
                <w:rFonts w:eastAsia="Times New Roman"/>
                <w:bCs/>
                <w:color w:val="000000"/>
              </w:rPr>
            </w:pPr>
            <w:r w:rsidRPr="00F63CD5">
              <w:rPr>
                <w:rFonts w:eastAsia="Times New Roman"/>
                <w:bCs/>
                <w:color w:val="000000"/>
              </w:rPr>
              <w:t>((oxa-48* or "</w:t>
            </w:r>
            <w:proofErr w:type="spellStart"/>
            <w:r w:rsidRPr="00F63CD5">
              <w:rPr>
                <w:rFonts w:eastAsia="Times New Roman"/>
                <w:bCs/>
                <w:color w:val="000000"/>
              </w:rPr>
              <w:t>oxa</w:t>
            </w:r>
            <w:proofErr w:type="spellEnd"/>
            <w:r w:rsidRPr="00F63CD5">
              <w:rPr>
                <w:rFonts w:eastAsia="Times New Roman"/>
                <w:bCs/>
                <w:color w:val="000000"/>
              </w:rPr>
              <w:t xml:space="preserve"> 48*" or oxacillinase-48* or "oxacillinase 48*" or blaoxa-48* or "</w:t>
            </w:r>
            <w:proofErr w:type="spellStart"/>
            <w:r w:rsidRPr="00F63CD5">
              <w:rPr>
                <w:rFonts w:eastAsia="Times New Roman"/>
                <w:bCs/>
                <w:color w:val="000000"/>
              </w:rPr>
              <w:t>blaoxa</w:t>
            </w:r>
            <w:proofErr w:type="spellEnd"/>
            <w:r w:rsidRPr="00F63CD5">
              <w:rPr>
                <w:rFonts w:eastAsia="Times New Roman"/>
                <w:bCs/>
                <w:color w:val="000000"/>
              </w:rPr>
              <w:t xml:space="preserve"> 48*"))</w:t>
            </w:r>
          </w:p>
        </w:tc>
        <w:tc>
          <w:tcPr>
            <w:tcW w:w="1650" w:type="dxa"/>
            <w:noWrap/>
            <w:hideMark/>
          </w:tcPr>
          <w:p w14:paraId="50E8C093" w14:textId="77777777" w:rsidR="009A6F3B" w:rsidRPr="00F63CD5" w:rsidRDefault="009A6F3B" w:rsidP="007F528A">
            <w:pPr>
              <w:rPr>
                <w:rFonts w:eastAsia="Times New Roman"/>
                <w:bCs/>
                <w:color w:val="000000"/>
              </w:rPr>
            </w:pPr>
            <w:r w:rsidRPr="00F63CD5">
              <w:rPr>
                <w:rFonts w:eastAsia="Times New Roman"/>
                <w:bCs/>
                <w:color w:val="000000"/>
              </w:rPr>
              <w:t>0</w:t>
            </w:r>
          </w:p>
        </w:tc>
      </w:tr>
      <w:tr w:rsidR="009A6F3B" w:rsidRPr="00F63CD5" w14:paraId="4AF9971E" w14:textId="77777777" w:rsidTr="007F528A">
        <w:trPr>
          <w:trHeight w:val="279"/>
        </w:trPr>
        <w:tc>
          <w:tcPr>
            <w:tcW w:w="1099" w:type="dxa"/>
            <w:noWrap/>
            <w:hideMark/>
          </w:tcPr>
          <w:p w14:paraId="4075BB65" w14:textId="77777777" w:rsidR="009A6F3B" w:rsidRPr="00F63CD5" w:rsidRDefault="009A6F3B" w:rsidP="007F528A">
            <w:pPr>
              <w:rPr>
                <w:rFonts w:eastAsia="Times New Roman"/>
                <w:bCs/>
                <w:color w:val="000000"/>
              </w:rPr>
            </w:pPr>
            <w:r w:rsidRPr="00F63CD5">
              <w:rPr>
                <w:rFonts w:eastAsia="Times New Roman"/>
                <w:bCs/>
                <w:color w:val="000000"/>
              </w:rPr>
              <w:t>4</w:t>
            </w:r>
          </w:p>
        </w:tc>
        <w:tc>
          <w:tcPr>
            <w:tcW w:w="6267" w:type="dxa"/>
            <w:noWrap/>
            <w:hideMark/>
          </w:tcPr>
          <w:p w14:paraId="7FA2E469" w14:textId="77777777" w:rsidR="009A6F3B" w:rsidRPr="00F63CD5" w:rsidRDefault="009A6F3B" w:rsidP="007F528A">
            <w:pPr>
              <w:rPr>
                <w:rFonts w:eastAsia="Times New Roman"/>
                <w:bCs/>
                <w:color w:val="000000"/>
              </w:rPr>
            </w:pPr>
            <w:r w:rsidRPr="00F63CD5">
              <w:rPr>
                <w:rFonts w:eastAsia="Times New Roman"/>
                <w:bCs/>
                <w:color w:val="000000"/>
              </w:rPr>
              <w:t xml:space="preserve">((("new </w:t>
            </w:r>
            <w:proofErr w:type="spellStart"/>
            <w:r w:rsidRPr="00F63CD5">
              <w:rPr>
                <w:rFonts w:eastAsia="Times New Roman"/>
                <w:bCs/>
                <w:color w:val="000000"/>
              </w:rPr>
              <w:t>delhi</w:t>
            </w:r>
            <w:proofErr w:type="spellEnd"/>
            <w:r w:rsidRPr="00F63CD5">
              <w:rPr>
                <w:rFonts w:eastAsia="Times New Roman"/>
                <w:bCs/>
                <w:color w:val="000000"/>
              </w:rPr>
              <w:t xml:space="preserve">" or </w:t>
            </w:r>
            <w:proofErr w:type="spellStart"/>
            <w:r w:rsidRPr="00F63CD5">
              <w:rPr>
                <w:rFonts w:eastAsia="Times New Roman"/>
                <w:bCs/>
                <w:color w:val="000000"/>
              </w:rPr>
              <w:t>ndm</w:t>
            </w:r>
            <w:proofErr w:type="spellEnd"/>
            <w:r w:rsidRPr="00F63CD5">
              <w:rPr>
                <w:rFonts w:eastAsia="Times New Roman"/>
                <w:bCs/>
                <w:color w:val="000000"/>
              </w:rPr>
              <w:t xml:space="preserve"> or "</w:t>
            </w:r>
            <w:proofErr w:type="spellStart"/>
            <w:r w:rsidRPr="00F63CD5">
              <w:rPr>
                <w:rFonts w:eastAsia="Times New Roman"/>
                <w:bCs/>
                <w:color w:val="000000"/>
              </w:rPr>
              <w:t>verona</w:t>
            </w:r>
            <w:proofErr w:type="spellEnd"/>
            <w:r w:rsidRPr="00F63CD5">
              <w:rPr>
                <w:rFonts w:eastAsia="Times New Roman"/>
                <w:bCs/>
                <w:color w:val="000000"/>
              </w:rPr>
              <w:t xml:space="preserve"> integrated-encoded" or vim or </w:t>
            </w:r>
            <w:proofErr w:type="spellStart"/>
            <w:r w:rsidRPr="00F63CD5">
              <w:rPr>
                <w:rFonts w:eastAsia="Times New Roman"/>
                <w:bCs/>
                <w:color w:val="000000"/>
              </w:rPr>
              <w:t>imipenemase</w:t>
            </w:r>
            <w:proofErr w:type="spellEnd"/>
            <w:r w:rsidRPr="00F63CD5">
              <w:rPr>
                <w:rFonts w:eastAsia="Times New Roman"/>
                <w:bCs/>
                <w:color w:val="000000"/>
              </w:rPr>
              <w:t xml:space="preserve"> or imp) and (</w:t>
            </w:r>
            <w:proofErr w:type="spellStart"/>
            <w:r w:rsidRPr="00F63CD5">
              <w:rPr>
                <w:rFonts w:eastAsia="Times New Roman"/>
                <w:bCs/>
                <w:color w:val="000000"/>
              </w:rPr>
              <w:t>mbl</w:t>
            </w:r>
            <w:proofErr w:type="spellEnd"/>
            <w:r w:rsidRPr="00F63CD5">
              <w:rPr>
                <w:rFonts w:eastAsia="Times New Roman"/>
                <w:bCs/>
                <w:color w:val="000000"/>
              </w:rPr>
              <w:t xml:space="preserve"> or "metallo-beta-lactamase" or "</w:t>
            </w:r>
            <w:proofErr w:type="spellStart"/>
            <w:r w:rsidRPr="00F63CD5">
              <w:rPr>
                <w:rFonts w:eastAsia="Times New Roman"/>
                <w:bCs/>
                <w:color w:val="000000"/>
              </w:rPr>
              <w:t>metallo</w:t>
            </w:r>
            <w:proofErr w:type="spellEnd"/>
            <w:r w:rsidRPr="00F63CD5">
              <w:rPr>
                <w:rFonts w:eastAsia="Times New Roman"/>
                <w:bCs/>
                <w:color w:val="000000"/>
              </w:rPr>
              <w:t xml:space="preserve"> beta lactamase")))</w:t>
            </w:r>
          </w:p>
        </w:tc>
        <w:tc>
          <w:tcPr>
            <w:tcW w:w="1650" w:type="dxa"/>
            <w:noWrap/>
            <w:hideMark/>
          </w:tcPr>
          <w:p w14:paraId="27217E5E" w14:textId="77777777" w:rsidR="009A6F3B" w:rsidRPr="00F63CD5" w:rsidRDefault="009A6F3B" w:rsidP="007F528A">
            <w:pPr>
              <w:rPr>
                <w:rFonts w:eastAsia="Times New Roman"/>
                <w:bCs/>
                <w:color w:val="000000"/>
              </w:rPr>
            </w:pPr>
            <w:r w:rsidRPr="00F63CD5">
              <w:rPr>
                <w:rFonts w:eastAsia="Times New Roman"/>
                <w:bCs/>
                <w:color w:val="000000"/>
              </w:rPr>
              <w:t>0</w:t>
            </w:r>
          </w:p>
        </w:tc>
      </w:tr>
      <w:tr w:rsidR="009A6F3B" w:rsidRPr="00F63CD5" w14:paraId="19B0113A" w14:textId="77777777" w:rsidTr="007F528A">
        <w:trPr>
          <w:trHeight w:val="279"/>
        </w:trPr>
        <w:tc>
          <w:tcPr>
            <w:tcW w:w="1099" w:type="dxa"/>
            <w:noWrap/>
            <w:hideMark/>
          </w:tcPr>
          <w:p w14:paraId="642731DD" w14:textId="77777777" w:rsidR="009A6F3B" w:rsidRPr="00F63CD5" w:rsidRDefault="009A6F3B" w:rsidP="007F528A">
            <w:pPr>
              <w:rPr>
                <w:rFonts w:eastAsia="Times New Roman"/>
                <w:bCs/>
                <w:color w:val="000000"/>
              </w:rPr>
            </w:pPr>
            <w:r w:rsidRPr="00F63CD5">
              <w:rPr>
                <w:rFonts w:eastAsia="Times New Roman"/>
                <w:bCs/>
                <w:color w:val="000000"/>
              </w:rPr>
              <w:t>5</w:t>
            </w:r>
          </w:p>
        </w:tc>
        <w:tc>
          <w:tcPr>
            <w:tcW w:w="6267" w:type="dxa"/>
            <w:noWrap/>
            <w:hideMark/>
          </w:tcPr>
          <w:p w14:paraId="4EB0CE91" w14:textId="77777777" w:rsidR="009A6F3B" w:rsidRPr="00F63CD5" w:rsidRDefault="009A6F3B" w:rsidP="007F528A">
            <w:pPr>
              <w:rPr>
                <w:rFonts w:eastAsia="Times New Roman"/>
                <w:bCs/>
                <w:color w:val="000000"/>
              </w:rPr>
            </w:pPr>
            <w:r w:rsidRPr="00F63CD5">
              <w:rPr>
                <w:rFonts w:eastAsia="Times New Roman"/>
                <w:bCs/>
                <w:color w:val="000000"/>
              </w:rPr>
              <w:t>((cohort* or longitudinal or prospective or retrospective or follow-up or "follow up" or long-term or "long term" or year))</w:t>
            </w:r>
          </w:p>
        </w:tc>
        <w:tc>
          <w:tcPr>
            <w:tcW w:w="1650" w:type="dxa"/>
            <w:noWrap/>
            <w:hideMark/>
          </w:tcPr>
          <w:p w14:paraId="6FF15E00" w14:textId="77777777" w:rsidR="009A6F3B" w:rsidRPr="00F63CD5" w:rsidRDefault="009A6F3B" w:rsidP="007F528A">
            <w:pPr>
              <w:rPr>
                <w:rFonts w:eastAsia="Times New Roman"/>
                <w:bCs/>
                <w:color w:val="000000"/>
              </w:rPr>
            </w:pPr>
            <w:r w:rsidRPr="00F63CD5">
              <w:rPr>
                <w:rFonts w:eastAsia="Times New Roman"/>
                <w:bCs/>
                <w:color w:val="000000"/>
              </w:rPr>
              <w:t>29687</w:t>
            </w:r>
          </w:p>
        </w:tc>
      </w:tr>
      <w:tr w:rsidR="009A6F3B" w:rsidRPr="00F63CD5" w14:paraId="7C632C1B" w14:textId="77777777" w:rsidTr="007F528A">
        <w:trPr>
          <w:trHeight w:val="279"/>
        </w:trPr>
        <w:tc>
          <w:tcPr>
            <w:tcW w:w="1099" w:type="dxa"/>
            <w:noWrap/>
            <w:hideMark/>
          </w:tcPr>
          <w:p w14:paraId="12918EDA" w14:textId="77777777" w:rsidR="009A6F3B" w:rsidRPr="00F63CD5" w:rsidRDefault="009A6F3B" w:rsidP="007F528A">
            <w:pPr>
              <w:rPr>
                <w:rFonts w:eastAsia="Times New Roman"/>
                <w:bCs/>
                <w:color w:val="000000"/>
              </w:rPr>
            </w:pPr>
            <w:r w:rsidRPr="00F63CD5">
              <w:rPr>
                <w:rFonts w:eastAsia="Times New Roman"/>
                <w:bCs/>
                <w:color w:val="000000"/>
              </w:rPr>
              <w:t>6</w:t>
            </w:r>
          </w:p>
        </w:tc>
        <w:tc>
          <w:tcPr>
            <w:tcW w:w="6267" w:type="dxa"/>
            <w:noWrap/>
            <w:hideMark/>
          </w:tcPr>
          <w:p w14:paraId="7521FE2F" w14:textId="77777777" w:rsidR="009A6F3B" w:rsidRPr="00F63CD5" w:rsidRDefault="009A6F3B" w:rsidP="007F528A">
            <w:pPr>
              <w:rPr>
                <w:rFonts w:eastAsia="Times New Roman"/>
                <w:bCs/>
                <w:color w:val="000000"/>
              </w:rPr>
            </w:pPr>
            <w:r w:rsidRPr="00F63CD5">
              <w:rPr>
                <w:rFonts w:eastAsia="Times New Roman"/>
                <w:bCs/>
                <w:color w:val="000000"/>
              </w:rPr>
              <w:t>((mortality or death* or survival))</w:t>
            </w:r>
          </w:p>
        </w:tc>
        <w:tc>
          <w:tcPr>
            <w:tcW w:w="1650" w:type="dxa"/>
            <w:noWrap/>
            <w:hideMark/>
          </w:tcPr>
          <w:p w14:paraId="34214BBC" w14:textId="77777777" w:rsidR="009A6F3B" w:rsidRPr="00F63CD5" w:rsidRDefault="009A6F3B" w:rsidP="007F528A">
            <w:pPr>
              <w:rPr>
                <w:rFonts w:eastAsia="Times New Roman"/>
                <w:bCs/>
                <w:color w:val="000000"/>
              </w:rPr>
            </w:pPr>
            <w:r w:rsidRPr="00F63CD5">
              <w:rPr>
                <w:rFonts w:eastAsia="Times New Roman"/>
                <w:bCs/>
                <w:color w:val="000000"/>
              </w:rPr>
              <w:t>16968</w:t>
            </w:r>
          </w:p>
        </w:tc>
      </w:tr>
      <w:tr w:rsidR="009A6F3B" w:rsidRPr="00F63CD5" w14:paraId="7637D806" w14:textId="77777777" w:rsidTr="007F528A">
        <w:trPr>
          <w:trHeight w:val="279"/>
        </w:trPr>
        <w:tc>
          <w:tcPr>
            <w:tcW w:w="1099" w:type="dxa"/>
            <w:noWrap/>
            <w:hideMark/>
          </w:tcPr>
          <w:p w14:paraId="03A00C96" w14:textId="77777777" w:rsidR="009A6F3B" w:rsidRPr="00F63CD5" w:rsidRDefault="009A6F3B" w:rsidP="007F528A">
            <w:pPr>
              <w:rPr>
                <w:rFonts w:eastAsia="Times New Roman"/>
                <w:bCs/>
                <w:color w:val="000000"/>
              </w:rPr>
            </w:pPr>
            <w:r w:rsidRPr="00F63CD5">
              <w:rPr>
                <w:rFonts w:eastAsia="Times New Roman"/>
                <w:bCs/>
                <w:color w:val="000000"/>
              </w:rPr>
              <w:t>7</w:t>
            </w:r>
          </w:p>
        </w:tc>
        <w:tc>
          <w:tcPr>
            <w:tcW w:w="6267" w:type="dxa"/>
            <w:noWrap/>
            <w:hideMark/>
          </w:tcPr>
          <w:p w14:paraId="2E0F84E0" w14:textId="77777777" w:rsidR="009A6F3B" w:rsidRPr="00F63CD5" w:rsidRDefault="009A6F3B" w:rsidP="007F528A">
            <w:pPr>
              <w:rPr>
                <w:rFonts w:eastAsia="Times New Roman"/>
                <w:bCs/>
                <w:color w:val="000000"/>
              </w:rPr>
            </w:pPr>
            <w:r w:rsidRPr="00F63CD5">
              <w:rPr>
                <w:rFonts w:eastAsia="Times New Roman"/>
                <w:bCs/>
                <w:color w:val="000000"/>
              </w:rPr>
              <w:t>#1 AND #5 AND #6</w:t>
            </w:r>
          </w:p>
        </w:tc>
        <w:tc>
          <w:tcPr>
            <w:tcW w:w="1650" w:type="dxa"/>
            <w:noWrap/>
            <w:hideMark/>
          </w:tcPr>
          <w:p w14:paraId="24694990" w14:textId="77777777" w:rsidR="009A6F3B" w:rsidRPr="00F63CD5" w:rsidRDefault="009A6F3B" w:rsidP="007F528A">
            <w:pPr>
              <w:rPr>
                <w:rFonts w:eastAsia="Times New Roman"/>
                <w:bCs/>
                <w:color w:val="000000"/>
              </w:rPr>
            </w:pPr>
            <w:r w:rsidRPr="00F63CD5">
              <w:rPr>
                <w:rFonts w:eastAsia="Times New Roman"/>
                <w:bCs/>
                <w:color w:val="000000"/>
              </w:rPr>
              <w:t>0</w:t>
            </w:r>
          </w:p>
        </w:tc>
      </w:tr>
    </w:tbl>
    <w:p w14:paraId="57675FA8" w14:textId="77777777" w:rsidR="009A6F3B" w:rsidRPr="00F63CD5" w:rsidRDefault="009A6F3B" w:rsidP="009A6F3B"/>
    <w:p w14:paraId="33CD8513" w14:textId="01970D51" w:rsidR="009A6F3B" w:rsidRPr="00C74CDB" w:rsidRDefault="009A6F3B" w:rsidP="009A6F3B">
      <w:pPr>
        <w:pStyle w:val="Heading4"/>
        <w:rPr>
          <w:b/>
          <w:i w:val="0"/>
          <w:noProof/>
          <w:color w:val="000000" w:themeColor="text1"/>
        </w:rPr>
      </w:pPr>
      <w:bookmarkStart w:id="13" w:name="_Toc77254199"/>
      <w:r w:rsidRPr="00C74CDB">
        <w:rPr>
          <w:b/>
          <w:i w:val="0"/>
          <w:noProof/>
          <w:color w:val="000000" w:themeColor="text1"/>
        </w:rPr>
        <w:t>A1.3.4.</w:t>
      </w:r>
      <w:r w:rsidRPr="00C74CDB">
        <w:rPr>
          <w:b/>
          <w:i w:val="0"/>
          <w:noProof/>
          <w:color w:val="000000" w:themeColor="text1"/>
        </w:rPr>
        <w:tab/>
        <w:t xml:space="preserve">Focused </w:t>
      </w:r>
      <w:r w:rsidR="00D45D93" w:rsidRPr="00C74CDB">
        <w:rPr>
          <w:b/>
          <w:i w:val="0"/>
          <w:noProof/>
          <w:color w:val="000000" w:themeColor="text1"/>
        </w:rPr>
        <w:t>clinical</w:t>
      </w:r>
      <w:r w:rsidRPr="00C74CDB">
        <w:rPr>
          <w:b/>
          <w:i w:val="0"/>
          <w:noProof/>
          <w:color w:val="000000" w:themeColor="text1"/>
        </w:rPr>
        <w:t xml:space="preserve"> outcomes search</w:t>
      </w:r>
      <w:bookmarkEnd w:id="13"/>
    </w:p>
    <w:p w14:paraId="6E7709F5" w14:textId="77777777" w:rsidR="009A6F3B" w:rsidRPr="00F63CD5" w:rsidRDefault="009A6F3B" w:rsidP="009A6F3B">
      <w:pPr>
        <w:spacing w:after="0"/>
      </w:pPr>
    </w:p>
    <w:p w14:paraId="67C5F6F6" w14:textId="77777777" w:rsidR="009A6F3B" w:rsidRPr="00F63CD5" w:rsidRDefault="009A6F3B" w:rsidP="009A6F3B">
      <w:pPr>
        <w:spacing w:after="0"/>
      </w:pPr>
      <w:r w:rsidRPr="00F63CD5">
        <w:t xml:space="preserve">Search terms adapted from </w:t>
      </w:r>
      <w:proofErr w:type="spellStart"/>
      <w:r w:rsidRPr="00F63CD5">
        <w:t>Bassetti</w:t>
      </w:r>
      <w:proofErr w:type="spellEnd"/>
      <w:r w:rsidRPr="00F63CD5">
        <w:t xml:space="preserve"> et al., (2021): Sites (UTI/HAPVAP) AND (inappropriate OR appropriate antibiotics)/susceptibility AND hospitalisation AND filter</w:t>
      </w:r>
    </w:p>
    <w:p w14:paraId="30A0180E" w14:textId="77777777" w:rsidR="009A6F3B" w:rsidRPr="00F63CD5" w:rsidRDefault="009A6F3B" w:rsidP="009A6F3B">
      <w:pPr>
        <w:spacing w:after="0"/>
      </w:pPr>
      <w:r w:rsidRPr="00F63CD5">
        <w:t>Filters: UK</w:t>
      </w:r>
    </w:p>
    <w:p w14:paraId="08C79F04" w14:textId="77777777" w:rsidR="009A6F3B" w:rsidRPr="00F63CD5" w:rsidRDefault="009A6F3B" w:rsidP="009A6F3B">
      <w:pPr>
        <w:spacing w:after="0"/>
      </w:pPr>
      <w:r w:rsidRPr="00F63CD5">
        <w:t>Limits: MEDLINE only, 2007-present</w:t>
      </w:r>
    </w:p>
    <w:p w14:paraId="6D2C0C54" w14:textId="77777777" w:rsidR="009A6F3B" w:rsidRPr="00F63CD5" w:rsidRDefault="009A6F3B" w:rsidP="009A6F3B"/>
    <w:p w14:paraId="4DE1F557" w14:textId="77777777" w:rsidR="009A6F3B" w:rsidRPr="00F63CD5" w:rsidRDefault="009A6F3B" w:rsidP="009A6F3B">
      <w:pPr>
        <w:spacing w:after="0"/>
        <w:rPr>
          <w:b/>
          <w:bCs/>
        </w:rPr>
      </w:pPr>
      <w:r w:rsidRPr="00F63CD5">
        <w:rPr>
          <w:b/>
          <w:bCs/>
        </w:rPr>
        <w:t xml:space="preserve">Ovid MEDLINE(R) and </w:t>
      </w:r>
      <w:proofErr w:type="spellStart"/>
      <w:r w:rsidRPr="00F63CD5">
        <w:rPr>
          <w:b/>
          <w:bCs/>
        </w:rPr>
        <w:t>Epub</w:t>
      </w:r>
      <w:proofErr w:type="spellEnd"/>
      <w:r w:rsidRPr="00F63CD5">
        <w:rPr>
          <w:b/>
          <w:bCs/>
        </w:rPr>
        <w:t xml:space="preserve"> Ahead of Print, In-Process, In-Data-Review &amp; Other Non-Indexed Citations, Daily and Versions(R) 1946 to June 30, 2021 </w:t>
      </w:r>
      <w:r w:rsidRPr="00F63CD5">
        <w:rPr>
          <w:b/>
        </w:rPr>
        <w:t>(searched via the Ovid SP platform)</w:t>
      </w:r>
    </w:p>
    <w:p w14:paraId="708DEA23" w14:textId="77777777" w:rsidR="009A6F3B" w:rsidRPr="00F63CD5" w:rsidRDefault="009A6F3B" w:rsidP="009A6F3B">
      <w:pPr>
        <w:spacing w:after="0"/>
        <w:rPr>
          <w:bCs/>
        </w:rPr>
      </w:pPr>
      <w:r w:rsidRPr="00F63CD5">
        <w:rPr>
          <w:bCs/>
        </w:rPr>
        <w:t>1</w:t>
      </w:r>
      <w:r w:rsidRPr="00F63CD5">
        <w:rPr>
          <w:bCs/>
          <w:vertAlign w:val="superscript"/>
        </w:rPr>
        <w:t>st</w:t>
      </w:r>
      <w:r w:rsidRPr="00F63CD5">
        <w:rPr>
          <w:bCs/>
        </w:rPr>
        <w:t xml:space="preserve"> July 2021</w:t>
      </w:r>
    </w:p>
    <w:p w14:paraId="0F5C3143" w14:textId="77777777" w:rsidR="009A6F3B" w:rsidRPr="00F63CD5" w:rsidRDefault="009A6F3B" w:rsidP="009A6F3B"/>
    <w:tbl>
      <w:tblPr>
        <w:tblStyle w:val="TableGrid"/>
        <w:tblW w:w="0" w:type="auto"/>
        <w:tblLook w:val="04A0" w:firstRow="1" w:lastRow="0" w:firstColumn="1" w:lastColumn="0" w:noHBand="0" w:noVBand="1"/>
      </w:tblPr>
      <w:tblGrid>
        <w:gridCol w:w="1129"/>
        <w:gridCol w:w="6237"/>
        <w:gridCol w:w="1650"/>
      </w:tblGrid>
      <w:tr w:rsidR="009A6F3B" w:rsidRPr="00F63CD5" w14:paraId="00ECA7D8" w14:textId="77777777" w:rsidTr="007F528A">
        <w:trPr>
          <w:trHeight w:val="279"/>
        </w:trPr>
        <w:tc>
          <w:tcPr>
            <w:tcW w:w="1129" w:type="dxa"/>
            <w:hideMark/>
          </w:tcPr>
          <w:p w14:paraId="5EDA8438" w14:textId="77777777" w:rsidR="009A6F3B" w:rsidRPr="00F63CD5" w:rsidRDefault="009A6F3B" w:rsidP="007F528A">
            <w:pPr>
              <w:rPr>
                <w:b/>
                <w:bCs/>
              </w:rPr>
            </w:pPr>
            <w:r w:rsidRPr="00F63CD5">
              <w:rPr>
                <w:b/>
                <w:bCs/>
              </w:rPr>
              <w:t>#</w:t>
            </w:r>
          </w:p>
        </w:tc>
        <w:tc>
          <w:tcPr>
            <w:tcW w:w="6237" w:type="dxa"/>
            <w:hideMark/>
          </w:tcPr>
          <w:p w14:paraId="000F50FC" w14:textId="77777777" w:rsidR="009A6F3B" w:rsidRPr="00F63CD5" w:rsidRDefault="009A6F3B" w:rsidP="007F528A">
            <w:pPr>
              <w:rPr>
                <w:b/>
                <w:bCs/>
              </w:rPr>
            </w:pPr>
            <w:r w:rsidRPr="00F63CD5">
              <w:rPr>
                <w:b/>
                <w:bCs/>
              </w:rPr>
              <w:t>Searches</w:t>
            </w:r>
          </w:p>
        </w:tc>
        <w:tc>
          <w:tcPr>
            <w:tcW w:w="1650" w:type="dxa"/>
            <w:hideMark/>
          </w:tcPr>
          <w:p w14:paraId="66A27197" w14:textId="77777777" w:rsidR="009A6F3B" w:rsidRPr="00F63CD5" w:rsidRDefault="009A6F3B" w:rsidP="007F528A">
            <w:pPr>
              <w:rPr>
                <w:b/>
                <w:bCs/>
              </w:rPr>
            </w:pPr>
            <w:r w:rsidRPr="00F63CD5">
              <w:rPr>
                <w:b/>
                <w:bCs/>
              </w:rPr>
              <w:t>Results</w:t>
            </w:r>
          </w:p>
        </w:tc>
      </w:tr>
      <w:tr w:rsidR="009A6F3B" w:rsidRPr="00F63CD5" w14:paraId="00CADF69" w14:textId="77777777" w:rsidTr="007F528A">
        <w:trPr>
          <w:trHeight w:val="279"/>
        </w:trPr>
        <w:tc>
          <w:tcPr>
            <w:tcW w:w="1129" w:type="dxa"/>
            <w:noWrap/>
            <w:hideMark/>
          </w:tcPr>
          <w:p w14:paraId="11EFBF7F" w14:textId="77777777" w:rsidR="009A6F3B" w:rsidRPr="00F63CD5" w:rsidRDefault="009A6F3B" w:rsidP="007F528A">
            <w:r w:rsidRPr="00F63CD5">
              <w:t>1</w:t>
            </w:r>
          </w:p>
        </w:tc>
        <w:tc>
          <w:tcPr>
            <w:tcW w:w="6237" w:type="dxa"/>
            <w:noWrap/>
            <w:hideMark/>
          </w:tcPr>
          <w:p w14:paraId="35921D31" w14:textId="77777777" w:rsidR="009A6F3B" w:rsidRPr="00F63CD5" w:rsidRDefault="009A6F3B" w:rsidP="007F528A">
            <w:r w:rsidRPr="00F63CD5">
              <w:t>urinary tract infection/</w:t>
            </w:r>
          </w:p>
        </w:tc>
        <w:tc>
          <w:tcPr>
            <w:tcW w:w="1650" w:type="dxa"/>
            <w:noWrap/>
            <w:hideMark/>
          </w:tcPr>
          <w:p w14:paraId="4176ACAA" w14:textId="77777777" w:rsidR="009A6F3B" w:rsidRPr="00F63CD5" w:rsidRDefault="009A6F3B" w:rsidP="007F528A">
            <w:r w:rsidRPr="00F63CD5">
              <w:t>40171</w:t>
            </w:r>
          </w:p>
        </w:tc>
      </w:tr>
      <w:tr w:rsidR="009A6F3B" w:rsidRPr="00F63CD5" w14:paraId="6F5901A5" w14:textId="77777777" w:rsidTr="007F528A">
        <w:trPr>
          <w:trHeight w:val="279"/>
        </w:trPr>
        <w:tc>
          <w:tcPr>
            <w:tcW w:w="1129" w:type="dxa"/>
            <w:noWrap/>
            <w:hideMark/>
          </w:tcPr>
          <w:p w14:paraId="01E976F8" w14:textId="77777777" w:rsidR="009A6F3B" w:rsidRPr="00F63CD5" w:rsidRDefault="009A6F3B" w:rsidP="007F528A">
            <w:r w:rsidRPr="00F63CD5">
              <w:t>2</w:t>
            </w:r>
          </w:p>
        </w:tc>
        <w:tc>
          <w:tcPr>
            <w:tcW w:w="6237" w:type="dxa"/>
            <w:noWrap/>
            <w:hideMark/>
          </w:tcPr>
          <w:p w14:paraId="7485C7EE" w14:textId="77777777" w:rsidR="009A6F3B" w:rsidRPr="00F63CD5" w:rsidRDefault="009A6F3B" w:rsidP="007F528A">
            <w:r w:rsidRPr="00F63CD5">
              <w:t>urinary tract infection*.</w:t>
            </w:r>
            <w:proofErr w:type="spellStart"/>
            <w:r w:rsidRPr="00F63CD5">
              <w:t>tw</w:t>
            </w:r>
            <w:proofErr w:type="spellEnd"/>
            <w:r w:rsidRPr="00F63CD5">
              <w:t>.</w:t>
            </w:r>
          </w:p>
        </w:tc>
        <w:tc>
          <w:tcPr>
            <w:tcW w:w="1650" w:type="dxa"/>
            <w:noWrap/>
            <w:hideMark/>
          </w:tcPr>
          <w:p w14:paraId="4B53F7DF" w14:textId="77777777" w:rsidR="009A6F3B" w:rsidRPr="00F63CD5" w:rsidRDefault="009A6F3B" w:rsidP="007F528A">
            <w:r w:rsidRPr="00F63CD5">
              <w:t>42550</w:t>
            </w:r>
          </w:p>
        </w:tc>
      </w:tr>
      <w:tr w:rsidR="009A6F3B" w:rsidRPr="00F63CD5" w14:paraId="2ACEEA77" w14:textId="77777777" w:rsidTr="007F528A">
        <w:trPr>
          <w:trHeight w:val="279"/>
        </w:trPr>
        <w:tc>
          <w:tcPr>
            <w:tcW w:w="1129" w:type="dxa"/>
            <w:noWrap/>
            <w:hideMark/>
          </w:tcPr>
          <w:p w14:paraId="44A11CC3" w14:textId="77777777" w:rsidR="009A6F3B" w:rsidRPr="00F63CD5" w:rsidRDefault="009A6F3B" w:rsidP="007F528A">
            <w:r w:rsidRPr="00F63CD5">
              <w:t>3</w:t>
            </w:r>
          </w:p>
        </w:tc>
        <w:tc>
          <w:tcPr>
            <w:tcW w:w="6237" w:type="dxa"/>
            <w:noWrap/>
            <w:hideMark/>
          </w:tcPr>
          <w:p w14:paraId="73D94E90" w14:textId="77777777" w:rsidR="009A6F3B" w:rsidRPr="00F63CD5" w:rsidRDefault="009A6F3B" w:rsidP="007F528A">
            <w:r w:rsidRPr="00F63CD5">
              <w:t>(</w:t>
            </w:r>
            <w:proofErr w:type="spellStart"/>
            <w:proofErr w:type="gramStart"/>
            <w:r w:rsidRPr="00F63CD5">
              <w:t>uti</w:t>
            </w:r>
            <w:proofErr w:type="spellEnd"/>
            <w:proofErr w:type="gramEnd"/>
            <w:r w:rsidRPr="00F63CD5">
              <w:t xml:space="preserve"> or </w:t>
            </w:r>
            <w:proofErr w:type="spellStart"/>
            <w:r w:rsidRPr="00F63CD5">
              <w:t>utis</w:t>
            </w:r>
            <w:proofErr w:type="spellEnd"/>
            <w:r w:rsidRPr="00F63CD5">
              <w:t xml:space="preserve"> or </w:t>
            </w:r>
            <w:proofErr w:type="spellStart"/>
            <w:r w:rsidRPr="00F63CD5">
              <w:t>cuti</w:t>
            </w:r>
            <w:proofErr w:type="spellEnd"/>
            <w:r w:rsidRPr="00F63CD5">
              <w:t xml:space="preserve"> or cutis).</w:t>
            </w:r>
            <w:proofErr w:type="spellStart"/>
            <w:r w:rsidRPr="00F63CD5">
              <w:t>tw</w:t>
            </w:r>
            <w:proofErr w:type="spellEnd"/>
            <w:r w:rsidRPr="00F63CD5">
              <w:t>.</w:t>
            </w:r>
          </w:p>
        </w:tc>
        <w:tc>
          <w:tcPr>
            <w:tcW w:w="1650" w:type="dxa"/>
            <w:noWrap/>
            <w:hideMark/>
          </w:tcPr>
          <w:p w14:paraId="72A7CF77" w14:textId="77777777" w:rsidR="009A6F3B" w:rsidRPr="00F63CD5" w:rsidRDefault="009A6F3B" w:rsidP="007F528A">
            <w:r w:rsidRPr="00F63CD5">
              <w:t>17530</w:t>
            </w:r>
          </w:p>
        </w:tc>
      </w:tr>
      <w:tr w:rsidR="009A6F3B" w:rsidRPr="00F63CD5" w14:paraId="351AA700" w14:textId="77777777" w:rsidTr="007F528A">
        <w:trPr>
          <w:trHeight w:val="279"/>
        </w:trPr>
        <w:tc>
          <w:tcPr>
            <w:tcW w:w="1129" w:type="dxa"/>
            <w:noWrap/>
            <w:hideMark/>
          </w:tcPr>
          <w:p w14:paraId="5F058FCD" w14:textId="77777777" w:rsidR="009A6F3B" w:rsidRPr="00F63CD5" w:rsidRDefault="009A6F3B" w:rsidP="007F528A">
            <w:r w:rsidRPr="00F63CD5">
              <w:t>4</w:t>
            </w:r>
          </w:p>
        </w:tc>
        <w:tc>
          <w:tcPr>
            <w:tcW w:w="6237" w:type="dxa"/>
            <w:noWrap/>
            <w:hideMark/>
          </w:tcPr>
          <w:p w14:paraId="736A8AA1" w14:textId="77777777" w:rsidR="009A6F3B" w:rsidRPr="00F63CD5" w:rsidRDefault="009A6F3B" w:rsidP="007F528A">
            <w:r w:rsidRPr="00F63CD5">
              <w:t>exp pneumonia/</w:t>
            </w:r>
          </w:p>
        </w:tc>
        <w:tc>
          <w:tcPr>
            <w:tcW w:w="1650" w:type="dxa"/>
            <w:noWrap/>
            <w:hideMark/>
          </w:tcPr>
          <w:p w14:paraId="5955368D" w14:textId="77777777" w:rsidR="009A6F3B" w:rsidRPr="00F63CD5" w:rsidRDefault="009A6F3B" w:rsidP="007F528A">
            <w:r w:rsidRPr="00F63CD5">
              <w:t>182723</w:t>
            </w:r>
          </w:p>
        </w:tc>
      </w:tr>
      <w:tr w:rsidR="009A6F3B" w:rsidRPr="00F63CD5" w14:paraId="297D2F65" w14:textId="77777777" w:rsidTr="007F528A">
        <w:trPr>
          <w:trHeight w:val="279"/>
        </w:trPr>
        <w:tc>
          <w:tcPr>
            <w:tcW w:w="1129" w:type="dxa"/>
            <w:noWrap/>
            <w:hideMark/>
          </w:tcPr>
          <w:p w14:paraId="5A85746E" w14:textId="77777777" w:rsidR="009A6F3B" w:rsidRPr="00F63CD5" w:rsidRDefault="009A6F3B" w:rsidP="007F528A">
            <w:r w:rsidRPr="00F63CD5">
              <w:t>5</w:t>
            </w:r>
          </w:p>
        </w:tc>
        <w:tc>
          <w:tcPr>
            <w:tcW w:w="6237" w:type="dxa"/>
            <w:noWrap/>
            <w:hideMark/>
          </w:tcPr>
          <w:p w14:paraId="4CD07A19" w14:textId="77777777" w:rsidR="009A6F3B" w:rsidRPr="00F63CD5" w:rsidRDefault="009A6F3B" w:rsidP="007F528A">
            <w:proofErr w:type="spellStart"/>
            <w:r w:rsidRPr="00F63CD5">
              <w:t>pneumon</w:t>
            </w:r>
            <w:proofErr w:type="spellEnd"/>
            <w:r w:rsidRPr="00F63CD5">
              <w:t>*.</w:t>
            </w:r>
            <w:proofErr w:type="spellStart"/>
            <w:r w:rsidRPr="00F63CD5">
              <w:t>tw</w:t>
            </w:r>
            <w:proofErr w:type="spellEnd"/>
            <w:r w:rsidRPr="00F63CD5">
              <w:t>.</w:t>
            </w:r>
          </w:p>
        </w:tc>
        <w:tc>
          <w:tcPr>
            <w:tcW w:w="1650" w:type="dxa"/>
            <w:noWrap/>
            <w:hideMark/>
          </w:tcPr>
          <w:p w14:paraId="74E8FEA0" w14:textId="77777777" w:rsidR="009A6F3B" w:rsidRPr="00F63CD5" w:rsidRDefault="009A6F3B" w:rsidP="007F528A">
            <w:r w:rsidRPr="00F63CD5">
              <w:t>202985</w:t>
            </w:r>
          </w:p>
        </w:tc>
      </w:tr>
      <w:tr w:rsidR="009A6F3B" w:rsidRPr="00F63CD5" w14:paraId="2245CE16" w14:textId="77777777" w:rsidTr="007F528A">
        <w:trPr>
          <w:trHeight w:val="279"/>
        </w:trPr>
        <w:tc>
          <w:tcPr>
            <w:tcW w:w="1129" w:type="dxa"/>
            <w:noWrap/>
            <w:hideMark/>
          </w:tcPr>
          <w:p w14:paraId="4290057D" w14:textId="77777777" w:rsidR="009A6F3B" w:rsidRPr="00F63CD5" w:rsidRDefault="009A6F3B" w:rsidP="007F528A">
            <w:r w:rsidRPr="00F63CD5">
              <w:t>6</w:t>
            </w:r>
          </w:p>
        </w:tc>
        <w:tc>
          <w:tcPr>
            <w:tcW w:w="6237" w:type="dxa"/>
            <w:noWrap/>
            <w:hideMark/>
          </w:tcPr>
          <w:p w14:paraId="2A2F7769" w14:textId="77777777" w:rsidR="009A6F3B" w:rsidRPr="00F63CD5" w:rsidRDefault="009A6F3B" w:rsidP="007F528A">
            <w:r w:rsidRPr="00F63CD5">
              <w:t>exp intensive care unit/</w:t>
            </w:r>
          </w:p>
        </w:tc>
        <w:tc>
          <w:tcPr>
            <w:tcW w:w="1650" w:type="dxa"/>
            <w:noWrap/>
            <w:hideMark/>
          </w:tcPr>
          <w:p w14:paraId="7A04B94E" w14:textId="77777777" w:rsidR="009A6F3B" w:rsidRPr="00F63CD5" w:rsidRDefault="009A6F3B" w:rsidP="007F528A">
            <w:r w:rsidRPr="00F63CD5">
              <w:t>91779</w:t>
            </w:r>
          </w:p>
        </w:tc>
      </w:tr>
      <w:tr w:rsidR="009A6F3B" w:rsidRPr="00F63CD5" w14:paraId="0CF64817" w14:textId="77777777" w:rsidTr="007F528A">
        <w:trPr>
          <w:trHeight w:val="279"/>
        </w:trPr>
        <w:tc>
          <w:tcPr>
            <w:tcW w:w="1129" w:type="dxa"/>
            <w:noWrap/>
            <w:hideMark/>
          </w:tcPr>
          <w:p w14:paraId="6AFFF96E" w14:textId="77777777" w:rsidR="009A6F3B" w:rsidRPr="00F63CD5" w:rsidRDefault="009A6F3B" w:rsidP="007F528A">
            <w:r w:rsidRPr="00F63CD5">
              <w:t>7</w:t>
            </w:r>
          </w:p>
        </w:tc>
        <w:tc>
          <w:tcPr>
            <w:tcW w:w="6237" w:type="dxa"/>
            <w:noWrap/>
            <w:hideMark/>
          </w:tcPr>
          <w:p w14:paraId="7910F030" w14:textId="77777777" w:rsidR="009A6F3B" w:rsidRPr="00F63CD5" w:rsidRDefault="009A6F3B" w:rsidP="007F528A">
            <w:r w:rsidRPr="00F63CD5">
              <w:t xml:space="preserve">((hospital* or ventilator* or </w:t>
            </w:r>
            <w:proofErr w:type="spellStart"/>
            <w:r w:rsidRPr="00F63CD5">
              <w:t>icu</w:t>
            </w:r>
            <w:proofErr w:type="spellEnd"/>
            <w:r w:rsidRPr="00F63CD5">
              <w:t xml:space="preserve"> or intensive care) adj3 (acquired or </w:t>
            </w:r>
            <w:proofErr w:type="spellStart"/>
            <w:r w:rsidRPr="00F63CD5">
              <w:t>associat</w:t>
            </w:r>
            <w:proofErr w:type="spellEnd"/>
            <w:r w:rsidRPr="00F63CD5">
              <w:t>*)).</w:t>
            </w:r>
            <w:proofErr w:type="spellStart"/>
            <w:r w:rsidRPr="00F63CD5">
              <w:t>tw</w:t>
            </w:r>
            <w:proofErr w:type="spellEnd"/>
            <w:r w:rsidRPr="00F63CD5">
              <w:t>.</w:t>
            </w:r>
          </w:p>
        </w:tc>
        <w:tc>
          <w:tcPr>
            <w:tcW w:w="1650" w:type="dxa"/>
            <w:noWrap/>
            <w:hideMark/>
          </w:tcPr>
          <w:p w14:paraId="19DB4BC3" w14:textId="77777777" w:rsidR="009A6F3B" w:rsidRPr="00F63CD5" w:rsidRDefault="009A6F3B" w:rsidP="007F528A">
            <w:r w:rsidRPr="00F63CD5">
              <w:t>49262</w:t>
            </w:r>
          </w:p>
        </w:tc>
      </w:tr>
      <w:tr w:rsidR="009A6F3B" w:rsidRPr="00F63CD5" w14:paraId="5C9E5085" w14:textId="77777777" w:rsidTr="007F528A">
        <w:trPr>
          <w:trHeight w:val="279"/>
        </w:trPr>
        <w:tc>
          <w:tcPr>
            <w:tcW w:w="1129" w:type="dxa"/>
            <w:noWrap/>
            <w:hideMark/>
          </w:tcPr>
          <w:p w14:paraId="5F38626F" w14:textId="77777777" w:rsidR="009A6F3B" w:rsidRPr="00F63CD5" w:rsidRDefault="009A6F3B" w:rsidP="007F528A">
            <w:r w:rsidRPr="00F63CD5">
              <w:t>8</w:t>
            </w:r>
          </w:p>
        </w:tc>
        <w:tc>
          <w:tcPr>
            <w:tcW w:w="6237" w:type="dxa"/>
            <w:noWrap/>
            <w:hideMark/>
          </w:tcPr>
          <w:p w14:paraId="1125327D" w14:textId="77777777" w:rsidR="009A6F3B" w:rsidRPr="00F63CD5" w:rsidRDefault="009A6F3B" w:rsidP="007F528A">
            <w:r w:rsidRPr="00F63CD5">
              <w:t>ventilator associated pneumonia/</w:t>
            </w:r>
          </w:p>
        </w:tc>
        <w:tc>
          <w:tcPr>
            <w:tcW w:w="1650" w:type="dxa"/>
            <w:noWrap/>
            <w:hideMark/>
          </w:tcPr>
          <w:p w14:paraId="5B0EAA0B" w14:textId="77777777" w:rsidR="009A6F3B" w:rsidRPr="00F63CD5" w:rsidRDefault="009A6F3B" w:rsidP="007F528A">
            <w:r w:rsidRPr="00F63CD5">
              <w:t>3730</w:t>
            </w:r>
          </w:p>
        </w:tc>
      </w:tr>
      <w:tr w:rsidR="009A6F3B" w:rsidRPr="00F63CD5" w14:paraId="32EA0CBC" w14:textId="77777777" w:rsidTr="007F528A">
        <w:trPr>
          <w:trHeight w:val="279"/>
        </w:trPr>
        <w:tc>
          <w:tcPr>
            <w:tcW w:w="1129" w:type="dxa"/>
            <w:noWrap/>
            <w:hideMark/>
          </w:tcPr>
          <w:p w14:paraId="4083E711" w14:textId="77777777" w:rsidR="009A6F3B" w:rsidRPr="00F63CD5" w:rsidRDefault="009A6F3B" w:rsidP="007F528A">
            <w:r w:rsidRPr="00F63CD5">
              <w:t>9</w:t>
            </w:r>
          </w:p>
        </w:tc>
        <w:tc>
          <w:tcPr>
            <w:tcW w:w="6237" w:type="dxa"/>
            <w:noWrap/>
            <w:hideMark/>
          </w:tcPr>
          <w:p w14:paraId="1F444E78" w14:textId="77777777" w:rsidR="009A6F3B" w:rsidRPr="00F63CD5" w:rsidRDefault="009A6F3B" w:rsidP="007F528A">
            <w:r w:rsidRPr="00F63CD5">
              <w:t>(</w:t>
            </w:r>
            <w:proofErr w:type="gramStart"/>
            <w:r w:rsidRPr="00F63CD5">
              <w:t>hap</w:t>
            </w:r>
            <w:proofErr w:type="gramEnd"/>
            <w:r w:rsidRPr="00F63CD5">
              <w:t xml:space="preserve"> or </w:t>
            </w:r>
            <w:proofErr w:type="spellStart"/>
            <w:r w:rsidRPr="00F63CD5">
              <w:t>vap</w:t>
            </w:r>
            <w:proofErr w:type="spellEnd"/>
            <w:r w:rsidRPr="00F63CD5">
              <w:t>).</w:t>
            </w:r>
            <w:proofErr w:type="spellStart"/>
            <w:r w:rsidRPr="00F63CD5">
              <w:t>tw</w:t>
            </w:r>
            <w:proofErr w:type="spellEnd"/>
            <w:r w:rsidRPr="00F63CD5">
              <w:t>.</w:t>
            </w:r>
          </w:p>
        </w:tc>
        <w:tc>
          <w:tcPr>
            <w:tcW w:w="1650" w:type="dxa"/>
            <w:noWrap/>
            <w:hideMark/>
          </w:tcPr>
          <w:p w14:paraId="1A831C86" w14:textId="77777777" w:rsidR="009A6F3B" w:rsidRPr="00F63CD5" w:rsidRDefault="009A6F3B" w:rsidP="007F528A">
            <w:r w:rsidRPr="00F63CD5">
              <w:t>10187</w:t>
            </w:r>
          </w:p>
        </w:tc>
      </w:tr>
      <w:tr w:rsidR="009A6F3B" w:rsidRPr="00F63CD5" w14:paraId="29A4AC63" w14:textId="77777777" w:rsidTr="007F528A">
        <w:trPr>
          <w:trHeight w:val="279"/>
        </w:trPr>
        <w:tc>
          <w:tcPr>
            <w:tcW w:w="1129" w:type="dxa"/>
            <w:noWrap/>
            <w:hideMark/>
          </w:tcPr>
          <w:p w14:paraId="57F749C8" w14:textId="77777777" w:rsidR="009A6F3B" w:rsidRPr="00F63CD5" w:rsidRDefault="009A6F3B" w:rsidP="007F528A">
            <w:r w:rsidRPr="00F63CD5">
              <w:lastRenderedPageBreak/>
              <w:t>10</w:t>
            </w:r>
          </w:p>
        </w:tc>
        <w:tc>
          <w:tcPr>
            <w:tcW w:w="6237" w:type="dxa"/>
            <w:noWrap/>
            <w:hideMark/>
          </w:tcPr>
          <w:p w14:paraId="44D6746B" w14:textId="77777777" w:rsidR="009A6F3B" w:rsidRPr="00F63CD5" w:rsidRDefault="009A6F3B" w:rsidP="007F528A">
            <w:r w:rsidRPr="00F63CD5">
              <w:t>(4 or 5) and (6 or 7)</w:t>
            </w:r>
          </w:p>
        </w:tc>
        <w:tc>
          <w:tcPr>
            <w:tcW w:w="1650" w:type="dxa"/>
            <w:noWrap/>
            <w:hideMark/>
          </w:tcPr>
          <w:p w14:paraId="723D02E3" w14:textId="77777777" w:rsidR="009A6F3B" w:rsidRPr="00F63CD5" w:rsidRDefault="009A6F3B" w:rsidP="007F528A">
            <w:r w:rsidRPr="00F63CD5">
              <w:t>17538</w:t>
            </w:r>
          </w:p>
        </w:tc>
      </w:tr>
      <w:tr w:rsidR="009A6F3B" w:rsidRPr="00F63CD5" w14:paraId="4D69CF78" w14:textId="77777777" w:rsidTr="007F528A">
        <w:trPr>
          <w:trHeight w:val="279"/>
        </w:trPr>
        <w:tc>
          <w:tcPr>
            <w:tcW w:w="1129" w:type="dxa"/>
            <w:noWrap/>
            <w:hideMark/>
          </w:tcPr>
          <w:p w14:paraId="2D76176D" w14:textId="77777777" w:rsidR="009A6F3B" w:rsidRPr="00F63CD5" w:rsidRDefault="009A6F3B" w:rsidP="007F528A">
            <w:r w:rsidRPr="00F63CD5">
              <w:t>11</w:t>
            </w:r>
          </w:p>
        </w:tc>
        <w:tc>
          <w:tcPr>
            <w:tcW w:w="6237" w:type="dxa"/>
            <w:noWrap/>
            <w:hideMark/>
          </w:tcPr>
          <w:p w14:paraId="266D72B0" w14:textId="77777777" w:rsidR="009A6F3B" w:rsidRPr="00F63CD5" w:rsidRDefault="009A6F3B" w:rsidP="007F528A">
            <w:r w:rsidRPr="00F63CD5">
              <w:t>1 or 2 or 3 or 8 or 9 or 10</w:t>
            </w:r>
          </w:p>
        </w:tc>
        <w:tc>
          <w:tcPr>
            <w:tcW w:w="1650" w:type="dxa"/>
            <w:noWrap/>
            <w:hideMark/>
          </w:tcPr>
          <w:p w14:paraId="4FD5855B" w14:textId="77777777" w:rsidR="009A6F3B" w:rsidRPr="00F63CD5" w:rsidRDefault="009A6F3B" w:rsidP="007F528A">
            <w:r w:rsidRPr="00F63CD5">
              <w:t>91372</w:t>
            </w:r>
          </w:p>
        </w:tc>
      </w:tr>
      <w:tr w:rsidR="009A6F3B" w:rsidRPr="00F63CD5" w14:paraId="30845BF6" w14:textId="77777777" w:rsidTr="007F528A">
        <w:trPr>
          <w:trHeight w:val="279"/>
        </w:trPr>
        <w:tc>
          <w:tcPr>
            <w:tcW w:w="1129" w:type="dxa"/>
            <w:noWrap/>
            <w:hideMark/>
          </w:tcPr>
          <w:p w14:paraId="6F491F82" w14:textId="77777777" w:rsidR="009A6F3B" w:rsidRPr="00F63CD5" w:rsidRDefault="009A6F3B" w:rsidP="007F528A">
            <w:r w:rsidRPr="00F63CD5">
              <w:t>12</w:t>
            </w:r>
          </w:p>
        </w:tc>
        <w:tc>
          <w:tcPr>
            <w:tcW w:w="6237" w:type="dxa"/>
            <w:noWrap/>
            <w:hideMark/>
          </w:tcPr>
          <w:p w14:paraId="634AB429" w14:textId="416CE3AC" w:rsidR="009A6F3B" w:rsidRPr="00F63CD5" w:rsidRDefault="009A6F3B" w:rsidP="007F528A">
            <w:r w:rsidRPr="00F63CD5">
              <w:t>((</w:t>
            </w:r>
            <w:proofErr w:type="spellStart"/>
            <w:r w:rsidRPr="00F63CD5">
              <w:t>inappropriat</w:t>
            </w:r>
            <w:proofErr w:type="spellEnd"/>
            <w:r w:rsidRPr="00F63CD5">
              <w:t xml:space="preserve">$ or </w:t>
            </w:r>
            <w:proofErr w:type="spellStart"/>
            <w:r w:rsidRPr="00F63CD5">
              <w:t>inadequat</w:t>
            </w:r>
            <w:proofErr w:type="spellEnd"/>
            <w:r w:rsidRPr="00F63CD5">
              <w:t xml:space="preserve">$ or </w:t>
            </w:r>
            <w:proofErr w:type="spellStart"/>
            <w:r w:rsidRPr="00F63CD5">
              <w:t>ineffectiv</w:t>
            </w:r>
            <w:proofErr w:type="spellEnd"/>
            <w:r w:rsidRPr="00F63CD5">
              <w:t xml:space="preserve">$ or </w:t>
            </w:r>
            <w:proofErr w:type="spellStart"/>
            <w:r w:rsidRPr="00F63CD5">
              <w:t>discordan</w:t>
            </w:r>
            <w:proofErr w:type="spellEnd"/>
            <w:r w:rsidRPr="00F63CD5">
              <w:t xml:space="preserve">$ or incorrect$ or </w:t>
            </w:r>
            <w:proofErr w:type="spellStart"/>
            <w:r w:rsidRPr="00F63CD5">
              <w:t>appropriat</w:t>
            </w:r>
            <w:proofErr w:type="spellEnd"/>
            <w:r w:rsidRPr="00F63CD5">
              <w:t xml:space="preserve">$ or adequate$ or </w:t>
            </w:r>
            <w:proofErr w:type="spellStart"/>
            <w:r w:rsidRPr="00F63CD5">
              <w:t>concordan</w:t>
            </w:r>
            <w:proofErr w:type="spellEnd"/>
            <w:r w:rsidRPr="00F63CD5">
              <w:t xml:space="preserve">$) and (antibiotic$ or anti-biotic$ or </w:t>
            </w:r>
            <w:r w:rsidR="00A36366">
              <w:t>AM</w:t>
            </w:r>
            <w:r w:rsidRPr="00F63CD5">
              <w:t xml:space="preserve">$ or anti-microbial$ or antibacterial$ or anti-bacterial$ or </w:t>
            </w:r>
            <w:proofErr w:type="spellStart"/>
            <w:r w:rsidRPr="00F63CD5">
              <w:t>bacteriocid</w:t>
            </w:r>
            <w:proofErr w:type="spellEnd"/>
            <w:r w:rsidRPr="00F63CD5">
              <w:t>$ or antimycobacterial$ or anti-mycobacterial$)).</w:t>
            </w:r>
            <w:proofErr w:type="spellStart"/>
            <w:r w:rsidRPr="00F63CD5">
              <w:t>ti</w:t>
            </w:r>
            <w:proofErr w:type="spellEnd"/>
            <w:r w:rsidRPr="00F63CD5">
              <w:t>.</w:t>
            </w:r>
          </w:p>
        </w:tc>
        <w:tc>
          <w:tcPr>
            <w:tcW w:w="1650" w:type="dxa"/>
            <w:noWrap/>
            <w:hideMark/>
          </w:tcPr>
          <w:p w14:paraId="43EE8580" w14:textId="77777777" w:rsidR="009A6F3B" w:rsidRPr="00F63CD5" w:rsidRDefault="009A6F3B" w:rsidP="007F528A">
            <w:r w:rsidRPr="00F63CD5">
              <w:t>1302</w:t>
            </w:r>
          </w:p>
        </w:tc>
      </w:tr>
      <w:tr w:rsidR="009A6F3B" w:rsidRPr="00F63CD5" w14:paraId="62B0B1A3" w14:textId="77777777" w:rsidTr="007F528A">
        <w:trPr>
          <w:trHeight w:val="279"/>
        </w:trPr>
        <w:tc>
          <w:tcPr>
            <w:tcW w:w="1129" w:type="dxa"/>
            <w:noWrap/>
            <w:hideMark/>
          </w:tcPr>
          <w:p w14:paraId="60C8CBC0" w14:textId="77777777" w:rsidR="009A6F3B" w:rsidRPr="00F63CD5" w:rsidRDefault="009A6F3B" w:rsidP="007F528A">
            <w:r w:rsidRPr="00F63CD5">
              <w:t>13</w:t>
            </w:r>
          </w:p>
        </w:tc>
        <w:tc>
          <w:tcPr>
            <w:tcW w:w="6237" w:type="dxa"/>
            <w:noWrap/>
            <w:hideMark/>
          </w:tcPr>
          <w:p w14:paraId="123D675C" w14:textId="537DB6BF" w:rsidR="009A6F3B" w:rsidRPr="00F63CD5" w:rsidRDefault="009A6F3B" w:rsidP="007F528A">
            <w:r w:rsidRPr="00F63CD5">
              <w:t>((</w:t>
            </w:r>
            <w:proofErr w:type="spellStart"/>
            <w:r w:rsidRPr="00F63CD5">
              <w:t>inappropriat</w:t>
            </w:r>
            <w:proofErr w:type="spellEnd"/>
            <w:r w:rsidRPr="00F63CD5">
              <w:t xml:space="preserve">$ or </w:t>
            </w:r>
            <w:proofErr w:type="spellStart"/>
            <w:r w:rsidRPr="00F63CD5">
              <w:t>inadequat</w:t>
            </w:r>
            <w:proofErr w:type="spellEnd"/>
            <w:r w:rsidRPr="00F63CD5">
              <w:t xml:space="preserve">$ or </w:t>
            </w:r>
            <w:proofErr w:type="spellStart"/>
            <w:r w:rsidRPr="00F63CD5">
              <w:t>ineffectiv</w:t>
            </w:r>
            <w:proofErr w:type="spellEnd"/>
            <w:r w:rsidRPr="00F63CD5">
              <w:t xml:space="preserve">$ or </w:t>
            </w:r>
            <w:proofErr w:type="spellStart"/>
            <w:r w:rsidRPr="00F63CD5">
              <w:t>discordan</w:t>
            </w:r>
            <w:proofErr w:type="spellEnd"/>
            <w:r w:rsidRPr="00F63CD5">
              <w:t xml:space="preserve">$ or incorrect$ or </w:t>
            </w:r>
            <w:proofErr w:type="spellStart"/>
            <w:r w:rsidRPr="00F63CD5">
              <w:t>appropriat</w:t>
            </w:r>
            <w:proofErr w:type="spellEnd"/>
            <w:r w:rsidRPr="00F63CD5">
              <w:t xml:space="preserve">$ or adequate$ or </w:t>
            </w:r>
            <w:proofErr w:type="spellStart"/>
            <w:r w:rsidRPr="00F63CD5">
              <w:t>concordan</w:t>
            </w:r>
            <w:proofErr w:type="spellEnd"/>
            <w:r w:rsidRPr="00F63CD5">
              <w:t xml:space="preserve">$) adj3 (antibiotic$ or anti-biotic$ or </w:t>
            </w:r>
            <w:r w:rsidR="00A36366">
              <w:t>AM</w:t>
            </w:r>
            <w:r w:rsidRPr="00F63CD5">
              <w:t xml:space="preserve">$ or anti-microbial$ or antibacterial$ or anti-bacterial$ or </w:t>
            </w:r>
            <w:proofErr w:type="spellStart"/>
            <w:r w:rsidRPr="00F63CD5">
              <w:t>bacteriocid</w:t>
            </w:r>
            <w:proofErr w:type="spellEnd"/>
            <w:r w:rsidRPr="00F63CD5">
              <w:t>$ or antimycobacterial$ or anti-mycobacterial$)</w:t>
            </w:r>
            <w:proofErr w:type="gramStart"/>
            <w:r w:rsidRPr="00F63CD5">
              <w:t>).</w:t>
            </w:r>
            <w:proofErr w:type="spellStart"/>
            <w:r w:rsidRPr="00F63CD5">
              <w:t>ab</w:t>
            </w:r>
            <w:proofErr w:type="gramEnd"/>
            <w:r w:rsidRPr="00F63CD5">
              <w:t>,kf</w:t>
            </w:r>
            <w:proofErr w:type="spellEnd"/>
            <w:r w:rsidRPr="00F63CD5">
              <w:t>.</w:t>
            </w:r>
          </w:p>
        </w:tc>
        <w:tc>
          <w:tcPr>
            <w:tcW w:w="1650" w:type="dxa"/>
            <w:noWrap/>
            <w:hideMark/>
          </w:tcPr>
          <w:p w14:paraId="58B2E965" w14:textId="77777777" w:rsidR="009A6F3B" w:rsidRPr="00F63CD5" w:rsidRDefault="009A6F3B" w:rsidP="007F528A">
            <w:r w:rsidRPr="00F63CD5">
              <w:t>16750</w:t>
            </w:r>
          </w:p>
        </w:tc>
      </w:tr>
      <w:tr w:rsidR="009A6F3B" w:rsidRPr="00F63CD5" w14:paraId="099AC711" w14:textId="77777777" w:rsidTr="007F528A">
        <w:trPr>
          <w:trHeight w:val="279"/>
        </w:trPr>
        <w:tc>
          <w:tcPr>
            <w:tcW w:w="1129" w:type="dxa"/>
            <w:noWrap/>
            <w:hideMark/>
          </w:tcPr>
          <w:p w14:paraId="2F9BB446" w14:textId="77777777" w:rsidR="009A6F3B" w:rsidRPr="00F63CD5" w:rsidRDefault="009A6F3B" w:rsidP="007F528A">
            <w:r w:rsidRPr="00F63CD5">
              <w:t>14</w:t>
            </w:r>
          </w:p>
        </w:tc>
        <w:tc>
          <w:tcPr>
            <w:tcW w:w="6237" w:type="dxa"/>
            <w:noWrap/>
            <w:hideMark/>
          </w:tcPr>
          <w:p w14:paraId="035FB727" w14:textId="77777777" w:rsidR="009A6F3B" w:rsidRPr="00F63CD5" w:rsidRDefault="009A6F3B" w:rsidP="007F528A">
            <w:r w:rsidRPr="00F63CD5">
              <w:t>12 or 13</w:t>
            </w:r>
          </w:p>
        </w:tc>
        <w:tc>
          <w:tcPr>
            <w:tcW w:w="1650" w:type="dxa"/>
            <w:noWrap/>
            <w:hideMark/>
          </w:tcPr>
          <w:p w14:paraId="0A01FEDB" w14:textId="77777777" w:rsidR="009A6F3B" w:rsidRPr="00F63CD5" w:rsidRDefault="009A6F3B" w:rsidP="007F528A">
            <w:r w:rsidRPr="00F63CD5">
              <w:t>17382</w:t>
            </w:r>
          </w:p>
        </w:tc>
      </w:tr>
      <w:tr w:rsidR="009A6F3B" w:rsidRPr="00F63CD5" w14:paraId="1DB81991" w14:textId="77777777" w:rsidTr="007F528A">
        <w:trPr>
          <w:trHeight w:val="279"/>
        </w:trPr>
        <w:tc>
          <w:tcPr>
            <w:tcW w:w="1129" w:type="dxa"/>
            <w:noWrap/>
            <w:hideMark/>
          </w:tcPr>
          <w:p w14:paraId="11D390CC" w14:textId="77777777" w:rsidR="009A6F3B" w:rsidRPr="00F63CD5" w:rsidRDefault="009A6F3B" w:rsidP="007F528A">
            <w:r w:rsidRPr="00F63CD5">
              <w:t>15</w:t>
            </w:r>
          </w:p>
        </w:tc>
        <w:tc>
          <w:tcPr>
            <w:tcW w:w="6237" w:type="dxa"/>
            <w:noWrap/>
            <w:hideMark/>
          </w:tcPr>
          <w:p w14:paraId="7C66AFBB" w14:textId="77777777" w:rsidR="009A6F3B" w:rsidRPr="00F63CD5" w:rsidRDefault="009A6F3B" w:rsidP="007F528A">
            <w:r w:rsidRPr="00F63CD5">
              <w:t>exp Hospitalization/</w:t>
            </w:r>
          </w:p>
        </w:tc>
        <w:tc>
          <w:tcPr>
            <w:tcW w:w="1650" w:type="dxa"/>
            <w:noWrap/>
            <w:hideMark/>
          </w:tcPr>
          <w:p w14:paraId="0A70A008" w14:textId="77777777" w:rsidR="009A6F3B" w:rsidRPr="00F63CD5" w:rsidRDefault="009A6F3B" w:rsidP="007F528A">
            <w:r w:rsidRPr="00F63CD5">
              <w:t>259764</w:t>
            </w:r>
          </w:p>
        </w:tc>
      </w:tr>
      <w:tr w:rsidR="009A6F3B" w:rsidRPr="00F63CD5" w14:paraId="3C3A512B" w14:textId="77777777" w:rsidTr="007F528A">
        <w:trPr>
          <w:trHeight w:val="279"/>
        </w:trPr>
        <w:tc>
          <w:tcPr>
            <w:tcW w:w="1129" w:type="dxa"/>
            <w:noWrap/>
            <w:hideMark/>
          </w:tcPr>
          <w:p w14:paraId="3AB98E2B" w14:textId="77777777" w:rsidR="009A6F3B" w:rsidRPr="00F63CD5" w:rsidRDefault="009A6F3B" w:rsidP="007F528A">
            <w:r w:rsidRPr="00F63CD5">
              <w:t>16</w:t>
            </w:r>
          </w:p>
        </w:tc>
        <w:tc>
          <w:tcPr>
            <w:tcW w:w="6237" w:type="dxa"/>
            <w:noWrap/>
            <w:hideMark/>
          </w:tcPr>
          <w:p w14:paraId="7B8FCDD3" w14:textId="77777777" w:rsidR="009A6F3B" w:rsidRPr="00F63CD5" w:rsidRDefault="009A6F3B" w:rsidP="007F528A">
            <w:r w:rsidRPr="00F63CD5">
              <w:t>exp Hospitals/ or exp Hospital Units/</w:t>
            </w:r>
          </w:p>
        </w:tc>
        <w:tc>
          <w:tcPr>
            <w:tcW w:w="1650" w:type="dxa"/>
            <w:noWrap/>
            <w:hideMark/>
          </w:tcPr>
          <w:p w14:paraId="56D81F6C" w14:textId="77777777" w:rsidR="009A6F3B" w:rsidRPr="00F63CD5" w:rsidRDefault="009A6F3B" w:rsidP="007F528A">
            <w:r w:rsidRPr="00F63CD5">
              <w:t>395569</w:t>
            </w:r>
          </w:p>
        </w:tc>
      </w:tr>
      <w:tr w:rsidR="009A6F3B" w:rsidRPr="00F63CD5" w14:paraId="5721444D" w14:textId="77777777" w:rsidTr="007F528A">
        <w:trPr>
          <w:trHeight w:val="279"/>
        </w:trPr>
        <w:tc>
          <w:tcPr>
            <w:tcW w:w="1129" w:type="dxa"/>
            <w:noWrap/>
            <w:hideMark/>
          </w:tcPr>
          <w:p w14:paraId="2448BDC8" w14:textId="77777777" w:rsidR="009A6F3B" w:rsidRPr="00F63CD5" w:rsidRDefault="009A6F3B" w:rsidP="007F528A">
            <w:r w:rsidRPr="00F63CD5">
              <w:t>17</w:t>
            </w:r>
          </w:p>
        </w:tc>
        <w:tc>
          <w:tcPr>
            <w:tcW w:w="6237" w:type="dxa"/>
            <w:noWrap/>
            <w:hideMark/>
          </w:tcPr>
          <w:p w14:paraId="15A56F5C" w14:textId="77777777" w:rsidR="009A6F3B" w:rsidRPr="00F63CD5" w:rsidRDefault="009A6F3B" w:rsidP="007F528A">
            <w:r w:rsidRPr="00F63CD5">
              <w:t xml:space="preserve">(hospital$ or </w:t>
            </w:r>
            <w:proofErr w:type="spellStart"/>
            <w:r w:rsidRPr="00F63CD5">
              <w:t>inhospital</w:t>
            </w:r>
            <w:proofErr w:type="spellEnd"/>
            <w:r w:rsidRPr="00F63CD5">
              <w:t>$</w:t>
            </w:r>
            <w:proofErr w:type="gramStart"/>
            <w:r w:rsidRPr="00F63CD5">
              <w:t>).</w:t>
            </w:r>
            <w:proofErr w:type="spellStart"/>
            <w:r w:rsidRPr="00F63CD5">
              <w:t>ti</w:t>
            </w:r>
            <w:proofErr w:type="gramEnd"/>
            <w:r w:rsidRPr="00F63CD5">
              <w:t>,ab,kf,hw</w:t>
            </w:r>
            <w:proofErr w:type="spellEnd"/>
            <w:r w:rsidRPr="00F63CD5">
              <w:t>.</w:t>
            </w:r>
          </w:p>
        </w:tc>
        <w:tc>
          <w:tcPr>
            <w:tcW w:w="1650" w:type="dxa"/>
            <w:noWrap/>
            <w:hideMark/>
          </w:tcPr>
          <w:p w14:paraId="06ADDDC3" w14:textId="77777777" w:rsidR="009A6F3B" w:rsidRPr="00F63CD5" w:rsidRDefault="009A6F3B" w:rsidP="007F528A">
            <w:r w:rsidRPr="00F63CD5">
              <w:t>1709507</w:t>
            </w:r>
          </w:p>
        </w:tc>
      </w:tr>
      <w:tr w:rsidR="009A6F3B" w:rsidRPr="00F63CD5" w14:paraId="372CAEA0" w14:textId="77777777" w:rsidTr="007F528A">
        <w:trPr>
          <w:trHeight w:val="279"/>
        </w:trPr>
        <w:tc>
          <w:tcPr>
            <w:tcW w:w="1129" w:type="dxa"/>
            <w:noWrap/>
            <w:hideMark/>
          </w:tcPr>
          <w:p w14:paraId="32461C3C" w14:textId="77777777" w:rsidR="009A6F3B" w:rsidRPr="00F63CD5" w:rsidRDefault="009A6F3B" w:rsidP="007F528A">
            <w:r w:rsidRPr="00F63CD5">
              <w:t>18</w:t>
            </w:r>
          </w:p>
        </w:tc>
        <w:tc>
          <w:tcPr>
            <w:tcW w:w="6237" w:type="dxa"/>
            <w:noWrap/>
            <w:hideMark/>
          </w:tcPr>
          <w:p w14:paraId="46B5F09B" w14:textId="77777777" w:rsidR="009A6F3B" w:rsidRPr="00F63CD5" w:rsidRDefault="009A6F3B" w:rsidP="007F528A">
            <w:r w:rsidRPr="00F63CD5">
              <w:t xml:space="preserve">secondary care/ or tertiary healthcare/ or ((secondary or tertiary) </w:t>
            </w:r>
            <w:proofErr w:type="spellStart"/>
            <w:r w:rsidRPr="00F63CD5">
              <w:t>adj</w:t>
            </w:r>
            <w:proofErr w:type="spellEnd"/>
            <w:r w:rsidRPr="00F63CD5">
              <w:t xml:space="preserve"> (care or healthcare or health care)</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4CDC36BC" w14:textId="77777777" w:rsidR="009A6F3B" w:rsidRPr="00F63CD5" w:rsidRDefault="009A6F3B" w:rsidP="007F528A">
            <w:r w:rsidRPr="00F63CD5">
              <w:t>61580</w:t>
            </w:r>
          </w:p>
        </w:tc>
      </w:tr>
      <w:tr w:rsidR="009A6F3B" w:rsidRPr="00F63CD5" w14:paraId="1FA62BEF" w14:textId="77777777" w:rsidTr="007F528A">
        <w:trPr>
          <w:trHeight w:val="279"/>
        </w:trPr>
        <w:tc>
          <w:tcPr>
            <w:tcW w:w="1129" w:type="dxa"/>
            <w:noWrap/>
            <w:hideMark/>
          </w:tcPr>
          <w:p w14:paraId="48341248" w14:textId="77777777" w:rsidR="009A6F3B" w:rsidRPr="00F63CD5" w:rsidRDefault="009A6F3B" w:rsidP="007F528A">
            <w:r w:rsidRPr="00F63CD5">
              <w:t>19</w:t>
            </w:r>
          </w:p>
        </w:tc>
        <w:tc>
          <w:tcPr>
            <w:tcW w:w="6237" w:type="dxa"/>
            <w:noWrap/>
            <w:hideMark/>
          </w:tcPr>
          <w:p w14:paraId="10AE2C0D" w14:textId="77777777" w:rsidR="009A6F3B" w:rsidRPr="00F63CD5" w:rsidRDefault="009A6F3B" w:rsidP="007F528A">
            <w:r w:rsidRPr="00F63CD5">
              <w:t>(ward or wards or infirmary or infirmaries</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04DCA4AD" w14:textId="77777777" w:rsidR="009A6F3B" w:rsidRPr="00F63CD5" w:rsidRDefault="009A6F3B" w:rsidP="007F528A">
            <w:r w:rsidRPr="00F63CD5">
              <w:t>67375</w:t>
            </w:r>
          </w:p>
        </w:tc>
      </w:tr>
      <w:tr w:rsidR="009A6F3B" w:rsidRPr="00F63CD5" w14:paraId="6B943221" w14:textId="77777777" w:rsidTr="007F528A">
        <w:trPr>
          <w:trHeight w:val="279"/>
        </w:trPr>
        <w:tc>
          <w:tcPr>
            <w:tcW w:w="1129" w:type="dxa"/>
            <w:noWrap/>
            <w:hideMark/>
          </w:tcPr>
          <w:p w14:paraId="44F0344F" w14:textId="77777777" w:rsidR="009A6F3B" w:rsidRPr="00F63CD5" w:rsidRDefault="009A6F3B" w:rsidP="007F528A">
            <w:r w:rsidRPr="00F63CD5">
              <w:t>20</w:t>
            </w:r>
          </w:p>
        </w:tc>
        <w:tc>
          <w:tcPr>
            <w:tcW w:w="6237" w:type="dxa"/>
            <w:noWrap/>
            <w:hideMark/>
          </w:tcPr>
          <w:p w14:paraId="4E139549" w14:textId="77777777" w:rsidR="009A6F3B" w:rsidRPr="00F63CD5" w:rsidRDefault="009A6F3B" w:rsidP="007F528A">
            <w:r w:rsidRPr="00F63CD5">
              <w:t>(inpatient$ or in-patient</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60530282" w14:textId="77777777" w:rsidR="009A6F3B" w:rsidRPr="00F63CD5" w:rsidRDefault="009A6F3B" w:rsidP="007F528A">
            <w:r w:rsidRPr="00F63CD5">
              <w:t>184282</w:t>
            </w:r>
          </w:p>
        </w:tc>
      </w:tr>
      <w:tr w:rsidR="009A6F3B" w:rsidRPr="00F63CD5" w14:paraId="037AFF0D" w14:textId="77777777" w:rsidTr="007F528A">
        <w:trPr>
          <w:trHeight w:val="279"/>
        </w:trPr>
        <w:tc>
          <w:tcPr>
            <w:tcW w:w="1129" w:type="dxa"/>
            <w:noWrap/>
            <w:hideMark/>
          </w:tcPr>
          <w:p w14:paraId="2F541453" w14:textId="77777777" w:rsidR="009A6F3B" w:rsidRPr="00F63CD5" w:rsidRDefault="009A6F3B" w:rsidP="007F528A">
            <w:r w:rsidRPr="00F63CD5">
              <w:t>21</w:t>
            </w:r>
          </w:p>
        </w:tc>
        <w:tc>
          <w:tcPr>
            <w:tcW w:w="6237" w:type="dxa"/>
            <w:noWrap/>
            <w:hideMark/>
          </w:tcPr>
          <w:p w14:paraId="479C8334" w14:textId="77777777" w:rsidR="009A6F3B" w:rsidRPr="00F63CD5" w:rsidRDefault="009A6F3B" w:rsidP="007F528A">
            <w:r w:rsidRPr="00F63CD5">
              <w:t>(ER or ERs or emergency room$1 or emergency department$1 or ED or EDs or casualty department$1 or "accident and emergency" or "A&amp;E" or "A &amp; E" or triage</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5A622D91" w14:textId="77777777" w:rsidR="009A6F3B" w:rsidRPr="00F63CD5" w:rsidRDefault="009A6F3B" w:rsidP="007F528A">
            <w:r w:rsidRPr="00F63CD5">
              <w:t>316488</w:t>
            </w:r>
          </w:p>
        </w:tc>
      </w:tr>
      <w:tr w:rsidR="009A6F3B" w:rsidRPr="00F63CD5" w14:paraId="4EC52FCF" w14:textId="77777777" w:rsidTr="007F528A">
        <w:trPr>
          <w:trHeight w:val="279"/>
        </w:trPr>
        <w:tc>
          <w:tcPr>
            <w:tcW w:w="1129" w:type="dxa"/>
            <w:noWrap/>
            <w:hideMark/>
          </w:tcPr>
          <w:p w14:paraId="2097545D" w14:textId="77777777" w:rsidR="009A6F3B" w:rsidRPr="00F63CD5" w:rsidRDefault="009A6F3B" w:rsidP="007F528A">
            <w:r w:rsidRPr="00F63CD5">
              <w:t>22</w:t>
            </w:r>
          </w:p>
        </w:tc>
        <w:tc>
          <w:tcPr>
            <w:tcW w:w="6237" w:type="dxa"/>
            <w:noWrap/>
            <w:hideMark/>
          </w:tcPr>
          <w:p w14:paraId="688C47ED" w14:textId="77777777" w:rsidR="009A6F3B" w:rsidRPr="00F63CD5" w:rsidRDefault="009A6F3B" w:rsidP="007F528A">
            <w:r w:rsidRPr="00F63CD5">
              <w:t>(admission$1 or admitted$1 or readmission$1 or readmitted$1</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68B04EA0" w14:textId="77777777" w:rsidR="009A6F3B" w:rsidRPr="00F63CD5" w:rsidRDefault="009A6F3B" w:rsidP="007F528A">
            <w:r w:rsidRPr="00F63CD5">
              <w:t>424729</w:t>
            </w:r>
          </w:p>
        </w:tc>
      </w:tr>
      <w:tr w:rsidR="009A6F3B" w:rsidRPr="00F63CD5" w14:paraId="2A927114" w14:textId="77777777" w:rsidTr="007F528A">
        <w:trPr>
          <w:trHeight w:val="279"/>
        </w:trPr>
        <w:tc>
          <w:tcPr>
            <w:tcW w:w="1129" w:type="dxa"/>
            <w:noWrap/>
            <w:hideMark/>
          </w:tcPr>
          <w:p w14:paraId="7DC7F050" w14:textId="77777777" w:rsidR="009A6F3B" w:rsidRPr="00F63CD5" w:rsidRDefault="009A6F3B" w:rsidP="007F528A">
            <w:r w:rsidRPr="00F63CD5">
              <w:t>23</w:t>
            </w:r>
          </w:p>
        </w:tc>
        <w:tc>
          <w:tcPr>
            <w:tcW w:w="6237" w:type="dxa"/>
            <w:noWrap/>
            <w:hideMark/>
          </w:tcPr>
          <w:p w14:paraId="7A5B1E47" w14:textId="77777777" w:rsidR="009A6F3B" w:rsidRPr="00F63CD5" w:rsidRDefault="009A6F3B" w:rsidP="007F528A">
            <w:r w:rsidRPr="00F63CD5">
              <w:t>(nosocomial or healthcare associated or health care associated or ventilator associated</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14A57551" w14:textId="77777777" w:rsidR="009A6F3B" w:rsidRPr="00F63CD5" w:rsidRDefault="009A6F3B" w:rsidP="007F528A">
            <w:r w:rsidRPr="00F63CD5">
              <w:t>45058</w:t>
            </w:r>
          </w:p>
        </w:tc>
      </w:tr>
      <w:tr w:rsidR="009A6F3B" w:rsidRPr="00F63CD5" w14:paraId="0EA6AF46" w14:textId="77777777" w:rsidTr="007F528A">
        <w:trPr>
          <w:trHeight w:val="279"/>
        </w:trPr>
        <w:tc>
          <w:tcPr>
            <w:tcW w:w="1129" w:type="dxa"/>
            <w:noWrap/>
            <w:hideMark/>
          </w:tcPr>
          <w:p w14:paraId="4F08DF23" w14:textId="77777777" w:rsidR="009A6F3B" w:rsidRPr="00F63CD5" w:rsidRDefault="009A6F3B" w:rsidP="007F528A">
            <w:r w:rsidRPr="00F63CD5">
              <w:t>24</w:t>
            </w:r>
          </w:p>
        </w:tc>
        <w:tc>
          <w:tcPr>
            <w:tcW w:w="6237" w:type="dxa"/>
            <w:noWrap/>
            <w:hideMark/>
          </w:tcPr>
          <w:p w14:paraId="22651783" w14:textId="77777777" w:rsidR="009A6F3B" w:rsidRPr="00F63CD5" w:rsidRDefault="009A6F3B" w:rsidP="007F528A">
            <w:r w:rsidRPr="00F63CD5">
              <w:t>exp Critical Care/</w:t>
            </w:r>
          </w:p>
        </w:tc>
        <w:tc>
          <w:tcPr>
            <w:tcW w:w="1650" w:type="dxa"/>
            <w:noWrap/>
            <w:hideMark/>
          </w:tcPr>
          <w:p w14:paraId="1B43AF3E" w14:textId="77777777" w:rsidR="009A6F3B" w:rsidRPr="00F63CD5" w:rsidRDefault="009A6F3B" w:rsidP="007F528A">
            <w:r w:rsidRPr="00F63CD5">
              <w:t>61100</w:t>
            </w:r>
          </w:p>
        </w:tc>
      </w:tr>
      <w:tr w:rsidR="009A6F3B" w:rsidRPr="00F63CD5" w14:paraId="307B90C6" w14:textId="77777777" w:rsidTr="007F528A">
        <w:trPr>
          <w:trHeight w:val="279"/>
        </w:trPr>
        <w:tc>
          <w:tcPr>
            <w:tcW w:w="1129" w:type="dxa"/>
            <w:noWrap/>
            <w:hideMark/>
          </w:tcPr>
          <w:p w14:paraId="2B9ECA6D" w14:textId="77777777" w:rsidR="009A6F3B" w:rsidRPr="00F63CD5" w:rsidRDefault="009A6F3B" w:rsidP="007F528A">
            <w:r w:rsidRPr="00F63CD5">
              <w:t>25</w:t>
            </w:r>
          </w:p>
        </w:tc>
        <w:tc>
          <w:tcPr>
            <w:tcW w:w="6237" w:type="dxa"/>
            <w:noWrap/>
            <w:hideMark/>
          </w:tcPr>
          <w:p w14:paraId="05C881B5" w14:textId="77777777" w:rsidR="009A6F3B" w:rsidRPr="00F63CD5" w:rsidRDefault="009A6F3B" w:rsidP="007F528A">
            <w:r w:rsidRPr="00F63CD5">
              <w:t>exp Intensive Care Units/</w:t>
            </w:r>
          </w:p>
        </w:tc>
        <w:tc>
          <w:tcPr>
            <w:tcW w:w="1650" w:type="dxa"/>
            <w:noWrap/>
            <w:hideMark/>
          </w:tcPr>
          <w:p w14:paraId="7824A284" w14:textId="77777777" w:rsidR="009A6F3B" w:rsidRPr="00F63CD5" w:rsidRDefault="009A6F3B" w:rsidP="007F528A">
            <w:r w:rsidRPr="00F63CD5">
              <w:t>91779</w:t>
            </w:r>
          </w:p>
        </w:tc>
      </w:tr>
      <w:tr w:rsidR="009A6F3B" w:rsidRPr="00F63CD5" w14:paraId="0E0AEBF4" w14:textId="77777777" w:rsidTr="007F528A">
        <w:trPr>
          <w:trHeight w:val="279"/>
        </w:trPr>
        <w:tc>
          <w:tcPr>
            <w:tcW w:w="1129" w:type="dxa"/>
            <w:noWrap/>
            <w:hideMark/>
          </w:tcPr>
          <w:p w14:paraId="0F6DC849" w14:textId="77777777" w:rsidR="009A6F3B" w:rsidRPr="00F63CD5" w:rsidRDefault="009A6F3B" w:rsidP="007F528A">
            <w:r w:rsidRPr="00F63CD5">
              <w:t>26</w:t>
            </w:r>
          </w:p>
        </w:tc>
        <w:tc>
          <w:tcPr>
            <w:tcW w:w="6237" w:type="dxa"/>
            <w:noWrap/>
            <w:hideMark/>
          </w:tcPr>
          <w:p w14:paraId="01A94F85" w14:textId="77777777" w:rsidR="009A6F3B" w:rsidRPr="00F63CD5" w:rsidRDefault="009A6F3B" w:rsidP="007F528A">
            <w:r w:rsidRPr="00F63CD5">
              <w:t>(acute care or critical care or critically ill or critical illness$</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575C613B" w14:textId="77777777" w:rsidR="009A6F3B" w:rsidRPr="00F63CD5" w:rsidRDefault="009A6F3B" w:rsidP="007F528A">
            <w:r w:rsidRPr="00F63CD5">
              <w:t>106880</w:t>
            </w:r>
          </w:p>
        </w:tc>
      </w:tr>
      <w:tr w:rsidR="009A6F3B" w:rsidRPr="00F63CD5" w14:paraId="2400DA6F" w14:textId="77777777" w:rsidTr="007F528A">
        <w:trPr>
          <w:trHeight w:val="279"/>
        </w:trPr>
        <w:tc>
          <w:tcPr>
            <w:tcW w:w="1129" w:type="dxa"/>
            <w:noWrap/>
            <w:hideMark/>
          </w:tcPr>
          <w:p w14:paraId="540AB493" w14:textId="77777777" w:rsidR="009A6F3B" w:rsidRPr="00F63CD5" w:rsidRDefault="009A6F3B" w:rsidP="007F528A">
            <w:r w:rsidRPr="00F63CD5">
              <w:t>27</w:t>
            </w:r>
          </w:p>
        </w:tc>
        <w:tc>
          <w:tcPr>
            <w:tcW w:w="6237" w:type="dxa"/>
            <w:noWrap/>
            <w:hideMark/>
          </w:tcPr>
          <w:p w14:paraId="39BE4970" w14:textId="77777777" w:rsidR="009A6F3B" w:rsidRPr="00F63CD5" w:rsidRDefault="009A6F3B" w:rsidP="007F528A">
            <w:r w:rsidRPr="00F63CD5">
              <w:t>(high dependency adj2 (care or unit$1)</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541425F4" w14:textId="77777777" w:rsidR="009A6F3B" w:rsidRPr="00F63CD5" w:rsidRDefault="009A6F3B" w:rsidP="007F528A">
            <w:r w:rsidRPr="00F63CD5">
              <w:t>955</w:t>
            </w:r>
          </w:p>
        </w:tc>
      </w:tr>
      <w:tr w:rsidR="009A6F3B" w:rsidRPr="00F63CD5" w14:paraId="356A33F3" w14:textId="77777777" w:rsidTr="007F528A">
        <w:trPr>
          <w:trHeight w:val="279"/>
        </w:trPr>
        <w:tc>
          <w:tcPr>
            <w:tcW w:w="1129" w:type="dxa"/>
            <w:noWrap/>
            <w:hideMark/>
          </w:tcPr>
          <w:p w14:paraId="4FC8912A" w14:textId="77777777" w:rsidR="009A6F3B" w:rsidRPr="00F63CD5" w:rsidRDefault="009A6F3B" w:rsidP="007F528A">
            <w:r w:rsidRPr="00F63CD5">
              <w:t>28</w:t>
            </w:r>
          </w:p>
        </w:tc>
        <w:tc>
          <w:tcPr>
            <w:tcW w:w="6237" w:type="dxa"/>
            <w:noWrap/>
            <w:hideMark/>
          </w:tcPr>
          <w:p w14:paraId="5C75E4FA" w14:textId="77777777" w:rsidR="009A6F3B" w:rsidRPr="007130AE" w:rsidRDefault="009A6F3B" w:rsidP="007F528A">
            <w:pPr>
              <w:rPr>
                <w:lang w:val="it-IT"/>
              </w:rPr>
            </w:pPr>
            <w:r w:rsidRPr="007130AE">
              <w:rPr>
                <w:lang w:val="it-IT"/>
              </w:rPr>
              <w:t>intensive care.ti,ab,kf.</w:t>
            </w:r>
          </w:p>
        </w:tc>
        <w:tc>
          <w:tcPr>
            <w:tcW w:w="1650" w:type="dxa"/>
            <w:noWrap/>
            <w:hideMark/>
          </w:tcPr>
          <w:p w14:paraId="31DE3A2A" w14:textId="77777777" w:rsidR="009A6F3B" w:rsidRPr="00F63CD5" w:rsidRDefault="009A6F3B" w:rsidP="007F528A">
            <w:r w:rsidRPr="00F63CD5">
              <w:t>161143</w:t>
            </w:r>
          </w:p>
        </w:tc>
      </w:tr>
      <w:tr w:rsidR="009A6F3B" w:rsidRPr="00F63CD5" w14:paraId="2973039D" w14:textId="77777777" w:rsidTr="007F528A">
        <w:trPr>
          <w:trHeight w:val="279"/>
        </w:trPr>
        <w:tc>
          <w:tcPr>
            <w:tcW w:w="1129" w:type="dxa"/>
            <w:noWrap/>
            <w:hideMark/>
          </w:tcPr>
          <w:p w14:paraId="4657D12F" w14:textId="77777777" w:rsidR="009A6F3B" w:rsidRPr="00F63CD5" w:rsidRDefault="009A6F3B" w:rsidP="007F528A">
            <w:r w:rsidRPr="00F63CD5">
              <w:t>29</w:t>
            </w:r>
          </w:p>
        </w:tc>
        <w:tc>
          <w:tcPr>
            <w:tcW w:w="6237" w:type="dxa"/>
            <w:noWrap/>
            <w:hideMark/>
          </w:tcPr>
          <w:p w14:paraId="3200E519" w14:textId="77777777" w:rsidR="009A6F3B" w:rsidRPr="00F63CD5" w:rsidRDefault="009A6F3B" w:rsidP="007F528A">
            <w:r w:rsidRPr="00F63CD5">
              <w:t xml:space="preserve">intensive therapy </w:t>
            </w:r>
            <w:proofErr w:type="gramStart"/>
            <w:r w:rsidRPr="00F63CD5">
              <w:t>unit$1.ti,ab</w:t>
            </w:r>
            <w:proofErr w:type="gramEnd"/>
            <w:r w:rsidRPr="00F63CD5">
              <w:t>,kf.</w:t>
            </w:r>
          </w:p>
        </w:tc>
        <w:tc>
          <w:tcPr>
            <w:tcW w:w="1650" w:type="dxa"/>
            <w:noWrap/>
            <w:hideMark/>
          </w:tcPr>
          <w:p w14:paraId="6761AE92" w14:textId="77777777" w:rsidR="009A6F3B" w:rsidRPr="00F63CD5" w:rsidRDefault="009A6F3B" w:rsidP="007F528A">
            <w:r w:rsidRPr="00F63CD5">
              <w:t>646</w:t>
            </w:r>
          </w:p>
        </w:tc>
      </w:tr>
      <w:tr w:rsidR="009A6F3B" w:rsidRPr="00F63CD5" w14:paraId="53C7CFA3" w14:textId="77777777" w:rsidTr="007F528A">
        <w:trPr>
          <w:trHeight w:val="279"/>
        </w:trPr>
        <w:tc>
          <w:tcPr>
            <w:tcW w:w="1129" w:type="dxa"/>
            <w:noWrap/>
            <w:hideMark/>
          </w:tcPr>
          <w:p w14:paraId="3C5E5914" w14:textId="77777777" w:rsidR="009A6F3B" w:rsidRPr="00F63CD5" w:rsidRDefault="009A6F3B" w:rsidP="007F528A">
            <w:r w:rsidRPr="00F63CD5">
              <w:t>30</w:t>
            </w:r>
          </w:p>
        </w:tc>
        <w:tc>
          <w:tcPr>
            <w:tcW w:w="6237" w:type="dxa"/>
            <w:noWrap/>
            <w:hideMark/>
          </w:tcPr>
          <w:p w14:paraId="0A8C3334" w14:textId="77777777" w:rsidR="009A6F3B" w:rsidRPr="00F63CD5" w:rsidRDefault="009A6F3B" w:rsidP="007F528A">
            <w:r w:rsidRPr="00F63CD5">
              <w:t>recovery room</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3F950AB0" w14:textId="77777777" w:rsidR="009A6F3B" w:rsidRPr="00F63CD5" w:rsidRDefault="009A6F3B" w:rsidP="007F528A">
            <w:r w:rsidRPr="00F63CD5">
              <w:t>3442</w:t>
            </w:r>
          </w:p>
        </w:tc>
      </w:tr>
      <w:tr w:rsidR="009A6F3B" w:rsidRPr="00F63CD5" w14:paraId="42838363" w14:textId="77777777" w:rsidTr="007F528A">
        <w:trPr>
          <w:trHeight w:val="279"/>
        </w:trPr>
        <w:tc>
          <w:tcPr>
            <w:tcW w:w="1129" w:type="dxa"/>
            <w:noWrap/>
            <w:hideMark/>
          </w:tcPr>
          <w:p w14:paraId="337587EB" w14:textId="77777777" w:rsidR="009A6F3B" w:rsidRPr="00F63CD5" w:rsidRDefault="009A6F3B" w:rsidP="007F528A">
            <w:r w:rsidRPr="00F63CD5">
              <w:t>31</w:t>
            </w:r>
          </w:p>
        </w:tc>
        <w:tc>
          <w:tcPr>
            <w:tcW w:w="6237" w:type="dxa"/>
            <w:noWrap/>
            <w:hideMark/>
          </w:tcPr>
          <w:p w14:paraId="3EEC04D5" w14:textId="77777777" w:rsidR="009A6F3B" w:rsidRPr="00F63CD5" w:rsidRDefault="009A6F3B" w:rsidP="007F528A">
            <w:r w:rsidRPr="00F63CD5">
              <w:t>(ITU or ICU or CCU or CICU or CITU or HDU or ITUs or ICUs or CCUs or CICUs or CITUs or HDUs</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7F823DA3" w14:textId="77777777" w:rsidR="009A6F3B" w:rsidRPr="00F63CD5" w:rsidRDefault="009A6F3B" w:rsidP="007F528A">
            <w:r w:rsidRPr="00F63CD5">
              <w:t>71336</w:t>
            </w:r>
          </w:p>
        </w:tc>
      </w:tr>
      <w:tr w:rsidR="009A6F3B" w:rsidRPr="00F63CD5" w14:paraId="59DDC988" w14:textId="77777777" w:rsidTr="007F528A">
        <w:trPr>
          <w:trHeight w:val="279"/>
        </w:trPr>
        <w:tc>
          <w:tcPr>
            <w:tcW w:w="1129" w:type="dxa"/>
            <w:noWrap/>
            <w:hideMark/>
          </w:tcPr>
          <w:p w14:paraId="4A543977" w14:textId="77777777" w:rsidR="009A6F3B" w:rsidRPr="00F63CD5" w:rsidRDefault="009A6F3B" w:rsidP="007F528A">
            <w:r w:rsidRPr="00F63CD5">
              <w:lastRenderedPageBreak/>
              <w:t>32</w:t>
            </w:r>
          </w:p>
        </w:tc>
        <w:tc>
          <w:tcPr>
            <w:tcW w:w="6237" w:type="dxa"/>
            <w:noWrap/>
            <w:hideMark/>
          </w:tcPr>
          <w:p w14:paraId="1C2D7588" w14:textId="77777777" w:rsidR="009A6F3B" w:rsidRPr="00F63CD5" w:rsidRDefault="009A6F3B" w:rsidP="007F528A">
            <w:r w:rsidRPr="00F63CD5">
              <w:t>(level 2 care or level 3 care or level two care or level three care</w:t>
            </w:r>
            <w:proofErr w:type="gramStart"/>
            <w:r w:rsidRPr="00F63CD5">
              <w:t>).</w:t>
            </w:r>
            <w:proofErr w:type="spellStart"/>
            <w:r w:rsidRPr="00F63CD5">
              <w:t>ti</w:t>
            </w:r>
            <w:proofErr w:type="gramEnd"/>
            <w:r w:rsidRPr="00F63CD5">
              <w:t>,ab,kf</w:t>
            </w:r>
            <w:proofErr w:type="spellEnd"/>
            <w:r w:rsidRPr="00F63CD5">
              <w:t>.</w:t>
            </w:r>
          </w:p>
        </w:tc>
        <w:tc>
          <w:tcPr>
            <w:tcW w:w="1650" w:type="dxa"/>
            <w:noWrap/>
            <w:hideMark/>
          </w:tcPr>
          <w:p w14:paraId="17029A15" w14:textId="77777777" w:rsidR="009A6F3B" w:rsidRPr="00F63CD5" w:rsidRDefault="009A6F3B" w:rsidP="007F528A">
            <w:r w:rsidRPr="00F63CD5">
              <w:t>41</w:t>
            </w:r>
          </w:p>
        </w:tc>
      </w:tr>
      <w:tr w:rsidR="009A6F3B" w:rsidRPr="00F63CD5" w14:paraId="28CD51FE" w14:textId="77777777" w:rsidTr="007F528A">
        <w:trPr>
          <w:trHeight w:val="279"/>
        </w:trPr>
        <w:tc>
          <w:tcPr>
            <w:tcW w:w="1129" w:type="dxa"/>
            <w:noWrap/>
            <w:hideMark/>
          </w:tcPr>
          <w:p w14:paraId="2C893F33" w14:textId="77777777" w:rsidR="009A6F3B" w:rsidRPr="00F63CD5" w:rsidRDefault="009A6F3B" w:rsidP="007F528A">
            <w:r w:rsidRPr="00F63CD5">
              <w:t>33</w:t>
            </w:r>
          </w:p>
        </w:tc>
        <w:tc>
          <w:tcPr>
            <w:tcW w:w="6237" w:type="dxa"/>
            <w:noWrap/>
            <w:hideMark/>
          </w:tcPr>
          <w:p w14:paraId="284A445F" w14:textId="77777777" w:rsidR="009A6F3B" w:rsidRPr="00F63CD5" w:rsidRDefault="009A6F3B" w:rsidP="007F528A">
            <w:r w:rsidRPr="00F63CD5">
              <w:t>or/15-32</w:t>
            </w:r>
          </w:p>
        </w:tc>
        <w:tc>
          <w:tcPr>
            <w:tcW w:w="1650" w:type="dxa"/>
            <w:noWrap/>
            <w:hideMark/>
          </w:tcPr>
          <w:p w14:paraId="442DB6DF" w14:textId="77777777" w:rsidR="009A6F3B" w:rsidRPr="00F63CD5" w:rsidRDefault="009A6F3B" w:rsidP="007F528A">
            <w:r w:rsidRPr="00F63CD5">
              <w:t>2397151</w:t>
            </w:r>
          </w:p>
        </w:tc>
      </w:tr>
      <w:tr w:rsidR="009A6F3B" w:rsidRPr="00F63CD5" w14:paraId="77AA6EA6" w14:textId="77777777" w:rsidTr="007F528A">
        <w:trPr>
          <w:trHeight w:val="279"/>
        </w:trPr>
        <w:tc>
          <w:tcPr>
            <w:tcW w:w="1129" w:type="dxa"/>
            <w:noWrap/>
            <w:hideMark/>
          </w:tcPr>
          <w:p w14:paraId="67CF53F7" w14:textId="77777777" w:rsidR="009A6F3B" w:rsidRPr="00F63CD5" w:rsidRDefault="009A6F3B" w:rsidP="007F528A">
            <w:r w:rsidRPr="00F63CD5">
              <w:t>34</w:t>
            </w:r>
          </w:p>
        </w:tc>
        <w:tc>
          <w:tcPr>
            <w:tcW w:w="6237" w:type="dxa"/>
            <w:noWrap/>
            <w:hideMark/>
          </w:tcPr>
          <w:p w14:paraId="17D50AA4" w14:textId="77777777" w:rsidR="009A6F3B" w:rsidRPr="00F63CD5" w:rsidRDefault="009A6F3B" w:rsidP="007F528A">
            <w:r w:rsidRPr="00F63CD5">
              <w:t>11 and 14 and 33</w:t>
            </w:r>
          </w:p>
        </w:tc>
        <w:tc>
          <w:tcPr>
            <w:tcW w:w="1650" w:type="dxa"/>
            <w:noWrap/>
            <w:hideMark/>
          </w:tcPr>
          <w:p w14:paraId="6305FC3C" w14:textId="77777777" w:rsidR="009A6F3B" w:rsidRPr="00F63CD5" w:rsidRDefault="009A6F3B" w:rsidP="007F528A">
            <w:r w:rsidRPr="00F63CD5">
              <w:t>1226</w:t>
            </w:r>
          </w:p>
        </w:tc>
      </w:tr>
      <w:tr w:rsidR="009A6F3B" w:rsidRPr="00F63CD5" w14:paraId="2B0850E8" w14:textId="77777777" w:rsidTr="007F528A">
        <w:trPr>
          <w:trHeight w:val="279"/>
        </w:trPr>
        <w:tc>
          <w:tcPr>
            <w:tcW w:w="1129" w:type="dxa"/>
            <w:noWrap/>
            <w:hideMark/>
          </w:tcPr>
          <w:p w14:paraId="6063C2E0" w14:textId="77777777" w:rsidR="009A6F3B" w:rsidRPr="00F63CD5" w:rsidRDefault="009A6F3B" w:rsidP="007F528A">
            <w:r w:rsidRPr="00F63CD5">
              <w:t>35</w:t>
            </w:r>
          </w:p>
        </w:tc>
        <w:tc>
          <w:tcPr>
            <w:tcW w:w="6237" w:type="dxa"/>
            <w:noWrap/>
            <w:hideMark/>
          </w:tcPr>
          <w:p w14:paraId="6E37ECDB" w14:textId="77777777" w:rsidR="009A6F3B" w:rsidRPr="00F63CD5" w:rsidRDefault="009A6F3B" w:rsidP="007F528A">
            <w:r w:rsidRPr="00F63CD5">
              <w:t xml:space="preserve">limit 34 to </w:t>
            </w:r>
            <w:proofErr w:type="spellStart"/>
            <w:r w:rsidRPr="00F63CD5">
              <w:t>yr</w:t>
            </w:r>
            <w:proofErr w:type="spellEnd"/>
            <w:r w:rsidRPr="00F63CD5">
              <w:t>="2007 -Current"</w:t>
            </w:r>
          </w:p>
        </w:tc>
        <w:tc>
          <w:tcPr>
            <w:tcW w:w="1650" w:type="dxa"/>
            <w:noWrap/>
            <w:hideMark/>
          </w:tcPr>
          <w:p w14:paraId="72867375" w14:textId="77777777" w:rsidR="009A6F3B" w:rsidRPr="00F63CD5" w:rsidRDefault="009A6F3B" w:rsidP="007F528A">
            <w:r w:rsidRPr="00F63CD5">
              <w:t>889</w:t>
            </w:r>
          </w:p>
        </w:tc>
      </w:tr>
      <w:tr w:rsidR="009A6F3B" w:rsidRPr="00F63CD5" w14:paraId="50AEBA51" w14:textId="77777777" w:rsidTr="007F528A">
        <w:trPr>
          <w:trHeight w:val="279"/>
        </w:trPr>
        <w:tc>
          <w:tcPr>
            <w:tcW w:w="1129" w:type="dxa"/>
            <w:noWrap/>
            <w:hideMark/>
          </w:tcPr>
          <w:p w14:paraId="7914A26E" w14:textId="77777777" w:rsidR="009A6F3B" w:rsidRPr="00F63CD5" w:rsidRDefault="009A6F3B" w:rsidP="007F528A">
            <w:r w:rsidRPr="00F63CD5">
              <w:t>36</w:t>
            </w:r>
          </w:p>
        </w:tc>
        <w:tc>
          <w:tcPr>
            <w:tcW w:w="6237" w:type="dxa"/>
            <w:noWrap/>
            <w:hideMark/>
          </w:tcPr>
          <w:p w14:paraId="27A8411C" w14:textId="77777777" w:rsidR="009A6F3B" w:rsidRPr="00F63CD5" w:rsidRDefault="009A6F3B" w:rsidP="007F528A">
            <w:r w:rsidRPr="00F63CD5">
              <w:t>exp Great Britain/</w:t>
            </w:r>
          </w:p>
        </w:tc>
        <w:tc>
          <w:tcPr>
            <w:tcW w:w="1650" w:type="dxa"/>
            <w:noWrap/>
            <w:hideMark/>
          </w:tcPr>
          <w:p w14:paraId="7CD69F6B" w14:textId="77777777" w:rsidR="009A6F3B" w:rsidRPr="00F63CD5" w:rsidRDefault="009A6F3B" w:rsidP="007F528A">
            <w:r w:rsidRPr="00F63CD5">
              <w:t>375996</w:t>
            </w:r>
          </w:p>
        </w:tc>
      </w:tr>
      <w:tr w:rsidR="009A6F3B" w:rsidRPr="00F63CD5" w14:paraId="0AB5CD2B" w14:textId="77777777" w:rsidTr="007F528A">
        <w:trPr>
          <w:trHeight w:val="279"/>
        </w:trPr>
        <w:tc>
          <w:tcPr>
            <w:tcW w:w="1129" w:type="dxa"/>
            <w:noWrap/>
            <w:hideMark/>
          </w:tcPr>
          <w:p w14:paraId="5A2E855F" w14:textId="77777777" w:rsidR="009A6F3B" w:rsidRPr="00F63CD5" w:rsidRDefault="009A6F3B" w:rsidP="007F528A">
            <w:r w:rsidRPr="00F63CD5">
              <w:t>37</w:t>
            </w:r>
          </w:p>
        </w:tc>
        <w:tc>
          <w:tcPr>
            <w:tcW w:w="6237" w:type="dxa"/>
            <w:noWrap/>
            <w:hideMark/>
          </w:tcPr>
          <w:p w14:paraId="45BF8672" w14:textId="77777777" w:rsidR="009A6F3B" w:rsidRPr="00F63CD5" w:rsidRDefault="009A6F3B" w:rsidP="007F528A">
            <w:r w:rsidRPr="00F63CD5">
              <w:t xml:space="preserve">(national health service* or </w:t>
            </w:r>
            <w:proofErr w:type="spellStart"/>
            <w:r w:rsidRPr="00F63CD5">
              <w:t>nhs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noWrap/>
            <w:hideMark/>
          </w:tcPr>
          <w:p w14:paraId="5F95A3B2" w14:textId="77777777" w:rsidR="009A6F3B" w:rsidRPr="00F63CD5" w:rsidRDefault="009A6F3B" w:rsidP="007F528A">
            <w:r w:rsidRPr="00F63CD5">
              <w:t>222142</w:t>
            </w:r>
          </w:p>
        </w:tc>
      </w:tr>
      <w:tr w:rsidR="009A6F3B" w:rsidRPr="00F63CD5" w14:paraId="6FE87FE0" w14:textId="77777777" w:rsidTr="007F528A">
        <w:trPr>
          <w:trHeight w:val="279"/>
        </w:trPr>
        <w:tc>
          <w:tcPr>
            <w:tcW w:w="1129" w:type="dxa"/>
            <w:noWrap/>
            <w:hideMark/>
          </w:tcPr>
          <w:p w14:paraId="7B8C9481" w14:textId="77777777" w:rsidR="009A6F3B" w:rsidRPr="00F63CD5" w:rsidRDefault="009A6F3B" w:rsidP="007F528A">
            <w:r w:rsidRPr="00F63CD5">
              <w:t>38</w:t>
            </w:r>
          </w:p>
        </w:tc>
        <w:tc>
          <w:tcPr>
            <w:tcW w:w="6237" w:type="dxa"/>
            <w:noWrap/>
            <w:hideMark/>
          </w:tcPr>
          <w:p w14:paraId="5B2A074E" w14:textId="77777777" w:rsidR="009A6F3B" w:rsidRPr="00F63CD5" w:rsidRDefault="009A6F3B" w:rsidP="007F528A">
            <w:r w:rsidRPr="00F63CD5">
              <w:t>(</w:t>
            </w:r>
            <w:proofErr w:type="spellStart"/>
            <w:r w:rsidRPr="00F63CD5">
              <w:t>english</w:t>
            </w:r>
            <w:proofErr w:type="spellEnd"/>
            <w:r w:rsidRPr="00F63CD5">
              <w:t xml:space="preserve"> not ((published or publication* or </w:t>
            </w:r>
            <w:proofErr w:type="spellStart"/>
            <w:r w:rsidRPr="00F63CD5">
              <w:t>translat</w:t>
            </w:r>
            <w:proofErr w:type="spellEnd"/>
            <w:r w:rsidRPr="00F63CD5">
              <w:t xml:space="preserve">* or written or language* or speak* or literature or citation*) adj5 </w:t>
            </w:r>
            <w:proofErr w:type="spellStart"/>
            <w:r w:rsidRPr="00F63CD5">
              <w:t>english</w:t>
            </w:r>
            <w:proofErr w:type="spellEnd"/>
            <w:r w:rsidRPr="00F63CD5">
              <w:t>)</w:t>
            </w:r>
            <w:proofErr w:type="gramStart"/>
            <w:r w:rsidRPr="00F63CD5">
              <w:t>).</w:t>
            </w:r>
            <w:proofErr w:type="spellStart"/>
            <w:r w:rsidRPr="00F63CD5">
              <w:t>ti</w:t>
            </w:r>
            <w:proofErr w:type="gramEnd"/>
            <w:r w:rsidRPr="00F63CD5">
              <w:t>,ab</w:t>
            </w:r>
            <w:proofErr w:type="spellEnd"/>
            <w:r w:rsidRPr="00F63CD5">
              <w:t>.</w:t>
            </w:r>
          </w:p>
        </w:tc>
        <w:tc>
          <w:tcPr>
            <w:tcW w:w="1650" w:type="dxa"/>
            <w:noWrap/>
            <w:hideMark/>
          </w:tcPr>
          <w:p w14:paraId="766731A5" w14:textId="77777777" w:rsidR="009A6F3B" w:rsidRPr="00F63CD5" w:rsidRDefault="009A6F3B" w:rsidP="007F528A">
            <w:r w:rsidRPr="00F63CD5">
              <w:t>40948</w:t>
            </w:r>
          </w:p>
        </w:tc>
      </w:tr>
      <w:tr w:rsidR="009A6F3B" w:rsidRPr="00F63CD5" w14:paraId="6C97F668" w14:textId="77777777" w:rsidTr="007F528A">
        <w:trPr>
          <w:trHeight w:val="279"/>
        </w:trPr>
        <w:tc>
          <w:tcPr>
            <w:tcW w:w="1129" w:type="dxa"/>
            <w:noWrap/>
            <w:hideMark/>
          </w:tcPr>
          <w:p w14:paraId="457E94CF" w14:textId="77777777" w:rsidR="009A6F3B" w:rsidRPr="00F63CD5" w:rsidRDefault="009A6F3B" w:rsidP="007F528A">
            <w:r w:rsidRPr="00F63CD5">
              <w:t>39</w:t>
            </w:r>
          </w:p>
        </w:tc>
        <w:tc>
          <w:tcPr>
            <w:tcW w:w="6237" w:type="dxa"/>
            <w:noWrap/>
            <w:hideMark/>
          </w:tcPr>
          <w:p w14:paraId="241F9A59" w14:textId="77777777" w:rsidR="009A6F3B" w:rsidRPr="00F63CD5" w:rsidRDefault="009A6F3B" w:rsidP="007F528A">
            <w:r w:rsidRPr="00F63CD5">
              <w:t>(</w:t>
            </w:r>
            <w:proofErr w:type="spellStart"/>
            <w:r w:rsidRPr="00F63CD5">
              <w:t>gb</w:t>
            </w:r>
            <w:proofErr w:type="spellEnd"/>
            <w:r w:rsidRPr="00F63CD5">
              <w:t xml:space="preserve"> or "</w:t>
            </w:r>
            <w:proofErr w:type="spellStart"/>
            <w:r w:rsidRPr="00F63CD5">
              <w:t>g.b.</w:t>
            </w:r>
            <w:proofErr w:type="spellEnd"/>
            <w:r w:rsidRPr="00F63CD5">
              <w:t xml:space="preserve">" or </w:t>
            </w:r>
            <w:proofErr w:type="spellStart"/>
            <w:r w:rsidRPr="00F63CD5">
              <w:t>britain</w:t>
            </w:r>
            <w:proofErr w:type="spellEnd"/>
            <w:r w:rsidRPr="00F63CD5">
              <w:t>* or (</w:t>
            </w:r>
            <w:proofErr w:type="spellStart"/>
            <w:r w:rsidRPr="00F63CD5">
              <w:t>british</w:t>
            </w:r>
            <w:proofErr w:type="spellEnd"/>
            <w:r w:rsidRPr="00F63CD5">
              <w:t>* not "</w:t>
            </w:r>
            <w:proofErr w:type="spellStart"/>
            <w:r w:rsidRPr="00F63CD5">
              <w:t>british</w:t>
            </w:r>
            <w:proofErr w:type="spellEnd"/>
            <w:r w:rsidRPr="00F63CD5">
              <w:t xml:space="preserve"> </w:t>
            </w:r>
            <w:proofErr w:type="spellStart"/>
            <w:r w:rsidRPr="00F63CD5">
              <w:t>columbia</w:t>
            </w:r>
            <w:proofErr w:type="spellEnd"/>
            <w:r w:rsidRPr="00F63CD5">
              <w:t xml:space="preserve">") or </w:t>
            </w:r>
            <w:proofErr w:type="spellStart"/>
            <w:r w:rsidRPr="00F63CD5">
              <w:t>uk</w:t>
            </w:r>
            <w:proofErr w:type="spellEnd"/>
            <w:r w:rsidRPr="00F63CD5">
              <w:t xml:space="preserve"> or "</w:t>
            </w:r>
            <w:proofErr w:type="spellStart"/>
            <w:r w:rsidRPr="00F63CD5">
              <w:t>u.k.</w:t>
            </w:r>
            <w:proofErr w:type="spellEnd"/>
            <w:r w:rsidRPr="00F63CD5">
              <w:t>" or united kingdom* or (</w:t>
            </w:r>
            <w:proofErr w:type="spellStart"/>
            <w:r w:rsidRPr="00F63CD5">
              <w:t>england</w:t>
            </w:r>
            <w:proofErr w:type="spellEnd"/>
            <w:r w:rsidRPr="00F63CD5">
              <w:t xml:space="preserve">* not "new </w:t>
            </w:r>
            <w:proofErr w:type="spellStart"/>
            <w:r w:rsidRPr="00F63CD5">
              <w:t>england</w:t>
            </w:r>
            <w:proofErr w:type="spellEnd"/>
            <w:r w:rsidRPr="00F63CD5">
              <w:t xml:space="preserve">") or northern </w:t>
            </w:r>
            <w:proofErr w:type="spellStart"/>
            <w:r w:rsidRPr="00F63CD5">
              <w:t>ireland</w:t>
            </w:r>
            <w:proofErr w:type="spellEnd"/>
            <w:r w:rsidRPr="00F63CD5">
              <w:t xml:space="preserve">* or northern </w:t>
            </w:r>
            <w:proofErr w:type="spellStart"/>
            <w:r w:rsidRPr="00F63CD5">
              <w:t>irish</w:t>
            </w:r>
            <w:proofErr w:type="spellEnd"/>
            <w:r w:rsidRPr="00F63CD5">
              <w:t xml:space="preserve">* or </w:t>
            </w:r>
            <w:proofErr w:type="spellStart"/>
            <w:r w:rsidRPr="00F63CD5">
              <w:t>scotland</w:t>
            </w:r>
            <w:proofErr w:type="spellEnd"/>
            <w:r w:rsidRPr="00F63CD5">
              <w:t xml:space="preserve">* or </w:t>
            </w:r>
            <w:proofErr w:type="spellStart"/>
            <w:r w:rsidRPr="00F63CD5">
              <w:t>scottish</w:t>
            </w:r>
            <w:proofErr w:type="spellEnd"/>
            <w:r w:rsidRPr="00F63CD5">
              <w:t>* or ((</w:t>
            </w:r>
            <w:proofErr w:type="spellStart"/>
            <w:r w:rsidRPr="00F63CD5">
              <w:t>wales</w:t>
            </w:r>
            <w:proofErr w:type="spellEnd"/>
            <w:r w:rsidRPr="00F63CD5">
              <w:t xml:space="preserve"> or "south </w:t>
            </w:r>
            <w:proofErr w:type="spellStart"/>
            <w:r w:rsidRPr="00F63CD5">
              <w:t>wales</w:t>
            </w:r>
            <w:proofErr w:type="spellEnd"/>
            <w:r w:rsidRPr="00F63CD5">
              <w:t xml:space="preserve">") not "new south </w:t>
            </w:r>
            <w:proofErr w:type="spellStart"/>
            <w:r w:rsidRPr="00F63CD5">
              <w:t>wales</w:t>
            </w:r>
            <w:proofErr w:type="spellEnd"/>
            <w:r w:rsidRPr="00F63CD5">
              <w:t xml:space="preserve">") or </w:t>
            </w:r>
            <w:proofErr w:type="spellStart"/>
            <w:r w:rsidRPr="00F63CD5">
              <w:t>welsh</w:t>
            </w:r>
            <w:proofErr w:type="spellEnd"/>
            <w:r w:rsidRPr="00F63CD5">
              <w:t>*</w:t>
            </w:r>
            <w:proofErr w:type="gramStart"/>
            <w:r w:rsidRPr="00F63CD5">
              <w:t>).</w:t>
            </w:r>
            <w:proofErr w:type="spellStart"/>
            <w:r w:rsidRPr="00F63CD5">
              <w:t>ti</w:t>
            </w:r>
            <w:proofErr w:type="gramEnd"/>
            <w:r w:rsidRPr="00F63CD5">
              <w:t>,ab,jw,in</w:t>
            </w:r>
            <w:proofErr w:type="spellEnd"/>
            <w:r w:rsidRPr="00F63CD5">
              <w:t>.</w:t>
            </w:r>
          </w:p>
        </w:tc>
        <w:tc>
          <w:tcPr>
            <w:tcW w:w="1650" w:type="dxa"/>
            <w:noWrap/>
            <w:hideMark/>
          </w:tcPr>
          <w:p w14:paraId="6B71174E" w14:textId="77777777" w:rsidR="009A6F3B" w:rsidRPr="00F63CD5" w:rsidRDefault="009A6F3B" w:rsidP="007F528A">
            <w:r w:rsidRPr="00F63CD5">
              <w:t>2194256</w:t>
            </w:r>
          </w:p>
        </w:tc>
      </w:tr>
      <w:tr w:rsidR="009A6F3B" w:rsidRPr="00F63CD5" w14:paraId="3FBFBC66" w14:textId="77777777" w:rsidTr="007F528A">
        <w:trPr>
          <w:trHeight w:val="279"/>
        </w:trPr>
        <w:tc>
          <w:tcPr>
            <w:tcW w:w="1129" w:type="dxa"/>
            <w:noWrap/>
            <w:hideMark/>
          </w:tcPr>
          <w:p w14:paraId="1CD4E35A" w14:textId="77777777" w:rsidR="009A6F3B" w:rsidRPr="00F63CD5" w:rsidRDefault="009A6F3B" w:rsidP="007F528A">
            <w:r w:rsidRPr="00F63CD5">
              <w:t>40</w:t>
            </w:r>
          </w:p>
        </w:tc>
        <w:tc>
          <w:tcPr>
            <w:tcW w:w="6237" w:type="dxa"/>
            <w:noWrap/>
            <w:hideMark/>
          </w:tcPr>
          <w:p w14:paraId="2E22B901" w14:textId="77777777" w:rsidR="009A6F3B" w:rsidRPr="00F63CD5" w:rsidRDefault="009A6F3B" w:rsidP="007F528A">
            <w:r w:rsidRPr="00F63CD5">
              <w:t>(bath or "bath's" or ((</w:t>
            </w:r>
            <w:proofErr w:type="spellStart"/>
            <w:r w:rsidRPr="00F63CD5">
              <w:t>birmingham</w:t>
            </w:r>
            <w:proofErr w:type="spellEnd"/>
            <w:r w:rsidRPr="00F63CD5">
              <w:t xml:space="preserve"> not </w:t>
            </w:r>
            <w:proofErr w:type="spellStart"/>
            <w:r w:rsidRPr="00F63CD5">
              <w:t>alabama</w:t>
            </w:r>
            <w:proofErr w:type="spellEnd"/>
            <w:r w:rsidRPr="00F63CD5">
              <w:t>*) or ("</w:t>
            </w:r>
            <w:proofErr w:type="spellStart"/>
            <w:r w:rsidRPr="00F63CD5">
              <w:t>birmingham's</w:t>
            </w:r>
            <w:proofErr w:type="spellEnd"/>
            <w:r w:rsidRPr="00F63CD5">
              <w:t xml:space="preserve">" not </w:t>
            </w:r>
            <w:proofErr w:type="spellStart"/>
            <w:r w:rsidRPr="00F63CD5">
              <w:t>alabama</w:t>
            </w:r>
            <w:proofErr w:type="spellEnd"/>
            <w:r w:rsidRPr="00F63CD5">
              <w:t xml:space="preserve">*) or </w:t>
            </w:r>
            <w:proofErr w:type="spellStart"/>
            <w:r w:rsidRPr="00F63CD5">
              <w:t>bradford</w:t>
            </w:r>
            <w:proofErr w:type="spellEnd"/>
            <w:r w:rsidRPr="00F63CD5">
              <w:t xml:space="preserve"> or "</w:t>
            </w:r>
            <w:proofErr w:type="spellStart"/>
            <w:r w:rsidRPr="00F63CD5">
              <w:t>bradford's</w:t>
            </w:r>
            <w:proofErr w:type="spellEnd"/>
            <w:r w:rsidRPr="00F63CD5">
              <w:t xml:space="preserve">" or </w:t>
            </w:r>
            <w:proofErr w:type="spellStart"/>
            <w:r w:rsidRPr="00F63CD5">
              <w:t>brighton</w:t>
            </w:r>
            <w:proofErr w:type="spellEnd"/>
            <w:r w:rsidRPr="00F63CD5">
              <w:t xml:space="preserve"> or "</w:t>
            </w:r>
            <w:proofErr w:type="spellStart"/>
            <w:r w:rsidRPr="00F63CD5">
              <w:t>brighton's</w:t>
            </w:r>
            <w:proofErr w:type="spellEnd"/>
            <w:r w:rsidRPr="00F63CD5">
              <w:t xml:space="preserve">" or </w:t>
            </w:r>
            <w:proofErr w:type="spellStart"/>
            <w:r w:rsidRPr="00F63CD5">
              <w:t>bristol</w:t>
            </w:r>
            <w:proofErr w:type="spellEnd"/>
            <w:r w:rsidRPr="00F63CD5">
              <w:t xml:space="preserve"> or "</w:t>
            </w:r>
            <w:proofErr w:type="spellStart"/>
            <w:r w:rsidRPr="00F63CD5">
              <w:t>bristol's</w:t>
            </w:r>
            <w:proofErr w:type="spellEnd"/>
            <w:r w:rsidRPr="00F63CD5">
              <w:t xml:space="preserve">" or </w:t>
            </w:r>
            <w:proofErr w:type="spellStart"/>
            <w:r w:rsidRPr="00F63CD5">
              <w:t>carlisle</w:t>
            </w:r>
            <w:proofErr w:type="spellEnd"/>
            <w:r w:rsidRPr="00F63CD5">
              <w:t>* or "</w:t>
            </w:r>
            <w:proofErr w:type="spellStart"/>
            <w:r w:rsidRPr="00F63CD5">
              <w:t>carlisle's</w:t>
            </w:r>
            <w:proofErr w:type="spellEnd"/>
            <w:r w:rsidRPr="00F63CD5">
              <w:t>" or (</w:t>
            </w:r>
            <w:proofErr w:type="spellStart"/>
            <w:r w:rsidRPr="00F63CD5">
              <w:t>cambridge</w:t>
            </w:r>
            <w:proofErr w:type="spellEnd"/>
            <w:r w:rsidRPr="00F63CD5">
              <w:t xml:space="preserve">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cambridge's</w:t>
            </w:r>
            <w:proofErr w:type="spellEnd"/>
            <w:r w:rsidRPr="00F63CD5">
              <w:t>"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xml:space="preserve">*)) or (canterbury not </w:t>
            </w:r>
            <w:proofErr w:type="spellStart"/>
            <w:r w:rsidRPr="00F63CD5">
              <w:t>zealand</w:t>
            </w:r>
            <w:proofErr w:type="spellEnd"/>
            <w:r w:rsidRPr="00F63CD5">
              <w:t xml:space="preserve">*) or ("canterbury's" not </w:t>
            </w:r>
            <w:proofErr w:type="spellStart"/>
            <w:r w:rsidRPr="00F63CD5">
              <w:t>zealand</w:t>
            </w:r>
            <w:proofErr w:type="spellEnd"/>
            <w:r w:rsidRPr="00F63CD5">
              <w:t xml:space="preserve">*) or </w:t>
            </w:r>
            <w:proofErr w:type="spellStart"/>
            <w:r w:rsidRPr="00F63CD5">
              <w:t>chelmsford</w:t>
            </w:r>
            <w:proofErr w:type="spellEnd"/>
            <w:r w:rsidRPr="00F63CD5">
              <w:t xml:space="preserve"> or "</w:t>
            </w:r>
            <w:proofErr w:type="spellStart"/>
            <w:r w:rsidRPr="00F63CD5">
              <w:t>chelmsford's</w:t>
            </w:r>
            <w:proofErr w:type="spellEnd"/>
            <w:r w:rsidRPr="00F63CD5">
              <w:t xml:space="preserve">" or </w:t>
            </w:r>
            <w:proofErr w:type="spellStart"/>
            <w:r w:rsidRPr="00F63CD5">
              <w:t>chester</w:t>
            </w:r>
            <w:proofErr w:type="spellEnd"/>
            <w:r w:rsidRPr="00F63CD5">
              <w:t xml:space="preserve"> or "</w:t>
            </w:r>
            <w:proofErr w:type="spellStart"/>
            <w:r w:rsidRPr="00F63CD5">
              <w:t>chester's</w:t>
            </w:r>
            <w:proofErr w:type="spellEnd"/>
            <w:r w:rsidRPr="00F63CD5">
              <w:t xml:space="preserve">" or </w:t>
            </w:r>
            <w:proofErr w:type="spellStart"/>
            <w:r w:rsidRPr="00F63CD5">
              <w:t>chichester</w:t>
            </w:r>
            <w:proofErr w:type="spellEnd"/>
            <w:r w:rsidRPr="00F63CD5">
              <w:t xml:space="preserve"> or "</w:t>
            </w:r>
            <w:proofErr w:type="spellStart"/>
            <w:r w:rsidRPr="00F63CD5">
              <w:t>chichester's</w:t>
            </w:r>
            <w:proofErr w:type="spellEnd"/>
            <w:r w:rsidRPr="00F63CD5">
              <w:t xml:space="preserve">" or </w:t>
            </w:r>
            <w:proofErr w:type="spellStart"/>
            <w:r w:rsidRPr="00F63CD5">
              <w:t>coventry</w:t>
            </w:r>
            <w:proofErr w:type="spellEnd"/>
            <w:r w:rsidRPr="00F63CD5">
              <w:t xml:space="preserve"> or "</w:t>
            </w:r>
            <w:proofErr w:type="spellStart"/>
            <w:r w:rsidRPr="00F63CD5">
              <w:t>coventry's</w:t>
            </w:r>
            <w:proofErr w:type="spellEnd"/>
            <w:r w:rsidRPr="00F63CD5">
              <w:t>" or derby or "derby's" or (</w:t>
            </w:r>
            <w:proofErr w:type="spellStart"/>
            <w:r w:rsidRPr="00F63CD5">
              <w:t>durham</w:t>
            </w:r>
            <w:proofErr w:type="spellEnd"/>
            <w:r w:rsidRPr="00F63CD5">
              <w:t xml:space="preserve"> not (</w:t>
            </w:r>
            <w:proofErr w:type="spellStart"/>
            <w:r w:rsidRPr="00F63CD5">
              <w:t>carolina</w:t>
            </w:r>
            <w:proofErr w:type="spellEnd"/>
            <w:r w:rsidRPr="00F63CD5">
              <w:t xml:space="preserve">* or </w:t>
            </w:r>
            <w:proofErr w:type="spellStart"/>
            <w:r w:rsidRPr="00F63CD5">
              <w:t>nc</w:t>
            </w:r>
            <w:proofErr w:type="spellEnd"/>
            <w:r w:rsidRPr="00F63CD5">
              <w:t>)) or ("</w:t>
            </w:r>
            <w:proofErr w:type="spellStart"/>
            <w:r w:rsidRPr="00F63CD5">
              <w:t>durham's</w:t>
            </w:r>
            <w:proofErr w:type="spellEnd"/>
            <w:r w:rsidRPr="00F63CD5">
              <w:t>" not (</w:t>
            </w:r>
            <w:proofErr w:type="spellStart"/>
            <w:r w:rsidRPr="00F63CD5">
              <w:t>carolina</w:t>
            </w:r>
            <w:proofErr w:type="spellEnd"/>
            <w:r w:rsidRPr="00F63CD5">
              <w:t xml:space="preserve">* or </w:t>
            </w:r>
            <w:proofErr w:type="spellStart"/>
            <w:r w:rsidRPr="00F63CD5">
              <w:t>nc</w:t>
            </w:r>
            <w:proofErr w:type="spellEnd"/>
            <w:r w:rsidRPr="00F63CD5">
              <w:t xml:space="preserve">)) or </w:t>
            </w:r>
            <w:proofErr w:type="spellStart"/>
            <w:r w:rsidRPr="00F63CD5">
              <w:t>ely</w:t>
            </w:r>
            <w:proofErr w:type="spellEnd"/>
            <w:r w:rsidRPr="00F63CD5">
              <w:t xml:space="preserve"> or "</w:t>
            </w:r>
            <w:proofErr w:type="spellStart"/>
            <w:r w:rsidRPr="00F63CD5">
              <w:t>ely's</w:t>
            </w:r>
            <w:proofErr w:type="spellEnd"/>
            <w:r w:rsidRPr="00F63CD5">
              <w:t xml:space="preserve">" or </w:t>
            </w:r>
            <w:proofErr w:type="spellStart"/>
            <w:r w:rsidRPr="00F63CD5">
              <w:t>exeter</w:t>
            </w:r>
            <w:proofErr w:type="spellEnd"/>
            <w:r w:rsidRPr="00F63CD5">
              <w:t xml:space="preserve"> or "</w:t>
            </w:r>
            <w:proofErr w:type="spellStart"/>
            <w:r w:rsidRPr="00F63CD5">
              <w:t>exeter's</w:t>
            </w:r>
            <w:proofErr w:type="spellEnd"/>
            <w:r w:rsidRPr="00F63CD5">
              <w:t xml:space="preserve">" or </w:t>
            </w:r>
            <w:proofErr w:type="spellStart"/>
            <w:r w:rsidRPr="00F63CD5">
              <w:t>gloucester</w:t>
            </w:r>
            <w:proofErr w:type="spellEnd"/>
            <w:r w:rsidRPr="00F63CD5">
              <w:t xml:space="preserve"> or "</w:t>
            </w:r>
            <w:proofErr w:type="spellStart"/>
            <w:r w:rsidRPr="00F63CD5">
              <w:t>gloucester's</w:t>
            </w:r>
            <w:proofErr w:type="spellEnd"/>
            <w:r w:rsidRPr="00F63CD5">
              <w:t xml:space="preserve">" or </w:t>
            </w:r>
            <w:proofErr w:type="spellStart"/>
            <w:r w:rsidRPr="00F63CD5">
              <w:t>hereford</w:t>
            </w:r>
            <w:proofErr w:type="spellEnd"/>
            <w:r w:rsidRPr="00F63CD5">
              <w:t xml:space="preserve"> or "</w:t>
            </w:r>
            <w:proofErr w:type="spellStart"/>
            <w:r w:rsidRPr="00F63CD5">
              <w:t>hereford's</w:t>
            </w:r>
            <w:proofErr w:type="spellEnd"/>
            <w:r w:rsidRPr="00F63CD5">
              <w:t xml:space="preserve">" or hull or "hull's" or </w:t>
            </w:r>
            <w:proofErr w:type="spellStart"/>
            <w:r w:rsidRPr="00F63CD5">
              <w:t>lancaster</w:t>
            </w:r>
            <w:proofErr w:type="spellEnd"/>
            <w:r w:rsidRPr="00F63CD5">
              <w:t xml:space="preserve"> or "</w:t>
            </w:r>
            <w:proofErr w:type="spellStart"/>
            <w:r w:rsidRPr="00F63CD5">
              <w:t>lancaster's</w:t>
            </w:r>
            <w:proofErr w:type="spellEnd"/>
            <w:r w:rsidRPr="00F63CD5">
              <w:t xml:space="preserve">" or </w:t>
            </w:r>
            <w:proofErr w:type="spellStart"/>
            <w:r w:rsidRPr="00F63CD5">
              <w:t>leeds</w:t>
            </w:r>
            <w:proofErr w:type="spellEnd"/>
            <w:r w:rsidRPr="00F63CD5">
              <w:t xml:space="preserve">* or </w:t>
            </w:r>
            <w:proofErr w:type="spellStart"/>
            <w:r w:rsidRPr="00F63CD5">
              <w:t>leicester</w:t>
            </w:r>
            <w:proofErr w:type="spellEnd"/>
            <w:r w:rsidRPr="00F63CD5">
              <w:t xml:space="preserve"> or "</w:t>
            </w:r>
            <w:proofErr w:type="spellStart"/>
            <w:r w:rsidRPr="00F63CD5">
              <w:t>leicester's</w:t>
            </w:r>
            <w:proofErr w:type="spellEnd"/>
            <w:r w:rsidRPr="00F63CD5">
              <w:t>" or (</w:t>
            </w:r>
            <w:proofErr w:type="spellStart"/>
            <w:r w:rsidRPr="00F63CD5">
              <w:t>lincoln</w:t>
            </w:r>
            <w:proofErr w:type="spellEnd"/>
            <w:r w:rsidRPr="00F63CD5">
              <w:t xml:space="preserve"> not </w:t>
            </w:r>
            <w:proofErr w:type="spellStart"/>
            <w:r w:rsidRPr="00F63CD5">
              <w:t>nebraska</w:t>
            </w:r>
            <w:proofErr w:type="spellEnd"/>
            <w:r w:rsidRPr="00F63CD5">
              <w:t>*) or ("</w:t>
            </w:r>
            <w:proofErr w:type="spellStart"/>
            <w:r w:rsidRPr="00F63CD5">
              <w:t>lincoln's</w:t>
            </w:r>
            <w:proofErr w:type="spellEnd"/>
            <w:r w:rsidRPr="00F63CD5">
              <w:t xml:space="preserve">" not </w:t>
            </w:r>
            <w:proofErr w:type="spellStart"/>
            <w:r w:rsidRPr="00F63CD5">
              <w:t>nebraska</w:t>
            </w:r>
            <w:proofErr w:type="spellEnd"/>
            <w:r w:rsidRPr="00F63CD5">
              <w:t>*) or (</w:t>
            </w:r>
            <w:proofErr w:type="spellStart"/>
            <w:r w:rsidRPr="00F63CD5">
              <w:t>liverpool</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liverpool's</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london</w:t>
            </w:r>
            <w:proofErr w:type="spellEnd"/>
            <w:r w:rsidRPr="00F63CD5">
              <w:t xml:space="preserve"> not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or ("</w:t>
            </w:r>
            <w:proofErr w:type="spellStart"/>
            <w:r w:rsidRPr="00F63CD5">
              <w:t>london's</w:t>
            </w:r>
            <w:proofErr w:type="spellEnd"/>
            <w:r w:rsidRPr="00F63CD5">
              <w:t>" not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xml:space="preserve">*)) or </w:t>
            </w:r>
            <w:proofErr w:type="spellStart"/>
            <w:r w:rsidRPr="00F63CD5">
              <w:t>manchester</w:t>
            </w:r>
            <w:proofErr w:type="spellEnd"/>
            <w:r w:rsidRPr="00F63CD5">
              <w:t xml:space="preserve"> or "</w:t>
            </w:r>
            <w:proofErr w:type="spellStart"/>
            <w:r w:rsidRPr="00F63CD5">
              <w:t>manchester's</w:t>
            </w:r>
            <w:proofErr w:type="spellEnd"/>
            <w:r w:rsidRPr="00F63CD5">
              <w:t>" or (</w:t>
            </w:r>
            <w:proofErr w:type="spellStart"/>
            <w:r w:rsidRPr="00F63CD5">
              <w:t>newcastle</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or ("</w:t>
            </w:r>
            <w:proofErr w:type="spellStart"/>
            <w:r w:rsidRPr="00F63CD5">
              <w:t>newcastle's</w:t>
            </w:r>
            <w:proofErr w:type="spellEnd"/>
            <w:r w:rsidRPr="00F63CD5">
              <w:t xml:space="preserve">" not (new south </w:t>
            </w:r>
            <w:proofErr w:type="spellStart"/>
            <w:r w:rsidRPr="00F63CD5">
              <w:t>wales</w:t>
            </w:r>
            <w:proofErr w:type="spellEnd"/>
            <w:r w:rsidRPr="00F63CD5">
              <w:t xml:space="preserve">* or </w:t>
            </w:r>
            <w:proofErr w:type="spellStart"/>
            <w:r w:rsidRPr="00F63CD5">
              <w:t>nsw</w:t>
            </w:r>
            <w:proofErr w:type="spellEnd"/>
            <w:r w:rsidRPr="00F63CD5">
              <w:t xml:space="preserve">)) or </w:t>
            </w:r>
            <w:proofErr w:type="spellStart"/>
            <w:r w:rsidRPr="00F63CD5">
              <w:t>norwich</w:t>
            </w:r>
            <w:proofErr w:type="spellEnd"/>
            <w:r w:rsidRPr="00F63CD5">
              <w:t xml:space="preserve"> or "</w:t>
            </w:r>
            <w:proofErr w:type="spellStart"/>
            <w:r w:rsidRPr="00F63CD5">
              <w:t>norwich's</w:t>
            </w:r>
            <w:proofErr w:type="spellEnd"/>
            <w:r w:rsidRPr="00F63CD5">
              <w:t xml:space="preserve">" or </w:t>
            </w:r>
            <w:proofErr w:type="spellStart"/>
            <w:r w:rsidRPr="00F63CD5">
              <w:t>nottingham</w:t>
            </w:r>
            <w:proofErr w:type="spellEnd"/>
            <w:r w:rsidRPr="00F63CD5">
              <w:t xml:space="preserve"> or "</w:t>
            </w:r>
            <w:proofErr w:type="spellStart"/>
            <w:r w:rsidRPr="00F63CD5">
              <w:t>nottingham's</w:t>
            </w:r>
            <w:proofErr w:type="spellEnd"/>
            <w:r w:rsidRPr="00F63CD5">
              <w:t xml:space="preserve">" or oxford or "oxford's" or </w:t>
            </w:r>
            <w:proofErr w:type="spellStart"/>
            <w:r w:rsidRPr="00F63CD5">
              <w:t>peterborough</w:t>
            </w:r>
            <w:proofErr w:type="spellEnd"/>
            <w:r w:rsidRPr="00F63CD5">
              <w:t xml:space="preserve"> or "</w:t>
            </w:r>
            <w:proofErr w:type="spellStart"/>
            <w:r w:rsidRPr="00F63CD5">
              <w:t>peterborough's</w:t>
            </w:r>
            <w:proofErr w:type="spellEnd"/>
            <w:r w:rsidRPr="00F63CD5">
              <w:t xml:space="preserve">" or </w:t>
            </w:r>
            <w:proofErr w:type="spellStart"/>
            <w:r w:rsidRPr="00F63CD5">
              <w:t>plymouth</w:t>
            </w:r>
            <w:proofErr w:type="spellEnd"/>
            <w:r w:rsidRPr="00F63CD5">
              <w:t xml:space="preserve"> or "</w:t>
            </w:r>
            <w:proofErr w:type="spellStart"/>
            <w:r w:rsidRPr="00F63CD5">
              <w:t>plymouth's</w:t>
            </w:r>
            <w:proofErr w:type="spellEnd"/>
            <w:r w:rsidRPr="00F63CD5">
              <w:t xml:space="preserve">" or </w:t>
            </w:r>
            <w:proofErr w:type="spellStart"/>
            <w:r w:rsidRPr="00F63CD5">
              <w:t>portsmouth</w:t>
            </w:r>
            <w:proofErr w:type="spellEnd"/>
            <w:r w:rsidRPr="00F63CD5">
              <w:t xml:space="preserve"> or "</w:t>
            </w:r>
            <w:proofErr w:type="spellStart"/>
            <w:r w:rsidRPr="00F63CD5">
              <w:t>portsmouth's</w:t>
            </w:r>
            <w:proofErr w:type="spellEnd"/>
            <w:r w:rsidRPr="00F63CD5">
              <w:t xml:space="preserve">" or </w:t>
            </w:r>
            <w:proofErr w:type="spellStart"/>
            <w:r w:rsidRPr="00F63CD5">
              <w:t>preston</w:t>
            </w:r>
            <w:proofErr w:type="spellEnd"/>
            <w:r w:rsidRPr="00F63CD5">
              <w:t xml:space="preserve"> or "</w:t>
            </w:r>
            <w:proofErr w:type="spellStart"/>
            <w:r w:rsidRPr="00F63CD5">
              <w:t>preston's</w:t>
            </w:r>
            <w:proofErr w:type="spellEnd"/>
            <w:r w:rsidRPr="00F63CD5">
              <w:t xml:space="preserve">" or </w:t>
            </w:r>
            <w:proofErr w:type="spellStart"/>
            <w:r w:rsidRPr="00F63CD5">
              <w:t>ripon</w:t>
            </w:r>
            <w:proofErr w:type="spellEnd"/>
            <w:r w:rsidRPr="00F63CD5">
              <w:t xml:space="preserve"> or "</w:t>
            </w:r>
            <w:proofErr w:type="spellStart"/>
            <w:r w:rsidRPr="00F63CD5">
              <w:t>ripon's</w:t>
            </w:r>
            <w:proofErr w:type="spellEnd"/>
            <w:r w:rsidRPr="00F63CD5">
              <w:t xml:space="preserve">" or </w:t>
            </w:r>
            <w:proofErr w:type="spellStart"/>
            <w:r w:rsidRPr="00F63CD5">
              <w:t>salford</w:t>
            </w:r>
            <w:proofErr w:type="spellEnd"/>
            <w:r w:rsidRPr="00F63CD5">
              <w:t xml:space="preserve"> or "</w:t>
            </w:r>
            <w:proofErr w:type="spellStart"/>
            <w:r w:rsidRPr="00F63CD5">
              <w:t>salford's</w:t>
            </w:r>
            <w:proofErr w:type="spellEnd"/>
            <w:r w:rsidRPr="00F63CD5">
              <w:t xml:space="preserve">" or </w:t>
            </w:r>
            <w:proofErr w:type="spellStart"/>
            <w:r w:rsidRPr="00F63CD5">
              <w:t>salisbury</w:t>
            </w:r>
            <w:proofErr w:type="spellEnd"/>
            <w:r w:rsidRPr="00F63CD5">
              <w:t xml:space="preserve"> or "</w:t>
            </w:r>
            <w:proofErr w:type="spellStart"/>
            <w:r w:rsidRPr="00F63CD5">
              <w:t>salisbury's</w:t>
            </w:r>
            <w:proofErr w:type="spellEnd"/>
            <w:r w:rsidRPr="00F63CD5">
              <w:t xml:space="preserve">" or </w:t>
            </w:r>
            <w:proofErr w:type="spellStart"/>
            <w:r w:rsidRPr="00F63CD5">
              <w:t>sheffield</w:t>
            </w:r>
            <w:proofErr w:type="spellEnd"/>
            <w:r w:rsidRPr="00F63CD5">
              <w:t xml:space="preserve"> or "</w:t>
            </w:r>
            <w:proofErr w:type="spellStart"/>
            <w:r w:rsidRPr="00F63CD5">
              <w:t>sheffield's</w:t>
            </w:r>
            <w:proofErr w:type="spellEnd"/>
            <w:r w:rsidRPr="00F63CD5">
              <w:t xml:space="preserve">" or </w:t>
            </w:r>
            <w:proofErr w:type="spellStart"/>
            <w:r w:rsidRPr="00F63CD5">
              <w:t>southampton</w:t>
            </w:r>
            <w:proofErr w:type="spellEnd"/>
            <w:r w:rsidRPr="00F63CD5">
              <w:t xml:space="preserve"> </w:t>
            </w:r>
            <w:r w:rsidRPr="00F63CD5">
              <w:lastRenderedPageBreak/>
              <w:t>or "</w:t>
            </w:r>
            <w:proofErr w:type="spellStart"/>
            <w:r w:rsidRPr="00F63CD5">
              <w:t>southampton's</w:t>
            </w:r>
            <w:proofErr w:type="spellEnd"/>
            <w:r w:rsidRPr="00F63CD5">
              <w:t xml:space="preserve">" or </w:t>
            </w:r>
            <w:proofErr w:type="spellStart"/>
            <w:r w:rsidRPr="00F63CD5">
              <w:t>st</w:t>
            </w:r>
            <w:proofErr w:type="spellEnd"/>
            <w:r w:rsidRPr="00F63CD5">
              <w:t xml:space="preserve"> </w:t>
            </w:r>
            <w:proofErr w:type="spellStart"/>
            <w:r w:rsidRPr="00F63CD5">
              <w:t>albans</w:t>
            </w:r>
            <w:proofErr w:type="spellEnd"/>
            <w:r w:rsidRPr="00F63CD5">
              <w:t xml:space="preserve"> or stoke or "</w:t>
            </w:r>
            <w:proofErr w:type="spellStart"/>
            <w:r w:rsidRPr="00F63CD5">
              <w:t>stoke's</w:t>
            </w:r>
            <w:proofErr w:type="spellEnd"/>
            <w:r w:rsidRPr="00F63CD5">
              <w:t xml:space="preserve">" or </w:t>
            </w:r>
            <w:proofErr w:type="spellStart"/>
            <w:r w:rsidRPr="00F63CD5">
              <w:t>sunderland</w:t>
            </w:r>
            <w:proofErr w:type="spellEnd"/>
            <w:r w:rsidRPr="00F63CD5">
              <w:t xml:space="preserve"> or "</w:t>
            </w:r>
            <w:proofErr w:type="spellStart"/>
            <w:r w:rsidRPr="00F63CD5">
              <w:t>sunderland's</w:t>
            </w:r>
            <w:proofErr w:type="spellEnd"/>
            <w:r w:rsidRPr="00F63CD5">
              <w:t xml:space="preserve">" or </w:t>
            </w:r>
            <w:proofErr w:type="spellStart"/>
            <w:r w:rsidRPr="00F63CD5">
              <w:t>truro</w:t>
            </w:r>
            <w:proofErr w:type="spellEnd"/>
            <w:r w:rsidRPr="00F63CD5">
              <w:t xml:space="preserve"> or "</w:t>
            </w:r>
            <w:proofErr w:type="spellStart"/>
            <w:r w:rsidRPr="00F63CD5">
              <w:t>truro's</w:t>
            </w:r>
            <w:proofErr w:type="spellEnd"/>
            <w:r w:rsidRPr="00F63CD5">
              <w:t xml:space="preserve">" or </w:t>
            </w:r>
            <w:proofErr w:type="spellStart"/>
            <w:r w:rsidRPr="00F63CD5">
              <w:t>wakefield</w:t>
            </w:r>
            <w:proofErr w:type="spellEnd"/>
            <w:r w:rsidRPr="00F63CD5">
              <w:t xml:space="preserve"> or "</w:t>
            </w:r>
            <w:proofErr w:type="spellStart"/>
            <w:r w:rsidRPr="00F63CD5">
              <w:t>wakefield's</w:t>
            </w:r>
            <w:proofErr w:type="spellEnd"/>
            <w:r w:rsidRPr="00F63CD5">
              <w:t xml:space="preserve">" or wells or </w:t>
            </w:r>
            <w:proofErr w:type="spellStart"/>
            <w:r w:rsidRPr="00F63CD5">
              <w:t>westminster</w:t>
            </w:r>
            <w:proofErr w:type="spellEnd"/>
            <w:r w:rsidRPr="00F63CD5">
              <w:t xml:space="preserve"> or "</w:t>
            </w:r>
            <w:proofErr w:type="spellStart"/>
            <w:r w:rsidRPr="00F63CD5">
              <w:t>westminster's</w:t>
            </w:r>
            <w:proofErr w:type="spellEnd"/>
            <w:r w:rsidRPr="00F63CD5">
              <w:t xml:space="preserve">" or </w:t>
            </w:r>
            <w:proofErr w:type="spellStart"/>
            <w:r w:rsidRPr="00F63CD5">
              <w:t>winchester</w:t>
            </w:r>
            <w:proofErr w:type="spellEnd"/>
            <w:r w:rsidRPr="00F63CD5">
              <w:t xml:space="preserve"> or "</w:t>
            </w:r>
            <w:proofErr w:type="spellStart"/>
            <w:r w:rsidRPr="00F63CD5">
              <w:t>winchester's</w:t>
            </w:r>
            <w:proofErr w:type="spellEnd"/>
            <w:r w:rsidRPr="00F63CD5">
              <w:t xml:space="preserve">" or </w:t>
            </w:r>
            <w:proofErr w:type="spellStart"/>
            <w:r w:rsidRPr="00F63CD5">
              <w:t>wolverhampton</w:t>
            </w:r>
            <w:proofErr w:type="spellEnd"/>
            <w:r w:rsidRPr="00F63CD5">
              <w:t xml:space="preserve"> or "</w:t>
            </w:r>
            <w:proofErr w:type="spellStart"/>
            <w:r w:rsidRPr="00F63CD5">
              <w:t>wolverhampton's</w:t>
            </w:r>
            <w:proofErr w:type="spellEnd"/>
            <w:r w:rsidRPr="00F63CD5">
              <w:t>" or (</w:t>
            </w:r>
            <w:proofErr w:type="spellStart"/>
            <w:r w:rsidRPr="00F63CD5">
              <w:t>worcester</w:t>
            </w:r>
            <w:proofErr w:type="spellEnd"/>
            <w:r w:rsidRPr="00F63CD5">
              <w:t xml:space="preserve">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worcester's</w:t>
            </w:r>
            <w:proofErr w:type="spellEnd"/>
            <w:r w:rsidRPr="00F63CD5">
              <w:t>" not (</w:t>
            </w:r>
            <w:proofErr w:type="spellStart"/>
            <w:r w:rsidRPr="00F63CD5">
              <w:t>massachusetts</w:t>
            </w:r>
            <w:proofErr w:type="spellEnd"/>
            <w:r w:rsidRPr="00F63CD5">
              <w:t xml:space="preserve">* or </w:t>
            </w:r>
            <w:proofErr w:type="spellStart"/>
            <w:r w:rsidRPr="00F63CD5">
              <w:t>boston</w:t>
            </w:r>
            <w:proofErr w:type="spellEnd"/>
            <w:r w:rsidRPr="00F63CD5">
              <w:t xml:space="preserve">* or </w:t>
            </w:r>
            <w:proofErr w:type="spellStart"/>
            <w:r w:rsidRPr="00F63CD5">
              <w:t>harvard</w:t>
            </w:r>
            <w:proofErr w:type="spellEnd"/>
            <w:r w:rsidRPr="00F63CD5">
              <w:t>*)) or (</w:t>
            </w:r>
            <w:proofErr w:type="spellStart"/>
            <w:r w:rsidRPr="00F63CD5">
              <w:t>york</w:t>
            </w:r>
            <w:proofErr w:type="spellEnd"/>
            <w:r w:rsidRPr="00F63CD5">
              <w:t xml:space="preserve"> not ("new </w:t>
            </w:r>
            <w:proofErr w:type="spellStart"/>
            <w:r w:rsidRPr="00F63CD5">
              <w:t>york</w:t>
            </w:r>
            <w:proofErr w:type="spellEnd"/>
            <w:r w:rsidRPr="00F63CD5">
              <w:t xml:space="preserve">*" or </w:t>
            </w:r>
            <w:proofErr w:type="spellStart"/>
            <w:r w:rsidRPr="00F63CD5">
              <w:t>ny</w:t>
            </w:r>
            <w:proofErr w:type="spellEnd"/>
            <w:r w:rsidRPr="00F63CD5">
              <w:t xml:space="preserve"> or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 or ("</w:t>
            </w:r>
            <w:proofErr w:type="spellStart"/>
            <w:r w:rsidRPr="00F63CD5">
              <w:t>york's</w:t>
            </w:r>
            <w:proofErr w:type="spellEnd"/>
            <w:r w:rsidRPr="00F63CD5">
              <w:t xml:space="preserve">" not ("new </w:t>
            </w:r>
            <w:proofErr w:type="spellStart"/>
            <w:r w:rsidRPr="00F63CD5">
              <w:t>york</w:t>
            </w:r>
            <w:proofErr w:type="spellEnd"/>
            <w:r w:rsidRPr="00F63CD5">
              <w:t xml:space="preserve">*" or </w:t>
            </w:r>
            <w:proofErr w:type="spellStart"/>
            <w:r w:rsidRPr="00F63CD5">
              <w:t>ny</w:t>
            </w:r>
            <w:proofErr w:type="spellEnd"/>
            <w:r w:rsidRPr="00F63CD5">
              <w:t xml:space="preserve"> or </w:t>
            </w:r>
            <w:proofErr w:type="spellStart"/>
            <w:r w:rsidRPr="00F63CD5">
              <w:t>ontario</w:t>
            </w:r>
            <w:proofErr w:type="spellEnd"/>
            <w:r w:rsidRPr="00F63CD5">
              <w:t xml:space="preserve">* or </w:t>
            </w:r>
            <w:proofErr w:type="spellStart"/>
            <w:r w:rsidRPr="00F63CD5">
              <w:t>ont</w:t>
            </w:r>
            <w:proofErr w:type="spellEnd"/>
            <w:r w:rsidRPr="00F63CD5">
              <w:t xml:space="preserve"> or </w:t>
            </w:r>
            <w:proofErr w:type="spellStart"/>
            <w:r w:rsidRPr="00F63CD5">
              <w:t>toronto</w:t>
            </w:r>
            <w:proofErr w:type="spellEnd"/>
            <w:r w:rsidRPr="00F63CD5">
              <w:t>*))))).</w:t>
            </w:r>
            <w:proofErr w:type="spellStart"/>
            <w:r w:rsidRPr="00F63CD5">
              <w:t>ti,ab,in</w:t>
            </w:r>
            <w:proofErr w:type="spellEnd"/>
            <w:r w:rsidRPr="00F63CD5">
              <w:t>.</w:t>
            </w:r>
          </w:p>
        </w:tc>
        <w:tc>
          <w:tcPr>
            <w:tcW w:w="1650" w:type="dxa"/>
            <w:noWrap/>
            <w:hideMark/>
          </w:tcPr>
          <w:p w14:paraId="052035E1" w14:textId="77777777" w:rsidR="009A6F3B" w:rsidRPr="00F63CD5" w:rsidRDefault="009A6F3B" w:rsidP="007F528A">
            <w:r w:rsidRPr="00F63CD5">
              <w:lastRenderedPageBreak/>
              <w:t>1520233</w:t>
            </w:r>
          </w:p>
        </w:tc>
      </w:tr>
      <w:tr w:rsidR="009A6F3B" w:rsidRPr="00F63CD5" w14:paraId="2C2FC04E" w14:textId="77777777" w:rsidTr="007F528A">
        <w:trPr>
          <w:trHeight w:val="279"/>
        </w:trPr>
        <w:tc>
          <w:tcPr>
            <w:tcW w:w="1129" w:type="dxa"/>
            <w:noWrap/>
            <w:hideMark/>
          </w:tcPr>
          <w:p w14:paraId="39AB6FB8" w14:textId="77777777" w:rsidR="009A6F3B" w:rsidRPr="00F63CD5" w:rsidRDefault="009A6F3B" w:rsidP="007F528A">
            <w:r w:rsidRPr="00F63CD5">
              <w:t>41</w:t>
            </w:r>
          </w:p>
        </w:tc>
        <w:tc>
          <w:tcPr>
            <w:tcW w:w="6237" w:type="dxa"/>
            <w:noWrap/>
            <w:hideMark/>
          </w:tcPr>
          <w:p w14:paraId="00E9B772" w14:textId="77777777" w:rsidR="009A6F3B" w:rsidRPr="00F63CD5" w:rsidRDefault="009A6F3B" w:rsidP="007F528A">
            <w:r w:rsidRPr="00F63CD5">
              <w:t>(</w:t>
            </w:r>
            <w:proofErr w:type="spellStart"/>
            <w:r w:rsidRPr="00F63CD5">
              <w:t>bangor</w:t>
            </w:r>
            <w:proofErr w:type="spellEnd"/>
            <w:r w:rsidRPr="00F63CD5">
              <w:t xml:space="preserve"> or "</w:t>
            </w:r>
            <w:proofErr w:type="spellStart"/>
            <w:r w:rsidRPr="00F63CD5">
              <w:t>bangor's</w:t>
            </w:r>
            <w:proofErr w:type="spellEnd"/>
            <w:r w:rsidRPr="00F63CD5">
              <w:t xml:space="preserve">" or </w:t>
            </w:r>
            <w:proofErr w:type="spellStart"/>
            <w:r w:rsidRPr="00F63CD5">
              <w:t>cardiff</w:t>
            </w:r>
            <w:proofErr w:type="spellEnd"/>
            <w:r w:rsidRPr="00F63CD5">
              <w:t xml:space="preserve"> or "</w:t>
            </w:r>
            <w:proofErr w:type="spellStart"/>
            <w:r w:rsidRPr="00F63CD5">
              <w:t>cardiff's</w:t>
            </w:r>
            <w:proofErr w:type="spellEnd"/>
            <w:r w:rsidRPr="00F63CD5">
              <w:t xml:space="preserve">" or </w:t>
            </w:r>
            <w:proofErr w:type="spellStart"/>
            <w:r w:rsidRPr="00F63CD5">
              <w:t>newport</w:t>
            </w:r>
            <w:proofErr w:type="spellEnd"/>
            <w:r w:rsidRPr="00F63CD5">
              <w:t xml:space="preserve"> or "</w:t>
            </w:r>
            <w:proofErr w:type="spellStart"/>
            <w:r w:rsidRPr="00F63CD5">
              <w:t>newport's</w:t>
            </w:r>
            <w:proofErr w:type="spellEnd"/>
            <w:r w:rsidRPr="00F63CD5">
              <w:t xml:space="preserve">" or </w:t>
            </w:r>
            <w:proofErr w:type="spellStart"/>
            <w:r w:rsidRPr="00F63CD5">
              <w:t>st</w:t>
            </w:r>
            <w:proofErr w:type="spellEnd"/>
            <w:r w:rsidRPr="00F63CD5">
              <w:t xml:space="preserve"> </w:t>
            </w:r>
            <w:proofErr w:type="spellStart"/>
            <w:r w:rsidRPr="00F63CD5">
              <w:t>asaph</w:t>
            </w:r>
            <w:proofErr w:type="spellEnd"/>
            <w:r w:rsidRPr="00F63CD5">
              <w:t xml:space="preserve"> or "</w:t>
            </w:r>
            <w:proofErr w:type="spellStart"/>
            <w:r w:rsidRPr="00F63CD5">
              <w:t>st</w:t>
            </w:r>
            <w:proofErr w:type="spellEnd"/>
            <w:r w:rsidRPr="00F63CD5">
              <w:t xml:space="preserve"> </w:t>
            </w:r>
            <w:proofErr w:type="spellStart"/>
            <w:r w:rsidRPr="00F63CD5">
              <w:t>asaph's</w:t>
            </w:r>
            <w:proofErr w:type="spellEnd"/>
            <w:r w:rsidRPr="00F63CD5">
              <w:t xml:space="preserve">" or </w:t>
            </w:r>
            <w:proofErr w:type="spellStart"/>
            <w:r w:rsidRPr="00F63CD5">
              <w:t>st</w:t>
            </w:r>
            <w:proofErr w:type="spellEnd"/>
            <w:r w:rsidRPr="00F63CD5">
              <w:t xml:space="preserve"> </w:t>
            </w:r>
            <w:proofErr w:type="spellStart"/>
            <w:r w:rsidRPr="00F63CD5">
              <w:t>davids</w:t>
            </w:r>
            <w:proofErr w:type="spellEnd"/>
            <w:r w:rsidRPr="00F63CD5">
              <w:t xml:space="preserve"> or </w:t>
            </w:r>
            <w:proofErr w:type="spellStart"/>
            <w:r w:rsidRPr="00F63CD5">
              <w:t>swansea</w:t>
            </w:r>
            <w:proofErr w:type="spellEnd"/>
            <w:r w:rsidRPr="00F63CD5">
              <w:t xml:space="preserve"> or "</w:t>
            </w:r>
            <w:proofErr w:type="spellStart"/>
            <w:r w:rsidRPr="00F63CD5">
              <w:t>swansea's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noWrap/>
            <w:hideMark/>
          </w:tcPr>
          <w:p w14:paraId="212F3C79" w14:textId="77777777" w:rsidR="009A6F3B" w:rsidRPr="00F63CD5" w:rsidRDefault="009A6F3B" w:rsidP="007F528A">
            <w:r w:rsidRPr="00F63CD5">
              <w:t>60441</w:t>
            </w:r>
          </w:p>
        </w:tc>
      </w:tr>
      <w:tr w:rsidR="009A6F3B" w:rsidRPr="00F63CD5" w14:paraId="0FA8E669" w14:textId="77777777" w:rsidTr="007F528A">
        <w:trPr>
          <w:trHeight w:val="279"/>
        </w:trPr>
        <w:tc>
          <w:tcPr>
            <w:tcW w:w="1129" w:type="dxa"/>
            <w:noWrap/>
            <w:hideMark/>
          </w:tcPr>
          <w:p w14:paraId="3EF14737" w14:textId="77777777" w:rsidR="009A6F3B" w:rsidRPr="00F63CD5" w:rsidRDefault="009A6F3B" w:rsidP="007F528A">
            <w:r w:rsidRPr="00F63CD5">
              <w:t>42</w:t>
            </w:r>
          </w:p>
        </w:tc>
        <w:tc>
          <w:tcPr>
            <w:tcW w:w="6237" w:type="dxa"/>
            <w:noWrap/>
            <w:hideMark/>
          </w:tcPr>
          <w:p w14:paraId="4945E721" w14:textId="77777777" w:rsidR="009A6F3B" w:rsidRPr="00F63CD5" w:rsidRDefault="009A6F3B" w:rsidP="007F528A">
            <w:r w:rsidRPr="00F63CD5">
              <w:t>(</w:t>
            </w:r>
            <w:proofErr w:type="spellStart"/>
            <w:r w:rsidRPr="00F63CD5">
              <w:t>aberdeen</w:t>
            </w:r>
            <w:proofErr w:type="spellEnd"/>
            <w:r w:rsidRPr="00F63CD5">
              <w:t xml:space="preserve"> or "</w:t>
            </w:r>
            <w:proofErr w:type="spellStart"/>
            <w:r w:rsidRPr="00F63CD5">
              <w:t>aberdeen's</w:t>
            </w:r>
            <w:proofErr w:type="spellEnd"/>
            <w:r w:rsidRPr="00F63CD5">
              <w:t xml:space="preserve">" or </w:t>
            </w:r>
            <w:proofErr w:type="spellStart"/>
            <w:r w:rsidRPr="00F63CD5">
              <w:t>dundee</w:t>
            </w:r>
            <w:proofErr w:type="spellEnd"/>
            <w:r w:rsidRPr="00F63CD5">
              <w:t xml:space="preserve"> or "</w:t>
            </w:r>
            <w:proofErr w:type="spellStart"/>
            <w:r w:rsidRPr="00F63CD5">
              <w:t>dundee's</w:t>
            </w:r>
            <w:proofErr w:type="spellEnd"/>
            <w:r w:rsidRPr="00F63CD5">
              <w:t xml:space="preserve">" or </w:t>
            </w:r>
            <w:proofErr w:type="spellStart"/>
            <w:r w:rsidRPr="00F63CD5">
              <w:t>edinburgh</w:t>
            </w:r>
            <w:proofErr w:type="spellEnd"/>
            <w:r w:rsidRPr="00F63CD5">
              <w:t xml:space="preserve"> or "</w:t>
            </w:r>
            <w:proofErr w:type="spellStart"/>
            <w:r w:rsidRPr="00F63CD5">
              <w:t>edinburgh's</w:t>
            </w:r>
            <w:proofErr w:type="spellEnd"/>
            <w:r w:rsidRPr="00F63CD5">
              <w:t xml:space="preserve">" or </w:t>
            </w:r>
            <w:proofErr w:type="spellStart"/>
            <w:r w:rsidRPr="00F63CD5">
              <w:t>glasgow</w:t>
            </w:r>
            <w:proofErr w:type="spellEnd"/>
            <w:r w:rsidRPr="00F63CD5">
              <w:t xml:space="preserve"> or "</w:t>
            </w:r>
            <w:proofErr w:type="spellStart"/>
            <w:r w:rsidRPr="00F63CD5">
              <w:t>glasgow's</w:t>
            </w:r>
            <w:proofErr w:type="spellEnd"/>
            <w:r w:rsidRPr="00F63CD5">
              <w:t>" or inverness or (</w:t>
            </w:r>
            <w:proofErr w:type="spellStart"/>
            <w:r w:rsidRPr="00F63CD5">
              <w:t>perth</w:t>
            </w:r>
            <w:proofErr w:type="spellEnd"/>
            <w:r w:rsidRPr="00F63CD5">
              <w:t xml:space="preserve"> not </w:t>
            </w:r>
            <w:proofErr w:type="spellStart"/>
            <w:r w:rsidRPr="00F63CD5">
              <w:t>australia</w:t>
            </w:r>
            <w:proofErr w:type="spellEnd"/>
            <w:r w:rsidRPr="00F63CD5">
              <w:t>*) or ("</w:t>
            </w:r>
            <w:proofErr w:type="spellStart"/>
            <w:r w:rsidRPr="00F63CD5">
              <w:t>perth's</w:t>
            </w:r>
            <w:proofErr w:type="spellEnd"/>
            <w:r w:rsidRPr="00F63CD5">
              <w:t xml:space="preserve">" not </w:t>
            </w:r>
            <w:proofErr w:type="spellStart"/>
            <w:r w:rsidRPr="00F63CD5">
              <w:t>australia</w:t>
            </w:r>
            <w:proofErr w:type="spellEnd"/>
            <w:r w:rsidRPr="00F63CD5">
              <w:t xml:space="preserve">*) or </w:t>
            </w:r>
            <w:proofErr w:type="spellStart"/>
            <w:r w:rsidRPr="00F63CD5">
              <w:t>stirling</w:t>
            </w:r>
            <w:proofErr w:type="spellEnd"/>
            <w:r w:rsidRPr="00F63CD5">
              <w:t xml:space="preserve"> or "</w:t>
            </w:r>
            <w:proofErr w:type="spellStart"/>
            <w:r w:rsidRPr="00F63CD5">
              <w:t>stirling's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noWrap/>
            <w:hideMark/>
          </w:tcPr>
          <w:p w14:paraId="19C0AC91" w14:textId="77777777" w:rsidR="009A6F3B" w:rsidRPr="00F63CD5" w:rsidRDefault="009A6F3B" w:rsidP="007F528A">
            <w:r w:rsidRPr="00F63CD5">
              <w:t>224761</w:t>
            </w:r>
          </w:p>
        </w:tc>
      </w:tr>
      <w:tr w:rsidR="009A6F3B" w:rsidRPr="00F63CD5" w14:paraId="14671917" w14:textId="77777777" w:rsidTr="007F528A">
        <w:trPr>
          <w:trHeight w:val="279"/>
        </w:trPr>
        <w:tc>
          <w:tcPr>
            <w:tcW w:w="1129" w:type="dxa"/>
            <w:noWrap/>
            <w:hideMark/>
          </w:tcPr>
          <w:p w14:paraId="5D9BF24E" w14:textId="77777777" w:rsidR="009A6F3B" w:rsidRPr="00F63CD5" w:rsidRDefault="009A6F3B" w:rsidP="007F528A">
            <w:r w:rsidRPr="00F63CD5">
              <w:t>43</w:t>
            </w:r>
          </w:p>
        </w:tc>
        <w:tc>
          <w:tcPr>
            <w:tcW w:w="6237" w:type="dxa"/>
            <w:noWrap/>
            <w:hideMark/>
          </w:tcPr>
          <w:p w14:paraId="42AB81F6" w14:textId="77777777" w:rsidR="009A6F3B" w:rsidRPr="00F63CD5" w:rsidRDefault="009A6F3B" w:rsidP="007F528A">
            <w:r w:rsidRPr="00F63CD5">
              <w:t>(</w:t>
            </w:r>
            <w:proofErr w:type="spellStart"/>
            <w:r w:rsidRPr="00F63CD5">
              <w:t>armagh</w:t>
            </w:r>
            <w:proofErr w:type="spellEnd"/>
            <w:r w:rsidRPr="00F63CD5">
              <w:t xml:space="preserve"> or "</w:t>
            </w:r>
            <w:proofErr w:type="spellStart"/>
            <w:r w:rsidRPr="00F63CD5">
              <w:t>armagh's</w:t>
            </w:r>
            <w:proofErr w:type="spellEnd"/>
            <w:r w:rsidRPr="00F63CD5">
              <w:t xml:space="preserve">" or </w:t>
            </w:r>
            <w:proofErr w:type="spellStart"/>
            <w:r w:rsidRPr="00F63CD5">
              <w:t>belfast</w:t>
            </w:r>
            <w:proofErr w:type="spellEnd"/>
            <w:r w:rsidRPr="00F63CD5">
              <w:t xml:space="preserve"> or "</w:t>
            </w:r>
            <w:proofErr w:type="spellStart"/>
            <w:r w:rsidRPr="00F63CD5">
              <w:t>belfast's</w:t>
            </w:r>
            <w:proofErr w:type="spellEnd"/>
            <w:r w:rsidRPr="00F63CD5">
              <w:t xml:space="preserve">" or </w:t>
            </w:r>
            <w:proofErr w:type="spellStart"/>
            <w:r w:rsidRPr="00F63CD5">
              <w:t>lisburn</w:t>
            </w:r>
            <w:proofErr w:type="spellEnd"/>
            <w:r w:rsidRPr="00F63CD5">
              <w:t xml:space="preserve"> or "</w:t>
            </w:r>
            <w:proofErr w:type="spellStart"/>
            <w:r w:rsidRPr="00F63CD5">
              <w:t>lisburn's</w:t>
            </w:r>
            <w:proofErr w:type="spellEnd"/>
            <w:r w:rsidRPr="00F63CD5">
              <w:t xml:space="preserve">" or </w:t>
            </w:r>
            <w:proofErr w:type="spellStart"/>
            <w:r w:rsidRPr="00F63CD5">
              <w:t>londonderry</w:t>
            </w:r>
            <w:proofErr w:type="spellEnd"/>
            <w:r w:rsidRPr="00F63CD5">
              <w:t xml:space="preserve"> or "</w:t>
            </w:r>
            <w:proofErr w:type="spellStart"/>
            <w:r w:rsidRPr="00F63CD5">
              <w:t>londonderry's</w:t>
            </w:r>
            <w:proofErr w:type="spellEnd"/>
            <w:r w:rsidRPr="00F63CD5">
              <w:t xml:space="preserve">" or derry or "derry's" or </w:t>
            </w:r>
            <w:proofErr w:type="spellStart"/>
            <w:r w:rsidRPr="00F63CD5">
              <w:t>newry</w:t>
            </w:r>
            <w:proofErr w:type="spellEnd"/>
            <w:r w:rsidRPr="00F63CD5">
              <w:t xml:space="preserve"> or "</w:t>
            </w:r>
            <w:proofErr w:type="spellStart"/>
            <w:r w:rsidRPr="00F63CD5">
              <w:t>newry's</w:t>
            </w:r>
            <w:proofErr w:type="spellEnd"/>
            <w:r w:rsidRPr="00F63CD5">
              <w:t>"</w:t>
            </w:r>
            <w:proofErr w:type="gramStart"/>
            <w:r w:rsidRPr="00F63CD5">
              <w:t>).</w:t>
            </w:r>
            <w:proofErr w:type="spellStart"/>
            <w:r w:rsidRPr="00F63CD5">
              <w:t>ti</w:t>
            </w:r>
            <w:proofErr w:type="gramEnd"/>
            <w:r w:rsidRPr="00F63CD5">
              <w:t>,ab,in</w:t>
            </w:r>
            <w:proofErr w:type="spellEnd"/>
            <w:r w:rsidRPr="00F63CD5">
              <w:t>.</w:t>
            </w:r>
          </w:p>
        </w:tc>
        <w:tc>
          <w:tcPr>
            <w:tcW w:w="1650" w:type="dxa"/>
            <w:noWrap/>
            <w:hideMark/>
          </w:tcPr>
          <w:p w14:paraId="48A59C39" w14:textId="77777777" w:rsidR="009A6F3B" w:rsidRPr="00F63CD5" w:rsidRDefault="009A6F3B" w:rsidP="007F528A">
            <w:r w:rsidRPr="00F63CD5">
              <w:t>28660</w:t>
            </w:r>
          </w:p>
        </w:tc>
      </w:tr>
      <w:tr w:rsidR="009A6F3B" w:rsidRPr="00F63CD5" w14:paraId="2B410D10" w14:textId="77777777" w:rsidTr="007F528A">
        <w:trPr>
          <w:trHeight w:val="279"/>
        </w:trPr>
        <w:tc>
          <w:tcPr>
            <w:tcW w:w="1129" w:type="dxa"/>
            <w:noWrap/>
            <w:hideMark/>
          </w:tcPr>
          <w:p w14:paraId="523A4DCA" w14:textId="77777777" w:rsidR="009A6F3B" w:rsidRPr="00F63CD5" w:rsidRDefault="009A6F3B" w:rsidP="007F528A">
            <w:r w:rsidRPr="00F63CD5">
              <w:t>44</w:t>
            </w:r>
          </w:p>
        </w:tc>
        <w:tc>
          <w:tcPr>
            <w:tcW w:w="6237" w:type="dxa"/>
            <w:noWrap/>
            <w:hideMark/>
          </w:tcPr>
          <w:p w14:paraId="21C70E55" w14:textId="77777777" w:rsidR="009A6F3B" w:rsidRPr="00F63CD5" w:rsidRDefault="009A6F3B" w:rsidP="007F528A">
            <w:r w:rsidRPr="00F63CD5">
              <w:t>or/36-43</w:t>
            </w:r>
          </w:p>
        </w:tc>
        <w:tc>
          <w:tcPr>
            <w:tcW w:w="1650" w:type="dxa"/>
            <w:noWrap/>
            <w:hideMark/>
          </w:tcPr>
          <w:p w14:paraId="6C7DA573" w14:textId="77777777" w:rsidR="009A6F3B" w:rsidRPr="00F63CD5" w:rsidRDefault="009A6F3B" w:rsidP="007F528A">
            <w:r w:rsidRPr="00F63CD5">
              <w:t>2757556</w:t>
            </w:r>
          </w:p>
        </w:tc>
      </w:tr>
      <w:tr w:rsidR="009A6F3B" w:rsidRPr="00F63CD5" w14:paraId="4A28F1A0" w14:textId="77777777" w:rsidTr="007F528A">
        <w:trPr>
          <w:trHeight w:val="279"/>
        </w:trPr>
        <w:tc>
          <w:tcPr>
            <w:tcW w:w="1129" w:type="dxa"/>
            <w:noWrap/>
            <w:hideMark/>
          </w:tcPr>
          <w:p w14:paraId="799EE205" w14:textId="77777777" w:rsidR="009A6F3B" w:rsidRPr="00F63CD5" w:rsidRDefault="009A6F3B" w:rsidP="007F528A">
            <w:r w:rsidRPr="00F63CD5">
              <w:t>45</w:t>
            </w:r>
          </w:p>
        </w:tc>
        <w:tc>
          <w:tcPr>
            <w:tcW w:w="6237" w:type="dxa"/>
            <w:noWrap/>
            <w:hideMark/>
          </w:tcPr>
          <w:p w14:paraId="5F51D765" w14:textId="77777777" w:rsidR="009A6F3B" w:rsidRPr="00F63CD5" w:rsidRDefault="009A6F3B" w:rsidP="007F528A">
            <w:r w:rsidRPr="00F63CD5">
              <w:t>(</w:t>
            </w:r>
            <w:proofErr w:type="gramStart"/>
            <w:r w:rsidRPr="00F63CD5">
              <w:t>exp</w:t>
            </w:r>
            <w:proofErr w:type="gramEnd"/>
            <w:r w:rsidRPr="00F63CD5">
              <w:t xml:space="preserve"> </w:t>
            </w:r>
            <w:proofErr w:type="spellStart"/>
            <w:r w:rsidRPr="00F63CD5">
              <w:t>africa</w:t>
            </w:r>
            <w:proofErr w:type="spellEnd"/>
            <w:r w:rsidRPr="00F63CD5">
              <w:t xml:space="preserve">/ or exp </w:t>
            </w:r>
            <w:proofErr w:type="spellStart"/>
            <w:r w:rsidRPr="00F63CD5">
              <w:t>americas</w:t>
            </w:r>
            <w:proofErr w:type="spellEnd"/>
            <w:r w:rsidRPr="00F63CD5">
              <w:t xml:space="preserve">/ or exp </w:t>
            </w:r>
            <w:proofErr w:type="spellStart"/>
            <w:r w:rsidRPr="00F63CD5">
              <w:t>antarctic</w:t>
            </w:r>
            <w:proofErr w:type="spellEnd"/>
            <w:r w:rsidRPr="00F63CD5">
              <w:t xml:space="preserve"> regions/ or exp arctic regions/ or exp </w:t>
            </w:r>
            <w:proofErr w:type="spellStart"/>
            <w:r w:rsidRPr="00F63CD5">
              <w:t>asia</w:t>
            </w:r>
            <w:proofErr w:type="spellEnd"/>
            <w:r w:rsidRPr="00F63CD5">
              <w:t xml:space="preserve">/ or exp </w:t>
            </w:r>
            <w:proofErr w:type="spellStart"/>
            <w:r w:rsidRPr="00F63CD5">
              <w:t>oceania</w:t>
            </w:r>
            <w:proofErr w:type="spellEnd"/>
            <w:r w:rsidRPr="00F63CD5">
              <w:t xml:space="preserve">/) not (exp great </w:t>
            </w:r>
            <w:proofErr w:type="spellStart"/>
            <w:r w:rsidRPr="00F63CD5">
              <w:t>britain</w:t>
            </w:r>
            <w:proofErr w:type="spellEnd"/>
            <w:r w:rsidRPr="00F63CD5">
              <w:t xml:space="preserve">/ or </w:t>
            </w:r>
            <w:proofErr w:type="spellStart"/>
            <w:r w:rsidRPr="00F63CD5">
              <w:t>europe</w:t>
            </w:r>
            <w:proofErr w:type="spellEnd"/>
            <w:r w:rsidRPr="00F63CD5">
              <w:t>/)</w:t>
            </w:r>
          </w:p>
        </w:tc>
        <w:tc>
          <w:tcPr>
            <w:tcW w:w="1650" w:type="dxa"/>
            <w:noWrap/>
            <w:hideMark/>
          </w:tcPr>
          <w:p w14:paraId="61C12803" w14:textId="77777777" w:rsidR="009A6F3B" w:rsidRPr="00F63CD5" w:rsidRDefault="009A6F3B" w:rsidP="007F528A">
            <w:r w:rsidRPr="00F63CD5">
              <w:t>3038160</w:t>
            </w:r>
          </w:p>
        </w:tc>
      </w:tr>
      <w:tr w:rsidR="009A6F3B" w:rsidRPr="00F63CD5" w14:paraId="68B81D53" w14:textId="77777777" w:rsidTr="007F528A">
        <w:trPr>
          <w:trHeight w:val="279"/>
        </w:trPr>
        <w:tc>
          <w:tcPr>
            <w:tcW w:w="1129" w:type="dxa"/>
            <w:noWrap/>
            <w:hideMark/>
          </w:tcPr>
          <w:p w14:paraId="1FCA6E9A" w14:textId="77777777" w:rsidR="009A6F3B" w:rsidRPr="00F63CD5" w:rsidRDefault="009A6F3B" w:rsidP="007F528A">
            <w:r w:rsidRPr="00F63CD5">
              <w:t>46</w:t>
            </w:r>
          </w:p>
        </w:tc>
        <w:tc>
          <w:tcPr>
            <w:tcW w:w="6237" w:type="dxa"/>
            <w:noWrap/>
            <w:hideMark/>
          </w:tcPr>
          <w:p w14:paraId="3401DDDE" w14:textId="77777777" w:rsidR="009A6F3B" w:rsidRPr="00F63CD5" w:rsidRDefault="009A6F3B" w:rsidP="007F528A">
            <w:r w:rsidRPr="00F63CD5">
              <w:t>45 not 44</w:t>
            </w:r>
          </w:p>
        </w:tc>
        <w:tc>
          <w:tcPr>
            <w:tcW w:w="1650" w:type="dxa"/>
            <w:noWrap/>
            <w:hideMark/>
          </w:tcPr>
          <w:p w14:paraId="46A951E8" w14:textId="77777777" w:rsidR="009A6F3B" w:rsidRPr="00F63CD5" w:rsidRDefault="009A6F3B" w:rsidP="007F528A">
            <w:r w:rsidRPr="00F63CD5">
              <w:t>2902099</w:t>
            </w:r>
          </w:p>
        </w:tc>
      </w:tr>
      <w:tr w:rsidR="009A6F3B" w:rsidRPr="00F63CD5" w14:paraId="511B4AAD" w14:textId="77777777" w:rsidTr="007F528A">
        <w:trPr>
          <w:trHeight w:val="279"/>
        </w:trPr>
        <w:tc>
          <w:tcPr>
            <w:tcW w:w="1129" w:type="dxa"/>
            <w:noWrap/>
            <w:hideMark/>
          </w:tcPr>
          <w:p w14:paraId="7A49F681" w14:textId="77777777" w:rsidR="009A6F3B" w:rsidRPr="00F63CD5" w:rsidRDefault="009A6F3B" w:rsidP="007F528A">
            <w:r w:rsidRPr="00F63CD5">
              <w:t>47</w:t>
            </w:r>
          </w:p>
        </w:tc>
        <w:tc>
          <w:tcPr>
            <w:tcW w:w="6237" w:type="dxa"/>
            <w:noWrap/>
            <w:hideMark/>
          </w:tcPr>
          <w:p w14:paraId="0282AEA6" w14:textId="77777777" w:rsidR="009A6F3B" w:rsidRPr="00F63CD5" w:rsidRDefault="009A6F3B" w:rsidP="007F528A">
            <w:r w:rsidRPr="00F63CD5">
              <w:t>35 and 46</w:t>
            </w:r>
          </w:p>
        </w:tc>
        <w:tc>
          <w:tcPr>
            <w:tcW w:w="1650" w:type="dxa"/>
            <w:noWrap/>
            <w:hideMark/>
          </w:tcPr>
          <w:p w14:paraId="6A72CC7A" w14:textId="77777777" w:rsidR="009A6F3B" w:rsidRPr="00F63CD5" w:rsidRDefault="009A6F3B" w:rsidP="007F528A">
            <w:r w:rsidRPr="00F63CD5">
              <w:t>172</w:t>
            </w:r>
          </w:p>
        </w:tc>
      </w:tr>
      <w:tr w:rsidR="009A6F3B" w:rsidRPr="00F63CD5" w14:paraId="46A53A0B" w14:textId="77777777" w:rsidTr="007F528A">
        <w:trPr>
          <w:trHeight w:val="279"/>
        </w:trPr>
        <w:tc>
          <w:tcPr>
            <w:tcW w:w="1129" w:type="dxa"/>
            <w:noWrap/>
            <w:hideMark/>
          </w:tcPr>
          <w:p w14:paraId="1F0C9DF9" w14:textId="77777777" w:rsidR="009A6F3B" w:rsidRPr="00F63CD5" w:rsidRDefault="009A6F3B" w:rsidP="007F528A">
            <w:r w:rsidRPr="00F63CD5">
              <w:t>48</w:t>
            </w:r>
          </w:p>
        </w:tc>
        <w:tc>
          <w:tcPr>
            <w:tcW w:w="6237" w:type="dxa"/>
            <w:noWrap/>
            <w:hideMark/>
          </w:tcPr>
          <w:p w14:paraId="42152C1A" w14:textId="47D541C0" w:rsidR="009A6F3B" w:rsidRPr="00F63CD5" w:rsidRDefault="009A6F3B" w:rsidP="007F528A">
            <w:r w:rsidRPr="00F63CD5">
              <w:t>(</w:t>
            </w:r>
            <w:proofErr w:type="spellStart"/>
            <w:r w:rsidRPr="00F63CD5">
              <w:t>susceptib</w:t>
            </w:r>
            <w:proofErr w:type="spellEnd"/>
            <w:r w:rsidRPr="00F63CD5">
              <w:t xml:space="preserve">$ and (antibiotic$ or anti-biotic$ or </w:t>
            </w:r>
            <w:r w:rsidR="00A36366">
              <w:t>AM</w:t>
            </w:r>
            <w:r w:rsidRPr="00F63CD5">
              <w:t xml:space="preserve">$ or anti-microbial$ or antibacterial$ or anti-bacterial$ or </w:t>
            </w:r>
            <w:proofErr w:type="spellStart"/>
            <w:r w:rsidRPr="00F63CD5">
              <w:t>bacteriocid</w:t>
            </w:r>
            <w:proofErr w:type="spellEnd"/>
            <w:r w:rsidRPr="00F63CD5">
              <w:t>$ or antimycobacterial$ or anti-mycobacterial$)).</w:t>
            </w:r>
            <w:proofErr w:type="spellStart"/>
            <w:r w:rsidRPr="00F63CD5">
              <w:t>ti</w:t>
            </w:r>
            <w:proofErr w:type="spellEnd"/>
            <w:r w:rsidRPr="00F63CD5">
              <w:t>.</w:t>
            </w:r>
          </w:p>
        </w:tc>
        <w:tc>
          <w:tcPr>
            <w:tcW w:w="1650" w:type="dxa"/>
            <w:noWrap/>
            <w:hideMark/>
          </w:tcPr>
          <w:p w14:paraId="4149C8B2" w14:textId="77777777" w:rsidR="009A6F3B" w:rsidRPr="00F63CD5" w:rsidRDefault="009A6F3B" w:rsidP="007F528A">
            <w:r w:rsidRPr="00F63CD5">
              <w:t>10075</w:t>
            </w:r>
          </w:p>
        </w:tc>
      </w:tr>
      <w:tr w:rsidR="009A6F3B" w:rsidRPr="00F63CD5" w14:paraId="6846BBD6" w14:textId="77777777" w:rsidTr="007F528A">
        <w:trPr>
          <w:trHeight w:val="279"/>
        </w:trPr>
        <w:tc>
          <w:tcPr>
            <w:tcW w:w="1129" w:type="dxa"/>
            <w:noWrap/>
            <w:hideMark/>
          </w:tcPr>
          <w:p w14:paraId="4BB0889E" w14:textId="77777777" w:rsidR="009A6F3B" w:rsidRPr="00F63CD5" w:rsidRDefault="009A6F3B" w:rsidP="007F528A">
            <w:r w:rsidRPr="00F63CD5">
              <w:t>49</w:t>
            </w:r>
          </w:p>
        </w:tc>
        <w:tc>
          <w:tcPr>
            <w:tcW w:w="6237" w:type="dxa"/>
            <w:noWrap/>
            <w:hideMark/>
          </w:tcPr>
          <w:p w14:paraId="4E760052" w14:textId="7F1DC972" w:rsidR="009A6F3B" w:rsidRPr="00F63CD5" w:rsidRDefault="009A6F3B" w:rsidP="007F528A">
            <w:r w:rsidRPr="00F63CD5">
              <w:t>(</w:t>
            </w:r>
            <w:proofErr w:type="spellStart"/>
            <w:r w:rsidRPr="00F63CD5">
              <w:t>susceptib</w:t>
            </w:r>
            <w:proofErr w:type="spellEnd"/>
            <w:r w:rsidRPr="00F63CD5">
              <w:t xml:space="preserve">$ adj3 (antibiotic$ or anti-biotic$ or </w:t>
            </w:r>
            <w:r w:rsidR="00A36366">
              <w:t>AM</w:t>
            </w:r>
            <w:r w:rsidRPr="00F63CD5">
              <w:t xml:space="preserve">$ or anti-microbial$ or antibacterial$ or anti-bacterial$ or </w:t>
            </w:r>
            <w:proofErr w:type="spellStart"/>
            <w:r w:rsidRPr="00F63CD5">
              <w:t>bacteriocid</w:t>
            </w:r>
            <w:proofErr w:type="spellEnd"/>
            <w:r w:rsidRPr="00F63CD5">
              <w:t>$ or antimycobacterial$ or anti-mycobacterial$)</w:t>
            </w:r>
            <w:proofErr w:type="gramStart"/>
            <w:r w:rsidRPr="00F63CD5">
              <w:t>).</w:t>
            </w:r>
            <w:proofErr w:type="spellStart"/>
            <w:r w:rsidRPr="00F63CD5">
              <w:t>ab</w:t>
            </w:r>
            <w:proofErr w:type="gramEnd"/>
            <w:r w:rsidRPr="00F63CD5">
              <w:t>,kf</w:t>
            </w:r>
            <w:proofErr w:type="spellEnd"/>
            <w:r w:rsidRPr="00F63CD5">
              <w:t>.</w:t>
            </w:r>
          </w:p>
        </w:tc>
        <w:tc>
          <w:tcPr>
            <w:tcW w:w="1650" w:type="dxa"/>
            <w:noWrap/>
            <w:hideMark/>
          </w:tcPr>
          <w:p w14:paraId="1FF72B59" w14:textId="77777777" w:rsidR="009A6F3B" w:rsidRPr="00F63CD5" w:rsidRDefault="009A6F3B" w:rsidP="007F528A">
            <w:r w:rsidRPr="00F63CD5">
              <w:t>27690</w:t>
            </w:r>
          </w:p>
        </w:tc>
      </w:tr>
      <w:tr w:rsidR="009A6F3B" w:rsidRPr="00F63CD5" w14:paraId="2CE7F84A" w14:textId="77777777" w:rsidTr="007F528A">
        <w:trPr>
          <w:trHeight w:val="279"/>
        </w:trPr>
        <w:tc>
          <w:tcPr>
            <w:tcW w:w="1129" w:type="dxa"/>
            <w:noWrap/>
            <w:hideMark/>
          </w:tcPr>
          <w:p w14:paraId="7CA0FE05" w14:textId="77777777" w:rsidR="009A6F3B" w:rsidRPr="00F63CD5" w:rsidRDefault="009A6F3B" w:rsidP="007F528A">
            <w:r w:rsidRPr="00F63CD5">
              <w:t>50</w:t>
            </w:r>
          </w:p>
        </w:tc>
        <w:tc>
          <w:tcPr>
            <w:tcW w:w="6237" w:type="dxa"/>
            <w:noWrap/>
            <w:hideMark/>
          </w:tcPr>
          <w:p w14:paraId="473DFAA1" w14:textId="77777777" w:rsidR="009A6F3B" w:rsidRPr="00F63CD5" w:rsidRDefault="009A6F3B" w:rsidP="007F528A">
            <w:r w:rsidRPr="00F63CD5">
              <w:t>48 or 49</w:t>
            </w:r>
          </w:p>
        </w:tc>
        <w:tc>
          <w:tcPr>
            <w:tcW w:w="1650" w:type="dxa"/>
            <w:noWrap/>
            <w:hideMark/>
          </w:tcPr>
          <w:p w14:paraId="2FC4D339" w14:textId="77777777" w:rsidR="009A6F3B" w:rsidRPr="00F63CD5" w:rsidRDefault="009A6F3B" w:rsidP="007F528A">
            <w:r w:rsidRPr="00F63CD5">
              <w:t>32247</w:t>
            </w:r>
          </w:p>
        </w:tc>
      </w:tr>
      <w:tr w:rsidR="009A6F3B" w:rsidRPr="00F63CD5" w14:paraId="5672DA29" w14:textId="77777777" w:rsidTr="007F528A">
        <w:trPr>
          <w:trHeight w:val="279"/>
        </w:trPr>
        <w:tc>
          <w:tcPr>
            <w:tcW w:w="1129" w:type="dxa"/>
            <w:noWrap/>
            <w:hideMark/>
          </w:tcPr>
          <w:p w14:paraId="5A2D0CC4" w14:textId="77777777" w:rsidR="009A6F3B" w:rsidRPr="00F63CD5" w:rsidRDefault="009A6F3B" w:rsidP="007F528A">
            <w:r w:rsidRPr="00F63CD5">
              <w:t>51</w:t>
            </w:r>
          </w:p>
        </w:tc>
        <w:tc>
          <w:tcPr>
            <w:tcW w:w="6237" w:type="dxa"/>
            <w:noWrap/>
            <w:hideMark/>
          </w:tcPr>
          <w:p w14:paraId="0D4FABE6" w14:textId="77777777" w:rsidR="009A6F3B" w:rsidRPr="00F63CD5" w:rsidRDefault="009A6F3B" w:rsidP="007F528A">
            <w:r w:rsidRPr="00F63CD5">
              <w:t>11 and 33 and 50</w:t>
            </w:r>
          </w:p>
        </w:tc>
        <w:tc>
          <w:tcPr>
            <w:tcW w:w="1650" w:type="dxa"/>
            <w:noWrap/>
            <w:hideMark/>
          </w:tcPr>
          <w:p w14:paraId="44825139" w14:textId="77777777" w:rsidR="009A6F3B" w:rsidRPr="00F63CD5" w:rsidRDefault="009A6F3B" w:rsidP="007F528A">
            <w:r w:rsidRPr="00F63CD5">
              <w:t>1563</w:t>
            </w:r>
          </w:p>
        </w:tc>
      </w:tr>
      <w:tr w:rsidR="009A6F3B" w:rsidRPr="00F63CD5" w14:paraId="7821756D" w14:textId="77777777" w:rsidTr="007F528A">
        <w:trPr>
          <w:trHeight w:val="279"/>
        </w:trPr>
        <w:tc>
          <w:tcPr>
            <w:tcW w:w="1129" w:type="dxa"/>
            <w:noWrap/>
            <w:hideMark/>
          </w:tcPr>
          <w:p w14:paraId="0F284AA9" w14:textId="77777777" w:rsidR="009A6F3B" w:rsidRPr="00F63CD5" w:rsidRDefault="009A6F3B" w:rsidP="007F528A">
            <w:r w:rsidRPr="00F63CD5">
              <w:t>52</w:t>
            </w:r>
          </w:p>
        </w:tc>
        <w:tc>
          <w:tcPr>
            <w:tcW w:w="6237" w:type="dxa"/>
            <w:noWrap/>
            <w:hideMark/>
          </w:tcPr>
          <w:p w14:paraId="17C5013A" w14:textId="77777777" w:rsidR="009A6F3B" w:rsidRPr="00F63CD5" w:rsidRDefault="009A6F3B" w:rsidP="007F528A">
            <w:r w:rsidRPr="00F63CD5">
              <w:t>46 and 51</w:t>
            </w:r>
          </w:p>
        </w:tc>
        <w:tc>
          <w:tcPr>
            <w:tcW w:w="1650" w:type="dxa"/>
            <w:noWrap/>
            <w:hideMark/>
          </w:tcPr>
          <w:p w14:paraId="7BCCBAA6" w14:textId="77777777" w:rsidR="009A6F3B" w:rsidRPr="00F63CD5" w:rsidRDefault="009A6F3B" w:rsidP="007F528A">
            <w:r w:rsidRPr="00F63CD5">
              <w:t>520</w:t>
            </w:r>
          </w:p>
        </w:tc>
      </w:tr>
      <w:tr w:rsidR="009A6F3B" w:rsidRPr="00F63CD5" w14:paraId="6154F284" w14:textId="77777777" w:rsidTr="007F528A">
        <w:trPr>
          <w:trHeight w:val="279"/>
        </w:trPr>
        <w:tc>
          <w:tcPr>
            <w:tcW w:w="1129" w:type="dxa"/>
            <w:noWrap/>
            <w:hideMark/>
          </w:tcPr>
          <w:p w14:paraId="36A2D201" w14:textId="77777777" w:rsidR="009A6F3B" w:rsidRPr="00F63CD5" w:rsidRDefault="009A6F3B" w:rsidP="007F528A">
            <w:r w:rsidRPr="00F63CD5">
              <w:t>53</w:t>
            </w:r>
          </w:p>
        </w:tc>
        <w:tc>
          <w:tcPr>
            <w:tcW w:w="6237" w:type="dxa"/>
            <w:noWrap/>
            <w:hideMark/>
          </w:tcPr>
          <w:p w14:paraId="1F5F5080" w14:textId="77777777" w:rsidR="009A6F3B" w:rsidRPr="00F63CD5" w:rsidRDefault="009A6F3B" w:rsidP="007F528A">
            <w:r w:rsidRPr="00F63CD5">
              <w:t xml:space="preserve">limit 52 to </w:t>
            </w:r>
            <w:proofErr w:type="spellStart"/>
            <w:r w:rsidRPr="00F63CD5">
              <w:t>yr</w:t>
            </w:r>
            <w:proofErr w:type="spellEnd"/>
            <w:r w:rsidRPr="00F63CD5">
              <w:t>="2007 -Current"</w:t>
            </w:r>
          </w:p>
        </w:tc>
        <w:tc>
          <w:tcPr>
            <w:tcW w:w="1650" w:type="dxa"/>
            <w:noWrap/>
            <w:hideMark/>
          </w:tcPr>
          <w:p w14:paraId="269FF3B3" w14:textId="77777777" w:rsidR="009A6F3B" w:rsidRPr="00F63CD5" w:rsidRDefault="009A6F3B" w:rsidP="007F528A">
            <w:r w:rsidRPr="00F63CD5">
              <w:t>425</w:t>
            </w:r>
          </w:p>
        </w:tc>
      </w:tr>
    </w:tbl>
    <w:p w14:paraId="12E89FA7" w14:textId="2BF8739A" w:rsidR="009A6F3B" w:rsidRPr="00F63CD5" w:rsidRDefault="009A6F3B" w:rsidP="009A6F3B">
      <w:r w:rsidRPr="00F63CD5">
        <w:t xml:space="preserve">Strategy adapted from: </w:t>
      </w:r>
      <w:proofErr w:type="spellStart"/>
      <w:r w:rsidRPr="00F63CD5">
        <w:t>Bassetti</w:t>
      </w:r>
      <w:proofErr w:type="spellEnd"/>
      <w:r w:rsidRPr="00F63CD5">
        <w:t xml:space="preserve"> M, </w:t>
      </w:r>
      <w:proofErr w:type="spellStart"/>
      <w:r w:rsidRPr="00F63CD5">
        <w:t>Rello</w:t>
      </w:r>
      <w:proofErr w:type="spellEnd"/>
      <w:r w:rsidRPr="00F63CD5">
        <w:t xml:space="preserve"> J, Blasi F, </w:t>
      </w:r>
      <w:proofErr w:type="spellStart"/>
      <w:r w:rsidRPr="00F63CD5">
        <w:t>Goossens</w:t>
      </w:r>
      <w:proofErr w:type="spellEnd"/>
      <w:r w:rsidRPr="00F63CD5">
        <w:t xml:space="preserve"> H, </w:t>
      </w:r>
      <w:proofErr w:type="spellStart"/>
      <w:r w:rsidRPr="00F63CD5">
        <w:t>Sotgiu</w:t>
      </w:r>
      <w:proofErr w:type="spellEnd"/>
      <w:r w:rsidRPr="00F63CD5">
        <w:t xml:space="preserve"> G, </w:t>
      </w:r>
      <w:proofErr w:type="spellStart"/>
      <w:r w:rsidRPr="00F63CD5">
        <w:t>Tavoschi</w:t>
      </w:r>
      <w:proofErr w:type="spellEnd"/>
      <w:r w:rsidRPr="00F63CD5">
        <w:t xml:space="preserve"> L, </w:t>
      </w:r>
      <w:proofErr w:type="spellStart"/>
      <w:r w:rsidRPr="00F63CD5">
        <w:t>Zasowski</w:t>
      </w:r>
      <w:proofErr w:type="spellEnd"/>
      <w:r w:rsidRPr="00F63CD5">
        <w:t xml:space="preserve"> EJ, Arber MR, McCool R, Patterson JV, Longshaw CM. A systematic review on the impact of appropriate </w:t>
      </w:r>
      <w:r w:rsidRPr="00F63CD5">
        <w:lastRenderedPageBreak/>
        <w:t xml:space="preserve">versus inappropriate initial antibiotic therapy on the outcomes of patients with severe bacterial infections. International Journal of </w:t>
      </w:r>
      <w:r w:rsidR="00A36366">
        <w:t>AM</w:t>
      </w:r>
      <w:r w:rsidRPr="00F63CD5">
        <w:t xml:space="preserve"> Agents. 2020 Oct 9:106184.</w:t>
      </w:r>
    </w:p>
    <w:p w14:paraId="01417A27" w14:textId="77777777" w:rsidR="009A6F3B" w:rsidRPr="00C74CDB" w:rsidRDefault="009A6F3B" w:rsidP="009A6F3B">
      <w:pPr>
        <w:pStyle w:val="Heading4"/>
        <w:rPr>
          <w:b/>
          <w:i w:val="0"/>
          <w:noProof/>
          <w:color w:val="000000" w:themeColor="text1"/>
        </w:rPr>
      </w:pPr>
      <w:bookmarkStart w:id="14" w:name="_Toc77254200"/>
      <w:r w:rsidRPr="00C74CDB">
        <w:rPr>
          <w:b/>
          <w:i w:val="0"/>
          <w:noProof/>
          <w:color w:val="000000" w:themeColor="text1"/>
        </w:rPr>
        <w:t>A1.3.5</w:t>
      </w:r>
      <w:r w:rsidRPr="00C74CDB">
        <w:rPr>
          <w:b/>
          <w:i w:val="0"/>
          <w:noProof/>
          <w:color w:val="000000" w:themeColor="text1"/>
        </w:rPr>
        <w:tab/>
        <w:t>Utilities search: Charlson Comorbidity Index</w:t>
      </w:r>
      <w:bookmarkEnd w:id="14"/>
    </w:p>
    <w:p w14:paraId="47F7CB49" w14:textId="77777777" w:rsidR="009A6F3B" w:rsidRPr="00F63CD5" w:rsidRDefault="009A6F3B" w:rsidP="009A6F3B">
      <w:pPr>
        <w:spacing w:after="0"/>
      </w:pPr>
    </w:p>
    <w:p w14:paraId="083E944E" w14:textId="77777777" w:rsidR="009A6F3B" w:rsidRPr="00F63CD5" w:rsidRDefault="009A6F3B" w:rsidP="009A6F3B">
      <w:pPr>
        <w:spacing w:after="0"/>
      </w:pPr>
      <w:r w:rsidRPr="00F63CD5">
        <w:t xml:space="preserve">Search terms: </w:t>
      </w:r>
      <w:proofErr w:type="spellStart"/>
      <w:r w:rsidRPr="00F63CD5">
        <w:t>Charlson</w:t>
      </w:r>
      <w:proofErr w:type="spellEnd"/>
      <w:r w:rsidRPr="00F63CD5">
        <w:t xml:space="preserve"> Comorbidity Index and utility filter</w:t>
      </w:r>
    </w:p>
    <w:p w14:paraId="63CC18AD" w14:textId="77777777" w:rsidR="009A6F3B" w:rsidRPr="00F63CD5" w:rsidRDefault="009A6F3B" w:rsidP="009A6F3B">
      <w:pPr>
        <w:spacing w:after="0"/>
      </w:pPr>
      <w:r w:rsidRPr="00F63CD5">
        <w:t>Filters: Health State Utility Value filter by Arber et al., (2017)</w:t>
      </w:r>
    </w:p>
    <w:p w14:paraId="27DB825C" w14:textId="77777777" w:rsidR="009A6F3B" w:rsidRPr="00F63CD5" w:rsidRDefault="009A6F3B" w:rsidP="009A6F3B">
      <w:pPr>
        <w:spacing w:after="0"/>
      </w:pPr>
      <w:r w:rsidRPr="00F63CD5">
        <w:t>Limits: MEDLINE, English language</w:t>
      </w:r>
    </w:p>
    <w:p w14:paraId="2B24D146" w14:textId="77777777" w:rsidR="009A6F3B" w:rsidRPr="00F63CD5" w:rsidRDefault="009A6F3B" w:rsidP="009A6F3B">
      <w:pPr>
        <w:spacing w:after="0"/>
      </w:pPr>
    </w:p>
    <w:p w14:paraId="3E7D39B4" w14:textId="77777777" w:rsidR="009A6F3B" w:rsidRPr="00F63CD5" w:rsidRDefault="009A6F3B" w:rsidP="009A6F3B">
      <w:pPr>
        <w:spacing w:after="0" w:line="240" w:lineRule="auto"/>
        <w:rPr>
          <w:b/>
        </w:rPr>
      </w:pPr>
      <w:r w:rsidRPr="00F63CD5">
        <w:rPr>
          <w:b/>
        </w:rPr>
        <w:t xml:space="preserve">Ovid MEDLINE(R) and </w:t>
      </w:r>
      <w:proofErr w:type="spellStart"/>
      <w:r w:rsidRPr="00F63CD5">
        <w:rPr>
          <w:b/>
        </w:rPr>
        <w:t>Epub</w:t>
      </w:r>
      <w:proofErr w:type="spellEnd"/>
      <w:r w:rsidRPr="00F63CD5">
        <w:rPr>
          <w:b/>
        </w:rPr>
        <w:t xml:space="preserve"> Ahead of Print, In-Process, In-Data-Review &amp; Other Non-Indexed Citations, Daily and Versions(R) 1946 to July 12, 2021</w:t>
      </w:r>
    </w:p>
    <w:p w14:paraId="651B8EF9" w14:textId="77777777" w:rsidR="009A6F3B" w:rsidRPr="00F63CD5" w:rsidRDefault="009A6F3B" w:rsidP="009A6F3B">
      <w:pPr>
        <w:spacing w:after="0" w:line="240" w:lineRule="auto"/>
      </w:pPr>
      <w:r w:rsidRPr="00F63CD5">
        <w:t>13</w:t>
      </w:r>
      <w:r w:rsidRPr="00F63CD5">
        <w:rPr>
          <w:vertAlign w:val="superscript"/>
        </w:rPr>
        <w:t>th</w:t>
      </w:r>
      <w:r w:rsidRPr="00F63CD5">
        <w:t xml:space="preserve"> July 2021</w:t>
      </w:r>
    </w:p>
    <w:p w14:paraId="6D48C577" w14:textId="77777777" w:rsidR="009A6F3B" w:rsidRPr="00F63CD5" w:rsidRDefault="009A6F3B" w:rsidP="009A6F3B">
      <w:pPr>
        <w:spacing w:after="0"/>
        <w:rPr>
          <w:b/>
        </w:rPr>
      </w:pPr>
    </w:p>
    <w:tbl>
      <w:tblPr>
        <w:tblStyle w:val="TableGrid"/>
        <w:tblW w:w="0" w:type="auto"/>
        <w:tblLook w:val="04A0" w:firstRow="1" w:lastRow="0" w:firstColumn="1" w:lastColumn="0" w:noHBand="0" w:noVBand="1"/>
      </w:tblPr>
      <w:tblGrid>
        <w:gridCol w:w="1351"/>
        <w:gridCol w:w="6266"/>
        <w:gridCol w:w="1399"/>
      </w:tblGrid>
      <w:tr w:rsidR="009A6F3B" w:rsidRPr="00F63CD5" w14:paraId="25385719" w14:textId="77777777" w:rsidTr="007F528A">
        <w:trPr>
          <w:trHeight w:val="279"/>
        </w:trPr>
        <w:tc>
          <w:tcPr>
            <w:tcW w:w="1351" w:type="dxa"/>
            <w:hideMark/>
          </w:tcPr>
          <w:p w14:paraId="1BCC4C5C" w14:textId="77777777" w:rsidR="009A6F3B" w:rsidRPr="00F63CD5" w:rsidRDefault="009A6F3B" w:rsidP="007F528A">
            <w:pPr>
              <w:rPr>
                <w:b/>
                <w:bCs/>
              </w:rPr>
            </w:pPr>
            <w:r w:rsidRPr="00F63CD5">
              <w:rPr>
                <w:b/>
                <w:bCs/>
              </w:rPr>
              <w:t>#</w:t>
            </w:r>
          </w:p>
        </w:tc>
        <w:tc>
          <w:tcPr>
            <w:tcW w:w="6266" w:type="dxa"/>
            <w:hideMark/>
          </w:tcPr>
          <w:p w14:paraId="079A2F15" w14:textId="77777777" w:rsidR="009A6F3B" w:rsidRPr="00F63CD5" w:rsidRDefault="009A6F3B" w:rsidP="007F528A">
            <w:pPr>
              <w:rPr>
                <w:b/>
                <w:bCs/>
              </w:rPr>
            </w:pPr>
            <w:r w:rsidRPr="00F63CD5">
              <w:rPr>
                <w:b/>
                <w:bCs/>
              </w:rPr>
              <w:t>Searches</w:t>
            </w:r>
          </w:p>
        </w:tc>
        <w:tc>
          <w:tcPr>
            <w:tcW w:w="1399" w:type="dxa"/>
            <w:hideMark/>
          </w:tcPr>
          <w:p w14:paraId="410CDAF2" w14:textId="77777777" w:rsidR="009A6F3B" w:rsidRPr="00F63CD5" w:rsidRDefault="009A6F3B" w:rsidP="007F528A">
            <w:pPr>
              <w:rPr>
                <w:b/>
                <w:bCs/>
              </w:rPr>
            </w:pPr>
            <w:r w:rsidRPr="00F63CD5">
              <w:rPr>
                <w:b/>
                <w:bCs/>
              </w:rPr>
              <w:t>Results</w:t>
            </w:r>
          </w:p>
        </w:tc>
      </w:tr>
      <w:tr w:rsidR="009A6F3B" w:rsidRPr="00F63CD5" w14:paraId="2599644C" w14:textId="77777777" w:rsidTr="007F528A">
        <w:trPr>
          <w:trHeight w:val="279"/>
        </w:trPr>
        <w:tc>
          <w:tcPr>
            <w:tcW w:w="1351" w:type="dxa"/>
            <w:hideMark/>
          </w:tcPr>
          <w:p w14:paraId="7D72241C" w14:textId="77777777" w:rsidR="009A6F3B" w:rsidRPr="00F63CD5" w:rsidRDefault="009A6F3B" w:rsidP="007F528A">
            <w:r w:rsidRPr="00F63CD5">
              <w:t>1</w:t>
            </w:r>
          </w:p>
        </w:tc>
        <w:tc>
          <w:tcPr>
            <w:tcW w:w="6266" w:type="dxa"/>
            <w:hideMark/>
          </w:tcPr>
          <w:p w14:paraId="1EE031B2" w14:textId="77777777" w:rsidR="009A6F3B" w:rsidRPr="00F63CD5" w:rsidRDefault="009A6F3B" w:rsidP="007F528A">
            <w:r w:rsidRPr="00F63CD5">
              <w:t>Quality-Adjusted Life Years/</w:t>
            </w:r>
          </w:p>
        </w:tc>
        <w:tc>
          <w:tcPr>
            <w:tcW w:w="1399" w:type="dxa"/>
            <w:hideMark/>
          </w:tcPr>
          <w:p w14:paraId="19DF4652" w14:textId="77777777" w:rsidR="009A6F3B" w:rsidRPr="00F63CD5" w:rsidRDefault="009A6F3B" w:rsidP="007F528A">
            <w:r w:rsidRPr="00F63CD5">
              <w:t>13500</w:t>
            </w:r>
          </w:p>
        </w:tc>
      </w:tr>
      <w:tr w:rsidR="009A6F3B" w:rsidRPr="00F63CD5" w14:paraId="0ECEFFFA" w14:textId="77777777" w:rsidTr="007F528A">
        <w:trPr>
          <w:trHeight w:val="279"/>
        </w:trPr>
        <w:tc>
          <w:tcPr>
            <w:tcW w:w="1351" w:type="dxa"/>
            <w:hideMark/>
          </w:tcPr>
          <w:p w14:paraId="08A98D68" w14:textId="77777777" w:rsidR="009A6F3B" w:rsidRPr="00F63CD5" w:rsidRDefault="009A6F3B" w:rsidP="007F528A">
            <w:r w:rsidRPr="00F63CD5">
              <w:t>2</w:t>
            </w:r>
          </w:p>
        </w:tc>
        <w:tc>
          <w:tcPr>
            <w:tcW w:w="6266" w:type="dxa"/>
            <w:hideMark/>
          </w:tcPr>
          <w:p w14:paraId="6BA2816E" w14:textId="77777777" w:rsidR="009A6F3B" w:rsidRPr="00F63CD5" w:rsidRDefault="009A6F3B" w:rsidP="007F528A">
            <w:r w:rsidRPr="00F63CD5">
              <w:t>Value of Life/</w:t>
            </w:r>
          </w:p>
        </w:tc>
        <w:tc>
          <w:tcPr>
            <w:tcW w:w="1399" w:type="dxa"/>
            <w:hideMark/>
          </w:tcPr>
          <w:p w14:paraId="544C5112" w14:textId="77777777" w:rsidR="009A6F3B" w:rsidRPr="00F63CD5" w:rsidRDefault="009A6F3B" w:rsidP="007F528A">
            <w:r w:rsidRPr="00F63CD5">
              <w:t>5752</w:t>
            </w:r>
          </w:p>
        </w:tc>
      </w:tr>
      <w:tr w:rsidR="009A6F3B" w:rsidRPr="00F63CD5" w14:paraId="398DF65D" w14:textId="77777777" w:rsidTr="007F528A">
        <w:trPr>
          <w:trHeight w:val="279"/>
        </w:trPr>
        <w:tc>
          <w:tcPr>
            <w:tcW w:w="1351" w:type="dxa"/>
            <w:hideMark/>
          </w:tcPr>
          <w:p w14:paraId="363EC488" w14:textId="77777777" w:rsidR="009A6F3B" w:rsidRPr="00F63CD5" w:rsidRDefault="009A6F3B" w:rsidP="007F528A">
            <w:r w:rsidRPr="00F63CD5">
              <w:t>3</w:t>
            </w:r>
          </w:p>
        </w:tc>
        <w:tc>
          <w:tcPr>
            <w:tcW w:w="6266" w:type="dxa"/>
            <w:hideMark/>
          </w:tcPr>
          <w:p w14:paraId="21065D6A" w14:textId="77777777" w:rsidR="009A6F3B" w:rsidRPr="00F63CD5" w:rsidRDefault="009A6F3B" w:rsidP="007F528A">
            <w:r w:rsidRPr="00F63CD5">
              <w:t>(</w:t>
            </w:r>
            <w:proofErr w:type="spellStart"/>
            <w:r w:rsidRPr="00F63CD5">
              <w:t>qaly</w:t>
            </w:r>
            <w:proofErr w:type="spellEnd"/>
            <w:r w:rsidRPr="00F63CD5">
              <w:t xml:space="preserve">* or </w:t>
            </w:r>
            <w:proofErr w:type="spellStart"/>
            <w:r w:rsidRPr="00F63CD5">
              <w:t>qald</w:t>
            </w:r>
            <w:proofErr w:type="spellEnd"/>
            <w:r w:rsidRPr="00F63CD5">
              <w:t xml:space="preserve">* or </w:t>
            </w:r>
            <w:proofErr w:type="spellStart"/>
            <w:r w:rsidRPr="00F63CD5">
              <w:t>qale</w:t>
            </w:r>
            <w:proofErr w:type="spellEnd"/>
            <w:r w:rsidRPr="00F63CD5">
              <w:t xml:space="preserve">* or </w:t>
            </w:r>
            <w:proofErr w:type="spellStart"/>
            <w:r w:rsidRPr="00F63CD5">
              <w:t>qtime</w:t>
            </w:r>
            <w:proofErr w:type="spellEnd"/>
            <w:r w:rsidRPr="00F63CD5">
              <w:t>*</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0C3A7457" w14:textId="77777777" w:rsidR="009A6F3B" w:rsidRPr="00F63CD5" w:rsidRDefault="009A6F3B" w:rsidP="007F528A">
            <w:r w:rsidRPr="00F63CD5">
              <w:t>12063</w:t>
            </w:r>
          </w:p>
        </w:tc>
      </w:tr>
      <w:tr w:rsidR="009A6F3B" w:rsidRPr="00F63CD5" w14:paraId="324770A3" w14:textId="77777777" w:rsidTr="007F528A">
        <w:trPr>
          <w:trHeight w:val="279"/>
        </w:trPr>
        <w:tc>
          <w:tcPr>
            <w:tcW w:w="1351" w:type="dxa"/>
            <w:hideMark/>
          </w:tcPr>
          <w:p w14:paraId="16310F93" w14:textId="77777777" w:rsidR="009A6F3B" w:rsidRPr="00F63CD5" w:rsidRDefault="009A6F3B" w:rsidP="007F528A">
            <w:r w:rsidRPr="00F63CD5">
              <w:t>4</w:t>
            </w:r>
          </w:p>
        </w:tc>
        <w:tc>
          <w:tcPr>
            <w:tcW w:w="6266" w:type="dxa"/>
            <w:hideMark/>
          </w:tcPr>
          <w:p w14:paraId="732F404F" w14:textId="77777777" w:rsidR="009A6F3B" w:rsidRPr="00F63CD5" w:rsidRDefault="009A6F3B" w:rsidP="007F528A">
            <w:r w:rsidRPr="00F63CD5">
              <w:t>(quality adjusted or adjusted life year*</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76C30298" w14:textId="77777777" w:rsidR="009A6F3B" w:rsidRPr="00F63CD5" w:rsidRDefault="009A6F3B" w:rsidP="007F528A">
            <w:r w:rsidRPr="00F63CD5">
              <w:t>18964</w:t>
            </w:r>
          </w:p>
        </w:tc>
      </w:tr>
      <w:tr w:rsidR="009A6F3B" w:rsidRPr="00F63CD5" w14:paraId="2BDD0929" w14:textId="77777777" w:rsidTr="007F528A">
        <w:trPr>
          <w:trHeight w:val="279"/>
        </w:trPr>
        <w:tc>
          <w:tcPr>
            <w:tcW w:w="1351" w:type="dxa"/>
            <w:hideMark/>
          </w:tcPr>
          <w:p w14:paraId="79B8FAF2" w14:textId="77777777" w:rsidR="009A6F3B" w:rsidRPr="00F63CD5" w:rsidRDefault="009A6F3B" w:rsidP="007F528A">
            <w:r w:rsidRPr="00F63CD5">
              <w:t>5</w:t>
            </w:r>
          </w:p>
        </w:tc>
        <w:tc>
          <w:tcPr>
            <w:tcW w:w="6266" w:type="dxa"/>
            <w:hideMark/>
          </w:tcPr>
          <w:p w14:paraId="48801F08" w14:textId="77777777" w:rsidR="009A6F3B" w:rsidRPr="00F63CD5" w:rsidRDefault="009A6F3B" w:rsidP="007F528A">
            <w:r w:rsidRPr="00F63CD5">
              <w:t xml:space="preserve">disability adjusted </w:t>
            </w:r>
            <w:proofErr w:type="spellStart"/>
            <w:proofErr w:type="gramStart"/>
            <w:r w:rsidRPr="00F63CD5">
              <w:t>life.ti</w:t>
            </w:r>
            <w:proofErr w:type="gramEnd"/>
            <w:r w:rsidRPr="00F63CD5">
              <w:t>,ab,kf</w:t>
            </w:r>
            <w:proofErr w:type="spellEnd"/>
            <w:r w:rsidRPr="00F63CD5">
              <w:t>.</w:t>
            </w:r>
          </w:p>
        </w:tc>
        <w:tc>
          <w:tcPr>
            <w:tcW w:w="1399" w:type="dxa"/>
            <w:hideMark/>
          </w:tcPr>
          <w:p w14:paraId="76335F54" w14:textId="77777777" w:rsidR="009A6F3B" w:rsidRPr="00F63CD5" w:rsidRDefault="009A6F3B" w:rsidP="007F528A">
            <w:r w:rsidRPr="00F63CD5">
              <w:t>3946</w:t>
            </w:r>
          </w:p>
        </w:tc>
      </w:tr>
      <w:tr w:rsidR="009A6F3B" w:rsidRPr="00F63CD5" w14:paraId="05EE09C7" w14:textId="77777777" w:rsidTr="007F528A">
        <w:trPr>
          <w:trHeight w:val="279"/>
        </w:trPr>
        <w:tc>
          <w:tcPr>
            <w:tcW w:w="1351" w:type="dxa"/>
            <w:hideMark/>
          </w:tcPr>
          <w:p w14:paraId="59B5363F" w14:textId="77777777" w:rsidR="009A6F3B" w:rsidRPr="00F63CD5" w:rsidRDefault="009A6F3B" w:rsidP="007F528A">
            <w:r w:rsidRPr="00F63CD5">
              <w:t>6</w:t>
            </w:r>
          </w:p>
        </w:tc>
        <w:tc>
          <w:tcPr>
            <w:tcW w:w="6266" w:type="dxa"/>
            <w:hideMark/>
          </w:tcPr>
          <w:p w14:paraId="17EEEC40" w14:textId="77777777" w:rsidR="009A6F3B" w:rsidRPr="00F63CD5" w:rsidRDefault="009A6F3B" w:rsidP="007F528A">
            <w:proofErr w:type="spellStart"/>
            <w:r w:rsidRPr="00F63CD5">
              <w:t>daly</w:t>
            </w:r>
            <w:proofErr w:type="spellEnd"/>
            <w:r w:rsidRPr="00F63CD5">
              <w:t>*</w:t>
            </w:r>
            <w:proofErr w:type="gramStart"/>
            <w:r w:rsidRPr="00F63CD5">
              <w:t>1.ti</w:t>
            </w:r>
            <w:proofErr w:type="gramEnd"/>
            <w:r w:rsidRPr="00F63CD5">
              <w:t>,ab,kf.</w:t>
            </w:r>
          </w:p>
        </w:tc>
        <w:tc>
          <w:tcPr>
            <w:tcW w:w="1399" w:type="dxa"/>
            <w:hideMark/>
          </w:tcPr>
          <w:p w14:paraId="43EA132A" w14:textId="77777777" w:rsidR="009A6F3B" w:rsidRPr="00F63CD5" w:rsidRDefault="009A6F3B" w:rsidP="007F528A">
            <w:r w:rsidRPr="00F63CD5">
              <w:t>3468</w:t>
            </w:r>
          </w:p>
        </w:tc>
      </w:tr>
      <w:tr w:rsidR="009A6F3B" w:rsidRPr="00F63CD5" w14:paraId="58B029AB" w14:textId="77777777" w:rsidTr="007F528A">
        <w:trPr>
          <w:trHeight w:val="279"/>
        </w:trPr>
        <w:tc>
          <w:tcPr>
            <w:tcW w:w="1351" w:type="dxa"/>
            <w:hideMark/>
          </w:tcPr>
          <w:p w14:paraId="17F9D0C4" w14:textId="77777777" w:rsidR="009A6F3B" w:rsidRPr="00F63CD5" w:rsidRDefault="009A6F3B" w:rsidP="007F528A">
            <w:r w:rsidRPr="00F63CD5">
              <w:t>7</w:t>
            </w:r>
          </w:p>
        </w:tc>
        <w:tc>
          <w:tcPr>
            <w:tcW w:w="6266" w:type="dxa"/>
            <w:hideMark/>
          </w:tcPr>
          <w:p w14:paraId="65CAAEE4" w14:textId="77777777" w:rsidR="009A6F3B" w:rsidRPr="00F63CD5" w:rsidRDefault="009A6F3B" w:rsidP="007F528A">
            <w:r w:rsidRPr="00F63CD5">
              <w:t xml:space="preserve">((index adj3 wellbeing) or (quality adj3 wellbeing) or </w:t>
            </w:r>
            <w:proofErr w:type="spellStart"/>
            <w:r w:rsidRPr="00F63CD5">
              <w:t>qwb</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2BA449CE" w14:textId="77777777" w:rsidR="009A6F3B" w:rsidRPr="00F63CD5" w:rsidRDefault="009A6F3B" w:rsidP="007F528A">
            <w:r w:rsidRPr="00F63CD5">
              <w:t>868</w:t>
            </w:r>
          </w:p>
        </w:tc>
      </w:tr>
      <w:tr w:rsidR="009A6F3B" w:rsidRPr="00F63CD5" w14:paraId="4B6C643B" w14:textId="77777777" w:rsidTr="007F528A">
        <w:trPr>
          <w:trHeight w:val="279"/>
        </w:trPr>
        <w:tc>
          <w:tcPr>
            <w:tcW w:w="1351" w:type="dxa"/>
            <w:hideMark/>
          </w:tcPr>
          <w:p w14:paraId="793B6A0C" w14:textId="77777777" w:rsidR="009A6F3B" w:rsidRPr="00F63CD5" w:rsidRDefault="009A6F3B" w:rsidP="007F528A">
            <w:r w:rsidRPr="00F63CD5">
              <w:t>8</w:t>
            </w:r>
          </w:p>
        </w:tc>
        <w:tc>
          <w:tcPr>
            <w:tcW w:w="6266" w:type="dxa"/>
            <w:hideMark/>
          </w:tcPr>
          <w:p w14:paraId="776041E5" w14:textId="77777777" w:rsidR="009A6F3B" w:rsidRPr="007130AE" w:rsidRDefault="009A6F3B" w:rsidP="007F528A">
            <w:pPr>
              <w:rPr>
                <w:lang w:val="it-IT"/>
              </w:rPr>
            </w:pPr>
            <w:r w:rsidRPr="007130AE">
              <w:rPr>
                <w:lang w:val="it-IT"/>
              </w:rPr>
              <w:t>(multiattribute* or multi attribute*).ti,ab,kf.</w:t>
            </w:r>
          </w:p>
        </w:tc>
        <w:tc>
          <w:tcPr>
            <w:tcW w:w="1399" w:type="dxa"/>
            <w:hideMark/>
          </w:tcPr>
          <w:p w14:paraId="42CCF1FE" w14:textId="77777777" w:rsidR="009A6F3B" w:rsidRPr="00F63CD5" w:rsidRDefault="009A6F3B" w:rsidP="007F528A">
            <w:r w:rsidRPr="00F63CD5">
              <w:t>1013</w:t>
            </w:r>
          </w:p>
        </w:tc>
      </w:tr>
      <w:tr w:rsidR="009A6F3B" w:rsidRPr="00F63CD5" w14:paraId="7B9A3762" w14:textId="77777777" w:rsidTr="007F528A">
        <w:trPr>
          <w:trHeight w:val="279"/>
        </w:trPr>
        <w:tc>
          <w:tcPr>
            <w:tcW w:w="1351" w:type="dxa"/>
            <w:hideMark/>
          </w:tcPr>
          <w:p w14:paraId="184E05CD" w14:textId="77777777" w:rsidR="009A6F3B" w:rsidRPr="00F63CD5" w:rsidRDefault="009A6F3B" w:rsidP="007F528A">
            <w:r w:rsidRPr="00F63CD5">
              <w:t>9</w:t>
            </w:r>
          </w:p>
        </w:tc>
        <w:tc>
          <w:tcPr>
            <w:tcW w:w="6266" w:type="dxa"/>
            <w:hideMark/>
          </w:tcPr>
          <w:p w14:paraId="04413F33" w14:textId="77777777" w:rsidR="009A6F3B" w:rsidRPr="00F63CD5" w:rsidRDefault="009A6F3B" w:rsidP="007F528A">
            <w:r w:rsidRPr="00F63CD5">
              <w:t xml:space="preserve">(utility adj3 (score*1 or scoring or </w:t>
            </w:r>
            <w:proofErr w:type="spellStart"/>
            <w:r w:rsidRPr="00F63CD5">
              <w:t>valu</w:t>
            </w:r>
            <w:proofErr w:type="spellEnd"/>
            <w:r w:rsidRPr="00F63CD5">
              <w:t xml:space="preserve">* or </w:t>
            </w:r>
            <w:proofErr w:type="spellStart"/>
            <w:r w:rsidRPr="00F63CD5">
              <w:t>measur</w:t>
            </w:r>
            <w:proofErr w:type="spellEnd"/>
            <w:r w:rsidRPr="00F63CD5">
              <w:t xml:space="preserve">* or </w:t>
            </w:r>
            <w:proofErr w:type="spellStart"/>
            <w:r w:rsidRPr="00F63CD5">
              <w:t>evaluat</w:t>
            </w:r>
            <w:proofErr w:type="spellEnd"/>
            <w:r w:rsidRPr="00F63CD5">
              <w:t xml:space="preserve">* or scale*1 or instrument*1 or weight or weights or weighting or information or data or unit or units or health* or life or </w:t>
            </w:r>
            <w:proofErr w:type="spellStart"/>
            <w:r w:rsidRPr="00F63CD5">
              <w:t>estimat</w:t>
            </w:r>
            <w:proofErr w:type="spellEnd"/>
            <w:r w:rsidRPr="00F63CD5">
              <w:t xml:space="preserve">* or elicit* or disease* or mean or cost* or expenditure*1 or gain or gains or loss or losses or lost or analysis or index* or indices or overall or reported or </w:t>
            </w:r>
            <w:proofErr w:type="spellStart"/>
            <w:r w:rsidRPr="00F63CD5">
              <w:t>calculat</w:t>
            </w:r>
            <w:proofErr w:type="spellEnd"/>
            <w:r w:rsidRPr="00F63CD5">
              <w:t>* or range* or increment* or state or states or status)).</w:t>
            </w:r>
            <w:proofErr w:type="spellStart"/>
            <w:r w:rsidRPr="00F63CD5">
              <w:t>ti,ab,kf</w:t>
            </w:r>
            <w:proofErr w:type="spellEnd"/>
            <w:r w:rsidRPr="00F63CD5">
              <w:t>.</w:t>
            </w:r>
          </w:p>
        </w:tc>
        <w:tc>
          <w:tcPr>
            <w:tcW w:w="1399" w:type="dxa"/>
            <w:hideMark/>
          </w:tcPr>
          <w:p w14:paraId="56224412" w14:textId="77777777" w:rsidR="009A6F3B" w:rsidRPr="00F63CD5" w:rsidRDefault="009A6F3B" w:rsidP="007F528A">
            <w:r w:rsidRPr="00F63CD5">
              <w:t>37081</w:t>
            </w:r>
          </w:p>
        </w:tc>
      </w:tr>
      <w:tr w:rsidR="009A6F3B" w:rsidRPr="00F63CD5" w14:paraId="2EF1C48B" w14:textId="77777777" w:rsidTr="007F528A">
        <w:trPr>
          <w:trHeight w:val="279"/>
        </w:trPr>
        <w:tc>
          <w:tcPr>
            <w:tcW w:w="1351" w:type="dxa"/>
            <w:hideMark/>
          </w:tcPr>
          <w:p w14:paraId="664BAA6D" w14:textId="77777777" w:rsidR="009A6F3B" w:rsidRPr="00F63CD5" w:rsidRDefault="009A6F3B" w:rsidP="007F528A">
            <w:r w:rsidRPr="00F63CD5">
              <w:t>10</w:t>
            </w:r>
          </w:p>
        </w:tc>
        <w:tc>
          <w:tcPr>
            <w:tcW w:w="6266" w:type="dxa"/>
            <w:hideMark/>
          </w:tcPr>
          <w:p w14:paraId="7FD6134D" w14:textId="77777777" w:rsidR="009A6F3B" w:rsidRPr="00F63CD5" w:rsidRDefault="009A6F3B" w:rsidP="007F528A">
            <w:proofErr w:type="spellStart"/>
            <w:r w:rsidRPr="00F63CD5">
              <w:t>utility.ab</w:t>
            </w:r>
            <w:proofErr w:type="spellEnd"/>
            <w:r w:rsidRPr="00F63CD5">
              <w:t>. /</w:t>
            </w:r>
            <w:proofErr w:type="spellStart"/>
            <w:r w:rsidRPr="00F63CD5">
              <w:t>freq</w:t>
            </w:r>
            <w:proofErr w:type="spellEnd"/>
            <w:r w:rsidRPr="00F63CD5">
              <w:t>=2</w:t>
            </w:r>
          </w:p>
        </w:tc>
        <w:tc>
          <w:tcPr>
            <w:tcW w:w="1399" w:type="dxa"/>
            <w:hideMark/>
          </w:tcPr>
          <w:p w14:paraId="52AF6CE7" w14:textId="77777777" w:rsidR="009A6F3B" w:rsidRPr="00F63CD5" w:rsidRDefault="009A6F3B" w:rsidP="007F528A">
            <w:r w:rsidRPr="00F63CD5">
              <w:t>19465</w:t>
            </w:r>
          </w:p>
        </w:tc>
      </w:tr>
      <w:tr w:rsidR="009A6F3B" w:rsidRPr="00F63CD5" w14:paraId="08F790BD" w14:textId="77777777" w:rsidTr="007F528A">
        <w:trPr>
          <w:trHeight w:val="279"/>
        </w:trPr>
        <w:tc>
          <w:tcPr>
            <w:tcW w:w="1351" w:type="dxa"/>
            <w:hideMark/>
          </w:tcPr>
          <w:p w14:paraId="0C0DCE2F" w14:textId="77777777" w:rsidR="009A6F3B" w:rsidRPr="00F63CD5" w:rsidRDefault="009A6F3B" w:rsidP="007F528A">
            <w:r w:rsidRPr="00F63CD5">
              <w:t>11</w:t>
            </w:r>
          </w:p>
        </w:tc>
        <w:tc>
          <w:tcPr>
            <w:tcW w:w="6266" w:type="dxa"/>
            <w:hideMark/>
          </w:tcPr>
          <w:p w14:paraId="08AB91B5" w14:textId="77777777" w:rsidR="009A6F3B" w:rsidRPr="00F63CD5" w:rsidRDefault="009A6F3B" w:rsidP="007F528A">
            <w:proofErr w:type="spellStart"/>
            <w:proofErr w:type="gramStart"/>
            <w:r w:rsidRPr="00F63CD5">
              <w:t>utilities.ti</w:t>
            </w:r>
            <w:proofErr w:type="gramEnd"/>
            <w:r w:rsidRPr="00F63CD5">
              <w:t>,ab,kf</w:t>
            </w:r>
            <w:proofErr w:type="spellEnd"/>
            <w:r w:rsidRPr="00F63CD5">
              <w:t>.</w:t>
            </w:r>
          </w:p>
        </w:tc>
        <w:tc>
          <w:tcPr>
            <w:tcW w:w="1399" w:type="dxa"/>
            <w:hideMark/>
          </w:tcPr>
          <w:p w14:paraId="39017BCF" w14:textId="77777777" w:rsidR="009A6F3B" w:rsidRPr="00F63CD5" w:rsidRDefault="009A6F3B" w:rsidP="007F528A">
            <w:r w:rsidRPr="00F63CD5">
              <w:t>7876</w:t>
            </w:r>
          </w:p>
        </w:tc>
      </w:tr>
      <w:tr w:rsidR="009A6F3B" w:rsidRPr="00F63CD5" w14:paraId="31739426" w14:textId="77777777" w:rsidTr="007F528A">
        <w:trPr>
          <w:trHeight w:val="279"/>
        </w:trPr>
        <w:tc>
          <w:tcPr>
            <w:tcW w:w="1351" w:type="dxa"/>
            <w:hideMark/>
          </w:tcPr>
          <w:p w14:paraId="1C7862A7" w14:textId="77777777" w:rsidR="009A6F3B" w:rsidRPr="00F63CD5" w:rsidRDefault="009A6F3B" w:rsidP="007F528A">
            <w:r w:rsidRPr="00F63CD5">
              <w:t>12</w:t>
            </w:r>
          </w:p>
        </w:tc>
        <w:tc>
          <w:tcPr>
            <w:tcW w:w="6266" w:type="dxa"/>
            <w:hideMark/>
          </w:tcPr>
          <w:p w14:paraId="516D58CA" w14:textId="77777777" w:rsidR="009A6F3B" w:rsidRPr="00F63CD5" w:rsidRDefault="009A6F3B" w:rsidP="007F528A">
            <w:proofErr w:type="spellStart"/>
            <w:r w:rsidRPr="00F63CD5">
              <w:t>disutili</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6AF41918" w14:textId="77777777" w:rsidR="009A6F3B" w:rsidRPr="00F63CD5" w:rsidRDefault="009A6F3B" w:rsidP="007F528A">
            <w:r w:rsidRPr="00F63CD5">
              <w:t>515</w:t>
            </w:r>
          </w:p>
        </w:tc>
      </w:tr>
      <w:tr w:rsidR="009A6F3B" w:rsidRPr="00F63CD5" w14:paraId="796A29A3" w14:textId="77777777" w:rsidTr="007F528A">
        <w:trPr>
          <w:trHeight w:val="279"/>
        </w:trPr>
        <w:tc>
          <w:tcPr>
            <w:tcW w:w="1351" w:type="dxa"/>
            <w:hideMark/>
          </w:tcPr>
          <w:p w14:paraId="3A0734F8" w14:textId="77777777" w:rsidR="009A6F3B" w:rsidRPr="00F63CD5" w:rsidRDefault="009A6F3B" w:rsidP="007F528A">
            <w:r w:rsidRPr="00F63CD5">
              <w:t>13</w:t>
            </w:r>
          </w:p>
        </w:tc>
        <w:tc>
          <w:tcPr>
            <w:tcW w:w="6266" w:type="dxa"/>
            <w:hideMark/>
          </w:tcPr>
          <w:p w14:paraId="4187ECA7" w14:textId="77777777" w:rsidR="009A6F3B" w:rsidRPr="00F63CD5" w:rsidRDefault="009A6F3B" w:rsidP="007F528A">
            <w:r w:rsidRPr="00F63CD5">
              <w:t>(HSUV or HSUVs</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168EA55A" w14:textId="77777777" w:rsidR="009A6F3B" w:rsidRPr="00F63CD5" w:rsidRDefault="009A6F3B" w:rsidP="007F528A">
            <w:r w:rsidRPr="00F63CD5">
              <w:t>84</w:t>
            </w:r>
          </w:p>
        </w:tc>
      </w:tr>
      <w:tr w:rsidR="009A6F3B" w:rsidRPr="00F63CD5" w14:paraId="2A1A7214" w14:textId="77777777" w:rsidTr="007F528A">
        <w:trPr>
          <w:trHeight w:val="279"/>
        </w:trPr>
        <w:tc>
          <w:tcPr>
            <w:tcW w:w="1351" w:type="dxa"/>
            <w:hideMark/>
          </w:tcPr>
          <w:p w14:paraId="78CC380A" w14:textId="77777777" w:rsidR="009A6F3B" w:rsidRPr="00F63CD5" w:rsidRDefault="009A6F3B" w:rsidP="007F528A">
            <w:r w:rsidRPr="00F63CD5">
              <w:t>14</w:t>
            </w:r>
          </w:p>
        </w:tc>
        <w:tc>
          <w:tcPr>
            <w:tcW w:w="6266" w:type="dxa"/>
            <w:hideMark/>
          </w:tcPr>
          <w:p w14:paraId="4D8ED224" w14:textId="77777777" w:rsidR="009A6F3B" w:rsidRPr="00F63CD5" w:rsidRDefault="009A6F3B" w:rsidP="007F528A">
            <w:r w:rsidRPr="00F63CD5">
              <w:t>health*1 year*1 equivalent*</w:t>
            </w:r>
            <w:proofErr w:type="gramStart"/>
            <w:r w:rsidRPr="00F63CD5">
              <w:t>1.ti</w:t>
            </w:r>
            <w:proofErr w:type="gramEnd"/>
            <w:r w:rsidRPr="00F63CD5">
              <w:t>,ab,kf.</w:t>
            </w:r>
          </w:p>
        </w:tc>
        <w:tc>
          <w:tcPr>
            <w:tcW w:w="1399" w:type="dxa"/>
            <w:hideMark/>
          </w:tcPr>
          <w:p w14:paraId="7B208850" w14:textId="77777777" w:rsidR="009A6F3B" w:rsidRPr="00F63CD5" w:rsidRDefault="009A6F3B" w:rsidP="007F528A">
            <w:r w:rsidRPr="00F63CD5">
              <w:t>40</w:t>
            </w:r>
          </w:p>
        </w:tc>
      </w:tr>
      <w:tr w:rsidR="009A6F3B" w:rsidRPr="00F63CD5" w14:paraId="3D27D3CB" w14:textId="77777777" w:rsidTr="007F528A">
        <w:trPr>
          <w:trHeight w:val="279"/>
        </w:trPr>
        <w:tc>
          <w:tcPr>
            <w:tcW w:w="1351" w:type="dxa"/>
            <w:hideMark/>
          </w:tcPr>
          <w:p w14:paraId="53973D69" w14:textId="77777777" w:rsidR="009A6F3B" w:rsidRPr="00F63CD5" w:rsidRDefault="009A6F3B" w:rsidP="007F528A">
            <w:r w:rsidRPr="00F63CD5">
              <w:t>15</w:t>
            </w:r>
          </w:p>
        </w:tc>
        <w:tc>
          <w:tcPr>
            <w:tcW w:w="6266" w:type="dxa"/>
            <w:hideMark/>
          </w:tcPr>
          <w:p w14:paraId="6C1BBE4F" w14:textId="77777777" w:rsidR="009A6F3B" w:rsidRPr="00F63CD5" w:rsidRDefault="009A6F3B" w:rsidP="007F528A">
            <w:r w:rsidRPr="00F63CD5">
              <w:t>(</w:t>
            </w:r>
            <w:proofErr w:type="spellStart"/>
            <w:r w:rsidRPr="00F63CD5">
              <w:t>hye</w:t>
            </w:r>
            <w:proofErr w:type="spellEnd"/>
            <w:r w:rsidRPr="00F63CD5">
              <w:t xml:space="preserve"> or </w:t>
            </w:r>
            <w:proofErr w:type="spellStart"/>
            <w:r w:rsidRPr="00F63CD5">
              <w:t>hyes</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7F60BC61" w14:textId="77777777" w:rsidR="009A6F3B" w:rsidRPr="00F63CD5" w:rsidRDefault="009A6F3B" w:rsidP="007F528A">
            <w:r w:rsidRPr="00F63CD5">
              <w:t>75</w:t>
            </w:r>
          </w:p>
        </w:tc>
      </w:tr>
      <w:tr w:rsidR="009A6F3B" w:rsidRPr="00F63CD5" w14:paraId="04D3D50A" w14:textId="77777777" w:rsidTr="007F528A">
        <w:trPr>
          <w:trHeight w:val="279"/>
        </w:trPr>
        <w:tc>
          <w:tcPr>
            <w:tcW w:w="1351" w:type="dxa"/>
            <w:hideMark/>
          </w:tcPr>
          <w:p w14:paraId="3BF4E4A5" w14:textId="77777777" w:rsidR="009A6F3B" w:rsidRPr="00F63CD5" w:rsidRDefault="009A6F3B" w:rsidP="007F528A">
            <w:r w:rsidRPr="00F63CD5">
              <w:t>16</w:t>
            </w:r>
          </w:p>
        </w:tc>
        <w:tc>
          <w:tcPr>
            <w:tcW w:w="6266" w:type="dxa"/>
            <w:hideMark/>
          </w:tcPr>
          <w:p w14:paraId="3CF455E0" w14:textId="77777777" w:rsidR="009A6F3B" w:rsidRPr="007130AE" w:rsidRDefault="009A6F3B" w:rsidP="007F528A">
            <w:pPr>
              <w:rPr>
                <w:lang w:val="fr-FR"/>
              </w:rPr>
            </w:pPr>
            <w:r w:rsidRPr="007130AE">
              <w:rPr>
                <w:lang w:val="fr-FR"/>
              </w:rPr>
              <w:t>(</w:t>
            </w:r>
            <w:proofErr w:type="gramStart"/>
            <w:r w:rsidRPr="007130AE">
              <w:rPr>
                <w:lang w:val="fr-FR"/>
              </w:rPr>
              <w:t>hui</w:t>
            </w:r>
            <w:proofErr w:type="gramEnd"/>
            <w:r w:rsidRPr="007130AE">
              <w:rPr>
                <w:lang w:val="fr-FR"/>
              </w:rPr>
              <w:t xml:space="preserve"> or hui1 or hui2 or hui3).</w:t>
            </w:r>
            <w:proofErr w:type="spellStart"/>
            <w:r w:rsidRPr="007130AE">
              <w:rPr>
                <w:lang w:val="fr-FR"/>
              </w:rPr>
              <w:t>ti,ab,kf</w:t>
            </w:r>
            <w:proofErr w:type="spellEnd"/>
            <w:r w:rsidRPr="007130AE">
              <w:rPr>
                <w:lang w:val="fr-FR"/>
              </w:rPr>
              <w:t>.</w:t>
            </w:r>
          </w:p>
        </w:tc>
        <w:tc>
          <w:tcPr>
            <w:tcW w:w="1399" w:type="dxa"/>
            <w:hideMark/>
          </w:tcPr>
          <w:p w14:paraId="048F343E" w14:textId="77777777" w:rsidR="009A6F3B" w:rsidRPr="00F63CD5" w:rsidRDefault="009A6F3B" w:rsidP="007F528A">
            <w:r w:rsidRPr="00F63CD5">
              <w:t>1679</w:t>
            </w:r>
          </w:p>
        </w:tc>
      </w:tr>
      <w:tr w:rsidR="009A6F3B" w:rsidRPr="00F63CD5" w14:paraId="168C45DD" w14:textId="77777777" w:rsidTr="007F528A">
        <w:trPr>
          <w:trHeight w:val="279"/>
        </w:trPr>
        <w:tc>
          <w:tcPr>
            <w:tcW w:w="1351" w:type="dxa"/>
            <w:hideMark/>
          </w:tcPr>
          <w:p w14:paraId="4DA0A20B" w14:textId="77777777" w:rsidR="009A6F3B" w:rsidRPr="00F63CD5" w:rsidRDefault="009A6F3B" w:rsidP="007F528A">
            <w:r w:rsidRPr="00F63CD5">
              <w:t>17</w:t>
            </w:r>
          </w:p>
        </w:tc>
        <w:tc>
          <w:tcPr>
            <w:tcW w:w="6266" w:type="dxa"/>
            <w:hideMark/>
          </w:tcPr>
          <w:p w14:paraId="26756FCA" w14:textId="77777777" w:rsidR="009A6F3B" w:rsidRPr="00F63CD5" w:rsidRDefault="009A6F3B" w:rsidP="007F528A">
            <w:r w:rsidRPr="00F63CD5">
              <w:t>(illness state*1 or health state*1</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024E7287" w14:textId="77777777" w:rsidR="009A6F3B" w:rsidRPr="00F63CD5" w:rsidRDefault="009A6F3B" w:rsidP="007F528A">
            <w:r w:rsidRPr="00F63CD5">
              <w:t>7144</w:t>
            </w:r>
          </w:p>
        </w:tc>
      </w:tr>
      <w:tr w:rsidR="009A6F3B" w:rsidRPr="00F63CD5" w14:paraId="17A597D6" w14:textId="77777777" w:rsidTr="007F528A">
        <w:trPr>
          <w:trHeight w:val="279"/>
        </w:trPr>
        <w:tc>
          <w:tcPr>
            <w:tcW w:w="1351" w:type="dxa"/>
            <w:hideMark/>
          </w:tcPr>
          <w:p w14:paraId="1E60F832" w14:textId="77777777" w:rsidR="009A6F3B" w:rsidRPr="00F63CD5" w:rsidRDefault="009A6F3B" w:rsidP="007F528A">
            <w:r w:rsidRPr="00F63CD5">
              <w:lastRenderedPageBreak/>
              <w:t>18</w:t>
            </w:r>
          </w:p>
        </w:tc>
        <w:tc>
          <w:tcPr>
            <w:tcW w:w="6266" w:type="dxa"/>
            <w:hideMark/>
          </w:tcPr>
          <w:p w14:paraId="091E5688" w14:textId="77777777" w:rsidR="009A6F3B" w:rsidRPr="00F63CD5" w:rsidRDefault="009A6F3B" w:rsidP="007F528A">
            <w:r w:rsidRPr="00F63CD5">
              <w:t xml:space="preserve">(euro qual or euro qual5d or euro qol5d or eq-5d or eq5-d or eq5d or </w:t>
            </w:r>
            <w:proofErr w:type="spellStart"/>
            <w:r w:rsidRPr="00F63CD5">
              <w:t>euroqual</w:t>
            </w:r>
            <w:proofErr w:type="spellEnd"/>
            <w:r w:rsidRPr="00F63CD5">
              <w:t xml:space="preserve"> or </w:t>
            </w:r>
            <w:proofErr w:type="spellStart"/>
            <w:r w:rsidRPr="00F63CD5">
              <w:t>euroqol</w:t>
            </w:r>
            <w:proofErr w:type="spellEnd"/>
            <w:r w:rsidRPr="00F63CD5">
              <w:t xml:space="preserve"> or euroqual5d or euroqol5d</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6BEA5401" w14:textId="77777777" w:rsidR="009A6F3B" w:rsidRPr="00F63CD5" w:rsidRDefault="009A6F3B" w:rsidP="007F528A">
            <w:r w:rsidRPr="00F63CD5">
              <w:t>12834</w:t>
            </w:r>
          </w:p>
        </w:tc>
      </w:tr>
      <w:tr w:rsidR="009A6F3B" w:rsidRPr="00F63CD5" w14:paraId="530EE408" w14:textId="77777777" w:rsidTr="007F528A">
        <w:trPr>
          <w:trHeight w:val="279"/>
        </w:trPr>
        <w:tc>
          <w:tcPr>
            <w:tcW w:w="1351" w:type="dxa"/>
            <w:hideMark/>
          </w:tcPr>
          <w:p w14:paraId="46BEAEC1" w14:textId="77777777" w:rsidR="009A6F3B" w:rsidRPr="00F63CD5" w:rsidRDefault="009A6F3B" w:rsidP="007F528A">
            <w:r w:rsidRPr="00F63CD5">
              <w:t>19</w:t>
            </w:r>
          </w:p>
        </w:tc>
        <w:tc>
          <w:tcPr>
            <w:tcW w:w="6266" w:type="dxa"/>
            <w:hideMark/>
          </w:tcPr>
          <w:p w14:paraId="1C42FCEE" w14:textId="77777777" w:rsidR="009A6F3B" w:rsidRPr="00F63CD5" w:rsidRDefault="009A6F3B" w:rsidP="007F528A">
            <w:r w:rsidRPr="00F63CD5">
              <w:t>(</w:t>
            </w:r>
            <w:proofErr w:type="spellStart"/>
            <w:r w:rsidRPr="00F63CD5">
              <w:t>eq-sdq</w:t>
            </w:r>
            <w:proofErr w:type="spellEnd"/>
            <w:r w:rsidRPr="00F63CD5">
              <w:t xml:space="preserve"> or </w:t>
            </w:r>
            <w:proofErr w:type="spellStart"/>
            <w:r w:rsidRPr="00F63CD5">
              <w:t>eqsdq</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50EDEFA1" w14:textId="77777777" w:rsidR="009A6F3B" w:rsidRPr="00F63CD5" w:rsidRDefault="009A6F3B" w:rsidP="007F528A">
            <w:r w:rsidRPr="00F63CD5">
              <w:t>1</w:t>
            </w:r>
          </w:p>
        </w:tc>
      </w:tr>
      <w:tr w:rsidR="009A6F3B" w:rsidRPr="00F63CD5" w14:paraId="70E5A514" w14:textId="77777777" w:rsidTr="007F528A">
        <w:trPr>
          <w:trHeight w:val="279"/>
        </w:trPr>
        <w:tc>
          <w:tcPr>
            <w:tcW w:w="1351" w:type="dxa"/>
            <w:hideMark/>
          </w:tcPr>
          <w:p w14:paraId="7D4EDA00" w14:textId="77777777" w:rsidR="009A6F3B" w:rsidRPr="00F63CD5" w:rsidRDefault="009A6F3B" w:rsidP="007F528A">
            <w:r w:rsidRPr="00F63CD5">
              <w:t>20</w:t>
            </w:r>
          </w:p>
        </w:tc>
        <w:tc>
          <w:tcPr>
            <w:tcW w:w="6266" w:type="dxa"/>
            <w:hideMark/>
          </w:tcPr>
          <w:p w14:paraId="550E1CB2" w14:textId="77777777" w:rsidR="009A6F3B" w:rsidRPr="00F63CD5" w:rsidRDefault="009A6F3B" w:rsidP="007F528A">
            <w:r w:rsidRPr="00F63CD5">
              <w:t>(short form* or shortform*</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196FCBAF" w14:textId="77777777" w:rsidR="009A6F3B" w:rsidRPr="00F63CD5" w:rsidRDefault="009A6F3B" w:rsidP="007F528A">
            <w:r w:rsidRPr="00F63CD5">
              <w:t>37135</w:t>
            </w:r>
          </w:p>
        </w:tc>
      </w:tr>
      <w:tr w:rsidR="009A6F3B" w:rsidRPr="00F63CD5" w14:paraId="7A072CE2" w14:textId="77777777" w:rsidTr="007F528A">
        <w:trPr>
          <w:trHeight w:val="279"/>
        </w:trPr>
        <w:tc>
          <w:tcPr>
            <w:tcW w:w="1351" w:type="dxa"/>
            <w:hideMark/>
          </w:tcPr>
          <w:p w14:paraId="34FAEC6C" w14:textId="77777777" w:rsidR="009A6F3B" w:rsidRPr="00F63CD5" w:rsidRDefault="009A6F3B" w:rsidP="007F528A">
            <w:r w:rsidRPr="00F63CD5">
              <w:t>21</w:t>
            </w:r>
          </w:p>
        </w:tc>
        <w:tc>
          <w:tcPr>
            <w:tcW w:w="6266" w:type="dxa"/>
            <w:hideMark/>
          </w:tcPr>
          <w:p w14:paraId="194CC454" w14:textId="77777777" w:rsidR="009A6F3B" w:rsidRPr="00F63CD5" w:rsidRDefault="009A6F3B" w:rsidP="007F528A">
            <w:r w:rsidRPr="00F63CD5">
              <w:t xml:space="preserve">(sf36* or sf 36* or sf </w:t>
            </w:r>
            <w:proofErr w:type="spellStart"/>
            <w:r w:rsidRPr="00F63CD5">
              <w:t>thirtysix</w:t>
            </w:r>
            <w:proofErr w:type="spellEnd"/>
            <w:r w:rsidRPr="00F63CD5">
              <w:t xml:space="preserve"> or sf thirty six</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31147CDE" w14:textId="77777777" w:rsidR="009A6F3B" w:rsidRPr="00F63CD5" w:rsidRDefault="009A6F3B" w:rsidP="007F528A">
            <w:r w:rsidRPr="00F63CD5">
              <w:t>23718</w:t>
            </w:r>
          </w:p>
        </w:tc>
      </w:tr>
      <w:tr w:rsidR="009A6F3B" w:rsidRPr="00F63CD5" w14:paraId="190E17BA" w14:textId="77777777" w:rsidTr="007F528A">
        <w:trPr>
          <w:trHeight w:val="279"/>
        </w:trPr>
        <w:tc>
          <w:tcPr>
            <w:tcW w:w="1351" w:type="dxa"/>
            <w:hideMark/>
          </w:tcPr>
          <w:p w14:paraId="0051CAF3" w14:textId="77777777" w:rsidR="009A6F3B" w:rsidRPr="00F63CD5" w:rsidRDefault="009A6F3B" w:rsidP="007F528A">
            <w:r w:rsidRPr="00F63CD5">
              <w:t>22</w:t>
            </w:r>
          </w:p>
        </w:tc>
        <w:tc>
          <w:tcPr>
            <w:tcW w:w="6266" w:type="dxa"/>
            <w:hideMark/>
          </w:tcPr>
          <w:p w14:paraId="5CE36EAB" w14:textId="77777777" w:rsidR="009A6F3B" w:rsidRPr="00F63CD5" w:rsidRDefault="009A6F3B" w:rsidP="007F528A">
            <w:r w:rsidRPr="00F63CD5">
              <w:t xml:space="preserve">(sf6 or sf 6 or sf6d or sf 6d or sf six or </w:t>
            </w:r>
            <w:proofErr w:type="spellStart"/>
            <w:r w:rsidRPr="00F63CD5">
              <w:t>sfsix</w:t>
            </w:r>
            <w:proofErr w:type="spellEnd"/>
            <w:r w:rsidRPr="00F63CD5">
              <w:t xml:space="preserve"> or sf8 or sf 8 or sf eight or </w:t>
            </w:r>
            <w:proofErr w:type="spellStart"/>
            <w:r w:rsidRPr="00F63CD5">
              <w:t>sfeight</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1C197E47" w14:textId="77777777" w:rsidR="009A6F3B" w:rsidRPr="00F63CD5" w:rsidRDefault="009A6F3B" w:rsidP="007F528A">
            <w:r w:rsidRPr="00F63CD5">
              <w:t>3519</w:t>
            </w:r>
          </w:p>
        </w:tc>
      </w:tr>
      <w:tr w:rsidR="009A6F3B" w:rsidRPr="00F63CD5" w14:paraId="1B42B5BA" w14:textId="77777777" w:rsidTr="007F528A">
        <w:trPr>
          <w:trHeight w:val="279"/>
        </w:trPr>
        <w:tc>
          <w:tcPr>
            <w:tcW w:w="1351" w:type="dxa"/>
            <w:hideMark/>
          </w:tcPr>
          <w:p w14:paraId="4CB0FB4F" w14:textId="77777777" w:rsidR="009A6F3B" w:rsidRPr="00F63CD5" w:rsidRDefault="009A6F3B" w:rsidP="007F528A">
            <w:r w:rsidRPr="00F63CD5">
              <w:t>23</w:t>
            </w:r>
          </w:p>
        </w:tc>
        <w:tc>
          <w:tcPr>
            <w:tcW w:w="6266" w:type="dxa"/>
            <w:hideMark/>
          </w:tcPr>
          <w:p w14:paraId="3CA5DD24" w14:textId="77777777" w:rsidR="009A6F3B" w:rsidRPr="00F63CD5" w:rsidRDefault="009A6F3B" w:rsidP="007F528A">
            <w:r w:rsidRPr="00F63CD5">
              <w:t xml:space="preserve">(sf12 or sf 12 or sf twelve or </w:t>
            </w:r>
            <w:proofErr w:type="spellStart"/>
            <w:r w:rsidRPr="00F63CD5">
              <w:t>sftwelve</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422186F1" w14:textId="77777777" w:rsidR="009A6F3B" w:rsidRPr="00F63CD5" w:rsidRDefault="009A6F3B" w:rsidP="007F528A">
            <w:r w:rsidRPr="00F63CD5">
              <w:t>5294</w:t>
            </w:r>
          </w:p>
        </w:tc>
      </w:tr>
      <w:tr w:rsidR="009A6F3B" w:rsidRPr="00F63CD5" w14:paraId="15BFF7C8" w14:textId="77777777" w:rsidTr="007F528A">
        <w:trPr>
          <w:trHeight w:val="279"/>
        </w:trPr>
        <w:tc>
          <w:tcPr>
            <w:tcW w:w="1351" w:type="dxa"/>
            <w:hideMark/>
          </w:tcPr>
          <w:p w14:paraId="694262CE" w14:textId="77777777" w:rsidR="009A6F3B" w:rsidRPr="00F63CD5" w:rsidRDefault="009A6F3B" w:rsidP="007F528A">
            <w:r w:rsidRPr="00F63CD5">
              <w:t>24</w:t>
            </w:r>
          </w:p>
        </w:tc>
        <w:tc>
          <w:tcPr>
            <w:tcW w:w="6266" w:type="dxa"/>
            <w:hideMark/>
          </w:tcPr>
          <w:p w14:paraId="32D5688E" w14:textId="77777777" w:rsidR="009A6F3B" w:rsidRPr="00F63CD5" w:rsidRDefault="009A6F3B" w:rsidP="007F528A">
            <w:r w:rsidRPr="00F63CD5">
              <w:t xml:space="preserve">(sf16 or sf 16 or sf sixteen or </w:t>
            </w:r>
            <w:proofErr w:type="spellStart"/>
            <w:r w:rsidRPr="00F63CD5">
              <w:t>sfsixteen</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4018E2C2" w14:textId="77777777" w:rsidR="009A6F3B" w:rsidRPr="00F63CD5" w:rsidRDefault="009A6F3B" w:rsidP="007F528A">
            <w:r w:rsidRPr="00F63CD5">
              <w:t>30</w:t>
            </w:r>
          </w:p>
        </w:tc>
      </w:tr>
      <w:tr w:rsidR="009A6F3B" w:rsidRPr="00F63CD5" w14:paraId="2960E3B5" w14:textId="77777777" w:rsidTr="007F528A">
        <w:trPr>
          <w:trHeight w:val="279"/>
        </w:trPr>
        <w:tc>
          <w:tcPr>
            <w:tcW w:w="1351" w:type="dxa"/>
            <w:hideMark/>
          </w:tcPr>
          <w:p w14:paraId="00917C31" w14:textId="77777777" w:rsidR="009A6F3B" w:rsidRPr="00F63CD5" w:rsidRDefault="009A6F3B" w:rsidP="007F528A">
            <w:r w:rsidRPr="00F63CD5">
              <w:t>25</w:t>
            </w:r>
          </w:p>
        </w:tc>
        <w:tc>
          <w:tcPr>
            <w:tcW w:w="6266" w:type="dxa"/>
            <w:hideMark/>
          </w:tcPr>
          <w:p w14:paraId="685610AE" w14:textId="77777777" w:rsidR="009A6F3B" w:rsidRPr="00F63CD5" w:rsidRDefault="009A6F3B" w:rsidP="007F528A">
            <w:r w:rsidRPr="00F63CD5">
              <w:t xml:space="preserve">(sf20 or sf 20 or sf twenty or </w:t>
            </w:r>
            <w:proofErr w:type="spellStart"/>
            <w:r w:rsidRPr="00F63CD5">
              <w:t>sftwenty</w:t>
            </w:r>
            <w:proofErr w:type="spellEnd"/>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48CADBD9" w14:textId="77777777" w:rsidR="009A6F3B" w:rsidRPr="00F63CD5" w:rsidRDefault="009A6F3B" w:rsidP="007F528A">
            <w:r w:rsidRPr="00F63CD5">
              <w:t>344</w:t>
            </w:r>
          </w:p>
        </w:tc>
      </w:tr>
      <w:tr w:rsidR="009A6F3B" w:rsidRPr="00F63CD5" w14:paraId="2206A80C" w14:textId="77777777" w:rsidTr="007F528A">
        <w:trPr>
          <w:trHeight w:val="279"/>
        </w:trPr>
        <w:tc>
          <w:tcPr>
            <w:tcW w:w="1351" w:type="dxa"/>
            <w:hideMark/>
          </w:tcPr>
          <w:p w14:paraId="050C625C" w14:textId="77777777" w:rsidR="009A6F3B" w:rsidRPr="00F63CD5" w:rsidRDefault="009A6F3B" w:rsidP="007F528A">
            <w:r w:rsidRPr="00F63CD5">
              <w:t>26</w:t>
            </w:r>
          </w:p>
        </w:tc>
        <w:tc>
          <w:tcPr>
            <w:tcW w:w="6266" w:type="dxa"/>
            <w:hideMark/>
          </w:tcPr>
          <w:p w14:paraId="47262176" w14:textId="77777777" w:rsidR="009A6F3B" w:rsidRPr="00F63CD5" w:rsidRDefault="009A6F3B" w:rsidP="007F528A">
            <w:r w:rsidRPr="00F63CD5">
              <w:t>(15D or 15-D or 15 dimension</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1CDE94FE" w14:textId="77777777" w:rsidR="009A6F3B" w:rsidRPr="00F63CD5" w:rsidRDefault="009A6F3B" w:rsidP="007F528A">
            <w:r w:rsidRPr="00F63CD5">
              <w:t>5601</w:t>
            </w:r>
          </w:p>
        </w:tc>
      </w:tr>
      <w:tr w:rsidR="009A6F3B" w:rsidRPr="00F63CD5" w14:paraId="0911FA7D" w14:textId="77777777" w:rsidTr="007F528A">
        <w:trPr>
          <w:trHeight w:val="279"/>
        </w:trPr>
        <w:tc>
          <w:tcPr>
            <w:tcW w:w="1351" w:type="dxa"/>
            <w:hideMark/>
          </w:tcPr>
          <w:p w14:paraId="74698AAE" w14:textId="77777777" w:rsidR="009A6F3B" w:rsidRPr="00F63CD5" w:rsidRDefault="009A6F3B" w:rsidP="007F528A">
            <w:r w:rsidRPr="00F63CD5">
              <w:t>27</w:t>
            </w:r>
          </w:p>
        </w:tc>
        <w:tc>
          <w:tcPr>
            <w:tcW w:w="6266" w:type="dxa"/>
            <w:hideMark/>
          </w:tcPr>
          <w:p w14:paraId="0FFA2981" w14:textId="77777777" w:rsidR="009A6F3B" w:rsidRPr="00F63CD5" w:rsidRDefault="009A6F3B" w:rsidP="007F528A">
            <w:r w:rsidRPr="00F63CD5">
              <w:t>(standard gamble* or sg</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0B16E9BF" w14:textId="77777777" w:rsidR="009A6F3B" w:rsidRPr="00F63CD5" w:rsidRDefault="009A6F3B" w:rsidP="007F528A">
            <w:r w:rsidRPr="00F63CD5">
              <w:t>11912</w:t>
            </w:r>
          </w:p>
        </w:tc>
      </w:tr>
      <w:tr w:rsidR="009A6F3B" w:rsidRPr="00F63CD5" w14:paraId="4CD7070A" w14:textId="77777777" w:rsidTr="007F528A">
        <w:trPr>
          <w:trHeight w:val="279"/>
        </w:trPr>
        <w:tc>
          <w:tcPr>
            <w:tcW w:w="1351" w:type="dxa"/>
            <w:hideMark/>
          </w:tcPr>
          <w:p w14:paraId="11C3466F" w14:textId="77777777" w:rsidR="009A6F3B" w:rsidRPr="00F63CD5" w:rsidRDefault="009A6F3B" w:rsidP="007F528A">
            <w:r w:rsidRPr="00F63CD5">
              <w:t>28</w:t>
            </w:r>
          </w:p>
        </w:tc>
        <w:tc>
          <w:tcPr>
            <w:tcW w:w="6266" w:type="dxa"/>
            <w:hideMark/>
          </w:tcPr>
          <w:p w14:paraId="0B71CC92" w14:textId="77777777" w:rsidR="009A6F3B" w:rsidRPr="00F63CD5" w:rsidRDefault="009A6F3B" w:rsidP="007F528A">
            <w:r w:rsidRPr="00F63CD5">
              <w:t xml:space="preserve">(time trade off*1 or time </w:t>
            </w:r>
            <w:proofErr w:type="spellStart"/>
            <w:r w:rsidRPr="00F63CD5">
              <w:t>tradeoff</w:t>
            </w:r>
            <w:proofErr w:type="spellEnd"/>
            <w:r w:rsidRPr="00F63CD5">
              <w:t xml:space="preserve">*1 or </w:t>
            </w:r>
            <w:proofErr w:type="spellStart"/>
            <w:r w:rsidRPr="00F63CD5">
              <w:t>tto</w:t>
            </w:r>
            <w:proofErr w:type="spellEnd"/>
            <w:r w:rsidRPr="00F63CD5">
              <w:t xml:space="preserve"> or </w:t>
            </w:r>
            <w:proofErr w:type="spellStart"/>
            <w:r w:rsidRPr="00F63CD5">
              <w:t>timetradeoff</w:t>
            </w:r>
            <w:proofErr w:type="spellEnd"/>
            <w:r w:rsidRPr="00F63CD5">
              <w:t>*1</w:t>
            </w:r>
            <w:proofErr w:type="gramStart"/>
            <w:r w:rsidRPr="00F63CD5">
              <w:t>).</w:t>
            </w:r>
            <w:proofErr w:type="spellStart"/>
            <w:r w:rsidRPr="00F63CD5">
              <w:t>ti</w:t>
            </w:r>
            <w:proofErr w:type="gramEnd"/>
            <w:r w:rsidRPr="00F63CD5">
              <w:t>,ab,kf</w:t>
            </w:r>
            <w:proofErr w:type="spellEnd"/>
            <w:r w:rsidRPr="00F63CD5">
              <w:t>.</w:t>
            </w:r>
          </w:p>
        </w:tc>
        <w:tc>
          <w:tcPr>
            <w:tcW w:w="1399" w:type="dxa"/>
            <w:hideMark/>
          </w:tcPr>
          <w:p w14:paraId="27C1B204" w14:textId="77777777" w:rsidR="009A6F3B" w:rsidRPr="00F63CD5" w:rsidRDefault="009A6F3B" w:rsidP="007F528A">
            <w:r w:rsidRPr="00F63CD5">
              <w:t>2046</w:t>
            </w:r>
          </w:p>
        </w:tc>
      </w:tr>
      <w:tr w:rsidR="009A6F3B" w:rsidRPr="00F63CD5" w14:paraId="0F028957" w14:textId="77777777" w:rsidTr="007F528A">
        <w:trPr>
          <w:trHeight w:val="279"/>
        </w:trPr>
        <w:tc>
          <w:tcPr>
            <w:tcW w:w="1351" w:type="dxa"/>
            <w:hideMark/>
          </w:tcPr>
          <w:p w14:paraId="7035DE53" w14:textId="77777777" w:rsidR="009A6F3B" w:rsidRPr="00F63CD5" w:rsidRDefault="009A6F3B" w:rsidP="007F528A">
            <w:r w:rsidRPr="00F63CD5">
              <w:t>29</w:t>
            </w:r>
          </w:p>
        </w:tc>
        <w:tc>
          <w:tcPr>
            <w:tcW w:w="6266" w:type="dxa"/>
            <w:hideMark/>
          </w:tcPr>
          <w:p w14:paraId="5D9F123B" w14:textId="77777777" w:rsidR="009A6F3B" w:rsidRPr="00F63CD5" w:rsidRDefault="009A6F3B" w:rsidP="007F528A">
            <w:r w:rsidRPr="00F63CD5">
              <w:t>or/1-28</w:t>
            </w:r>
          </w:p>
        </w:tc>
        <w:tc>
          <w:tcPr>
            <w:tcW w:w="1399" w:type="dxa"/>
            <w:hideMark/>
          </w:tcPr>
          <w:p w14:paraId="3A8B59D8" w14:textId="77777777" w:rsidR="009A6F3B" w:rsidRPr="00F63CD5" w:rsidRDefault="009A6F3B" w:rsidP="007F528A">
            <w:r w:rsidRPr="00F63CD5">
              <w:t>160013</w:t>
            </w:r>
          </w:p>
        </w:tc>
      </w:tr>
      <w:tr w:rsidR="009A6F3B" w:rsidRPr="00F63CD5" w14:paraId="4257DEA3" w14:textId="77777777" w:rsidTr="007F528A">
        <w:trPr>
          <w:trHeight w:val="279"/>
        </w:trPr>
        <w:tc>
          <w:tcPr>
            <w:tcW w:w="1351" w:type="dxa"/>
            <w:hideMark/>
          </w:tcPr>
          <w:p w14:paraId="6F5B8839" w14:textId="77777777" w:rsidR="009A6F3B" w:rsidRPr="00F63CD5" w:rsidRDefault="009A6F3B" w:rsidP="007F528A">
            <w:r w:rsidRPr="00F63CD5">
              <w:t>30</w:t>
            </w:r>
          </w:p>
        </w:tc>
        <w:tc>
          <w:tcPr>
            <w:tcW w:w="6266" w:type="dxa"/>
            <w:hideMark/>
          </w:tcPr>
          <w:p w14:paraId="2585E6B3" w14:textId="77777777" w:rsidR="009A6F3B" w:rsidRPr="00F63CD5" w:rsidRDefault="009A6F3B" w:rsidP="007F528A">
            <w:r w:rsidRPr="00F63CD5">
              <w:t>("</w:t>
            </w:r>
            <w:proofErr w:type="spellStart"/>
            <w:r w:rsidRPr="00F63CD5">
              <w:t>charlson</w:t>
            </w:r>
            <w:proofErr w:type="spellEnd"/>
            <w:r w:rsidRPr="00F63CD5">
              <w:t xml:space="preserve"> comorbidity index" or "</w:t>
            </w:r>
            <w:proofErr w:type="spellStart"/>
            <w:r w:rsidRPr="00F63CD5">
              <w:t>charlson</w:t>
            </w:r>
            <w:proofErr w:type="spellEnd"/>
            <w:r w:rsidRPr="00F63CD5">
              <w:t xml:space="preserve"> index" or (cci and (comorbid* or "co morbid*" or multimorbid* or "multi morbid*"))).</w:t>
            </w:r>
            <w:proofErr w:type="spellStart"/>
            <w:r w:rsidRPr="00F63CD5">
              <w:t>mp</w:t>
            </w:r>
            <w:proofErr w:type="spellEnd"/>
            <w:r w:rsidRPr="00F63CD5">
              <w:t>.</w:t>
            </w:r>
          </w:p>
        </w:tc>
        <w:tc>
          <w:tcPr>
            <w:tcW w:w="1399" w:type="dxa"/>
            <w:hideMark/>
          </w:tcPr>
          <w:p w14:paraId="1CF01B66" w14:textId="77777777" w:rsidR="009A6F3B" w:rsidRPr="00F63CD5" w:rsidRDefault="009A6F3B" w:rsidP="007F528A">
            <w:r w:rsidRPr="00F63CD5">
              <w:t>8444</w:t>
            </w:r>
          </w:p>
        </w:tc>
      </w:tr>
      <w:tr w:rsidR="009A6F3B" w:rsidRPr="00F63CD5" w14:paraId="2C1BB7D3" w14:textId="77777777" w:rsidTr="007F528A">
        <w:trPr>
          <w:trHeight w:val="279"/>
        </w:trPr>
        <w:tc>
          <w:tcPr>
            <w:tcW w:w="1351" w:type="dxa"/>
            <w:hideMark/>
          </w:tcPr>
          <w:p w14:paraId="4004F11A" w14:textId="77777777" w:rsidR="009A6F3B" w:rsidRPr="00F63CD5" w:rsidRDefault="009A6F3B" w:rsidP="007F528A">
            <w:r w:rsidRPr="00F63CD5">
              <w:t>31</w:t>
            </w:r>
          </w:p>
        </w:tc>
        <w:tc>
          <w:tcPr>
            <w:tcW w:w="6266" w:type="dxa"/>
            <w:hideMark/>
          </w:tcPr>
          <w:p w14:paraId="18A23CC7" w14:textId="77777777" w:rsidR="009A6F3B" w:rsidRPr="00F63CD5" w:rsidRDefault="009A6F3B" w:rsidP="007F528A">
            <w:r w:rsidRPr="00F63CD5">
              <w:t>29 and 30</w:t>
            </w:r>
          </w:p>
        </w:tc>
        <w:tc>
          <w:tcPr>
            <w:tcW w:w="1399" w:type="dxa"/>
            <w:hideMark/>
          </w:tcPr>
          <w:p w14:paraId="230258F7" w14:textId="77777777" w:rsidR="009A6F3B" w:rsidRPr="00F63CD5" w:rsidRDefault="009A6F3B" w:rsidP="007F528A">
            <w:r w:rsidRPr="00F63CD5">
              <w:t>387</w:t>
            </w:r>
          </w:p>
        </w:tc>
      </w:tr>
      <w:tr w:rsidR="009A6F3B" w:rsidRPr="00F63CD5" w14:paraId="39CD6B67" w14:textId="77777777" w:rsidTr="007F528A">
        <w:trPr>
          <w:trHeight w:val="279"/>
        </w:trPr>
        <w:tc>
          <w:tcPr>
            <w:tcW w:w="1351" w:type="dxa"/>
            <w:hideMark/>
          </w:tcPr>
          <w:p w14:paraId="3E67E70E" w14:textId="77777777" w:rsidR="009A6F3B" w:rsidRPr="00F63CD5" w:rsidRDefault="009A6F3B" w:rsidP="007F528A">
            <w:r w:rsidRPr="00F63CD5">
              <w:t>32</w:t>
            </w:r>
          </w:p>
        </w:tc>
        <w:tc>
          <w:tcPr>
            <w:tcW w:w="6266" w:type="dxa"/>
            <w:hideMark/>
          </w:tcPr>
          <w:p w14:paraId="3317CFEA" w14:textId="77777777" w:rsidR="009A6F3B" w:rsidRPr="00F63CD5" w:rsidRDefault="009A6F3B" w:rsidP="007F528A">
            <w:r w:rsidRPr="00F63CD5">
              <w:t xml:space="preserve">limit 31 to </w:t>
            </w:r>
            <w:proofErr w:type="spellStart"/>
            <w:r w:rsidRPr="00F63CD5">
              <w:t>english</w:t>
            </w:r>
            <w:proofErr w:type="spellEnd"/>
            <w:r w:rsidRPr="00F63CD5">
              <w:t xml:space="preserve"> language</w:t>
            </w:r>
          </w:p>
        </w:tc>
        <w:tc>
          <w:tcPr>
            <w:tcW w:w="1399" w:type="dxa"/>
            <w:hideMark/>
          </w:tcPr>
          <w:p w14:paraId="339016F4" w14:textId="77777777" w:rsidR="009A6F3B" w:rsidRPr="00F63CD5" w:rsidRDefault="009A6F3B" w:rsidP="007F528A">
            <w:r w:rsidRPr="00F63CD5">
              <w:t>368</w:t>
            </w:r>
          </w:p>
        </w:tc>
      </w:tr>
    </w:tbl>
    <w:p w14:paraId="189E2351" w14:textId="77777777" w:rsidR="009A6F3B" w:rsidRPr="00F63CD5" w:rsidRDefault="009A6F3B" w:rsidP="009A6F3B">
      <w:pPr>
        <w:spacing w:after="0"/>
      </w:pPr>
      <w:r w:rsidRPr="00F63CD5">
        <w:t xml:space="preserve">Health state utility studies filter from: Arber M, Garcia S, Veale T, Edwards M, Shaw A, Glanville J. Performance of Ovid </w:t>
      </w:r>
      <w:proofErr w:type="spellStart"/>
      <w:r w:rsidRPr="00F63CD5">
        <w:t>medline</w:t>
      </w:r>
      <w:proofErr w:type="spellEnd"/>
      <w:r w:rsidRPr="00F63CD5">
        <w:t xml:space="preserve"> search filters to identify health state utility studies. International Journal of Technology Assessment in Healthcare 2017 Jan;33(4):472-480. </w:t>
      </w:r>
      <w:proofErr w:type="spellStart"/>
      <w:r w:rsidRPr="00F63CD5">
        <w:t>doi</w:t>
      </w:r>
      <w:proofErr w:type="spellEnd"/>
      <w:r w:rsidRPr="00F63CD5">
        <w:t>: 10.1017/S0266462317000897.</w:t>
      </w:r>
    </w:p>
    <w:p w14:paraId="05BD8630" w14:textId="77777777" w:rsidR="009A6F3B" w:rsidRDefault="009A6F3B" w:rsidP="009A6F3B">
      <w:pPr>
        <w:rPr>
          <w:b/>
          <w:bCs/>
        </w:rPr>
      </w:pPr>
    </w:p>
    <w:p w14:paraId="52D195E9" w14:textId="77777777" w:rsidR="009A6F3B" w:rsidRDefault="009A6F3B" w:rsidP="009A6F3B">
      <w:pPr>
        <w:rPr>
          <w:b/>
          <w:bCs/>
        </w:rPr>
      </w:pPr>
      <w:r>
        <w:rPr>
          <w:b/>
          <w:bCs/>
        </w:rPr>
        <w:br w:type="page"/>
      </w:r>
    </w:p>
    <w:p w14:paraId="4D70E782" w14:textId="77777777" w:rsidR="009A6F3B" w:rsidRDefault="009A6F3B" w:rsidP="009A6F3B">
      <w:pPr>
        <w:rPr>
          <w:b/>
          <w:bCs/>
        </w:rPr>
      </w:pPr>
    </w:p>
    <w:p w14:paraId="7F6E3439" w14:textId="7E777897" w:rsidR="009A6F3B" w:rsidRPr="002B3B12" w:rsidRDefault="009A6F3B" w:rsidP="007F22D8">
      <w:pPr>
        <w:pStyle w:val="EEPRUnumberedLevel1Headingnew"/>
        <w:numPr>
          <w:ilvl w:val="0"/>
          <w:numId w:val="0"/>
        </w:numPr>
        <w:ind w:left="360" w:hanging="360"/>
      </w:pPr>
      <w:bookmarkStart w:id="15" w:name="_Toc85732311"/>
      <w:bookmarkStart w:id="16" w:name="_Ref78199386"/>
      <w:bookmarkStart w:id="17" w:name="_Ref78199344"/>
      <w:bookmarkStart w:id="18" w:name="_Hlk78204153"/>
      <w:r w:rsidRPr="002B3B12">
        <w:t>Appendix 2</w:t>
      </w:r>
      <w:r w:rsidR="007F22D8">
        <w:t>:</w:t>
      </w:r>
      <w:r>
        <w:tab/>
        <w:t>Data requests</w:t>
      </w:r>
      <w:bookmarkEnd w:id="15"/>
    </w:p>
    <w:p w14:paraId="41D67248" w14:textId="77777777" w:rsidR="009A6F3B" w:rsidRPr="002B3B12" w:rsidRDefault="009A6F3B" w:rsidP="009A6F3B">
      <w:r w:rsidRPr="002B3B12">
        <w:t xml:space="preserve">This appendix details two data requests to Shionogi as follows: </w:t>
      </w:r>
    </w:p>
    <w:p w14:paraId="5AEB0C7F" w14:textId="77777777" w:rsidR="009A6F3B" w:rsidRPr="00055F71" w:rsidRDefault="009A6F3B" w:rsidP="00AE4873">
      <w:pPr>
        <w:pStyle w:val="ListParagraph"/>
        <w:numPr>
          <w:ilvl w:val="0"/>
          <w:numId w:val="24"/>
        </w:numPr>
        <w:spacing w:after="120" w:line="276" w:lineRule="auto"/>
      </w:pPr>
      <w:bookmarkStart w:id="19" w:name="_Hlk82440130"/>
      <w:r w:rsidRPr="00055F71">
        <w:t>Submitted to NICE on 14</w:t>
      </w:r>
      <w:r w:rsidRPr="00055F71">
        <w:rPr>
          <w:vertAlign w:val="superscript"/>
        </w:rPr>
        <w:t>th</w:t>
      </w:r>
      <w:r w:rsidRPr="00055F71">
        <w:t xml:space="preserve"> June 2021 - susceptibility data contingent on susceptibility to comparators, and data relating to Merrick 2021 and CARBAR studies</w:t>
      </w:r>
    </w:p>
    <w:bookmarkEnd w:id="19"/>
    <w:p w14:paraId="064B43E6" w14:textId="0F60F0F5" w:rsidR="009A6F3B" w:rsidRPr="00055F71" w:rsidRDefault="009A6F3B" w:rsidP="00AE4873">
      <w:pPr>
        <w:pStyle w:val="ListParagraph"/>
        <w:numPr>
          <w:ilvl w:val="0"/>
          <w:numId w:val="24"/>
        </w:numPr>
        <w:spacing w:after="0"/>
        <w:rPr>
          <w:rFonts w:ascii="Calibri" w:eastAsia="Times New Roman" w:hAnsi="Calibri" w:cs="Calibri"/>
        </w:rPr>
      </w:pPr>
      <w:r w:rsidRPr="00055F71">
        <w:t>Submitted to NICE on 11</w:t>
      </w:r>
      <w:r w:rsidRPr="00055F71">
        <w:rPr>
          <w:vertAlign w:val="superscript"/>
        </w:rPr>
        <w:t>th</w:t>
      </w:r>
      <w:r w:rsidRPr="00055F71">
        <w:t xml:space="preserve"> August 2021</w:t>
      </w:r>
      <w:r w:rsidRPr="00055F71">
        <w:rPr>
          <w:b/>
        </w:rPr>
        <w:t xml:space="preserve"> - </w:t>
      </w:r>
      <w:r w:rsidRPr="00055F71">
        <w:rPr>
          <w:rFonts w:eastAsia="Times New Roman"/>
        </w:rPr>
        <w:t xml:space="preserve">Data relating to susceptibility for </w:t>
      </w:r>
      <w:proofErr w:type="spellStart"/>
      <w:r w:rsidRPr="00055F71">
        <w:rPr>
          <w:rFonts w:eastAsia="Times New Roman"/>
        </w:rPr>
        <w:t>cefiderocol</w:t>
      </w:r>
      <w:proofErr w:type="spellEnd"/>
      <w:r w:rsidRPr="00055F71">
        <w:rPr>
          <w:rFonts w:eastAsia="Times New Roman"/>
        </w:rPr>
        <w:t xml:space="preserve"> and comparators</w:t>
      </w:r>
    </w:p>
    <w:p w14:paraId="1508A114" w14:textId="7C4B7AFC" w:rsidR="00055F71" w:rsidRPr="00055F71" w:rsidRDefault="00055F71" w:rsidP="00AE4873">
      <w:pPr>
        <w:pStyle w:val="ListParagraph"/>
        <w:numPr>
          <w:ilvl w:val="0"/>
          <w:numId w:val="24"/>
        </w:numPr>
        <w:spacing w:after="0"/>
        <w:rPr>
          <w:rFonts w:ascii="Calibri" w:eastAsia="Times New Roman" w:hAnsi="Calibri" w:cs="Calibri"/>
        </w:rPr>
      </w:pPr>
      <w:r>
        <w:rPr>
          <w:rFonts w:eastAsia="Times New Roman"/>
        </w:rPr>
        <w:t>Submitted to PHE on 15</w:t>
      </w:r>
      <w:r w:rsidRPr="00055F71">
        <w:rPr>
          <w:rFonts w:eastAsia="Times New Roman"/>
          <w:vertAlign w:val="superscript"/>
        </w:rPr>
        <w:t>th</w:t>
      </w:r>
      <w:r>
        <w:rPr>
          <w:rFonts w:eastAsia="Times New Roman"/>
        </w:rPr>
        <w:t xml:space="preserve"> June 2021 (updated version of request originally made 7</w:t>
      </w:r>
      <w:r w:rsidRPr="00055F71">
        <w:rPr>
          <w:rFonts w:eastAsia="Times New Roman"/>
          <w:vertAlign w:val="superscript"/>
        </w:rPr>
        <w:t>th</w:t>
      </w:r>
      <w:r>
        <w:rPr>
          <w:rFonts w:eastAsia="Times New Roman"/>
        </w:rPr>
        <w:t xml:space="preserve"> May 2021).</w:t>
      </w:r>
    </w:p>
    <w:p w14:paraId="10788747" w14:textId="77777777" w:rsidR="009A6F3B" w:rsidRPr="00055F71" w:rsidRDefault="009A6F3B" w:rsidP="009A6F3B">
      <w:pPr>
        <w:spacing w:after="0"/>
        <w:ind w:left="720"/>
        <w:rPr>
          <w:bCs/>
        </w:rPr>
      </w:pPr>
    </w:p>
    <w:p w14:paraId="0FAB8181" w14:textId="6ACAD028" w:rsidR="009A6F3B" w:rsidRPr="00C74CDB" w:rsidRDefault="00C74CDB" w:rsidP="00C74CDB">
      <w:pPr>
        <w:pStyle w:val="EEPRUnumberedLevel2Headingnew"/>
        <w:numPr>
          <w:ilvl w:val="0"/>
          <w:numId w:val="0"/>
        </w:numPr>
        <w:ind w:left="792" w:hanging="432"/>
      </w:pPr>
      <w:r>
        <w:t xml:space="preserve">A2.1. </w:t>
      </w:r>
      <w:r w:rsidR="009A6F3B" w:rsidRPr="00C74CDB">
        <w:t>Submitted to NICE on 14th June 2021</w:t>
      </w:r>
    </w:p>
    <w:p w14:paraId="4193F406" w14:textId="240DD677" w:rsidR="009A6F3B" w:rsidRPr="00055F71" w:rsidRDefault="00C74CDB" w:rsidP="00C74CDB">
      <w:pPr>
        <w:pStyle w:val="ListParagraph"/>
        <w:spacing w:after="120" w:line="276" w:lineRule="auto"/>
        <w:rPr>
          <w:b/>
          <w:bCs/>
        </w:rPr>
      </w:pPr>
      <w:r>
        <w:rPr>
          <w:b/>
          <w:bCs/>
        </w:rPr>
        <w:t xml:space="preserve">A2.1.1. </w:t>
      </w:r>
      <w:r w:rsidR="009A6F3B" w:rsidRPr="00055F71">
        <w:rPr>
          <w:b/>
          <w:bCs/>
        </w:rPr>
        <w:t>Susceptibility data contingent on susceptibility to comparators</w:t>
      </w:r>
    </w:p>
    <w:p w14:paraId="640572ED" w14:textId="2EDB5A39" w:rsidR="009A6F3B" w:rsidRPr="00055F71" w:rsidRDefault="009A6F3B" w:rsidP="009A6F3B">
      <w:pPr>
        <w:spacing w:after="0"/>
      </w:pPr>
      <w:r w:rsidRPr="00055F71">
        <w:t xml:space="preserve">We are interested in how susceptibility to </w:t>
      </w:r>
      <w:proofErr w:type="spellStart"/>
      <w:r w:rsidRPr="00055F71">
        <w:t>cefiderocol</w:t>
      </w:r>
      <w:proofErr w:type="spellEnd"/>
      <w:r w:rsidRPr="00055F71">
        <w:t xml:space="preserve"> varies according to an isolate’s susceptibility to other agents. We are requesting these data for any studies reporting susceptibility that you have access to which report MBL </w:t>
      </w:r>
      <w:proofErr w:type="spellStart"/>
      <w:r w:rsidR="00B458C3" w:rsidRPr="00055F71">
        <w:rPr>
          <w:i/>
        </w:rPr>
        <w:t>Enterobacterales</w:t>
      </w:r>
      <w:proofErr w:type="spellEnd"/>
      <w:r w:rsidRPr="00055F71">
        <w:t xml:space="preserve"> and </w:t>
      </w:r>
      <w:r w:rsidR="00B458C3" w:rsidRPr="00055F71">
        <w:t xml:space="preserve">MBL </w:t>
      </w:r>
      <w:r w:rsidR="00B458C3" w:rsidRPr="00055F71">
        <w:rPr>
          <w:i/>
        </w:rPr>
        <w:t>Pseudomonas aeruginosa</w:t>
      </w:r>
      <w:r w:rsidRPr="00055F71">
        <w:t>.</w:t>
      </w:r>
    </w:p>
    <w:p w14:paraId="4016EBC1" w14:textId="77777777" w:rsidR="009A6F3B" w:rsidRPr="00055F71" w:rsidRDefault="009A6F3B" w:rsidP="009A6F3B"/>
    <w:p w14:paraId="4A5F160B" w14:textId="7E8DAB7F" w:rsidR="009A6F3B" w:rsidRPr="00055F71" w:rsidRDefault="009A6F3B" w:rsidP="009A6F3B">
      <w:r w:rsidRPr="00055F71">
        <w:t xml:space="preserve">For each study, please supply data separately for MBL </w:t>
      </w:r>
      <w:proofErr w:type="spellStart"/>
      <w:r w:rsidR="00B458C3" w:rsidRPr="00055F71">
        <w:rPr>
          <w:i/>
        </w:rPr>
        <w:t>Enterobacterales</w:t>
      </w:r>
      <w:proofErr w:type="spellEnd"/>
      <w:r w:rsidRPr="00055F71">
        <w:t xml:space="preserve"> and </w:t>
      </w:r>
      <w:r w:rsidR="00B458C3" w:rsidRPr="00055F71">
        <w:t xml:space="preserve">MBL </w:t>
      </w:r>
      <w:r w:rsidR="00B458C3" w:rsidRPr="00055F71">
        <w:rPr>
          <w:i/>
        </w:rPr>
        <w:t>Pseudomonas aeruginosa</w:t>
      </w:r>
      <w:r w:rsidRPr="00055F71">
        <w:t>. If possible, provide data for MBL broken down by MBL type, i.e., NDM, VIM and IMP.  Please use breakpoints contemporary to the time the isolate was collected/analysed if possible, or indicate what breakpoints were used in the analysis. Please indicate which published study each data set is derived from, or if unpublished please provide patient characteristics such as mean age, gender etc and selection criteria.</w:t>
      </w:r>
    </w:p>
    <w:p w14:paraId="3CDD700D" w14:textId="77777777" w:rsidR="009A6F3B" w:rsidRPr="00055F71" w:rsidRDefault="009A6F3B" w:rsidP="009A6F3B">
      <w:pPr>
        <w:ind w:left="720"/>
      </w:pPr>
    </w:p>
    <w:p w14:paraId="16206436" w14:textId="77777777" w:rsidR="009A6F3B" w:rsidRPr="00055F71" w:rsidRDefault="009A6F3B" w:rsidP="009A6F3B">
      <w:r w:rsidRPr="00055F71">
        <w:t xml:space="preserve">We are interested in the following data: </w:t>
      </w:r>
    </w:p>
    <w:p w14:paraId="73B13C03" w14:textId="77777777" w:rsidR="009A6F3B" w:rsidRPr="00055F71" w:rsidRDefault="009A6F3B" w:rsidP="000C25C7">
      <w:pPr>
        <w:numPr>
          <w:ilvl w:val="0"/>
          <w:numId w:val="20"/>
        </w:numPr>
        <w:spacing w:after="0" w:line="276" w:lineRule="auto"/>
      </w:pPr>
      <w:r w:rsidRPr="00055F71">
        <w:t xml:space="preserve">The proportion of isolates fully susceptible (intermediate resistance being counted as resistant) to </w:t>
      </w:r>
      <w:proofErr w:type="spellStart"/>
      <w:r w:rsidRPr="00055F71">
        <w:t>cefiderocol</w:t>
      </w:r>
      <w:proofErr w:type="spellEnd"/>
      <w:r w:rsidRPr="00055F71">
        <w:t xml:space="preserve"> amongst those not susceptible to any other drug tested.</w:t>
      </w:r>
    </w:p>
    <w:p w14:paraId="71583B78" w14:textId="77777777" w:rsidR="009A6F3B" w:rsidRPr="00055F71" w:rsidRDefault="009A6F3B" w:rsidP="000C25C7">
      <w:pPr>
        <w:numPr>
          <w:ilvl w:val="0"/>
          <w:numId w:val="20"/>
        </w:numPr>
        <w:spacing w:after="0" w:line="276" w:lineRule="auto"/>
      </w:pPr>
      <w:r w:rsidRPr="00055F71">
        <w:t xml:space="preserve">The proportion of isolates fully susceptible to </w:t>
      </w:r>
      <w:proofErr w:type="spellStart"/>
      <w:r w:rsidRPr="00055F71">
        <w:t>cefiderocol</w:t>
      </w:r>
      <w:proofErr w:type="spellEnd"/>
      <w:r w:rsidRPr="00055F71">
        <w:t xml:space="preserve"> amongst those only fully susceptible to colistin and/or an aminoglycoside and not to other drugs</w:t>
      </w:r>
    </w:p>
    <w:p w14:paraId="60EE5883" w14:textId="77777777" w:rsidR="009A6F3B" w:rsidRPr="00055F71" w:rsidRDefault="009A6F3B" w:rsidP="000C25C7">
      <w:pPr>
        <w:numPr>
          <w:ilvl w:val="0"/>
          <w:numId w:val="20"/>
        </w:numPr>
        <w:spacing w:after="0" w:line="276" w:lineRule="auto"/>
      </w:pPr>
      <w:r w:rsidRPr="00055F71">
        <w:t xml:space="preserve">The proportion of isolates fully susceptible to </w:t>
      </w:r>
      <w:proofErr w:type="spellStart"/>
      <w:r w:rsidRPr="00055F71">
        <w:t>cefiderocol</w:t>
      </w:r>
      <w:proofErr w:type="spellEnd"/>
      <w:r w:rsidRPr="00055F71">
        <w:t xml:space="preserve"> amongst those fully susceptible to at least one agent that is not colistin or aminoglycosides. </w:t>
      </w:r>
    </w:p>
    <w:p w14:paraId="32C6856A" w14:textId="41908901" w:rsidR="009A6F3B" w:rsidRPr="00055F71" w:rsidRDefault="009A6F3B" w:rsidP="000C25C7">
      <w:pPr>
        <w:numPr>
          <w:ilvl w:val="0"/>
          <w:numId w:val="20"/>
        </w:numPr>
        <w:spacing w:after="0" w:line="276" w:lineRule="auto"/>
      </w:pPr>
      <w:r w:rsidRPr="00055F71">
        <w:t xml:space="preserve">The table below indicates how the data might look for a given group e.g., MBL   </w:t>
      </w:r>
      <w:proofErr w:type="spellStart"/>
      <w:r w:rsidR="00B458C3" w:rsidRPr="00055F71">
        <w:rPr>
          <w:i/>
        </w:rPr>
        <w:t>Enterobacterales</w:t>
      </w:r>
      <w:proofErr w:type="spellEnd"/>
      <w:r w:rsidRPr="00055F71">
        <w:t xml:space="preserve"> (dummy data for illustration). </w:t>
      </w:r>
    </w:p>
    <w:p w14:paraId="04F8F599" w14:textId="77777777" w:rsidR="009A6F3B" w:rsidRPr="00055F71" w:rsidRDefault="009A6F3B" w:rsidP="009A6F3B"/>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2085"/>
        <w:gridCol w:w="3555"/>
      </w:tblGrid>
      <w:tr w:rsidR="00055F71" w:rsidRPr="00055F71" w14:paraId="5E7C5363" w14:textId="77777777" w:rsidTr="007F528A">
        <w:tc>
          <w:tcPr>
            <w:tcW w:w="3375" w:type="dxa"/>
            <w:shd w:val="clear" w:color="auto" w:fill="auto"/>
            <w:tcMar>
              <w:top w:w="100" w:type="dxa"/>
              <w:left w:w="100" w:type="dxa"/>
              <w:bottom w:w="100" w:type="dxa"/>
              <w:right w:w="100" w:type="dxa"/>
            </w:tcMar>
          </w:tcPr>
          <w:p w14:paraId="5DF2AA00" w14:textId="77777777" w:rsidR="009A6F3B" w:rsidRPr="00055F71" w:rsidRDefault="009A6F3B" w:rsidP="007F528A">
            <w:pPr>
              <w:widowControl w:val="0"/>
              <w:pBdr>
                <w:top w:val="nil"/>
                <w:left w:val="nil"/>
                <w:bottom w:val="nil"/>
                <w:right w:val="nil"/>
                <w:between w:val="nil"/>
              </w:pBdr>
              <w:spacing w:line="240" w:lineRule="auto"/>
              <w:rPr>
                <w:rFonts w:cstheme="minorHAnsi"/>
                <w:b/>
                <w:sz w:val="20"/>
                <w:szCs w:val="20"/>
              </w:rPr>
            </w:pPr>
            <w:r w:rsidRPr="00055F71">
              <w:rPr>
                <w:rFonts w:cstheme="minorHAnsi"/>
                <w:b/>
                <w:sz w:val="20"/>
                <w:szCs w:val="20"/>
              </w:rPr>
              <w:t>Grouping</w:t>
            </w:r>
          </w:p>
        </w:tc>
        <w:tc>
          <w:tcPr>
            <w:tcW w:w="2085" w:type="dxa"/>
            <w:shd w:val="clear" w:color="auto" w:fill="auto"/>
            <w:tcMar>
              <w:top w:w="100" w:type="dxa"/>
              <w:left w:w="100" w:type="dxa"/>
              <w:bottom w:w="100" w:type="dxa"/>
              <w:right w:w="100" w:type="dxa"/>
            </w:tcMar>
          </w:tcPr>
          <w:p w14:paraId="41709D6A" w14:textId="77777777" w:rsidR="009A6F3B" w:rsidRPr="00055F71" w:rsidRDefault="009A6F3B" w:rsidP="007F528A">
            <w:pPr>
              <w:widowControl w:val="0"/>
              <w:pBdr>
                <w:top w:val="nil"/>
                <w:left w:val="nil"/>
                <w:bottom w:val="nil"/>
                <w:right w:val="nil"/>
                <w:between w:val="nil"/>
              </w:pBdr>
              <w:spacing w:line="240" w:lineRule="auto"/>
              <w:rPr>
                <w:rFonts w:cstheme="minorHAnsi"/>
                <w:b/>
                <w:sz w:val="20"/>
                <w:szCs w:val="20"/>
              </w:rPr>
            </w:pPr>
            <w:r w:rsidRPr="00055F71">
              <w:rPr>
                <w:rFonts w:cstheme="minorHAnsi"/>
                <w:b/>
                <w:sz w:val="20"/>
                <w:szCs w:val="20"/>
              </w:rPr>
              <w:t>N isolates</w:t>
            </w:r>
          </w:p>
        </w:tc>
        <w:tc>
          <w:tcPr>
            <w:tcW w:w="3555" w:type="dxa"/>
            <w:shd w:val="clear" w:color="auto" w:fill="auto"/>
            <w:tcMar>
              <w:top w:w="100" w:type="dxa"/>
              <w:left w:w="100" w:type="dxa"/>
              <w:bottom w:w="100" w:type="dxa"/>
              <w:right w:w="100" w:type="dxa"/>
            </w:tcMar>
          </w:tcPr>
          <w:p w14:paraId="1853B610" w14:textId="77777777" w:rsidR="009A6F3B" w:rsidRPr="00055F71" w:rsidRDefault="009A6F3B" w:rsidP="007F528A">
            <w:pPr>
              <w:widowControl w:val="0"/>
              <w:pBdr>
                <w:top w:val="nil"/>
                <w:left w:val="nil"/>
                <w:bottom w:val="nil"/>
                <w:right w:val="nil"/>
                <w:between w:val="nil"/>
              </w:pBdr>
              <w:spacing w:line="240" w:lineRule="auto"/>
              <w:rPr>
                <w:rFonts w:cstheme="minorHAnsi"/>
                <w:b/>
                <w:sz w:val="20"/>
                <w:szCs w:val="20"/>
              </w:rPr>
            </w:pPr>
            <w:r w:rsidRPr="00055F71">
              <w:rPr>
                <w:rFonts w:cstheme="minorHAnsi"/>
                <w:b/>
                <w:sz w:val="20"/>
                <w:szCs w:val="20"/>
              </w:rPr>
              <w:t xml:space="preserve">% </w:t>
            </w:r>
            <w:proofErr w:type="gramStart"/>
            <w:r w:rsidRPr="00055F71">
              <w:rPr>
                <w:rFonts w:cstheme="minorHAnsi"/>
                <w:b/>
                <w:sz w:val="20"/>
                <w:szCs w:val="20"/>
              </w:rPr>
              <w:t>susceptible</w:t>
            </w:r>
            <w:proofErr w:type="gramEnd"/>
            <w:r w:rsidRPr="00055F71">
              <w:rPr>
                <w:rFonts w:cstheme="minorHAnsi"/>
                <w:b/>
                <w:sz w:val="20"/>
                <w:szCs w:val="20"/>
              </w:rPr>
              <w:t xml:space="preserve"> to </w:t>
            </w:r>
            <w:proofErr w:type="spellStart"/>
            <w:r w:rsidRPr="00055F71">
              <w:rPr>
                <w:rFonts w:cstheme="minorHAnsi"/>
                <w:b/>
                <w:sz w:val="20"/>
                <w:szCs w:val="20"/>
              </w:rPr>
              <w:t>cefiderocol</w:t>
            </w:r>
            <w:proofErr w:type="spellEnd"/>
          </w:p>
        </w:tc>
      </w:tr>
      <w:tr w:rsidR="00055F71" w:rsidRPr="00055F71" w14:paraId="71D7B38F" w14:textId="77777777" w:rsidTr="007F528A">
        <w:tc>
          <w:tcPr>
            <w:tcW w:w="3375" w:type="dxa"/>
            <w:shd w:val="clear" w:color="auto" w:fill="auto"/>
            <w:tcMar>
              <w:top w:w="100" w:type="dxa"/>
              <w:left w:w="100" w:type="dxa"/>
              <w:bottom w:w="100" w:type="dxa"/>
              <w:right w:w="100" w:type="dxa"/>
            </w:tcMar>
          </w:tcPr>
          <w:p w14:paraId="6297D30E"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lastRenderedPageBreak/>
              <w:t>Isolates not susceptible to any of the non-</w:t>
            </w:r>
            <w:proofErr w:type="spellStart"/>
            <w:r w:rsidRPr="00055F71">
              <w:rPr>
                <w:rFonts w:cstheme="minorHAnsi"/>
                <w:sz w:val="20"/>
                <w:szCs w:val="20"/>
              </w:rPr>
              <w:t>cefiderocol</w:t>
            </w:r>
            <w:proofErr w:type="spellEnd"/>
            <w:r w:rsidRPr="00055F71">
              <w:rPr>
                <w:rFonts w:cstheme="minorHAnsi"/>
                <w:sz w:val="20"/>
                <w:szCs w:val="20"/>
              </w:rPr>
              <w:t xml:space="preserve"> drugs listed in the following two rows</w:t>
            </w:r>
          </w:p>
        </w:tc>
        <w:tc>
          <w:tcPr>
            <w:tcW w:w="2085" w:type="dxa"/>
            <w:shd w:val="clear" w:color="auto" w:fill="auto"/>
            <w:tcMar>
              <w:top w:w="100" w:type="dxa"/>
              <w:left w:w="100" w:type="dxa"/>
              <w:bottom w:w="100" w:type="dxa"/>
              <w:right w:w="100" w:type="dxa"/>
            </w:tcMar>
          </w:tcPr>
          <w:p w14:paraId="7588B4F9"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30</w:t>
            </w:r>
          </w:p>
        </w:tc>
        <w:tc>
          <w:tcPr>
            <w:tcW w:w="3555" w:type="dxa"/>
            <w:shd w:val="clear" w:color="auto" w:fill="auto"/>
            <w:tcMar>
              <w:top w:w="100" w:type="dxa"/>
              <w:left w:w="100" w:type="dxa"/>
              <w:bottom w:w="100" w:type="dxa"/>
              <w:right w:w="100" w:type="dxa"/>
            </w:tcMar>
          </w:tcPr>
          <w:p w14:paraId="18939C16"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70%</w:t>
            </w:r>
          </w:p>
        </w:tc>
      </w:tr>
      <w:tr w:rsidR="00055F71" w:rsidRPr="00055F71" w14:paraId="6ACF232B" w14:textId="77777777" w:rsidTr="007F528A">
        <w:tc>
          <w:tcPr>
            <w:tcW w:w="3375" w:type="dxa"/>
            <w:shd w:val="clear" w:color="auto" w:fill="auto"/>
            <w:tcMar>
              <w:top w:w="100" w:type="dxa"/>
              <w:left w:w="100" w:type="dxa"/>
              <w:bottom w:w="100" w:type="dxa"/>
              <w:right w:w="100" w:type="dxa"/>
            </w:tcMar>
          </w:tcPr>
          <w:p w14:paraId="7B105E4C"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Isolates susceptible to colistin and/or an aminoglycoside but not susceptible to any of the drugs listed below</w:t>
            </w:r>
          </w:p>
        </w:tc>
        <w:tc>
          <w:tcPr>
            <w:tcW w:w="2085" w:type="dxa"/>
            <w:shd w:val="clear" w:color="auto" w:fill="auto"/>
            <w:tcMar>
              <w:top w:w="100" w:type="dxa"/>
              <w:left w:w="100" w:type="dxa"/>
              <w:bottom w:w="100" w:type="dxa"/>
              <w:right w:w="100" w:type="dxa"/>
            </w:tcMar>
          </w:tcPr>
          <w:p w14:paraId="3DFE726F"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100</w:t>
            </w:r>
          </w:p>
        </w:tc>
        <w:tc>
          <w:tcPr>
            <w:tcW w:w="3555" w:type="dxa"/>
            <w:shd w:val="clear" w:color="auto" w:fill="auto"/>
            <w:tcMar>
              <w:top w:w="100" w:type="dxa"/>
              <w:left w:w="100" w:type="dxa"/>
              <w:bottom w:w="100" w:type="dxa"/>
              <w:right w:w="100" w:type="dxa"/>
            </w:tcMar>
          </w:tcPr>
          <w:p w14:paraId="6578EAA8"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80%</w:t>
            </w:r>
          </w:p>
        </w:tc>
      </w:tr>
      <w:tr w:rsidR="009A6F3B" w:rsidRPr="00055F71" w14:paraId="379EFBE5" w14:textId="77777777" w:rsidTr="007F528A">
        <w:tc>
          <w:tcPr>
            <w:tcW w:w="3375" w:type="dxa"/>
            <w:shd w:val="clear" w:color="auto" w:fill="auto"/>
            <w:tcMar>
              <w:top w:w="100" w:type="dxa"/>
              <w:left w:w="100" w:type="dxa"/>
              <w:bottom w:w="100" w:type="dxa"/>
              <w:right w:w="100" w:type="dxa"/>
            </w:tcMar>
          </w:tcPr>
          <w:p w14:paraId="2785174B"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Isolates susceptible to any of the following drugs:</w:t>
            </w:r>
          </w:p>
          <w:p w14:paraId="37DB56AA"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proofErr w:type="spellStart"/>
            <w:r w:rsidRPr="00055F71">
              <w:rPr>
                <w:rFonts w:cstheme="minorHAnsi"/>
                <w:sz w:val="20"/>
                <w:szCs w:val="20"/>
              </w:rPr>
              <w:t>fosfomycin</w:t>
            </w:r>
            <w:proofErr w:type="spellEnd"/>
            <w:r w:rsidRPr="00055F71">
              <w:rPr>
                <w:rFonts w:cstheme="minorHAnsi"/>
                <w:sz w:val="20"/>
                <w:szCs w:val="20"/>
              </w:rPr>
              <w:t>, tigecycline, aztreonam, meropenem</w:t>
            </w:r>
          </w:p>
        </w:tc>
        <w:tc>
          <w:tcPr>
            <w:tcW w:w="2085" w:type="dxa"/>
            <w:shd w:val="clear" w:color="auto" w:fill="auto"/>
            <w:tcMar>
              <w:top w:w="100" w:type="dxa"/>
              <w:left w:w="100" w:type="dxa"/>
              <w:bottom w:w="100" w:type="dxa"/>
              <w:right w:w="100" w:type="dxa"/>
            </w:tcMar>
          </w:tcPr>
          <w:p w14:paraId="749876FF"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50</w:t>
            </w:r>
          </w:p>
        </w:tc>
        <w:tc>
          <w:tcPr>
            <w:tcW w:w="3555" w:type="dxa"/>
            <w:shd w:val="clear" w:color="auto" w:fill="auto"/>
            <w:tcMar>
              <w:top w:w="100" w:type="dxa"/>
              <w:left w:w="100" w:type="dxa"/>
              <w:bottom w:w="100" w:type="dxa"/>
              <w:right w:w="100" w:type="dxa"/>
            </w:tcMar>
          </w:tcPr>
          <w:p w14:paraId="1819FA2B" w14:textId="77777777" w:rsidR="009A6F3B" w:rsidRPr="00055F71" w:rsidRDefault="009A6F3B" w:rsidP="007F528A">
            <w:pPr>
              <w:widowControl w:val="0"/>
              <w:pBdr>
                <w:top w:val="nil"/>
                <w:left w:val="nil"/>
                <w:bottom w:val="nil"/>
                <w:right w:val="nil"/>
                <w:between w:val="nil"/>
              </w:pBdr>
              <w:spacing w:line="240" w:lineRule="auto"/>
              <w:rPr>
                <w:rFonts w:cstheme="minorHAnsi"/>
                <w:sz w:val="20"/>
                <w:szCs w:val="20"/>
              </w:rPr>
            </w:pPr>
            <w:r w:rsidRPr="00055F71">
              <w:rPr>
                <w:rFonts w:cstheme="minorHAnsi"/>
                <w:sz w:val="20"/>
                <w:szCs w:val="20"/>
              </w:rPr>
              <w:t>90%</w:t>
            </w:r>
          </w:p>
        </w:tc>
      </w:tr>
    </w:tbl>
    <w:p w14:paraId="6932437A" w14:textId="77777777" w:rsidR="009A6F3B" w:rsidRPr="00055F71" w:rsidRDefault="009A6F3B" w:rsidP="009A6F3B"/>
    <w:p w14:paraId="48537D81" w14:textId="584261F1" w:rsidR="009A6F3B" w:rsidRPr="00055F71" w:rsidRDefault="009A6F3B" w:rsidP="009A6F3B">
      <w:r w:rsidRPr="00055F71">
        <w:t xml:space="preserve">We would also ideally like further information on susceptibility to </w:t>
      </w:r>
      <w:proofErr w:type="spellStart"/>
      <w:r w:rsidR="0034182B" w:rsidRPr="00055F71">
        <w:t>cefiderocol</w:t>
      </w:r>
      <w:proofErr w:type="spellEnd"/>
      <w:r w:rsidRPr="00055F71">
        <w:t xml:space="preserve"> in OXA-48 (and separately for OXA-48-like) </w:t>
      </w:r>
      <w:proofErr w:type="spellStart"/>
      <w:r w:rsidR="00B458C3" w:rsidRPr="00055F71">
        <w:rPr>
          <w:i/>
        </w:rPr>
        <w:t>Enterobacterales</w:t>
      </w:r>
      <w:proofErr w:type="spellEnd"/>
      <w:r w:rsidRPr="00055F71">
        <w:t xml:space="preserve"> isolates.  The objective of this request is to inform the </w:t>
      </w:r>
      <w:proofErr w:type="spellStart"/>
      <w:r w:rsidR="0034182B" w:rsidRPr="00055F71">
        <w:t>cefiderocol</w:t>
      </w:r>
      <w:proofErr w:type="spellEnd"/>
      <w:r w:rsidRPr="00055F71">
        <w:t xml:space="preserve"> assessment and not the </w:t>
      </w:r>
      <w:proofErr w:type="spellStart"/>
      <w:r w:rsidRPr="00055F71">
        <w:t>cefiderocol</w:t>
      </w:r>
      <w:proofErr w:type="spellEnd"/>
      <w:r w:rsidRPr="00055F71">
        <w:t xml:space="preserve"> assessment. For any studies reporting OXA-48 </w:t>
      </w:r>
      <w:proofErr w:type="spellStart"/>
      <w:r w:rsidR="00AE4873" w:rsidRPr="00AE4873">
        <w:rPr>
          <w:i/>
          <w:iCs/>
        </w:rPr>
        <w:t>Enterobacterales</w:t>
      </w:r>
      <w:proofErr w:type="spellEnd"/>
      <w:r w:rsidRPr="00055F71">
        <w:t xml:space="preserve"> susceptibility testing we would like to understand the conditional susceptibility to </w:t>
      </w:r>
      <w:proofErr w:type="spellStart"/>
      <w:r w:rsidR="0034182B" w:rsidRPr="00055F71">
        <w:t>cefiderocol</w:t>
      </w:r>
      <w:proofErr w:type="spellEnd"/>
      <w:r w:rsidRPr="00055F71">
        <w:t xml:space="preserve"> according to the groupings above, with the following change</w:t>
      </w:r>
    </w:p>
    <w:p w14:paraId="4602A411" w14:textId="77777777" w:rsidR="009A6F3B" w:rsidRPr="00055F71" w:rsidRDefault="009A6F3B" w:rsidP="000C25C7">
      <w:pPr>
        <w:numPr>
          <w:ilvl w:val="0"/>
          <w:numId w:val="21"/>
        </w:numPr>
        <w:spacing w:after="0" w:line="276" w:lineRule="auto"/>
      </w:pPr>
      <w:r w:rsidRPr="00055F71">
        <w:t xml:space="preserve">The last row should change to read “Isolates susceptible to any of the following drugs: meropenem, fluoroquinolones, tigecycline, </w:t>
      </w:r>
      <w:proofErr w:type="spellStart"/>
      <w:r w:rsidRPr="00055F71">
        <w:t>fosfomycin</w:t>
      </w:r>
      <w:proofErr w:type="spellEnd"/>
      <w:r w:rsidRPr="00055F71">
        <w:t xml:space="preserve">, cephalosporins, aztreonam, meropenem”. </w:t>
      </w:r>
    </w:p>
    <w:p w14:paraId="6E5CF0B9" w14:textId="77777777" w:rsidR="009A6F3B" w:rsidRPr="00055F71" w:rsidRDefault="009A6F3B" w:rsidP="009A6F3B"/>
    <w:p w14:paraId="7E8BCD28" w14:textId="77777777" w:rsidR="009A6F3B" w:rsidRPr="00055F71" w:rsidRDefault="009A6F3B" w:rsidP="009A6F3B">
      <w:pPr>
        <w:ind w:left="720"/>
      </w:pPr>
    </w:p>
    <w:p w14:paraId="544A83B9" w14:textId="77777777" w:rsidR="009A6F3B" w:rsidRPr="00055F71" w:rsidRDefault="009A6F3B" w:rsidP="000C25C7">
      <w:pPr>
        <w:numPr>
          <w:ilvl w:val="0"/>
          <w:numId w:val="23"/>
        </w:numPr>
        <w:spacing w:after="0" w:line="276" w:lineRule="auto"/>
        <w:rPr>
          <w:b/>
        </w:rPr>
      </w:pPr>
      <w:bookmarkStart w:id="20" w:name="_Hlk82449571"/>
      <w:r w:rsidRPr="00055F71">
        <w:rPr>
          <w:b/>
        </w:rPr>
        <w:t>Data relating to CRO infected patients</w:t>
      </w:r>
    </w:p>
    <w:bookmarkEnd w:id="20"/>
    <w:p w14:paraId="49AC245A" w14:textId="77777777" w:rsidR="009A6F3B" w:rsidRPr="00055F71" w:rsidRDefault="009A6F3B" w:rsidP="009A6F3B"/>
    <w:p w14:paraId="6BFB69DC" w14:textId="77777777" w:rsidR="009A6F3B" w:rsidRPr="00055F71" w:rsidRDefault="009A6F3B" w:rsidP="009A6F3B">
      <w:r w:rsidRPr="00055F71">
        <w:t xml:space="preserve">We would like to request some further analysis of two Shionogi-funded studies (Merrick 2021, </w:t>
      </w:r>
      <w:proofErr w:type="spellStart"/>
      <w:r w:rsidRPr="00055F71">
        <w:t>Carbar</w:t>
      </w:r>
      <w:proofErr w:type="spellEnd"/>
      <w:r w:rsidRPr="00055F71">
        <w:t xml:space="preserve">). </w:t>
      </w:r>
    </w:p>
    <w:p w14:paraId="2718FC9B" w14:textId="77777777" w:rsidR="009A6F3B" w:rsidRPr="00055F71" w:rsidRDefault="009A6F3B" w:rsidP="009A6F3B"/>
    <w:p w14:paraId="049F9E81" w14:textId="77777777" w:rsidR="009A6F3B" w:rsidRPr="00055F71" w:rsidRDefault="009A6F3B" w:rsidP="000C25C7">
      <w:pPr>
        <w:numPr>
          <w:ilvl w:val="0"/>
          <w:numId w:val="15"/>
        </w:numPr>
        <w:spacing w:after="0" w:line="276" w:lineRule="auto"/>
        <w:rPr>
          <w:b/>
        </w:rPr>
      </w:pPr>
      <w:r w:rsidRPr="00055F71">
        <w:rPr>
          <w:b/>
        </w:rPr>
        <w:t xml:space="preserve">Further analysis of Merrick 2021 mortality data </w:t>
      </w:r>
    </w:p>
    <w:p w14:paraId="7A906652" w14:textId="77777777" w:rsidR="009A6F3B" w:rsidRPr="00055F71" w:rsidRDefault="009A6F3B" w:rsidP="009A6F3B"/>
    <w:p w14:paraId="10B23F1E" w14:textId="77777777" w:rsidR="009A6F3B" w:rsidRPr="00055F71" w:rsidRDefault="009A6F3B" w:rsidP="009A6F3B">
      <w:r w:rsidRPr="00055F71">
        <w:t xml:space="preserve">Merrick 2021 presents data on all-cause mortality at 30, 60, 90 days and 1 year in Table 1. </w:t>
      </w:r>
    </w:p>
    <w:p w14:paraId="212C27F5" w14:textId="77777777" w:rsidR="009A6F3B" w:rsidRPr="00055F71" w:rsidRDefault="009A6F3B" w:rsidP="000C25C7">
      <w:pPr>
        <w:numPr>
          <w:ilvl w:val="0"/>
          <w:numId w:val="18"/>
        </w:numPr>
        <w:spacing w:after="0" w:line="276" w:lineRule="auto"/>
      </w:pPr>
      <w:r w:rsidRPr="00055F71">
        <w:t xml:space="preserve">Please could you supply these data by site (Respiratory tract, Urinary tract, Other). If possible, please report these analyses with time zero as the start of infection. </w:t>
      </w:r>
    </w:p>
    <w:p w14:paraId="3605B57A" w14:textId="77777777" w:rsidR="009A6F3B" w:rsidRPr="00055F71" w:rsidRDefault="009A6F3B" w:rsidP="000C25C7">
      <w:pPr>
        <w:numPr>
          <w:ilvl w:val="0"/>
          <w:numId w:val="18"/>
        </w:numPr>
        <w:spacing w:after="0" w:line="276" w:lineRule="auto"/>
      </w:pPr>
      <w:r w:rsidRPr="00055F71">
        <w:t>Please could you confirm if any patients were lost to follow up during this period and, if so, provide Kaplan Meier estimates by site (Respiratory tract, Urinary tract, Other).</w:t>
      </w:r>
    </w:p>
    <w:p w14:paraId="140FCA23" w14:textId="77777777" w:rsidR="009A6F3B" w:rsidRPr="00055F71" w:rsidRDefault="009A6F3B" w:rsidP="009A6F3B"/>
    <w:p w14:paraId="3CCA58C3" w14:textId="77777777" w:rsidR="009A6F3B" w:rsidRPr="00055F71" w:rsidRDefault="009A6F3B" w:rsidP="009A6F3B">
      <w:r w:rsidRPr="00055F71">
        <w:lastRenderedPageBreak/>
        <w:t xml:space="preserve">Note: we are interested in patients with HAP/VAP and </w:t>
      </w:r>
      <w:proofErr w:type="spellStart"/>
      <w:r w:rsidRPr="00055F71">
        <w:t>cUTI</w:t>
      </w:r>
      <w:proofErr w:type="spellEnd"/>
      <w:r w:rsidRPr="00055F71">
        <w:t xml:space="preserve">. We have selected respiratory tract and urinary tract infection types to approximate these infection sites.  However, if there is further information that would enable patients to be classified as HAP/VAP or </w:t>
      </w:r>
      <w:proofErr w:type="spellStart"/>
      <w:r w:rsidRPr="00055F71">
        <w:t>cUTI</w:t>
      </w:r>
      <w:proofErr w:type="spellEnd"/>
      <w:r w:rsidRPr="00055F71">
        <w:t xml:space="preserve">, please use this. </w:t>
      </w:r>
    </w:p>
    <w:p w14:paraId="39BC0596" w14:textId="77777777" w:rsidR="009A6F3B" w:rsidRPr="00055F71" w:rsidRDefault="009A6F3B" w:rsidP="009A6F3B"/>
    <w:p w14:paraId="7D2F0FAC" w14:textId="77777777" w:rsidR="009A6F3B" w:rsidRPr="00055F71" w:rsidRDefault="009A6F3B" w:rsidP="000C25C7">
      <w:pPr>
        <w:numPr>
          <w:ilvl w:val="0"/>
          <w:numId w:val="15"/>
        </w:numPr>
        <w:spacing w:after="0" w:line="276" w:lineRule="auto"/>
        <w:rPr>
          <w:b/>
        </w:rPr>
      </w:pPr>
      <w:r w:rsidRPr="00055F71">
        <w:rPr>
          <w:b/>
        </w:rPr>
        <w:t>Further analysis of Merrick 2021 hospitalisation data</w:t>
      </w:r>
    </w:p>
    <w:p w14:paraId="117944EE" w14:textId="77777777" w:rsidR="009A6F3B" w:rsidRPr="00055F71" w:rsidRDefault="009A6F3B" w:rsidP="009A6F3B"/>
    <w:p w14:paraId="74561348" w14:textId="77777777" w:rsidR="009A6F3B" w:rsidRPr="00055F71" w:rsidRDefault="009A6F3B" w:rsidP="000C25C7">
      <w:pPr>
        <w:numPr>
          <w:ilvl w:val="0"/>
          <w:numId w:val="16"/>
        </w:numPr>
        <w:spacing w:after="0" w:line="276" w:lineRule="auto"/>
      </w:pPr>
      <w:r w:rsidRPr="00055F71">
        <w:t xml:space="preserve">Merrick 2021 also reports length of stay after infection and length of stay in ICU. As above, please could you supply these data by site (Respiratory tract, Urinary tract, Other). If possible, please only include days of hospitalisation/time in ICU following infection onset. </w:t>
      </w:r>
    </w:p>
    <w:p w14:paraId="252EB389" w14:textId="77777777" w:rsidR="009A6F3B" w:rsidRPr="00055F71" w:rsidRDefault="009A6F3B" w:rsidP="000C25C7">
      <w:pPr>
        <w:numPr>
          <w:ilvl w:val="0"/>
          <w:numId w:val="16"/>
        </w:numPr>
        <w:spacing w:after="0" w:line="276" w:lineRule="auto"/>
      </w:pPr>
      <w:r w:rsidRPr="00055F71">
        <w:t xml:space="preserve">Merrick 2021 also reports median total costs. Please could you supply </w:t>
      </w:r>
      <w:r w:rsidRPr="00055F71">
        <w:rPr>
          <w:i/>
        </w:rPr>
        <w:t xml:space="preserve">mean </w:t>
      </w:r>
      <w:r w:rsidRPr="00055F71">
        <w:t xml:space="preserve">total costs by site (Respiratory tract, Urinary tract, Other). If possible, please exclude costs incurred prior to infection onset. </w:t>
      </w:r>
    </w:p>
    <w:p w14:paraId="0BAA4459" w14:textId="77777777" w:rsidR="009A6F3B" w:rsidRPr="00055F71" w:rsidRDefault="009A6F3B" w:rsidP="009A6F3B"/>
    <w:p w14:paraId="1E0CB8F1" w14:textId="77777777" w:rsidR="009A6F3B" w:rsidRPr="00055F71" w:rsidRDefault="009A6F3B" w:rsidP="000C25C7">
      <w:pPr>
        <w:numPr>
          <w:ilvl w:val="0"/>
          <w:numId w:val="15"/>
        </w:numPr>
        <w:spacing w:after="0" w:line="276" w:lineRule="auto"/>
        <w:rPr>
          <w:b/>
        </w:rPr>
      </w:pPr>
      <w:r w:rsidRPr="00055F71">
        <w:rPr>
          <w:b/>
        </w:rPr>
        <w:t xml:space="preserve">Further analysis of CARBAR mortality data </w:t>
      </w:r>
    </w:p>
    <w:p w14:paraId="691FA846" w14:textId="77777777" w:rsidR="009A6F3B" w:rsidRPr="00055F71" w:rsidRDefault="009A6F3B" w:rsidP="009A6F3B">
      <w:pPr>
        <w:rPr>
          <w:b/>
        </w:rPr>
      </w:pPr>
    </w:p>
    <w:p w14:paraId="7E878481" w14:textId="77777777" w:rsidR="009A6F3B" w:rsidRPr="00055F71" w:rsidRDefault="009A6F3B" w:rsidP="009A6F3B">
      <w:r w:rsidRPr="00055F71">
        <w:t xml:space="preserve">CARBAR presents data on mortality for infected patients. </w:t>
      </w:r>
    </w:p>
    <w:p w14:paraId="2FF34B77" w14:textId="77777777" w:rsidR="009A6F3B" w:rsidRPr="00055F71" w:rsidRDefault="009A6F3B" w:rsidP="000C25C7">
      <w:pPr>
        <w:numPr>
          <w:ilvl w:val="0"/>
          <w:numId w:val="22"/>
        </w:numPr>
        <w:spacing w:after="0" w:line="276" w:lineRule="auto"/>
      </w:pPr>
      <w:r w:rsidRPr="00055F71">
        <w:t xml:space="preserve">Please could you provide Kaplan Meier curves for all-cause mortality by site (sputum samples, urine samples, other). If possible, please report these analyses with time zero as the start of infection and by bug (three groups: ‘Stenotrophomonas’, ‘Pseudomonas’, ‘other’). </w:t>
      </w:r>
    </w:p>
    <w:p w14:paraId="23A2DEC9" w14:textId="77777777" w:rsidR="009A6F3B" w:rsidRPr="00055F71" w:rsidRDefault="009A6F3B" w:rsidP="009A6F3B"/>
    <w:p w14:paraId="3A499498" w14:textId="77777777" w:rsidR="009A6F3B" w:rsidRPr="00055F71" w:rsidRDefault="009A6F3B" w:rsidP="009A6F3B">
      <w:r w:rsidRPr="00055F71">
        <w:t xml:space="preserve">Note: we are interested in patients with HAP/VAP and </w:t>
      </w:r>
      <w:proofErr w:type="spellStart"/>
      <w:r w:rsidRPr="00055F71">
        <w:t>cUTI</w:t>
      </w:r>
      <w:proofErr w:type="spellEnd"/>
      <w:r w:rsidRPr="00055F71">
        <w:t xml:space="preserve">. We have selected sputum and urine samples to approximate these infection sites.  However, if there is further information that would enable patients to be classified as HAP/VAP or </w:t>
      </w:r>
      <w:proofErr w:type="spellStart"/>
      <w:r w:rsidRPr="00055F71">
        <w:t>cUTI</w:t>
      </w:r>
      <w:proofErr w:type="spellEnd"/>
      <w:r w:rsidRPr="00055F71">
        <w:t xml:space="preserve"> please use this. </w:t>
      </w:r>
    </w:p>
    <w:p w14:paraId="33D66150" w14:textId="77777777" w:rsidR="009A6F3B" w:rsidRPr="00055F71" w:rsidRDefault="009A6F3B" w:rsidP="009A6F3B"/>
    <w:p w14:paraId="42600896" w14:textId="77777777" w:rsidR="009A6F3B" w:rsidRPr="00055F71" w:rsidRDefault="009A6F3B" w:rsidP="000C25C7">
      <w:pPr>
        <w:numPr>
          <w:ilvl w:val="0"/>
          <w:numId w:val="15"/>
        </w:numPr>
        <w:spacing w:after="0" w:line="276" w:lineRule="auto"/>
        <w:rPr>
          <w:b/>
        </w:rPr>
      </w:pPr>
      <w:r w:rsidRPr="00055F71">
        <w:rPr>
          <w:b/>
        </w:rPr>
        <w:t xml:space="preserve">Further analysis of CARBAR hospitalisation data </w:t>
      </w:r>
    </w:p>
    <w:p w14:paraId="79364A1D" w14:textId="77777777" w:rsidR="009A6F3B" w:rsidRPr="00055F71" w:rsidRDefault="009A6F3B" w:rsidP="009A6F3B"/>
    <w:p w14:paraId="32C642C2" w14:textId="77777777" w:rsidR="009A6F3B" w:rsidRPr="00055F71" w:rsidRDefault="009A6F3B" w:rsidP="009A6F3B">
      <w:r w:rsidRPr="00055F71">
        <w:t xml:space="preserve">CARBAR reports length of stay in hospital and length of stay in ICU. </w:t>
      </w:r>
    </w:p>
    <w:p w14:paraId="7AFBC8A4" w14:textId="77777777" w:rsidR="009A6F3B" w:rsidRPr="00055F71" w:rsidRDefault="009A6F3B" w:rsidP="000C25C7">
      <w:pPr>
        <w:numPr>
          <w:ilvl w:val="0"/>
          <w:numId w:val="19"/>
        </w:numPr>
        <w:spacing w:after="0" w:line="276" w:lineRule="auto"/>
      </w:pPr>
      <w:r w:rsidRPr="00055F71">
        <w:t xml:space="preserve">As above, please could supply these data by site (HAP/VAP and </w:t>
      </w:r>
      <w:proofErr w:type="spellStart"/>
      <w:r w:rsidRPr="00055F71">
        <w:t>cUTI</w:t>
      </w:r>
      <w:proofErr w:type="spellEnd"/>
      <w:r w:rsidRPr="00055F71">
        <w:t>, or sputum samples, urine samples, other if HAP/VAP/</w:t>
      </w:r>
      <w:proofErr w:type="spellStart"/>
      <w:r w:rsidRPr="00055F71">
        <w:t>cUTI</w:t>
      </w:r>
      <w:proofErr w:type="spellEnd"/>
      <w:r w:rsidRPr="00055F71">
        <w:t xml:space="preserve"> not available). If possible, please only include days of hospitalisation/time in ICU following infection onset. </w:t>
      </w:r>
    </w:p>
    <w:p w14:paraId="284D3650" w14:textId="77777777" w:rsidR="009A6F3B" w:rsidRPr="00055F71" w:rsidRDefault="009A6F3B" w:rsidP="009A6F3B">
      <w:r w:rsidRPr="00055F71">
        <w:t>If possible, could evidence on length of stay in isolation and percentage requiring ventilator support also be reported by site (sputum samples, urine samples, other).</w:t>
      </w:r>
    </w:p>
    <w:p w14:paraId="352962EB" w14:textId="77777777" w:rsidR="009A6F3B" w:rsidRPr="00055F71" w:rsidRDefault="009A6F3B" w:rsidP="009A6F3B">
      <w:pPr>
        <w:ind w:left="720"/>
      </w:pPr>
    </w:p>
    <w:p w14:paraId="0FC4B2A2" w14:textId="77777777" w:rsidR="009A6F3B" w:rsidRPr="00055F71" w:rsidRDefault="009A6F3B" w:rsidP="000C25C7">
      <w:pPr>
        <w:numPr>
          <w:ilvl w:val="0"/>
          <w:numId w:val="15"/>
        </w:numPr>
        <w:spacing w:after="0" w:line="276" w:lineRule="auto"/>
        <w:rPr>
          <w:b/>
        </w:rPr>
      </w:pPr>
      <w:r w:rsidRPr="00055F71">
        <w:rPr>
          <w:b/>
        </w:rPr>
        <w:t>Baseline characteristics from CARBAR</w:t>
      </w:r>
    </w:p>
    <w:p w14:paraId="08059B7D" w14:textId="77777777" w:rsidR="009A6F3B" w:rsidRPr="00055F71" w:rsidRDefault="009A6F3B" w:rsidP="000C25C7">
      <w:pPr>
        <w:numPr>
          <w:ilvl w:val="0"/>
          <w:numId w:val="17"/>
        </w:numPr>
        <w:spacing w:after="0" w:line="276" w:lineRule="auto"/>
      </w:pPr>
      <w:r w:rsidRPr="00055F71">
        <w:lastRenderedPageBreak/>
        <w:t>Please supply the following baseline characteristics (for infected patients) by site (sputum samples, urine samples, other):</w:t>
      </w:r>
    </w:p>
    <w:p w14:paraId="5A2ACB72" w14:textId="77777777" w:rsidR="009A6F3B" w:rsidRPr="00055F71" w:rsidRDefault="009A6F3B" w:rsidP="000C25C7">
      <w:pPr>
        <w:numPr>
          <w:ilvl w:val="1"/>
          <w:numId w:val="17"/>
        </w:numPr>
        <w:spacing w:after="0" w:line="276" w:lineRule="auto"/>
      </w:pPr>
      <w:r w:rsidRPr="00055F71">
        <w:t xml:space="preserve">Mean </w:t>
      </w:r>
      <w:proofErr w:type="spellStart"/>
      <w:r w:rsidRPr="00055F71">
        <w:t>Charlson</w:t>
      </w:r>
      <w:proofErr w:type="spellEnd"/>
      <w:r w:rsidRPr="00055F71">
        <w:t xml:space="preserve"> comorbidity index score and distribution of scores.</w:t>
      </w:r>
    </w:p>
    <w:p w14:paraId="36CBC7BB" w14:textId="77777777" w:rsidR="009A6F3B" w:rsidRPr="00055F71" w:rsidRDefault="009A6F3B" w:rsidP="000C25C7">
      <w:pPr>
        <w:numPr>
          <w:ilvl w:val="1"/>
          <w:numId w:val="17"/>
        </w:numPr>
        <w:spacing w:after="0" w:line="276" w:lineRule="auto"/>
        <w:rPr>
          <w:rFonts w:ascii="Calibri" w:eastAsia="Calibri" w:hAnsi="Calibri" w:cs="Calibri"/>
          <w:b/>
          <w:sz w:val="24"/>
          <w:szCs w:val="24"/>
        </w:rPr>
      </w:pPr>
      <w:r w:rsidRPr="00055F71">
        <w:t>Proportion of patients with impaired renal function (along with details on how this is defined).</w:t>
      </w:r>
    </w:p>
    <w:p w14:paraId="42BA1951" w14:textId="77777777" w:rsidR="009A6F3B" w:rsidRPr="00055F71" w:rsidRDefault="009A6F3B" w:rsidP="000C25C7">
      <w:pPr>
        <w:numPr>
          <w:ilvl w:val="1"/>
          <w:numId w:val="17"/>
        </w:numPr>
        <w:spacing w:after="0" w:line="276" w:lineRule="auto"/>
      </w:pPr>
      <w:r w:rsidRPr="00055F71">
        <w:t xml:space="preserve">Mean age. </w:t>
      </w:r>
    </w:p>
    <w:p w14:paraId="7869FDBB" w14:textId="77777777" w:rsidR="009A6F3B" w:rsidRPr="00055F71" w:rsidRDefault="009A6F3B" w:rsidP="009A6F3B"/>
    <w:p w14:paraId="1537EFD0" w14:textId="77777777" w:rsidR="009A6F3B" w:rsidRPr="00055F71" w:rsidRDefault="009A6F3B" w:rsidP="009A6F3B"/>
    <w:p w14:paraId="1DF7C23A" w14:textId="5C826CF8" w:rsidR="009A6F3B" w:rsidRPr="002B3B12" w:rsidRDefault="00C74CDB" w:rsidP="00C74CDB">
      <w:pPr>
        <w:pStyle w:val="EEPRUnumberedLevel2Headingnew"/>
        <w:numPr>
          <w:ilvl w:val="0"/>
          <w:numId w:val="0"/>
        </w:numPr>
        <w:ind w:left="792" w:hanging="432"/>
      </w:pPr>
      <w:r>
        <w:t xml:space="preserve">A.2.2. </w:t>
      </w:r>
      <w:r w:rsidR="009A6F3B" w:rsidRPr="002B3B12">
        <w:t>Submitted to NICE on 11</w:t>
      </w:r>
      <w:r w:rsidR="009A6F3B" w:rsidRPr="002B3B12">
        <w:rPr>
          <w:vertAlign w:val="superscript"/>
        </w:rPr>
        <w:t>th</w:t>
      </w:r>
      <w:r w:rsidR="009A6F3B" w:rsidRPr="002B3B12">
        <w:t xml:space="preserve"> August 2021</w:t>
      </w:r>
    </w:p>
    <w:p w14:paraId="44E2DF5F" w14:textId="77777777" w:rsidR="009A6F3B" w:rsidRPr="002B3B12" w:rsidRDefault="009A6F3B" w:rsidP="009A6F3B"/>
    <w:p w14:paraId="4EA0111C" w14:textId="77777777" w:rsidR="009A6F3B" w:rsidRPr="002B3B12" w:rsidRDefault="009A6F3B" w:rsidP="009A6F3B">
      <w:pPr>
        <w:spacing w:after="0"/>
        <w:rPr>
          <w:rFonts w:ascii="Calibri" w:eastAsia="Times New Roman" w:hAnsi="Calibri" w:cs="Calibri"/>
        </w:rPr>
      </w:pPr>
      <w:r w:rsidRPr="002B3B12">
        <w:rPr>
          <w:rFonts w:eastAsia="Times New Roman"/>
          <w:b/>
          <w:bCs/>
        </w:rPr>
        <w:t xml:space="preserve">Data relating to susceptibility for </w:t>
      </w:r>
      <w:proofErr w:type="spellStart"/>
      <w:r w:rsidRPr="002B3B12">
        <w:rPr>
          <w:rFonts w:eastAsia="Times New Roman"/>
          <w:b/>
          <w:bCs/>
        </w:rPr>
        <w:t>cefiderocol</w:t>
      </w:r>
      <w:proofErr w:type="spellEnd"/>
      <w:r w:rsidRPr="002B3B12">
        <w:rPr>
          <w:rFonts w:eastAsia="Times New Roman"/>
          <w:b/>
          <w:bCs/>
        </w:rPr>
        <w:t xml:space="preserve"> and comparators</w:t>
      </w:r>
    </w:p>
    <w:p w14:paraId="6DBD3197" w14:textId="77777777" w:rsidR="009A6F3B" w:rsidRPr="002B3B12" w:rsidRDefault="009A6F3B" w:rsidP="009A6F3B">
      <w:pPr>
        <w:spacing w:after="0"/>
        <w:rPr>
          <w:rFonts w:ascii="Calibri" w:eastAsia="Times New Roman" w:hAnsi="Calibri" w:cs="Calibri"/>
        </w:rPr>
      </w:pPr>
      <w:r w:rsidRPr="002B3B12">
        <w:rPr>
          <w:rFonts w:eastAsia="Times New Roman"/>
        </w:rPr>
        <w:t> </w:t>
      </w:r>
    </w:p>
    <w:p w14:paraId="0E246691" w14:textId="77777777" w:rsidR="009A6F3B" w:rsidRPr="002B3B12" w:rsidRDefault="009A6F3B" w:rsidP="009A6F3B">
      <w:pPr>
        <w:spacing w:after="0"/>
        <w:rPr>
          <w:rFonts w:ascii="Calibri" w:eastAsia="Times New Roman" w:hAnsi="Calibri" w:cs="Calibri"/>
        </w:rPr>
      </w:pPr>
      <w:r w:rsidRPr="002B3B12">
        <w:rPr>
          <w:rFonts w:eastAsia="Times New Roman"/>
        </w:rPr>
        <w:t xml:space="preserve">We thank you for your response to our data request. After consideration of the new data, we have identified some additional data that would help our synthesis. However, these would need to be provided to us extremely quickly </w:t>
      </w:r>
      <w:proofErr w:type="gramStart"/>
      <w:r w:rsidRPr="002B3B12">
        <w:rPr>
          <w:rFonts w:eastAsia="Times New Roman"/>
        </w:rPr>
        <w:t>in order for</w:t>
      </w:r>
      <w:proofErr w:type="gramEnd"/>
      <w:r w:rsidRPr="002B3B12">
        <w:rPr>
          <w:rFonts w:eastAsia="Times New Roman"/>
        </w:rPr>
        <w:t xml:space="preserve"> us to be able to include them in our analysis. We appreciate this may not be possible. The rationale for needing the data and the data required is described below. We would need data by Monday 16th August. If it is not possible to fulfil the entire data request, the priority would be for data that would allow us to include </w:t>
      </w:r>
      <w:r w:rsidRPr="002B3B12">
        <w:rPr>
          <w:rFonts w:eastAsia="Times New Roman"/>
          <w:b/>
          <w:bCs/>
        </w:rPr>
        <w:t>SIDERO-WT</w:t>
      </w:r>
      <w:r w:rsidRPr="002B3B12">
        <w:rPr>
          <w:rFonts w:eastAsia="Times New Roman"/>
        </w:rPr>
        <w:t xml:space="preserve"> and </w:t>
      </w:r>
      <w:proofErr w:type="spellStart"/>
      <w:r w:rsidRPr="002B3B12">
        <w:rPr>
          <w:rFonts w:eastAsia="Times New Roman"/>
          <w:b/>
          <w:bCs/>
        </w:rPr>
        <w:t>Dobias</w:t>
      </w:r>
      <w:proofErr w:type="spellEnd"/>
      <w:r w:rsidRPr="002B3B12">
        <w:rPr>
          <w:rFonts w:eastAsia="Times New Roman"/>
          <w:b/>
          <w:bCs/>
        </w:rPr>
        <w:t xml:space="preserve"> et al. 2017</w:t>
      </w:r>
      <w:r w:rsidRPr="002B3B12">
        <w:rPr>
          <w:rFonts w:eastAsia="Times New Roman"/>
        </w:rPr>
        <w:t xml:space="preserve"> in our review, as detailed below</w:t>
      </w:r>
    </w:p>
    <w:p w14:paraId="257F9421" w14:textId="77777777" w:rsidR="009A6F3B" w:rsidRPr="002B3B12" w:rsidRDefault="009A6F3B" w:rsidP="009A6F3B">
      <w:pPr>
        <w:spacing w:after="0"/>
        <w:rPr>
          <w:rFonts w:ascii="Calibri" w:eastAsia="Times New Roman" w:hAnsi="Calibri" w:cs="Calibri"/>
        </w:rPr>
      </w:pPr>
      <w:r w:rsidRPr="002B3B12">
        <w:rPr>
          <w:rFonts w:eastAsia="Times New Roman"/>
        </w:rPr>
        <w:t> </w:t>
      </w:r>
    </w:p>
    <w:p w14:paraId="2A628C75" w14:textId="77777777" w:rsidR="009A6F3B" w:rsidRPr="002B3B12" w:rsidRDefault="009A6F3B" w:rsidP="009A6F3B">
      <w:pPr>
        <w:spacing w:after="0"/>
        <w:rPr>
          <w:rFonts w:ascii="Calibri" w:eastAsia="Times New Roman" w:hAnsi="Calibri" w:cs="Calibri"/>
        </w:rPr>
      </w:pPr>
      <w:r w:rsidRPr="002B3B12">
        <w:rPr>
          <w:rFonts w:eastAsia="Times New Roman"/>
          <w:b/>
          <w:bCs/>
        </w:rPr>
        <w:t>Rationale</w:t>
      </w:r>
    </w:p>
    <w:p w14:paraId="21B32F82" w14:textId="77777777" w:rsidR="009A6F3B" w:rsidRPr="002B3B12" w:rsidRDefault="009A6F3B" w:rsidP="009A6F3B">
      <w:pPr>
        <w:spacing w:after="0"/>
        <w:rPr>
          <w:rFonts w:ascii="Calibri" w:eastAsia="Times New Roman" w:hAnsi="Calibri" w:cs="Calibri"/>
        </w:rPr>
      </w:pPr>
      <w:r w:rsidRPr="002B3B12">
        <w:rPr>
          <w:rFonts w:eastAsia="Times New Roman"/>
        </w:rPr>
        <w:t> </w:t>
      </w:r>
    </w:p>
    <w:p w14:paraId="7232613F" w14:textId="77777777" w:rsidR="009A6F3B" w:rsidRPr="002B3B12" w:rsidRDefault="009A6F3B" w:rsidP="009A6F3B">
      <w:pPr>
        <w:spacing w:after="0"/>
        <w:ind w:left="1440" w:hanging="720"/>
        <w:rPr>
          <w:rFonts w:eastAsia="Times New Roman"/>
        </w:rPr>
      </w:pPr>
      <w:r w:rsidRPr="002B3B12">
        <w:rPr>
          <w:rFonts w:ascii="Symbol" w:eastAsia="Times New Roman" w:hAnsi="Symbol" w:cs="Calibri"/>
        </w:rPr>
        <w:t></w:t>
      </w:r>
      <w:r w:rsidRPr="002B3B12">
        <w:rPr>
          <w:rFonts w:eastAsia="Times New Roman"/>
        </w:rPr>
        <w:t xml:space="preserve">       </w:t>
      </w:r>
      <w:r>
        <w:rPr>
          <w:rFonts w:eastAsia="Times New Roman"/>
        </w:rPr>
        <w:tab/>
      </w:r>
      <w:r w:rsidRPr="002B3B12">
        <w:rPr>
          <w:rFonts w:eastAsia="Times New Roman"/>
        </w:rPr>
        <w:t xml:space="preserve">Data for SIDERO-WT from </w:t>
      </w:r>
      <w:proofErr w:type="spellStart"/>
      <w:r w:rsidRPr="002B3B12">
        <w:rPr>
          <w:rFonts w:eastAsia="Times New Roman"/>
        </w:rPr>
        <w:t>Kazmierczak</w:t>
      </w:r>
      <w:proofErr w:type="spellEnd"/>
      <w:r w:rsidRPr="002B3B12">
        <w:rPr>
          <w:rFonts w:eastAsia="Times New Roman"/>
        </w:rPr>
        <w:t xml:space="preserve"> et al 2019 does not report the susceptibility of </w:t>
      </w:r>
      <w:proofErr w:type="spellStart"/>
      <w:r w:rsidRPr="002B3B12">
        <w:rPr>
          <w:rFonts w:eastAsia="Times New Roman"/>
        </w:rPr>
        <w:t>cefiderocol</w:t>
      </w:r>
      <w:proofErr w:type="spellEnd"/>
      <w:r w:rsidRPr="002B3B12">
        <w:rPr>
          <w:rFonts w:eastAsia="Times New Roman"/>
        </w:rPr>
        <w:t xml:space="preserve"> for MBLs, and the data request response used a different data cut, which we think included more years of data, and possibly applied different inclusion criteria relating to carbapenem sensitivity. We currently cannot include SIDERO-WT in our synthesis since we do not have data for </w:t>
      </w:r>
      <w:proofErr w:type="spellStart"/>
      <w:r w:rsidRPr="002B3B12">
        <w:rPr>
          <w:rFonts w:eastAsia="Times New Roman"/>
        </w:rPr>
        <w:t>cefiderocol</w:t>
      </w:r>
      <w:proofErr w:type="spellEnd"/>
      <w:r w:rsidRPr="002B3B12">
        <w:rPr>
          <w:rFonts w:eastAsia="Times New Roman"/>
        </w:rPr>
        <w:t xml:space="preserve"> and comparators from the same data cut. To include SIDERO-WT, we would either need:</w:t>
      </w:r>
    </w:p>
    <w:p w14:paraId="11C9919F" w14:textId="77777777" w:rsidR="009A6F3B" w:rsidRPr="002B3B12" w:rsidRDefault="009A6F3B" w:rsidP="000C25C7">
      <w:pPr>
        <w:pStyle w:val="ListParagraph"/>
        <w:numPr>
          <w:ilvl w:val="0"/>
          <w:numId w:val="14"/>
        </w:numPr>
        <w:spacing w:after="0"/>
        <w:rPr>
          <w:rFonts w:ascii="Calibri" w:eastAsia="Times New Roman" w:hAnsi="Calibri" w:cs="Calibri"/>
        </w:rPr>
      </w:pPr>
      <w:r w:rsidRPr="002B3B12">
        <w:rPr>
          <w:rFonts w:eastAsia="Times New Roman"/>
        </w:rPr>
        <w:t xml:space="preserve">the susceptibility of MBLs to </w:t>
      </w:r>
      <w:proofErr w:type="spellStart"/>
      <w:r w:rsidRPr="002B3B12">
        <w:rPr>
          <w:rFonts w:eastAsia="Times New Roman"/>
        </w:rPr>
        <w:t>cefiderocol</w:t>
      </w:r>
      <w:proofErr w:type="spellEnd"/>
      <w:r w:rsidRPr="002B3B12">
        <w:rPr>
          <w:rFonts w:eastAsia="Times New Roman"/>
        </w:rPr>
        <w:t xml:space="preserve">, using the same data cut as </w:t>
      </w:r>
      <w:proofErr w:type="spellStart"/>
      <w:r w:rsidRPr="002B3B12">
        <w:rPr>
          <w:rFonts w:eastAsia="Times New Roman"/>
        </w:rPr>
        <w:t>Kazmierczak</w:t>
      </w:r>
      <w:proofErr w:type="spellEnd"/>
      <w:r w:rsidRPr="002B3B12">
        <w:rPr>
          <w:rFonts w:eastAsia="Times New Roman"/>
        </w:rPr>
        <w:t xml:space="preserve"> et al. 2019 (to complete the data reported for comparators in </w:t>
      </w:r>
      <w:proofErr w:type="spellStart"/>
      <w:r w:rsidRPr="002B3B12">
        <w:rPr>
          <w:rFonts w:eastAsia="Times New Roman"/>
        </w:rPr>
        <w:t>Kazmierczak</w:t>
      </w:r>
      <w:proofErr w:type="spellEnd"/>
      <w:r w:rsidRPr="002B3B12">
        <w:rPr>
          <w:rFonts w:eastAsia="Times New Roman"/>
        </w:rPr>
        <w:t xml:space="preserve"> et al)</w:t>
      </w:r>
    </w:p>
    <w:p w14:paraId="7CE42B3E" w14:textId="77777777" w:rsidR="009A6F3B" w:rsidRPr="002B3B12" w:rsidRDefault="009A6F3B" w:rsidP="000C25C7">
      <w:pPr>
        <w:pStyle w:val="ListParagraph"/>
        <w:numPr>
          <w:ilvl w:val="0"/>
          <w:numId w:val="14"/>
        </w:numPr>
        <w:spacing w:after="0"/>
        <w:rPr>
          <w:rFonts w:ascii="Calibri" w:eastAsia="Times New Roman" w:hAnsi="Calibri" w:cs="Calibri"/>
        </w:rPr>
      </w:pPr>
      <w:r w:rsidRPr="002B3B12">
        <w:rPr>
          <w:rFonts w:eastAsia="Times New Roman"/>
        </w:rPr>
        <w:t>or the comparator data using the same data cut as the response to our data request (see “Data required” below).</w:t>
      </w:r>
    </w:p>
    <w:p w14:paraId="585BE95A" w14:textId="77777777" w:rsidR="009A6F3B" w:rsidRDefault="009A6F3B" w:rsidP="009A6F3B">
      <w:pPr>
        <w:spacing w:after="0"/>
        <w:ind w:left="720"/>
        <w:rPr>
          <w:rFonts w:eastAsia="Times New Roman"/>
        </w:rPr>
      </w:pPr>
      <w:r w:rsidRPr="002B3B12">
        <w:rPr>
          <w:rFonts w:ascii="Symbol" w:eastAsia="Times New Roman" w:hAnsi="Symbol" w:cs="Calibri"/>
        </w:rPr>
        <w:t></w:t>
      </w:r>
      <w:r w:rsidRPr="002B3B12">
        <w:rPr>
          <w:rFonts w:eastAsia="Times New Roman"/>
        </w:rPr>
        <w:t>      </w:t>
      </w:r>
      <w:r>
        <w:rPr>
          <w:rFonts w:eastAsia="Times New Roman"/>
        </w:rPr>
        <w:tab/>
      </w:r>
      <w:r w:rsidRPr="002B3B12">
        <w:rPr>
          <w:rFonts w:eastAsia="Times New Roman"/>
        </w:rPr>
        <w:t xml:space="preserve"> Data from SIDERO-CR from Longshaw et al 2020 covers only Europe, whereas the </w:t>
      </w:r>
    </w:p>
    <w:p w14:paraId="5913F70A" w14:textId="77777777" w:rsidR="009A6F3B" w:rsidRDefault="009A6F3B" w:rsidP="009A6F3B">
      <w:pPr>
        <w:spacing w:after="0"/>
        <w:ind w:left="1440"/>
        <w:rPr>
          <w:rFonts w:eastAsia="Times New Roman"/>
        </w:rPr>
      </w:pPr>
      <w:r w:rsidRPr="002B3B12">
        <w:rPr>
          <w:rFonts w:eastAsia="Times New Roman"/>
        </w:rPr>
        <w:t xml:space="preserve">data request shows that there is additional worldwide data. After consultation with our clinical advisers, </w:t>
      </w:r>
      <w:proofErr w:type="gramStart"/>
      <w:r w:rsidRPr="002B3B12">
        <w:rPr>
          <w:rFonts w:eastAsia="Times New Roman"/>
        </w:rPr>
        <w:t>ideally</w:t>
      </w:r>
      <w:proofErr w:type="gramEnd"/>
      <w:r w:rsidRPr="002B3B12">
        <w:rPr>
          <w:rFonts w:eastAsia="Times New Roman"/>
        </w:rPr>
        <w:t xml:space="preserve"> we would include all data in the synthesis.</w:t>
      </w:r>
    </w:p>
    <w:p w14:paraId="6DF91033" w14:textId="77777777" w:rsidR="009A6F3B" w:rsidRDefault="009A6F3B" w:rsidP="00AE4873">
      <w:pPr>
        <w:pStyle w:val="ListParagraph"/>
        <w:numPr>
          <w:ilvl w:val="0"/>
          <w:numId w:val="35"/>
        </w:numPr>
        <w:spacing w:after="0"/>
        <w:rPr>
          <w:rFonts w:eastAsia="Times New Roman"/>
        </w:rPr>
      </w:pPr>
      <w:r>
        <w:rPr>
          <w:rFonts w:eastAsia="Times New Roman"/>
        </w:rPr>
        <w:lastRenderedPageBreak/>
        <w:t xml:space="preserve">       </w:t>
      </w:r>
      <w:r w:rsidRPr="00E939F9">
        <w:rPr>
          <w:rFonts w:eastAsia="Times New Roman"/>
        </w:rPr>
        <w:t xml:space="preserve">Data from Johnston et al. 2020 and </w:t>
      </w:r>
      <w:proofErr w:type="spellStart"/>
      <w:r w:rsidRPr="00E939F9">
        <w:rPr>
          <w:rFonts w:eastAsia="Times New Roman"/>
        </w:rPr>
        <w:t>Dobias</w:t>
      </w:r>
      <w:proofErr w:type="spellEnd"/>
      <w:r w:rsidRPr="00E939F9">
        <w:rPr>
          <w:rFonts w:eastAsia="Times New Roman"/>
        </w:rPr>
        <w:t xml:space="preserve"> et al. 2017 also appears to fit out inclusion </w:t>
      </w:r>
    </w:p>
    <w:p w14:paraId="06EF5F01" w14:textId="77777777" w:rsidR="009A6F3B" w:rsidRPr="00E939F9" w:rsidRDefault="009A6F3B" w:rsidP="009A6F3B">
      <w:pPr>
        <w:spacing w:after="0"/>
        <w:ind w:left="1440"/>
        <w:rPr>
          <w:rFonts w:eastAsia="Times New Roman"/>
        </w:rPr>
      </w:pPr>
      <w:r w:rsidRPr="00E939F9">
        <w:rPr>
          <w:rFonts w:eastAsia="Times New Roman"/>
        </w:rPr>
        <w:t xml:space="preserve">criteria, </w:t>
      </w:r>
      <w:proofErr w:type="gramStart"/>
      <w:r w:rsidRPr="00E939F9">
        <w:rPr>
          <w:rFonts w:eastAsia="Times New Roman"/>
        </w:rPr>
        <w:t>however</w:t>
      </w:r>
      <w:proofErr w:type="gramEnd"/>
      <w:r w:rsidRPr="00E939F9">
        <w:rPr>
          <w:rFonts w:eastAsia="Times New Roman"/>
        </w:rPr>
        <w:t xml:space="preserve"> the way the data are presented in the published reports prevents us from using them. Neither report EUCAST breakpoints, whilst </w:t>
      </w:r>
      <w:proofErr w:type="spellStart"/>
      <w:r w:rsidRPr="00E939F9">
        <w:rPr>
          <w:rFonts w:eastAsia="Times New Roman"/>
        </w:rPr>
        <w:t>Dobias</w:t>
      </w:r>
      <w:proofErr w:type="spellEnd"/>
      <w:r w:rsidRPr="00E939F9">
        <w:rPr>
          <w:rFonts w:eastAsia="Times New Roman"/>
        </w:rPr>
        <w:t xml:space="preserve"> et al does not report the percentage of isolates susceptible (only the range and MIC 50 and 90).  If </w:t>
      </w:r>
      <w:proofErr w:type="gramStart"/>
      <w:r w:rsidRPr="00E939F9">
        <w:rPr>
          <w:rFonts w:eastAsia="Times New Roman"/>
        </w:rPr>
        <w:t>possible</w:t>
      </w:r>
      <w:proofErr w:type="gramEnd"/>
      <w:r w:rsidRPr="00E939F9">
        <w:rPr>
          <w:rFonts w:eastAsia="Times New Roman"/>
        </w:rPr>
        <w:t xml:space="preserve"> we would like both sets of data giving percent of isolates susceptible to </w:t>
      </w:r>
      <w:proofErr w:type="spellStart"/>
      <w:r w:rsidRPr="00E939F9">
        <w:rPr>
          <w:rFonts w:eastAsia="Times New Roman"/>
        </w:rPr>
        <w:t>cefiderocol</w:t>
      </w:r>
      <w:proofErr w:type="spellEnd"/>
      <w:r w:rsidRPr="00E939F9">
        <w:rPr>
          <w:rFonts w:eastAsia="Times New Roman"/>
        </w:rPr>
        <w:t xml:space="preserve"> and comparators using the breakpoint cut-offs as detailed in “Data required” below.</w:t>
      </w:r>
    </w:p>
    <w:p w14:paraId="281C6130" w14:textId="77777777" w:rsidR="009A6F3B" w:rsidRPr="002B3B12" w:rsidRDefault="009A6F3B" w:rsidP="009A6F3B">
      <w:pPr>
        <w:spacing w:after="0"/>
        <w:ind w:left="720"/>
        <w:rPr>
          <w:rFonts w:ascii="Calibri" w:eastAsia="Times New Roman" w:hAnsi="Calibri" w:cs="Calibri"/>
        </w:rPr>
      </w:pPr>
    </w:p>
    <w:p w14:paraId="63C92E46" w14:textId="77777777" w:rsidR="009A6F3B" w:rsidRPr="002B3B12" w:rsidRDefault="009A6F3B" w:rsidP="009A6F3B">
      <w:pPr>
        <w:spacing w:after="0"/>
        <w:rPr>
          <w:rFonts w:eastAsia="Times New Roman"/>
          <w:b/>
          <w:bCs/>
        </w:rPr>
      </w:pPr>
      <w:r w:rsidRPr="002B3B12">
        <w:rPr>
          <w:rFonts w:eastAsia="Times New Roman"/>
          <w:b/>
          <w:bCs/>
        </w:rPr>
        <w:t>Data required</w:t>
      </w:r>
    </w:p>
    <w:p w14:paraId="38012A57" w14:textId="77777777" w:rsidR="009A6F3B" w:rsidRPr="002B3B12" w:rsidRDefault="009A6F3B" w:rsidP="009A6F3B">
      <w:pPr>
        <w:spacing w:after="0"/>
        <w:rPr>
          <w:rFonts w:ascii="Calibri" w:eastAsia="Times New Roman" w:hAnsi="Calibri" w:cs="Calibri"/>
        </w:rPr>
      </w:pPr>
    </w:p>
    <w:p w14:paraId="1FC22F90" w14:textId="77777777" w:rsidR="009A6F3B" w:rsidRPr="002B3B12" w:rsidRDefault="009A6F3B" w:rsidP="009A6F3B">
      <w:pPr>
        <w:spacing w:after="0"/>
        <w:rPr>
          <w:rFonts w:ascii="Calibri" w:eastAsia="Times New Roman" w:hAnsi="Calibri" w:cs="Calibri"/>
        </w:rPr>
      </w:pPr>
      <w:r w:rsidRPr="002B3B12">
        <w:rPr>
          <w:rFonts w:eastAsia="Times New Roman"/>
        </w:rPr>
        <w:t xml:space="preserve">We are interested in data showing the percent of isolates that are susceptible to </w:t>
      </w:r>
      <w:proofErr w:type="spellStart"/>
      <w:r w:rsidRPr="002B3B12">
        <w:rPr>
          <w:rFonts w:eastAsia="Times New Roman"/>
        </w:rPr>
        <w:t>cefiderocol</w:t>
      </w:r>
      <w:proofErr w:type="spellEnd"/>
      <w:r w:rsidRPr="002B3B12">
        <w:rPr>
          <w:rFonts w:eastAsia="Times New Roman"/>
        </w:rPr>
        <w:t xml:space="preserve"> and any data for our comparators of interest from SIDERO-CR (worldwide if available, all available years), SIDERO-WT (worldwide if available, all available years), and the cohorts reported in Johnston et al. 2020; and </w:t>
      </w:r>
      <w:proofErr w:type="spellStart"/>
      <w:r w:rsidRPr="002B3B12">
        <w:rPr>
          <w:rFonts w:eastAsia="Times New Roman"/>
        </w:rPr>
        <w:t>Dobias</w:t>
      </w:r>
      <w:proofErr w:type="spellEnd"/>
      <w:r w:rsidRPr="002B3B12">
        <w:rPr>
          <w:rFonts w:eastAsia="Times New Roman"/>
        </w:rPr>
        <w:t xml:space="preserve"> et al. (if this is available to you) for MBLs:</w:t>
      </w:r>
    </w:p>
    <w:p w14:paraId="77A766A0" w14:textId="77777777" w:rsidR="009A6F3B" w:rsidRPr="002B3B12" w:rsidRDefault="009A6F3B" w:rsidP="009A6F3B">
      <w:pPr>
        <w:spacing w:after="0"/>
        <w:rPr>
          <w:rFonts w:ascii="Calibri" w:eastAsia="Times New Roman" w:hAnsi="Calibri" w:cs="Calibri"/>
        </w:rPr>
      </w:pPr>
      <w:r w:rsidRPr="002B3B12">
        <w:rPr>
          <w:rFonts w:eastAsia="Times New Roman"/>
        </w:rPr>
        <w:t> </w:t>
      </w:r>
    </w:p>
    <w:p w14:paraId="6C18F49E" w14:textId="6C873ACB" w:rsidR="009A6F3B" w:rsidRPr="002B3B12" w:rsidRDefault="009A6F3B" w:rsidP="009A6F3B">
      <w:pPr>
        <w:spacing w:after="0"/>
        <w:rPr>
          <w:rFonts w:ascii="Calibri" w:eastAsia="Times New Roman" w:hAnsi="Calibri" w:cs="Calibri"/>
        </w:rPr>
      </w:pPr>
      <w:r w:rsidRPr="002B3B12">
        <w:rPr>
          <w:rFonts w:eastAsia="Times New Roman"/>
        </w:rPr>
        <w:t xml:space="preserve">- Reporting </w:t>
      </w:r>
      <w:proofErr w:type="spellStart"/>
      <w:r w:rsidR="00AE4873" w:rsidRPr="00AE4873">
        <w:rPr>
          <w:rFonts w:eastAsia="Times New Roman"/>
          <w:i/>
          <w:iCs/>
        </w:rPr>
        <w:t>Enterobacterales</w:t>
      </w:r>
      <w:proofErr w:type="spellEnd"/>
      <w:r w:rsidRPr="002B3B12">
        <w:rPr>
          <w:rFonts w:eastAsia="Times New Roman"/>
        </w:rPr>
        <w:t xml:space="preserve"> and </w:t>
      </w:r>
      <w:r w:rsidR="00AE4873" w:rsidRPr="00AE4873">
        <w:rPr>
          <w:rFonts w:eastAsia="Times New Roman"/>
          <w:i/>
          <w:iCs/>
        </w:rPr>
        <w:t>Pseudomonas aeruginosa</w:t>
      </w:r>
      <w:r w:rsidRPr="002B3B12">
        <w:rPr>
          <w:rFonts w:eastAsia="Times New Roman"/>
        </w:rPr>
        <w:t xml:space="preserve"> separately</w:t>
      </w:r>
    </w:p>
    <w:p w14:paraId="146D5234" w14:textId="77777777" w:rsidR="009A6F3B" w:rsidRPr="002B3B12" w:rsidRDefault="009A6F3B" w:rsidP="009A6F3B">
      <w:pPr>
        <w:spacing w:after="0"/>
        <w:rPr>
          <w:rFonts w:ascii="Calibri" w:eastAsia="Times New Roman" w:hAnsi="Calibri" w:cs="Calibri"/>
        </w:rPr>
      </w:pPr>
      <w:r w:rsidRPr="002B3B12">
        <w:rPr>
          <w:rFonts w:eastAsia="Times New Roman"/>
        </w:rPr>
        <w:t>- Restricted to carriage or co-carriage of MBLs</w:t>
      </w:r>
    </w:p>
    <w:p w14:paraId="40F751A8" w14:textId="2EBE89D6" w:rsidR="009A6F3B" w:rsidRPr="002B3B12" w:rsidRDefault="009A6F3B" w:rsidP="009A6F3B">
      <w:pPr>
        <w:spacing w:after="0"/>
        <w:rPr>
          <w:rFonts w:ascii="Calibri" w:eastAsia="Times New Roman" w:hAnsi="Calibri" w:cs="Calibri"/>
        </w:rPr>
      </w:pPr>
      <w:r w:rsidRPr="002B3B12">
        <w:rPr>
          <w:rFonts w:eastAsia="Times New Roman"/>
        </w:rPr>
        <w:t xml:space="preserve">- Report data using the EUCAST cut off for </w:t>
      </w:r>
      <w:proofErr w:type="spellStart"/>
      <w:r w:rsidRPr="002B3B12">
        <w:rPr>
          <w:rFonts w:eastAsia="Times New Roman"/>
        </w:rPr>
        <w:t>cefiderocol</w:t>
      </w:r>
      <w:proofErr w:type="spellEnd"/>
      <w:r w:rsidRPr="002B3B12">
        <w:rPr>
          <w:rFonts w:eastAsia="Times New Roman"/>
        </w:rPr>
        <w:t xml:space="preserve"> (2mg/L) and EUCAST cut-offs for comparators - NB the response to the data request lists breakpoints used, but these do not appear to match EUCAST breakpoints e.g. meropenem’s breakpoint for </w:t>
      </w:r>
      <w:proofErr w:type="spellStart"/>
      <w:r w:rsidR="00AE4873" w:rsidRPr="00AE4873">
        <w:rPr>
          <w:rFonts w:eastAsia="Times New Roman"/>
          <w:i/>
          <w:iCs/>
        </w:rPr>
        <w:t>Enterobacterales</w:t>
      </w:r>
      <w:proofErr w:type="spellEnd"/>
      <w:r w:rsidRPr="002B3B12">
        <w:rPr>
          <w:rFonts w:eastAsia="Times New Roman"/>
        </w:rPr>
        <w:t xml:space="preserve"> has been 2mg/L since at least 2010, not 16 as reported in the data request; for colistin it has been 2mg/L since at least 2010 for </w:t>
      </w:r>
      <w:proofErr w:type="spellStart"/>
      <w:r w:rsidR="00AE4873" w:rsidRPr="00AE4873">
        <w:rPr>
          <w:rFonts w:eastAsia="Times New Roman"/>
          <w:i/>
          <w:iCs/>
        </w:rPr>
        <w:t>Enterobacterales</w:t>
      </w:r>
      <w:proofErr w:type="spellEnd"/>
      <w:r w:rsidRPr="002B3B12">
        <w:rPr>
          <w:rFonts w:eastAsia="Times New Roman"/>
        </w:rPr>
        <w:t>, not 4mg/L as stated in the response to the data request.</w:t>
      </w:r>
    </w:p>
    <w:p w14:paraId="6B047FC8" w14:textId="77777777" w:rsidR="009A6F3B" w:rsidRPr="002B3B12" w:rsidRDefault="009A6F3B" w:rsidP="009A6F3B">
      <w:pPr>
        <w:spacing w:after="0"/>
        <w:rPr>
          <w:rFonts w:ascii="Calibri" w:eastAsia="Times New Roman" w:hAnsi="Calibri" w:cs="Calibri"/>
        </w:rPr>
      </w:pPr>
      <w:r w:rsidRPr="002B3B12">
        <w:rPr>
          <w:rFonts w:eastAsia="Times New Roman"/>
        </w:rPr>
        <w:t xml:space="preserve">- Report data separately using the CLSI cut off for </w:t>
      </w:r>
      <w:proofErr w:type="spellStart"/>
      <w:r w:rsidRPr="002B3B12">
        <w:rPr>
          <w:rFonts w:eastAsia="Times New Roman"/>
        </w:rPr>
        <w:t>cefiderocol</w:t>
      </w:r>
      <w:proofErr w:type="spellEnd"/>
      <w:r w:rsidRPr="002B3B12">
        <w:rPr>
          <w:rFonts w:eastAsia="Times New Roman"/>
        </w:rPr>
        <w:t xml:space="preserve"> (4mg/L) and CLSI cut-offs for comparators</w:t>
      </w:r>
    </w:p>
    <w:p w14:paraId="26A70F1F" w14:textId="77777777" w:rsidR="009A6F3B" w:rsidRPr="002B3B12" w:rsidRDefault="009A6F3B" w:rsidP="009A6F3B">
      <w:pPr>
        <w:spacing w:after="0"/>
        <w:rPr>
          <w:rFonts w:ascii="Calibri" w:eastAsia="Times New Roman" w:hAnsi="Calibri" w:cs="Calibri"/>
        </w:rPr>
      </w:pPr>
      <w:r w:rsidRPr="002B3B12">
        <w:rPr>
          <w:rFonts w:eastAsia="Times New Roman"/>
        </w:rPr>
        <w:t>- not restricted by carbapenem sensitivity, or any other sensitivity or phenotype (where possible. Where criteria were used to select isolates, please detail what these were)</w:t>
      </w:r>
    </w:p>
    <w:p w14:paraId="71FBEEA7" w14:textId="77777777" w:rsidR="009A6F3B" w:rsidRPr="002B3B12" w:rsidRDefault="009A6F3B" w:rsidP="009A6F3B">
      <w:pPr>
        <w:spacing w:after="0"/>
        <w:rPr>
          <w:rFonts w:eastAsia="Times New Roman"/>
        </w:rPr>
      </w:pPr>
      <w:r w:rsidRPr="002B3B12">
        <w:rPr>
          <w:rFonts w:eastAsia="Times New Roman"/>
        </w:rPr>
        <w:t>- counting intermediate susceptibility as resistant.</w:t>
      </w:r>
    </w:p>
    <w:p w14:paraId="68FF6710" w14:textId="77777777" w:rsidR="009A6F3B" w:rsidRPr="002B3B12" w:rsidRDefault="009A6F3B" w:rsidP="009A6F3B">
      <w:pPr>
        <w:spacing w:after="0"/>
        <w:rPr>
          <w:rFonts w:ascii="Calibri" w:eastAsia="Times New Roman" w:hAnsi="Calibri" w:cs="Calibri"/>
        </w:rPr>
      </w:pPr>
      <w:r w:rsidRPr="002B3B12">
        <w:rPr>
          <w:rFonts w:eastAsia="Times New Roman"/>
        </w:rPr>
        <w:t> </w:t>
      </w:r>
    </w:p>
    <w:p w14:paraId="2921CE52" w14:textId="77777777" w:rsidR="009A6F3B" w:rsidRPr="002B3B12" w:rsidRDefault="009A6F3B" w:rsidP="009A6F3B">
      <w:pPr>
        <w:spacing w:after="0"/>
        <w:rPr>
          <w:rFonts w:ascii="Calibri" w:eastAsia="Times New Roman" w:hAnsi="Calibri" w:cs="Calibri"/>
        </w:rPr>
      </w:pPr>
      <w:r w:rsidRPr="002B3B12">
        <w:rPr>
          <w:rFonts w:eastAsia="Times New Roman"/>
        </w:rPr>
        <w:t> </w:t>
      </w:r>
    </w:p>
    <w:p w14:paraId="10F4DCC9" w14:textId="77777777" w:rsidR="009A6F3B" w:rsidRPr="002B3B12" w:rsidRDefault="009A6F3B" w:rsidP="009A6F3B">
      <w:pPr>
        <w:spacing w:after="0"/>
        <w:rPr>
          <w:rFonts w:ascii="Calibri" w:eastAsia="Times New Roman" w:hAnsi="Calibri" w:cs="Calibri"/>
        </w:rPr>
      </w:pPr>
      <w:r w:rsidRPr="002B3B12">
        <w:rPr>
          <w:rFonts w:eastAsia="Times New Roman"/>
        </w:rPr>
        <w:t>An example data table is provided below; please provide separate data tables for EUCAST and CLSI cut offs</w:t>
      </w:r>
    </w:p>
    <w:p w14:paraId="1CC6B8F4" w14:textId="77777777" w:rsidR="009A6F3B" w:rsidRPr="002B3B12" w:rsidRDefault="009A6F3B" w:rsidP="009A6F3B">
      <w:pPr>
        <w:rPr>
          <w:rFonts w:eastAsiaTheme="minorEastAsia"/>
        </w:rPr>
      </w:pPr>
    </w:p>
    <w:tbl>
      <w:tblPr>
        <w:tblStyle w:val="TableGrid"/>
        <w:tblW w:w="5000" w:type="pct"/>
        <w:tblLook w:val="04A0" w:firstRow="1" w:lastRow="0" w:firstColumn="1" w:lastColumn="0" w:noHBand="0" w:noVBand="1"/>
      </w:tblPr>
      <w:tblGrid>
        <w:gridCol w:w="1203"/>
        <w:gridCol w:w="894"/>
        <w:gridCol w:w="774"/>
        <w:gridCol w:w="910"/>
        <w:gridCol w:w="893"/>
        <w:gridCol w:w="854"/>
        <w:gridCol w:w="902"/>
        <w:gridCol w:w="886"/>
        <w:gridCol w:w="782"/>
        <w:gridCol w:w="918"/>
      </w:tblGrid>
      <w:tr w:rsidR="009A6F3B" w:rsidRPr="00313BA3" w14:paraId="5FC2F50D" w14:textId="77777777" w:rsidTr="007F528A">
        <w:trPr>
          <w:cantSplit/>
          <w:trHeight w:val="518"/>
        </w:trPr>
        <w:tc>
          <w:tcPr>
            <w:tcW w:w="477" w:type="pct"/>
            <w:tcBorders>
              <w:top w:val="single" w:sz="4" w:space="0" w:color="auto"/>
              <w:left w:val="single" w:sz="4" w:space="0" w:color="auto"/>
              <w:bottom w:val="single" w:sz="4" w:space="0" w:color="auto"/>
              <w:right w:val="single" w:sz="4" w:space="0" w:color="auto"/>
            </w:tcBorders>
          </w:tcPr>
          <w:p w14:paraId="0EB2296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hideMark/>
          </w:tcPr>
          <w:p w14:paraId="63EA45AD" w14:textId="77777777" w:rsidR="009A6F3B" w:rsidRPr="00313BA3" w:rsidRDefault="009A6F3B" w:rsidP="007F528A">
            <w:pPr>
              <w:rPr>
                <w:rFonts w:cstheme="minorHAnsi"/>
                <w:sz w:val="20"/>
                <w:szCs w:val="20"/>
              </w:rPr>
            </w:pPr>
            <w:proofErr w:type="spellStart"/>
            <w:r w:rsidRPr="00313BA3">
              <w:rPr>
                <w:rFonts w:cstheme="minorHAnsi"/>
                <w:sz w:val="20"/>
                <w:szCs w:val="20"/>
              </w:rPr>
              <w:t>Cefiderocol</w:t>
            </w:r>
            <w:proofErr w:type="spellEnd"/>
            <w:r w:rsidRPr="00313BA3">
              <w:rPr>
                <w:rFonts w:cstheme="minorHAnsi"/>
                <w:sz w:val="20"/>
                <w:szCs w:val="20"/>
              </w:rPr>
              <w:t xml:space="preserve"> n/N (%)</w:t>
            </w:r>
          </w:p>
        </w:tc>
        <w:tc>
          <w:tcPr>
            <w:tcW w:w="503" w:type="pct"/>
            <w:tcBorders>
              <w:top w:val="single" w:sz="4" w:space="0" w:color="auto"/>
              <w:left w:val="single" w:sz="4" w:space="0" w:color="auto"/>
              <w:bottom w:val="single" w:sz="4" w:space="0" w:color="auto"/>
              <w:right w:val="single" w:sz="4" w:space="0" w:color="auto"/>
            </w:tcBorders>
            <w:hideMark/>
          </w:tcPr>
          <w:p w14:paraId="2D7FFD14" w14:textId="77777777" w:rsidR="009A6F3B" w:rsidRPr="00313BA3" w:rsidRDefault="009A6F3B" w:rsidP="007F528A">
            <w:pPr>
              <w:jc w:val="center"/>
              <w:rPr>
                <w:rFonts w:cstheme="minorHAnsi"/>
                <w:sz w:val="20"/>
                <w:szCs w:val="20"/>
              </w:rPr>
            </w:pPr>
            <w:r w:rsidRPr="00313BA3">
              <w:rPr>
                <w:rFonts w:cstheme="minorHAnsi"/>
                <w:sz w:val="20"/>
                <w:szCs w:val="20"/>
              </w:rPr>
              <w:t>Colistin</w:t>
            </w:r>
          </w:p>
          <w:p w14:paraId="221CAC14" w14:textId="77777777" w:rsidR="009A6F3B" w:rsidRPr="00313BA3" w:rsidRDefault="009A6F3B" w:rsidP="007F528A">
            <w:pPr>
              <w:jc w:val="cente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41023D81" w14:textId="77777777" w:rsidR="009A6F3B" w:rsidRPr="00313BA3" w:rsidRDefault="009A6F3B" w:rsidP="007F528A">
            <w:pPr>
              <w:rPr>
                <w:rFonts w:cstheme="minorHAnsi"/>
                <w:sz w:val="20"/>
                <w:szCs w:val="20"/>
              </w:rPr>
            </w:pPr>
            <w:r w:rsidRPr="00313BA3">
              <w:rPr>
                <w:rFonts w:cstheme="minorHAnsi"/>
                <w:sz w:val="20"/>
                <w:szCs w:val="20"/>
              </w:rPr>
              <w:t>Meropenem</w:t>
            </w:r>
          </w:p>
          <w:p w14:paraId="0DFE4739"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6EFF0283" w14:textId="77777777" w:rsidR="009A6F3B" w:rsidRPr="00313BA3" w:rsidRDefault="009A6F3B" w:rsidP="007F528A">
            <w:pPr>
              <w:rPr>
                <w:rFonts w:cstheme="minorHAnsi"/>
                <w:sz w:val="20"/>
                <w:szCs w:val="20"/>
              </w:rPr>
            </w:pPr>
            <w:r w:rsidRPr="00313BA3">
              <w:rPr>
                <w:rFonts w:cstheme="minorHAnsi"/>
                <w:sz w:val="20"/>
                <w:szCs w:val="20"/>
              </w:rPr>
              <w:t>Tigecycline</w:t>
            </w:r>
          </w:p>
          <w:p w14:paraId="48104D42"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3470A595" w14:textId="77777777" w:rsidR="009A6F3B" w:rsidRPr="00313BA3" w:rsidRDefault="009A6F3B" w:rsidP="007F528A">
            <w:pPr>
              <w:rPr>
                <w:rFonts w:cstheme="minorHAnsi"/>
                <w:sz w:val="20"/>
                <w:szCs w:val="20"/>
              </w:rPr>
            </w:pPr>
            <w:r w:rsidRPr="00313BA3">
              <w:rPr>
                <w:rFonts w:cstheme="minorHAnsi"/>
                <w:sz w:val="20"/>
                <w:szCs w:val="20"/>
              </w:rPr>
              <w:t>Aztreonam</w:t>
            </w:r>
          </w:p>
          <w:p w14:paraId="608D1F57"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20F8411F" w14:textId="77777777" w:rsidR="009A6F3B" w:rsidRPr="00313BA3" w:rsidRDefault="009A6F3B" w:rsidP="007F528A">
            <w:pPr>
              <w:rPr>
                <w:rFonts w:cstheme="minorHAnsi"/>
                <w:sz w:val="20"/>
                <w:szCs w:val="20"/>
              </w:rPr>
            </w:pPr>
            <w:r w:rsidRPr="00313BA3">
              <w:rPr>
                <w:rFonts w:cstheme="minorHAnsi"/>
                <w:sz w:val="20"/>
                <w:szCs w:val="20"/>
              </w:rPr>
              <w:t>Fosfomycin</w:t>
            </w:r>
          </w:p>
          <w:p w14:paraId="6EE7070B"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30062776" w14:textId="77777777" w:rsidR="009A6F3B" w:rsidRPr="00313BA3" w:rsidRDefault="009A6F3B" w:rsidP="007F528A">
            <w:pPr>
              <w:rPr>
                <w:rFonts w:cstheme="minorHAnsi"/>
                <w:sz w:val="20"/>
                <w:szCs w:val="20"/>
              </w:rPr>
            </w:pPr>
            <w:r w:rsidRPr="00313BA3">
              <w:rPr>
                <w:rFonts w:cstheme="minorHAnsi"/>
                <w:sz w:val="20"/>
                <w:szCs w:val="20"/>
              </w:rPr>
              <w:t>Gentamicin</w:t>
            </w:r>
          </w:p>
          <w:p w14:paraId="77249415"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5151EF00" w14:textId="77777777" w:rsidR="009A6F3B" w:rsidRPr="00313BA3" w:rsidRDefault="009A6F3B" w:rsidP="007F528A">
            <w:pPr>
              <w:rPr>
                <w:rFonts w:cstheme="minorHAnsi"/>
                <w:sz w:val="20"/>
                <w:szCs w:val="20"/>
              </w:rPr>
            </w:pPr>
            <w:r w:rsidRPr="00313BA3">
              <w:rPr>
                <w:rFonts w:cstheme="minorHAnsi"/>
                <w:sz w:val="20"/>
                <w:szCs w:val="20"/>
              </w:rPr>
              <w:t>Amikacin</w:t>
            </w:r>
          </w:p>
          <w:p w14:paraId="4F4AB920" w14:textId="77777777" w:rsidR="009A6F3B" w:rsidRPr="00313BA3" w:rsidRDefault="009A6F3B" w:rsidP="007F528A">
            <w:pPr>
              <w:rPr>
                <w:rFonts w:cstheme="minorHAnsi"/>
                <w:sz w:val="20"/>
                <w:szCs w:val="20"/>
              </w:rPr>
            </w:pPr>
            <w:r w:rsidRPr="00313BA3">
              <w:rPr>
                <w:rFonts w:cstheme="minorHAnsi"/>
                <w:sz w:val="20"/>
                <w:szCs w:val="20"/>
              </w:rPr>
              <w:t>n/N (%)</w:t>
            </w:r>
          </w:p>
        </w:tc>
        <w:tc>
          <w:tcPr>
            <w:tcW w:w="499" w:type="pct"/>
            <w:tcBorders>
              <w:top w:val="single" w:sz="4" w:space="0" w:color="auto"/>
              <w:left w:val="single" w:sz="4" w:space="0" w:color="auto"/>
              <w:bottom w:val="single" w:sz="4" w:space="0" w:color="auto"/>
              <w:right w:val="single" w:sz="4" w:space="0" w:color="auto"/>
            </w:tcBorders>
            <w:hideMark/>
          </w:tcPr>
          <w:p w14:paraId="00ACF092" w14:textId="77777777" w:rsidR="009A6F3B" w:rsidRPr="00313BA3" w:rsidRDefault="009A6F3B" w:rsidP="007F528A">
            <w:pPr>
              <w:rPr>
                <w:rFonts w:cstheme="minorHAnsi"/>
                <w:sz w:val="20"/>
                <w:szCs w:val="20"/>
              </w:rPr>
            </w:pPr>
            <w:r w:rsidRPr="00313BA3">
              <w:rPr>
                <w:rFonts w:cstheme="minorHAnsi"/>
                <w:sz w:val="20"/>
                <w:szCs w:val="20"/>
              </w:rPr>
              <w:t>Tobramycin</w:t>
            </w:r>
          </w:p>
          <w:p w14:paraId="0595D2C1" w14:textId="77777777" w:rsidR="009A6F3B" w:rsidRPr="00313BA3" w:rsidRDefault="009A6F3B" w:rsidP="007F528A">
            <w:pPr>
              <w:rPr>
                <w:rFonts w:cstheme="minorHAnsi"/>
                <w:sz w:val="20"/>
                <w:szCs w:val="20"/>
              </w:rPr>
            </w:pPr>
            <w:r w:rsidRPr="00313BA3">
              <w:rPr>
                <w:rFonts w:cstheme="minorHAnsi"/>
                <w:sz w:val="20"/>
                <w:szCs w:val="20"/>
              </w:rPr>
              <w:t>n/N (%)</w:t>
            </w:r>
          </w:p>
        </w:tc>
      </w:tr>
      <w:tr w:rsidR="009A6F3B" w:rsidRPr="00313BA3" w14:paraId="63684138" w14:textId="77777777" w:rsidTr="007F528A">
        <w:trPr>
          <w:trHeight w:val="552"/>
        </w:trPr>
        <w:tc>
          <w:tcPr>
            <w:tcW w:w="477" w:type="pct"/>
            <w:tcBorders>
              <w:top w:val="single" w:sz="4" w:space="0" w:color="auto"/>
              <w:left w:val="single" w:sz="4" w:space="0" w:color="auto"/>
              <w:bottom w:val="single" w:sz="4" w:space="0" w:color="auto"/>
              <w:right w:val="single" w:sz="4" w:space="0" w:color="auto"/>
            </w:tcBorders>
            <w:hideMark/>
          </w:tcPr>
          <w:p w14:paraId="553FEF3C" w14:textId="77777777" w:rsidR="009A6F3B" w:rsidRPr="00313BA3" w:rsidRDefault="009A6F3B" w:rsidP="007F528A">
            <w:pPr>
              <w:rPr>
                <w:rFonts w:cstheme="minorHAnsi"/>
                <w:sz w:val="20"/>
                <w:szCs w:val="20"/>
                <w:lang w:val="fr-FR"/>
              </w:rPr>
            </w:pPr>
            <w:r w:rsidRPr="00313BA3">
              <w:rPr>
                <w:rFonts w:cstheme="minorHAnsi"/>
                <w:sz w:val="20"/>
                <w:szCs w:val="20"/>
              </w:rPr>
              <w:lastRenderedPageBreak/>
              <w:t>Breakpoints</w:t>
            </w:r>
            <w:r w:rsidRPr="00313BA3">
              <w:rPr>
                <w:rFonts w:cstheme="minorHAnsi"/>
                <w:sz w:val="20"/>
                <w:szCs w:val="20"/>
                <w:lang w:val="fr-FR"/>
              </w:rPr>
              <w:t xml:space="preserve"> </w:t>
            </w:r>
            <w:r w:rsidRPr="00313BA3">
              <w:rPr>
                <w:rFonts w:cstheme="minorHAnsi"/>
                <w:sz w:val="20"/>
                <w:szCs w:val="20"/>
              </w:rPr>
              <w:t>applied</w:t>
            </w:r>
          </w:p>
        </w:tc>
        <w:tc>
          <w:tcPr>
            <w:tcW w:w="503" w:type="pct"/>
            <w:tcBorders>
              <w:top w:val="single" w:sz="4" w:space="0" w:color="auto"/>
              <w:left w:val="single" w:sz="4" w:space="0" w:color="auto"/>
              <w:bottom w:val="single" w:sz="4" w:space="0" w:color="auto"/>
              <w:right w:val="single" w:sz="4" w:space="0" w:color="auto"/>
            </w:tcBorders>
            <w:hideMark/>
          </w:tcPr>
          <w:p w14:paraId="10C9C6E3"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27DFB022"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4B74CEA2"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5B28053A"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295D5CE3"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7DC129A2"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76671C64" w14:textId="77777777" w:rsidR="009A6F3B" w:rsidRPr="00313BA3" w:rsidRDefault="009A6F3B" w:rsidP="007F528A">
            <w:pPr>
              <w:rPr>
                <w:rFonts w:cstheme="minorHAnsi"/>
                <w:sz w:val="20"/>
                <w:szCs w:val="20"/>
              </w:rPr>
            </w:pPr>
            <w:r w:rsidRPr="00313BA3">
              <w:rPr>
                <w:rFonts w:cstheme="minorHAnsi"/>
                <w:sz w:val="20"/>
                <w:szCs w:val="20"/>
              </w:rPr>
              <w:t>EUCAST</w:t>
            </w:r>
          </w:p>
        </w:tc>
        <w:tc>
          <w:tcPr>
            <w:tcW w:w="503" w:type="pct"/>
            <w:tcBorders>
              <w:top w:val="single" w:sz="4" w:space="0" w:color="auto"/>
              <w:left w:val="single" w:sz="4" w:space="0" w:color="auto"/>
              <w:bottom w:val="single" w:sz="4" w:space="0" w:color="auto"/>
              <w:right w:val="single" w:sz="4" w:space="0" w:color="auto"/>
            </w:tcBorders>
            <w:hideMark/>
          </w:tcPr>
          <w:p w14:paraId="6CB921EF" w14:textId="77777777" w:rsidR="009A6F3B" w:rsidRPr="00313BA3" w:rsidRDefault="009A6F3B" w:rsidP="007F528A">
            <w:pPr>
              <w:rPr>
                <w:rFonts w:cstheme="minorHAnsi"/>
                <w:sz w:val="20"/>
                <w:szCs w:val="20"/>
              </w:rPr>
            </w:pPr>
            <w:r w:rsidRPr="00313BA3">
              <w:rPr>
                <w:rFonts w:cstheme="minorHAnsi"/>
                <w:sz w:val="20"/>
                <w:szCs w:val="20"/>
              </w:rPr>
              <w:t>EUCAST</w:t>
            </w:r>
          </w:p>
        </w:tc>
        <w:tc>
          <w:tcPr>
            <w:tcW w:w="499" w:type="pct"/>
            <w:tcBorders>
              <w:top w:val="single" w:sz="4" w:space="0" w:color="auto"/>
              <w:left w:val="single" w:sz="4" w:space="0" w:color="auto"/>
              <w:bottom w:val="single" w:sz="4" w:space="0" w:color="auto"/>
              <w:right w:val="single" w:sz="4" w:space="0" w:color="auto"/>
            </w:tcBorders>
            <w:hideMark/>
          </w:tcPr>
          <w:p w14:paraId="1557C689" w14:textId="77777777" w:rsidR="009A6F3B" w:rsidRPr="00313BA3" w:rsidRDefault="009A6F3B" w:rsidP="007F528A">
            <w:pPr>
              <w:rPr>
                <w:rFonts w:cstheme="minorHAnsi"/>
                <w:sz w:val="20"/>
                <w:szCs w:val="20"/>
              </w:rPr>
            </w:pPr>
            <w:r w:rsidRPr="00313BA3">
              <w:rPr>
                <w:rFonts w:cstheme="minorHAnsi"/>
                <w:sz w:val="20"/>
                <w:szCs w:val="20"/>
              </w:rPr>
              <w:t>EUCAST</w:t>
            </w:r>
          </w:p>
        </w:tc>
      </w:tr>
      <w:tr w:rsidR="009A6F3B" w:rsidRPr="00313BA3" w14:paraId="2215CF5A"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9AFE2D" w14:textId="77777777" w:rsidR="009A6F3B" w:rsidRPr="00313BA3" w:rsidRDefault="009A6F3B" w:rsidP="007F528A">
            <w:pPr>
              <w:rPr>
                <w:rFonts w:cstheme="minorHAnsi"/>
                <w:sz w:val="20"/>
                <w:szCs w:val="20"/>
              </w:rPr>
            </w:pPr>
            <w:r w:rsidRPr="00313BA3">
              <w:rPr>
                <w:rFonts w:cstheme="minorHAnsi"/>
                <w:sz w:val="20"/>
                <w:szCs w:val="20"/>
              </w:rPr>
              <w:t>SIDERO-WT</w:t>
            </w:r>
          </w:p>
        </w:tc>
      </w:tr>
      <w:tr w:rsidR="009A6F3B" w:rsidRPr="00313BA3" w14:paraId="78401B8A"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39C082B7" w14:textId="5F54946B"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29638A36"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ABA0A6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E2D70D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04E27F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1601C5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F2C789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81A44A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2C82BFB"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044C2550" w14:textId="77777777" w:rsidR="009A6F3B" w:rsidRPr="00313BA3" w:rsidRDefault="009A6F3B" w:rsidP="007F528A">
            <w:pPr>
              <w:rPr>
                <w:rFonts w:cstheme="minorHAnsi"/>
                <w:sz w:val="20"/>
                <w:szCs w:val="20"/>
              </w:rPr>
            </w:pPr>
          </w:p>
        </w:tc>
      </w:tr>
      <w:tr w:rsidR="009A6F3B" w:rsidRPr="00313BA3" w14:paraId="763496EA"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4E6D8726"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5AE6AD1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E8C62D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AB7BCA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5CC11A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0CE111C"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C72FFB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2C7FCB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D36247D"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11229180" w14:textId="77777777" w:rsidR="009A6F3B" w:rsidRPr="00313BA3" w:rsidRDefault="009A6F3B" w:rsidP="007F528A">
            <w:pPr>
              <w:rPr>
                <w:rFonts w:cstheme="minorHAnsi"/>
                <w:sz w:val="20"/>
                <w:szCs w:val="20"/>
              </w:rPr>
            </w:pPr>
          </w:p>
        </w:tc>
      </w:tr>
      <w:tr w:rsidR="009A6F3B" w:rsidRPr="00313BA3" w14:paraId="2A553993"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8E90C8" w14:textId="77777777" w:rsidR="009A6F3B" w:rsidRPr="00313BA3" w:rsidRDefault="009A6F3B" w:rsidP="007F528A">
            <w:pPr>
              <w:rPr>
                <w:rFonts w:cstheme="minorHAnsi"/>
                <w:sz w:val="20"/>
                <w:szCs w:val="20"/>
              </w:rPr>
            </w:pPr>
            <w:r w:rsidRPr="00313BA3">
              <w:rPr>
                <w:rFonts w:cstheme="minorHAnsi"/>
                <w:sz w:val="20"/>
                <w:szCs w:val="20"/>
              </w:rPr>
              <w:t>SIDERO-CR</w:t>
            </w:r>
          </w:p>
        </w:tc>
      </w:tr>
      <w:tr w:rsidR="009A6F3B" w:rsidRPr="00313BA3" w14:paraId="5C578C50"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228E8BFA" w14:textId="7479CA50"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519CCBE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7479E89"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199AF0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FDCA7C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F1CC639"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DED3F2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19C180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C529731"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777EF3B0" w14:textId="77777777" w:rsidR="009A6F3B" w:rsidRPr="00313BA3" w:rsidRDefault="009A6F3B" w:rsidP="007F528A">
            <w:pPr>
              <w:rPr>
                <w:rFonts w:cstheme="minorHAnsi"/>
                <w:sz w:val="20"/>
                <w:szCs w:val="20"/>
              </w:rPr>
            </w:pPr>
          </w:p>
        </w:tc>
      </w:tr>
      <w:tr w:rsidR="009A6F3B" w:rsidRPr="00313BA3" w14:paraId="377D88FB"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25AED020"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3E73272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2B1E09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D02613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F57683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745266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2DDED0B"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6DB935E"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0B144DB"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3BAB58E1" w14:textId="77777777" w:rsidR="009A6F3B" w:rsidRPr="00313BA3" w:rsidRDefault="009A6F3B" w:rsidP="007F528A">
            <w:pPr>
              <w:rPr>
                <w:rFonts w:cstheme="minorHAnsi"/>
                <w:sz w:val="20"/>
                <w:szCs w:val="20"/>
              </w:rPr>
            </w:pPr>
          </w:p>
        </w:tc>
      </w:tr>
      <w:tr w:rsidR="009A6F3B" w:rsidRPr="00313BA3" w14:paraId="2D3086F4"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FCC578" w14:textId="77777777" w:rsidR="009A6F3B" w:rsidRPr="00313BA3" w:rsidRDefault="009A6F3B" w:rsidP="007F528A">
            <w:pPr>
              <w:rPr>
                <w:rFonts w:cstheme="minorHAnsi"/>
                <w:sz w:val="20"/>
                <w:szCs w:val="20"/>
              </w:rPr>
            </w:pPr>
            <w:r w:rsidRPr="00313BA3">
              <w:rPr>
                <w:rFonts w:cstheme="minorHAnsi"/>
                <w:sz w:val="20"/>
                <w:szCs w:val="20"/>
              </w:rPr>
              <w:t>Johnston et al. (2020)</w:t>
            </w:r>
          </w:p>
        </w:tc>
      </w:tr>
      <w:tr w:rsidR="009A6F3B" w:rsidRPr="00313BA3" w14:paraId="7B7B4A16"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39B609DF" w14:textId="3B07B635"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17A57194"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102EBC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81BB67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A33BB29"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D9FFC1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D97FE2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AFD6C7E"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737E734"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76AD9007" w14:textId="77777777" w:rsidR="009A6F3B" w:rsidRPr="00313BA3" w:rsidRDefault="009A6F3B" w:rsidP="007F528A">
            <w:pPr>
              <w:rPr>
                <w:rFonts w:cstheme="minorHAnsi"/>
                <w:sz w:val="20"/>
                <w:szCs w:val="20"/>
              </w:rPr>
            </w:pPr>
          </w:p>
        </w:tc>
      </w:tr>
      <w:tr w:rsidR="009A6F3B" w:rsidRPr="00313BA3" w14:paraId="069755B0"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43D61D69"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083322E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CCDF47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4296F0B"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496011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9B3BD9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F7E4B8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B23B6C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42705F8"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781CDEAC" w14:textId="77777777" w:rsidR="009A6F3B" w:rsidRPr="00313BA3" w:rsidRDefault="009A6F3B" w:rsidP="007F528A">
            <w:pPr>
              <w:rPr>
                <w:rFonts w:cstheme="minorHAnsi"/>
                <w:sz w:val="20"/>
                <w:szCs w:val="20"/>
              </w:rPr>
            </w:pPr>
          </w:p>
        </w:tc>
      </w:tr>
      <w:tr w:rsidR="009A6F3B" w:rsidRPr="00313BA3" w14:paraId="16D5D6A1"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BEF54F" w14:textId="77777777" w:rsidR="009A6F3B" w:rsidRPr="00313BA3" w:rsidRDefault="009A6F3B" w:rsidP="007F528A">
            <w:pPr>
              <w:rPr>
                <w:rFonts w:cstheme="minorHAnsi"/>
                <w:sz w:val="20"/>
                <w:szCs w:val="20"/>
              </w:rPr>
            </w:pPr>
            <w:proofErr w:type="spellStart"/>
            <w:r w:rsidRPr="00313BA3">
              <w:rPr>
                <w:rFonts w:cstheme="minorHAnsi"/>
                <w:sz w:val="20"/>
                <w:szCs w:val="20"/>
              </w:rPr>
              <w:t>Dobias</w:t>
            </w:r>
            <w:proofErr w:type="spellEnd"/>
            <w:r w:rsidRPr="00313BA3">
              <w:rPr>
                <w:rFonts w:cstheme="minorHAnsi"/>
                <w:sz w:val="20"/>
                <w:szCs w:val="20"/>
              </w:rPr>
              <w:t xml:space="preserve"> et al. (2017)</w:t>
            </w:r>
          </w:p>
        </w:tc>
      </w:tr>
      <w:tr w:rsidR="009A6F3B" w:rsidRPr="00313BA3" w14:paraId="629F0B43"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2497ACF1" w14:textId="5D62816C"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69D253D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4E76B7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D11D66B"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05BB73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98F911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3BD10D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73BF5E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254702F"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3C60A4CC" w14:textId="77777777" w:rsidR="009A6F3B" w:rsidRPr="00313BA3" w:rsidRDefault="009A6F3B" w:rsidP="007F528A">
            <w:pPr>
              <w:rPr>
                <w:rFonts w:cstheme="minorHAnsi"/>
                <w:sz w:val="20"/>
                <w:szCs w:val="20"/>
              </w:rPr>
            </w:pPr>
          </w:p>
        </w:tc>
      </w:tr>
      <w:tr w:rsidR="009A6F3B" w:rsidRPr="00313BA3" w14:paraId="2D1C6161"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0A7FEB6D"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68775F2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68A61F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5DD11CE"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D00D3D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3CBCE4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CB628BB"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3454FB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510321D"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095F6E70" w14:textId="77777777" w:rsidR="009A6F3B" w:rsidRPr="00313BA3" w:rsidRDefault="009A6F3B" w:rsidP="007F528A">
            <w:pPr>
              <w:rPr>
                <w:rFonts w:cstheme="minorHAnsi"/>
                <w:sz w:val="20"/>
                <w:szCs w:val="20"/>
              </w:rPr>
            </w:pPr>
          </w:p>
        </w:tc>
      </w:tr>
    </w:tbl>
    <w:p w14:paraId="34D0A3E6" w14:textId="77777777" w:rsidR="009A6F3B" w:rsidRPr="00313BA3" w:rsidRDefault="009A6F3B" w:rsidP="009A6F3B">
      <w:pPr>
        <w:rPr>
          <w:sz w:val="20"/>
          <w:szCs w:val="20"/>
        </w:rPr>
      </w:pPr>
    </w:p>
    <w:p w14:paraId="432C8A58" w14:textId="77777777" w:rsidR="009A6F3B" w:rsidRPr="002B3B12" w:rsidRDefault="009A6F3B" w:rsidP="009A6F3B"/>
    <w:tbl>
      <w:tblPr>
        <w:tblStyle w:val="TableGrid"/>
        <w:tblW w:w="5000" w:type="pct"/>
        <w:tblLook w:val="04A0" w:firstRow="1" w:lastRow="0" w:firstColumn="1" w:lastColumn="0" w:noHBand="0" w:noVBand="1"/>
      </w:tblPr>
      <w:tblGrid>
        <w:gridCol w:w="1221"/>
        <w:gridCol w:w="904"/>
        <w:gridCol w:w="678"/>
        <w:gridCol w:w="920"/>
        <w:gridCol w:w="903"/>
        <w:gridCol w:w="863"/>
        <w:gridCol w:w="912"/>
        <w:gridCol w:w="896"/>
        <w:gridCol w:w="791"/>
        <w:gridCol w:w="928"/>
      </w:tblGrid>
      <w:tr w:rsidR="009A6F3B" w:rsidRPr="00313BA3" w14:paraId="457B2879" w14:textId="77777777" w:rsidTr="007F528A">
        <w:trPr>
          <w:cantSplit/>
          <w:trHeight w:val="518"/>
        </w:trPr>
        <w:tc>
          <w:tcPr>
            <w:tcW w:w="477" w:type="pct"/>
            <w:tcBorders>
              <w:top w:val="single" w:sz="4" w:space="0" w:color="auto"/>
              <w:left w:val="single" w:sz="4" w:space="0" w:color="auto"/>
              <w:bottom w:val="single" w:sz="4" w:space="0" w:color="auto"/>
              <w:right w:val="single" w:sz="4" w:space="0" w:color="auto"/>
            </w:tcBorders>
          </w:tcPr>
          <w:p w14:paraId="1EC4190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hideMark/>
          </w:tcPr>
          <w:p w14:paraId="63FFF654" w14:textId="77777777" w:rsidR="009A6F3B" w:rsidRPr="00313BA3" w:rsidRDefault="009A6F3B" w:rsidP="007F528A">
            <w:pPr>
              <w:rPr>
                <w:rFonts w:cstheme="minorHAnsi"/>
                <w:sz w:val="20"/>
                <w:szCs w:val="20"/>
              </w:rPr>
            </w:pPr>
            <w:proofErr w:type="spellStart"/>
            <w:r w:rsidRPr="00313BA3">
              <w:rPr>
                <w:rFonts w:cstheme="minorHAnsi"/>
                <w:sz w:val="20"/>
                <w:szCs w:val="20"/>
              </w:rPr>
              <w:t>Cefiderocol</w:t>
            </w:r>
            <w:proofErr w:type="spellEnd"/>
            <w:r w:rsidRPr="00313BA3">
              <w:rPr>
                <w:rFonts w:cstheme="minorHAnsi"/>
                <w:sz w:val="20"/>
                <w:szCs w:val="20"/>
              </w:rPr>
              <w:t xml:space="preserve"> n/N (%)</w:t>
            </w:r>
          </w:p>
        </w:tc>
        <w:tc>
          <w:tcPr>
            <w:tcW w:w="503" w:type="pct"/>
            <w:tcBorders>
              <w:top w:val="single" w:sz="4" w:space="0" w:color="auto"/>
              <w:left w:val="single" w:sz="4" w:space="0" w:color="auto"/>
              <w:bottom w:val="single" w:sz="4" w:space="0" w:color="auto"/>
              <w:right w:val="single" w:sz="4" w:space="0" w:color="auto"/>
            </w:tcBorders>
            <w:hideMark/>
          </w:tcPr>
          <w:p w14:paraId="6D99F2D8" w14:textId="77777777" w:rsidR="009A6F3B" w:rsidRPr="00313BA3" w:rsidRDefault="009A6F3B" w:rsidP="007F528A">
            <w:pPr>
              <w:jc w:val="center"/>
              <w:rPr>
                <w:rFonts w:cstheme="minorHAnsi"/>
                <w:sz w:val="20"/>
                <w:szCs w:val="20"/>
              </w:rPr>
            </w:pPr>
            <w:r w:rsidRPr="00313BA3">
              <w:rPr>
                <w:rFonts w:cstheme="minorHAnsi"/>
                <w:sz w:val="20"/>
                <w:szCs w:val="20"/>
              </w:rPr>
              <w:t>Colistin</w:t>
            </w:r>
          </w:p>
          <w:p w14:paraId="46062BC0" w14:textId="77777777" w:rsidR="009A6F3B" w:rsidRPr="00313BA3" w:rsidRDefault="009A6F3B" w:rsidP="007F528A">
            <w:pPr>
              <w:jc w:val="cente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75C93226" w14:textId="77777777" w:rsidR="009A6F3B" w:rsidRPr="00313BA3" w:rsidRDefault="009A6F3B" w:rsidP="007F528A">
            <w:pPr>
              <w:rPr>
                <w:rFonts w:cstheme="minorHAnsi"/>
                <w:sz w:val="20"/>
                <w:szCs w:val="20"/>
              </w:rPr>
            </w:pPr>
            <w:r w:rsidRPr="00313BA3">
              <w:rPr>
                <w:rFonts w:cstheme="minorHAnsi"/>
                <w:sz w:val="20"/>
                <w:szCs w:val="20"/>
              </w:rPr>
              <w:t>Meropenem</w:t>
            </w:r>
          </w:p>
          <w:p w14:paraId="4295CDFF"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080C8296" w14:textId="77777777" w:rsidR="009A6F3B" w:rsidRPr="00313BA3" w:rsidRDefault="009A6F3B" w:rsidP="007F528A">
            <w:pPr>
              <w:rPr>
                <w:rFonts w:cstheme="minorHAnsi"/>
                <w:sz w:val="20"/>
                <w:szCs w:val="20"/>
              </w:rPr>
            </w:pPr>
            <w:r w:rsidRPr="00313BA3">
              <w:rPr>
                <w:rFonts w:cstheme="minorHAnsi"/>
                <w:sz w:val="20"/>
                <w:szCs w:val="20"/>
              </w:rPr>
              <w:t>Tigecycline</w:t>
            </w:r>
          </w:p>
          <w:p w14:paraId="62FA6AE3"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3BE381B9" w14:textId="77777777" w:rsidR="009A6F3B" w:rsidRPr="00313BA3" w:rsidRDefault="009A6F3B" w:rsidP="007F528A">
            <w:pPr>
              <w:rPr>
                <w:rFonts w:cstheme="minorHAnsi"/>
                <w:sz w:val="20"/>
                <w:szCs w:val="20"/>
              </w:rPr>
            </w:pPr>
            <w:r w:rsidRPr="00313BA3">
              <w:rPr>
                <w:rFonts w:cstheme="minorHAnsi"/>
                <w:sz w:val="20"/>
                <w:szCs w:val="20"/>
              </w:rPr>
              <w:t>Aztreonam</w:t>
            </w:r>
          </w:p>
          <w:p w14:paraId="21F46855"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38533B5A" w14:textId="77777777" w:rsidR="009A6F3B" w:rsidRPr="00313BA3" w:rsidRDefault="009A6F3B" w:rsidP="007F528A">
            <w:pPr>
              <w:rPr>
                <w:rFonts w:cstheme="minorHAnsi"/>
                <w:sz w:val="20"/>
                <w:szCs w:val="20"/>
              </w:rPr>
            </w:pPr>
            <w:r w:rsidRPr="00313BA3">
              <w:rPr>
                <w:rFonts w:cstheme="minorHAnsi"/>
                <w:sz w:val="20"/>
                <w:szCs w:val="20"/>
              </w:rPr>
              <w:t>Fosfomycin</w:t>
            </w:r>
          </w:p>
          <w:p w14:paraId="6C18C78E"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0DAC86F4" w14:textId="77777777" w:rsidR="009A6F3B" w:rsidRPr="00313BA3" w:rsidRDefault="009A6F3B" w:rsidP="007F528A">
            <w:pPr>
              <w:rPr>
                <w:rFonts w:cstheme="minorHAnsi"/>
                <w:sz w:val="20"/>
                <w:szCs w:val="20"/>
              </w:rPr>
            </w:pPr>
            <w:r w:rsidRPr="00313BA3">
              <w:rPr>
                <w:rFonts w:cstheme="minorHAnsi"/>
                <w:sz w:val="20"/>
                <w:szCs w:val="20"/>
              </w:rPr>
              <w:t>Gentamicin</w:t>
            </w:r>
          </w:p>
          <w:p w14:paraId="2EC1F590" w14:textId="77777777" w:rsidR="009A6F3B" w:rsidRPr="00313BA3" w:rsidRDefault="009A6F3B" w:rsidP="007F528A">
            <w:pPr>
              <w:rPr>
                <w:rFonts w:cstheme="minorHAnsi"/>
                <w:sz w:val="20"/>
                <w:szCs w:val="20"/>
              </w:rPr>
            </w:pPr>
            <w:r w:rsidRPr="00313BA3">
              <w:rPr>
                <w:rFonts w:cstheme="minorHAnsi"/>
                <w:sz w:val="20"/>
                <w:szCs w:val="20"/>
              </w:rPr>
              <w:t>n/N (%)</w:t>
            </w:r>
          </w:p>
        </w:tc>
        <w:tc>
          <w:tcPr>
            <w:tcW w:w="503" w:type="pct"/>
            <w:tcBorders>
              <w:top w:val="single" w:sz="4" w:space="0" w:color="auto"/>
              <w:left w:val="single" w:sz="4" w:space="0" w:color="auto"/>
              <w:bottom w:val="single" w:sz="4" w:space="0" w:color="auto"/>
              <w:right w:val="single" w:sz="4" w:space="0" w:color="auto"/>
            </w:tcBorders>
            <w:hideMark/>
          </w:tcPr>
          <w:p w14:paraId="61F6749F" w14:textId="77777777" w:rsidR="009A6F3B" w:rsidRPr="00313BA3" w:rsidRDefault="009A6F3B" w:rsidP="007F528A">
            <w:pPr>
              <w:rPr>
                <w:rFonts w:cstheme="minorHAnsi"/>
                <w:sz w:val="20"/>
                <w:szCs w:val="20"/>
              </w:rPr>
            </w:pPr>
            <w:r w:rsidRPr="00313BA3">
              <w:rPr>
                <w:rFonts w:cstheme="minorHAnsi"/>
                <w:sz w:val="20"/>
                <w:szCs w:val="20"/>
              </w:rPr>
              <w:t>Amikacin</w:t>
            </w:r>
          </w:p>
          <w:p w14:paraId="46E4D366" w14:textId="77777777" w:rsidR="009A6F3B" w:rsidRPr="00313BA3" w:rsidRDefault="009A6F3B" w:rsidP="007F528A">
            <w:pPr>
              <w:rPr>
                <w:rFonts w:cstheme="minorHAnsi"/>
                <w:sz w:val="20"/>
                <w:szCs w:val="20"/>
              </w:rPr>
            </w:pPr>
            <w:r w:rsidRPr="00313BA3">
              <w:rPr>
                <w:rFonts w:cstheme="minorHAnsi"/>
                <w:sz w:val="20"/>
                <w:szCs w:val="20"/>
              </w:rPr>
              <w:t>n/N (%)</w:t>
            </w:r>
          </w:p>
        </w:tc>
        <w:tc>
          <w:tcPr>
            <w:tcW w:w="499" w:type="pct"/>
            <w:tcBorders>
              <w:top w:val="single" w:sz="4" w:space="0" w:color="auto"/>
              <w:left w:val="single" w:sz="4" w:space="0" w:color="auto"/>
              <w:bottom w:val="single" w:sz="4" w:space="0" w:color="auto"/>
              <w:right w:val="single" w:sz="4" w:space="0" w:color="auto"/>
            </w:tcBorders>
            <w:hideMark/>
          </w:tcPr>
          <w:p w14:paraId="538ECF83" w14:textId="77777777" w:rsidR="009A6F3B" w:rsidRPr="00313BA3" w:rsidRDefault="009A6F3B" w:rsidP="007F528A">
            <w:pPr>
              <w:rPr>
                <w:rFonts w:cstheme="minorHAnsi"/>
                <w:sz w:val="20"/>
                <w:szCs w:val="20"/>
              </w:rPr>
            </w:pPr>
            <w:r w:rsidRPr="00313BA3">
              <w:rPr>
                <w:rFonts w:cstheme="minorHAnsi"/>
                <w:sz w:val="20"/>
                <w:szCs w:val="20"/>
              </w:rPr>
              <w:t>Tobramycin</w:t>
            </w:r>
          </w:p>
          <w:p w14:paraId="28BBBE2A" w14:textId="77777777" w:rsidR="009A6F3B" w:rsidRPr="00313BA3" w:rsidRDefault="009A6F3B" w:rsidP="007F528A">
            <w:pPr>
              <w:rPr>
                <w:rFonts w:cstheme="minorHAnsi"/>
                <w:sz w:val="20"/>
                <w:szCs w:val="20"/>
              </w:rPr>
            </w:pPr>
            <w:r w:rsidRPr="00313BA3">
              <w:rPr>
                <w:rFonts w:cstheme="minorHAnsi"/>
                <w:sz w:val="20"/>
                <w:szCs w:val="20"/>
              </w:rPr>
              <w:t>n/N (%)</w:t>
            </w:r>
          </w:p>
        </w:tc>
      </w:tr>
      <w:tr w:rsidR="009A6F3B" w:rsidRPr="00313BA3" w14:paraId="36E07ADC" w14:textId="77777777" w:rsidTr="007F528A">
        <w:trPr>
          <w:trHeight w:val="552"/>
        </w:trPr>
        <w:tc>
          <w:tcPr>
            <w:tcW w:w="477" w:type="pct"/>
            <w:tcBorders>
              <w:top w:val="single" w:sz="4" w:space="0" w:color="auto"/>
              <w:left w:val="single" w:sz="4" w:space="0" w:color="auto"/>
              <w:bottom w:val="single" w:sz="4" w:space="0" w:color="auto"/>
              <w:right w:val="single" w:sz="4" w:space="0" w:color="auto"/>
            </w:tcBorders>
            <w:hideMark/>
          </w:tcPr>
          <w:p w14:paraId="20CC9448" w14:textId="77777777" w:rsidR="009A6F3B" w:rsidRPr="00313BA3" w:rsidRDefault="009A6F3B" w:rsidP="007F528A">
            <w:pPr>
              <w:rPr>
                <w:rFonts w:cstheme="minorHAnsi"/>
                <w:sz w:val="20"/>
                <w:szCs w:val="20"/>
                <w:lang w:val="fr-FR"/>
              </w:rPr>
            </w:pPr>
            <w:r w:rsidRPr="00313BA3">
              <w:rPr>
                <w:rFonts w:cstheme="minorHAnsi"/>
                <w:sz w:val="20"/>
                <w:szCs w:val="20"/>
              </w:rPr>
              <w:t>Breakpoints</w:t>
            </w:r>
            <w:r w:rsidRPr="00313BA3">
              <w:rPr>
                <w:rFonts w:cstheme="minorHAnsi"/>
                <w:sz w:val="20"/>
                <w:szCs w:val="20"/>
                <w:lang w:val="fr-FR"/>
              </w:rPr>
              <w:t xml:space="preserve"> </w:t>
            </w:r>
            <w:r w:rsidRPr="00313BA3">
              <w:rPr>
                <w:rFonts w:cstheme="minorHAnsi"/>
                <w:sz w:val="20"/>
                <w:szCs w:val="20"/>
              </w:rPr>
              <w:t>applied</w:t>
            </w:r>
          </w:p>
        </w:tc>
        <w:tc>
          <w:tcPr>
            <w:tcW w:w="503" w:type="pct"/>
            <w:tcBorders>
              <w:top w:val="single" w:sz="4" w:space="0" w:color="auto"/>
              <w:left w:val="single" w:sz="4" w:space="0" w:color="auto"/>
              <w:bottom w:val="single" w:sz="4" w:space="0" w:color="auto"/>
              <w:right w:val="single" w:sz="4" w:space="0" w:color="auto"/>
            </w:tcBorders>
            <w:hideMark/>
          </w:tcPr>
          <w:p w14:paraId="63615E54"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296CA3FE"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47DC1B31"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620C116C"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04054849"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59B2C926"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3ADB8C39" w14:textId="77777777" w:rsidR="009A6F3B" w:rsidRPr="00313BA3" w:rsidRDefault="009A6F3B" w:rsidP="007F528A">
            <w:pPr>
              <w:rPr>
                <w:rFonts w:cstheme="minorHAnsi"/>
                <w:sz w:val="20"/>
                <w:szCs w:val="20"/>
              </w:rPr>
            </w:pPr>
            <w:r w:rsidRPr="00313BA3">
              <w:rPr>
                <w:rFonts w:cstheme="minorHAnsi"/>
                <w:sz w:val="20"/>
                <w:szCs w:val="20"/>
              </w:rPr>
              <w:t>CLSI</w:t>
            </w:r>
          </w:p>
        </w:tc>
        <w:tc>
          <w:tcPr>
            <w:tcW w:w="503" w:type="pct"/>
            <w:tcBorders>
              <w:top w:val="single" w:sz="4" w:space="0" w:color="auto"/>
              <w:left w:val="single" w:sz="4" w:space="0" w:color="auto"/>
              <w:bottom w:val="single" w:sz="4" w:space="0" w:color="auto"/>
              <w:right w:val="single" w:sz="4" w:space="0" w:color="auto"/>
            </w:tcBorders>
            <w:hideMark/>
          </w:tcPr>
          <w:p w14:paraId="139F433F" w14:textId="77777777" w:rsidR="009A6F3B" w:rsidRPr="00313BA3" w:rsidRDefault="009A6F3B" w:rsidP="007F528A">
            <w:pPr>
              <w:rPr>
                <w:rFonts w:cstheme="minorHAnsi"/>
                <w:sz w:val="20"/>
                <w:szCs w:val="20"/>
              </w:rPr>
            </w:pPr>
            <w:r w:rsidRPr="00313BA3">
              <w:rPr>
                <w:rFonts w:cstheme="minorHAnsi"/>
                <w:sz w:val="20"/>
                <w:szCs w:val="20"/>
              </w:rPr>
              <w:t>CLSI</w:t>
            </w:r>
          </w:p>
        </w:tc>
        <w:tc>
          <w:tcPr>
            <w:tcW w:w="499" w:type="pct"/>
            <w:tcBorders>
              <w:top w:val="single" w:sz="4" w:space="0" w:color="auto"/>
              <w:left w:val="single" w:sz="4" w:space="0" w:color="auto"/>
              <w:bottom w:val="single" w:sz="4" w:space="0" w:color="auto"/>
              <w:right w:val="single" w:sz="4" w:space="0" w:color="auto"/>
            </w:tcBorders>
            <w:hideMark/>
          </w:tcPr>
          <w:p w14:paraId="5FE387E0" w14:textId="77777777" w:rsidR="009A6F3B" w:rsidRPr="00313BA3" w:rsidRDefault="009A6F3B" w:rsidP="007F528A">
            <w:pPr>
              <w:rPr>
                <w:rFonts w:cstheme="minorHAnsi"/>
                <w:sz w:val="20"/>
                <w:szCs w:val="20"/>
              </w:rPr>
            </w:pPr>
            <w:r w:rsidRPr="00313BA3">
              <w:rPr>
                <w:rFonts w:cstheme="minorHAnsi"/>
                <w:sz w:val="20"/>
                <w:szCs w:val="20"/>
              </w:rPr>
              <w:t>CLSI</w:t>
            </w:r>
          </w:p>
        </w:tc>
      </w:tr>
      <w:tr w:rsidR="009A6F3B" w:rsidRPr="00313BA3" w14:paraId="1E6E9E48"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625A2" w14:textId="77777777" w:rsidR="009A6F3B" w:rsidRPr="00313BA3" w:rsidRDefault="009A6F3B" w:rsidP="007F528A">
            <w:pPr>
              <w:rPr>
                <w:rFonts w:cstheme="minorHAnsi"/>
                <w:sz w:val="20"/>
                <w:szCs w:val="20"/>
              </w:rPr>
            </w:pPr>
            <w:r w:rsidRPr="00313BA3">
              <w:rPr>
                <w:rFonts w:cstheme="minorHAnsi"/>
                <w:sz w:val="20"/>
                <w:szCs w:val="20"/>
              </w:rPr>
              <w:t>SIDERO-WT</w:t>
            </w:r>
          </w:p>
        </w:tc>
      </w:tr>
      <w:tr w:rsidR="009A6F3B" w:rsidRPr="00313BA3" w14:paraId="7B4FE257"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14BAEF40" w14:textId="10BF5EF9"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62791B7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B1FFE1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564CD3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720BA2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D922CA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BC6FAB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B8E5EB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FD42032"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77E3DADA" w14:textId="77777777" w:rsidR="009A6F3B" w:rsidRPr="00313BA3" w:rsidRDefault="009A6F3B" w:rsidP="007F528A">
            <w:pPr>
              <w:rPr>
                <w:rFonts w:cstheme="minorHAnsi"/>
                <w:sz w:val="20"/>
                <w:szCs w:val="20"/>
              </w:rPr>
            </w:pPr>
          </w:p>
        </w:tc>
      </w:tr>
      <w:tr w:rsidR="009A6F3B" w:rsidRPr="00313BA3" w14:paraId="12B8A184"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42AB1B44"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3941DCB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EBC35B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566596C"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2813BD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2E12BAC"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35568C2"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EA0BD4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78B4994"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75929059" w14:textId="77777777" w:rsidR="009A6F3B" w:rsidRPr="00313BA3" w:rsidRDefault="009A6F3B" w:rsidP="007F528A">
            <w:pPr>
              <w:rPr>
                <w:rFonts w:cstheme="minorHAnsi"/>
                <w:sz w:val="20"/>
                <w:szCs w:val="20"/>
              </w:rPr>
            </w:pPr>
          </w:p>
        </w:tc>
      </w:tr>
      <w:tr w:rsidR="009A6F3B" w:rsidRPr="00313BA3" w14:paraId="6C8BBCC3"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19101B" w14:textId="77777777" w:rsidR="009A6F3B" w:rsidRPr="00313BA3" w:rsidRDefault="009A6F3B" w:rsidP="007F528A">
            <w:pPr>
              <w:rPr>
                <w:rFonts w:cstheme="minorHAnsi"/>
                <w:sz w:val="20"/>
                <w:szCs w:val="20"/>
              </w:rPr>
            </w:pPr>
            <w:r w:rsidRPr="00313BA3">
              <w:rPr>
                <w:rFonts w:cstheme="minorHAnsi"/>
                <w:sz w:val="20"/>
                <w:szCs w:val="20"/>
              </w:rPr>
              <w:t>SIDERO-CR</w:t>
            </w:r>
          </w:p>
        </w:tc>
      </w:tr>
      <w:tr w:rsidR="009A6F3B" w:rsidRPr="00313BA3" w14:paraId="75BB1D23"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47D586B1" w14:textId="77D69A1E" w:rsidR="009A6F3B" w:rsidRPr="00313BA3" w:rsidRDefault="00B458C3" w:rsidP="007F528A">
            <w:pPr>
              <w:rPr>
                <w:rFonts w:cstheme="minorHAnsi"/>
                <w:sz w:val="20"/>
                <w:szCs w:val="20"/>
              </w:rPr>
            </w:pPr>
            <w:r>
              <w:rPr>
                <w:rFonts w:cstheme="minorHAnsi"/>
                <w:sz w:val="20"/>
                <w:szCs w:val="20"/>
              </w:rPr>
              <w:lastRenderedPageBreak/>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659D05E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3F81AF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02FBB2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22C2BF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3A0CBA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AB17C7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5FFCC6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1522F1D"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38E64A3F" w14:textId="77777777" w:rsidR="009A6F3B" w:rsidRPr="00313BA3" w:rsidRDefault="009A6F3B" w:rsidP="007F528A">
            <w:pPr>
              <w:rPr>
                <w:rFonts w:cstheme="minorHAnsi"/>
                <w:sz w:val="20"/>
                <w:szCs w:val="20"/>
              </w:rPr>
            </w:pPr>
          </w:p>
        </w:tc>
      </w:tr>
      <w:tr w:rsidR="009A6F3B" w:rsidRPr="00313BA3" w14:paraId="403BE65D"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2659C825"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5D5FF3CE"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51900C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B407F94"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46B391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079150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028447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3D79FC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218D276"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2D4EB9D5" w14:textId="77777777" w:rsidR="009A6F3B" w:rsidRPr="00313BA3" w:rsidRDefault="009A6F3B" w:rsidP="007F528A">
            <w:pPr>
              <w:rPr>
                <w:rFonts w:cstheme="minorHAnsi"/>
                <w:sz w:val="20"/>
                <w:szCs w:val="20"/>
              </w:rPr>
            </w:pPr>
          </w:p>
        </w:tc>
      </w:tr>
      <w:tr w:rsidR="009A6F3B" w:rsidRPr="00313BA3" w14:paraId="2D8BBDD1"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014A49" w14:textId="77777777" w:rsidR="009A6F3B" w:rsidRPr="00313BA3" w:rsidRDefault="009A6F3B" w:rsidP="007F528A">
            <w:pPr>
              <w:rPr>
                <w:rFonts w:cstheme="minorHAnsi"/>
                <w:sz w:val="20"/>
                <w:szCs w:val="20"/>
              </w:rPr>
            </w:pPr>
            <w:r w:rsidRPr="00313BA3">
              <w:rPr>
                <w:rFonts w:cstheme="minorHAnsi"/>
                <w:sz w:val="20"/>
                <w:szCs w:val="20"/>
              </w:rPr>
              <w:t>Johnston et al. (2020)</w:t>
            </w:r>
          </w:p>
        </w:tc>
      </w:tr>
      <w:tr w:rsidR="009A6F3B" w:rsidRPr="00313BA3" w14:paraId="7CE4EEE4"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64FDD8F5" w14:textId="7357A824"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79792DA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8D878A4"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3990EDB"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1DBDB4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A76EB1B"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F26683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F79DF8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181F392"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216A0F98" w14:textId="77777777" w:rsidR="009A6F3B" w:rsidRPr="00313BA3" w:rsidRDefault="009A6F3B" w:rsidP="007F528A">
            <w:pPr>
              <w:rPr>
                <w:rFonts w:cstheme="minorHAnsi"/>
                <w:sz w:val="20"/>
                <w:szCs w:val="20"/>
              </w:rPr>
            </w:pPr>
          </w:p>
        </w:tc>
      </w:tr>
      <w:tr w:rsidR="009A6F3B" w:rsidRPr="00313BA3" w14:paraId="1E58281B"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75AD9544"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1F443609"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6D9B324"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8BA2493"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819F39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6A2E00A"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6179C6F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7D2916E"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421D612"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211E315B" w14:textId="77777777" w:rsidR="009A6F3B" w:rsidRPr="00313BA3" w:rsidRDefault="009A6F3B" w:rsidP="007F528A">
            <w:pPr>
              <w:rPr>
                <w:rFonts w:cstheme="minorHAnsi"/>
                <w:sz w:val="20"/>
                <w:szCs w:val="20"/>
              </w:rPr>
            </w:pPr>
          </w:p>
        </w:tc>
      </w:tr>
      <w:tr w:rsidR="009A6F3B" w:rsidRPr="00313BA3" w14:paraId="3242D3C6" w14:textId="77777777" w:rsidTr="007F528A">
        <w:trPr>
          <w:trHeight w:val="26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07688E" w14:textId="77777777" w:rsidR="009A6F3B" w:rsidRPr="00313BA3" w:rsidRDefault="009A6F3B" w:rsidP="007F528A">
            <w:pPr>
              <w:rPr>
                <w:rFonts w:cstheme="minorHAnsi"/>
                <w:sz w:val="20"/>
                <w:szCs w:val="20"/>
              </w:rPr>
            </w:pPr>
            <w:proofErr w:type="spellStart"/>
            <w:r w:rsidRPr="00313BA3">
              <w:rPr>
                <w:rFonts w:cstheme="minorHAnsi"/>
                <w:sz w:val="20"/>
                <w:szCs w:val="20"/>
              </w:rPr>
              <w:t>Dobias</w:t>
            </w:r>
            <w:proofErr w:type="spellEnd"/>
            <w:r w:rsidRPr="00313BA3">
              <w:rPr>
                <w:rFonts w:cstheme="minorHAnsi"/>
                <w:sz w:val="20"/>
                <w:szCs w:val="20"/>
              </w:rPr>
              <w:t xml:space="preserve"> et al. (2017)</w:t>
            </w:r>
          </w:p>
        </w:tc>
      </w:tr>
      <w:tr w:rsidR="009A6F3B" w:rsidRPr="00313BA3" w14:paraId="3C9B7756"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48C311A5" w14:textId="4AD2F293" w:rsidR="009A6F3B" w:rsidRPr="00313BA3" w:rsidRDefault="00B458C3" w:rsidP="007F528A">
            <w:pPr>
              <w:rPr>
                <w:rFonts w:cstheme="minorHAnsi"/>
                <w:sz w:val="20"/>
                <w:szCs w:val="20"/>
              </w:rPr>
            </w:pPr>
            <w:r>
              <w:rPr>
                <w:rFonts w:cstheme="minorHAnsi"/>
                <w:sz w:val="20"/>
                <w:szCs w:val="20"/>
              </w:rPr>
              <w:t xml:space="preserve">MBL </w:t>
            </w:r>
            <w:proofErr w:type="spellStart"/>
            <w:r w:rsidRPr="00B458C3">
              <w:rPr>
                <w:rFonts w:cstheme="minorHAnsi"/>
                <w:i/>
                <w:sz w:val="20"/>
                <w:szCs w:val="20"/>
              </w:rPr>
              <w:t>Enterobacterales</w:t>
            </w:r>
            <w:proofErr w:type="spellEnd"/>
          </w:p>
        </w:tc>
        <w:tc>
          <w:tcPr>
            <w:tcW w:w="503" w:type="pct"/>
            <w:tcBorders>
              <w:top w:val="single" w:sz="4" w:space="0" w:color="auto"/>
              <w:left w:val="single" w:sz="4" w:space="0" w:color="auto"/>
              <w:bottom w:val="single" w:sz="4" w:space="0" w:color="auto"/>
              <w:right w:val="single" w:sz="4" w:space="0" w:color="auto"/>
            </w:tcBorders>
          </w:tcPr>
          <w:p w14:paraId="7E88C20D"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F896821"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56C9A1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26172D4"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F7EE12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1900FC7"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EB9F5C5"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1F16746A"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3B7CC4EC" w14:textId="77777777" w:rsidR="009A6F3B" w:rsidRPr="00313BA3" w:rsidRDefault="009A6F3B" w:rsidP="007F528A">
            <w:pPr>
              <w:rPr>
                <w:rFonts w:cstheme="minorHAnsi"/>
                <w:sz w:val="20"/>
                <w:szCs w:val="20"/>
              </w:rPr>
            </w:pPr>
          </w:p>
        </w:tc>
      </w:tr>
      <w:tr w:rsidR="009A6F3B" w:rsidRPr="00313BA3" w14:paraId="37FCBBB3" w14:textId="77777777" w:rsidTr="007F528A">
        <w:trPr>
          <w:trHeight w:val="260"/>
        </w:trPr>
        <w:tc>
          <w:tcPr>
            <w:tcW w:w="477" w:type="pct"/>
            <w:tcBorders>
              <w:top w:val="single" w:sz="4" w:space="0" w:color="auto"/>
              <w:left w:val="single" w:sz="4" w:space="0" w:color="auto"/>
              <w:bottom w:val="single" w:sz="4" w:space="0" w:color="auto"/>
              <w:right w:val="single" w:sz="4" w:space="0" w:color="auto"/>
            </w:tcBorders>
            <w:hideMark/>
          </w:tcPr>
          <w:p w14:paraId="333E03C5" w14:textId="77777777" w:rsidR="009A6F3B" w:rsidRPr="00313BA3" w:rsidRDefault="009A6F3B" w:rsidP="007F528A">
            <w:pPr>
              <w:rPr>
                <w:rFonts w:cstheme="minorHAnsi"/>
                <w:sz w:val="20"/>
                <w:szCs w:val="20"/>
              </w:rPr>
            </w:pPr>
            <w:r w:rsidRPr="00313BA3">
              <w:rPr>
                <w:rFonts w:cstheme="minorHAnsi"/>
                <w:sz w:val="20"/>
                <w:szCs w:val="20"/>
              </w:rPr>
              <w:t>PA MBL</w:t>
            </w:r>
          </w:p>
        </w:tc>
        <w:tc>
          <w:tcPr>
            <w:tcW w:w="503" w:type="pct"/>
            <w:tcBorders>
              <w:top w:val="single" w:sz="4" w:space="0" w:color="auto"/>
              <w:left w:val="single" w:sz="4" w:space="0" w:color="auto"/>
              <w:bottom w:val="single" w:sz="4" w:space="0" w:color="auto"/>
              <w:right w:val="single" w:sz="4" w:space="0" w:color="auto"/>
            </w:tcBorders>
          </w:tcPr>
          <w:p w14:paraId="6D237B20"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05375D4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38035BB8"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73E26846"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FC73BBE"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294BBAAC"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5945195F" w14:textId="77777777" w:rsidR="009A6F3B" w:rsidRPr="00313BA3" w:rsidRDefault="009A6F3B" w:rsidP="007F528A">
            <w:pPr>
              <w:rPr>
                <w:rFonts w:cstheme="minorHAnsi"/>
                <w:sz w:val="20"/>
                <w:szCs w:val="20"/>
              </w:rPr>
            </w:pPr>
          </w:p>
        </w:tc>
        <w:tc>
          <w:tcPr>
            <w:tcW w:w="503" w:type="pct"/>
            <w:tcBorders>
              <w:top w:val="single" w:sz="4" w:space="0" w:color="auto"/>
              <w:left w:val="single" w:sz="4" w:space="0" w:color="auto"/>
              <w:bottom w:val="single" w:sz="4" w:space="0" w:color="auto"/>
              <w:right w:val="single" w:sz="4" w:space="0" w:color="auto"/>
            </w:tcBorders>
          </w:tcPr>
          <w:p w14:paraId="4AEB36E4" w14:textId="77777777" w:rsidR="009A6F3B" w:rsidRPr="00313BA3" w:rsidRDefault="009A6F3B" w:rsidP="007F528A">
            <w:pPr>
              <w:rPr>
                <w:rFonts w:cstheme="minorHAnsi"/>
                <w:sz w:val="20"/>
                <w:szCs w:val="20"/>
              </w:rPr>
            </w:pPr>
          </w:p>
        </w:tc>
        <w:tc>
          <w:tcPr>
            <w:tcW w:w="499" w:type="pct"/>
            <w:tcBorders>
              <w:top w:val="single" w:sz="4" w:space="0" w:color="auto"/>
              <w:left w:val="single" w:sz="4" w:space="0" w:color="auto"/>
              <w:bottom w:val="single" w:sz="4" w:space="0" w:color="auto"/>
              <w:right w:val="single" w:sz="4" w:space="0" w:color="auto"/>
            </w:tcBorders>
          </w:tcPr>
          <w:p w14:paraId="3CA59974" w14:textId="77777777" w:rsidR="009A6F3B" w:rsidRPr="00313BA3" w:rsidRDefault="009A6F3B" w:rsidP="007F528A">
            <w:pPr>
              <w:rPr>
                <w:rFonts w:cstheme="minorHAnsi"/>
                <w:sz w:val="20"/>
                <w:szCs w:val="20"/>
              </w:rPr>
            </w:pPr>
          </w:p>
        </w:tc>
      </w:tr>
    </w:tbl>
    <w:p w14:paraId="4C82C08B" w14:textId="77777777" w:rsidR="00055F71" w:rsidRDefault="00055F71" w:rsidP="009A6F3B">
      <w:bookmarkStart w:id="21" w:name="_Ref82437818"/>
    </w:p>
    <w:p w14:paraId="4F21686A" w14:textId="34CEDC1F" w:rsidR="00055F71" w:rsidRPr="00055F71" w:rsidRDefault="00C74CDB" w:rsidP="00C74CDB">
      <w:pPr>
        <w:pStyle w:val="EEPRUnumberedLevel2Headingnew"/>
        <w:numPr>
          <w:ilvl w:val="0"/>
          <w:numId w:val="0"/>
        </w:numPr>
        <w:ind w:left="792" w:hanging="432"/>
      </w:pPr>
      <w:r>
        <w:t xml:space="preserve">A2.3. </w:t>
      </w:r>
      <w:r w:rsidR="00055F71" w:rsidRPr="00055F71">
        <w:t>Submitted to PHE on 15th June 2021</w:t>
      </w:r>
    </w:p>
    <w:p w14:paraId="5C532C95" w14:textId="77777777" w:rsidR="00925944" w:rsidRDefault="00925944" w:rsidP="00925944">
      <w:r>
        <w:t>We have several different evidential requirements, which will require different data sources / breakdowns of the data. Hence this request is broken-down by type of evidence. For all the following, we do not require a geographic breakdown (so data are requested for all of England).</w:t>
      </w:r>
    </w:p>
    <w:p w14:paraId="7DE2332E" w14:textId="77777777" w:rsidR="00925944" w:rsidRDefault="00925944" w:rsidP="00925944"/>
    <w:p w14:paraId="69D270DB" w14:textId="77777777" w:rsidR="00925944" w:rsidRPr="00327655" w:rsidRDefault="00925944" w:rsidP="00327655">
      <w:pPr>
        <w:spacing w:after="120" w:line="276" w:lineRule="auto"/>
        <w:rPr>
          <w:b/>
          <w:bCs/>
          <w:u w:val="single"/>
        </w:rPr>
      </w:pPr>
      <w:bookmarkStart w:id="22" w:name="_4x3zf2mm1fgi" w:colFirst="0" w:colLast="0"/>
      <w:bookmarkEnd w:id="22"/>
      <w:r w:rsidRPr="00327655">
        <w:rPr>
          <w:b/>
          <w:bCs/>
          <w:u w:val="single"/>
        </w:rPr>
        <w:t>1) Mechanisms of interest: changes in incidence of carbapenem-resistant gram-negative bacteria over time.</w:t>
      </w:r>
    </w:p>
    <w:p w14:paraId="49407938" w14:textId="77777777" w:rsidR="00925944" w:rsidRDefault="00925944" w:rsidP="00925944">
      <w:r>
        <w:t>We are interested in the following five mechanism/pathogen combinations:</w:t>
      </w:r>
    </w:p>
    <w:p w14:paraId="49773641" w14:textId="77777777" w:rsidR="00925944" w:rsidRDefault="00925944" w:rsidP="00AE4873">
      <w:pPr>
        <w:numPr>
          <w:ilvl w:val="0"/>
          <w:numId w:val="65"/>
        </w:numPr>
        <w:spacing w:after="0" w:line="276" w:lineRule="auto"/>
        <w:jc w:val="left"/>
      </w:pPr>
      <w:proofErr w:type="spellStart"/>
      <w:r>
        <w:t>Carbapenemase</w:t>
      </w:r>
      <w:proofErr w:type="spellEnd"/>
      <w:r>
        <w:t xml:space="preserve">-producing </w:t>
      </w:r>
      <w:proofErr w:type="spellStart"/>
      <w:r>
        <w:t>enterobacteriaceae</w:t>
      </w:r>
      <w:proofErr w:type="spellEnd"/>
      <w:r>
        <w:t xml:space="preserve"> (CPE) with an OXA-48 mechanism</w:t>
      </w:r>
    </w:p>
    <w:p w14:paraId="7D693E71" w14:textId="77777777" w:rsidR="00925944" w:rsidRDefault="00925944" w:rsidP="00AE4873">
      <w:pPr>
        <w:numPr>
          <w:ilvl w:val="0"/>
          <w:numId w:val="65"/>
        </w:numPr>
        <w:spacing w:after="0" w:line="276" w:lineRule="auto"/>
        <w:jc w:val="left"/>
      </w:pPr>
      <w:r>
        <w:t xml:space="preserve">CPE with a </w:t>
      </w:r>
      <w:r w:rsidRPr="0026254B">
        <w:t>New Delhi metallo-beta-lactamase</w:t>
      </w:r>
      <w:r>
        <w:t xml:space="preserve"> (NDM) mechanism</w:t>
      </w:r>
    </w:p>
    <w:p w14:paraId="498D654B" w14:textId="77777777" w:rsidR="00925944" w:rsidRDefault="00925944" w:rsidP="00AE4873">
      <w:pPr>
        <w:numPr>
          <w:ilvl w:val="0"/>
          <w:numId w:val="65"/>
        </w:numPr>
        <w:spacing w:after="0" w:line="276" w:lineRule="auto"/>
        <w:jc w:val="left"/>
      </w:pPr>
      <w:r>
        <w:t xml:space="preserve">CPE with a non-NDM metallo-beta-lactamase (MBL) </w:t>
      </w:r>
      <w:proofErr w:type="gramStart"/>
      <w:r>
        <w:t>e.g.</w:t>
      </w:r>
      <w:proofErr w:type="gramEnd"/>
      <w:r>
        <w:t xml:space="preserve"> VIM, IMP mechanism</w:t>
      </w:r>
    </w:p>
    <w:p w14:paraId="5073CBFB" w14:textId="77777777" w:rsidR="00925944" w:rsidRDefault="00925944" w:rsidP="00AE4873">
      <w:pPr>
        <w:numPr>
          <w:ilvl w:val="0"/>
          <w:numId w:val="65"/>
        </w:numPr>
        <w:spacing w:after="0" w:line="276" w:lineRule="auto"/>
        <w:jc w:val="left"/>
      </w:pPr>
      <w:r>
        <w:t>Pseudomonas with an NDM mechanism.</w:t>
      </w:r>
    </w:p>
    <w:p w14:paraId="05653EF1" w14:textId="77777777" w:rsidR="00925944" w:rsidRDefault="00925944" w:rsidP="00AE4873">
      <w:pPr>
        <w:numPr>
          <w:ilvl w:val="0"/>
          <w:numId w:val="65"/>
        </w:numPr>
        <w:spacing w:after="0" w:line="276" w:lineRule="auto"/>
        <w:jc w:val="left"/>
      </w:pPr>
      <w:r>
        <w:t>Pseudomonas with a non-NDM MBL mechanism.</w:t>
      </w:r>
    </w:p>
    <w:p w14:paraId="182C6677" w14:textId="77777777" w:rsidR="00925944" w:rsidRDefault="00925944" w:rsidP="00925944">
      <w:r>
        <w:t>If numbers are too small to split the MBL into (NDM, other), then please use MBL as a whole (which would give three mechanism/pathogen combinations</w:t>
      </w:r>
      <w:proofErr w:type="gramStart"/>
      <w:r>
        <w:t>)..</w:t>
      </w:r>
      <w:proofErr w:type="gramEnd"/>
    </w:p>
    <w:p w14:paraId="7A639E92" w14:textId="77777777" w:rsidR="00925944" w:rsidRDefault="00925944" w:rsidP="00925944"/>
    <w:p w14:paraId="5AC741D8" w14:textId="77777777" w:rsidR="00925944" w:rsidRDefault="00925944" w:rsidP="00925944">
      <w:r>
        <w:t xml:space="preserve">Hence, we would like information about the number of </w:t>
      </w:r>
      <w:r w:rsidRPr="00392DC7">
        <w:rPr>
          <w:b/>
          <w:bCs/>
        </w:rPr>
        <w:t>infections</w:t>
      </w:r>
      <w:r>
        <w:t xml:space="preserve"> for which the isolate is confirmed as having one of the above mechanism/pathogen combinations (we do not require any data on patients who were colonised only / tested as part of screening, although see later low-priority request). I</w:t>
      </w:r>
      <w:r w:rsidRPr="00521CBA">
        <w:t xml:space="preserve">solates that exhibit co-existence of </w:t>
      </w:r>
      <w:r>
        <w:t>the above categories</w:t>
      </w:r>
      <w:r w:rsidRPr="00521CBA">
        <w:t xml:space="preserve"> (if any) may be reported as a separate category or, if present in small numbers, contribute to multiple categories</w:t>
      </w:r>
      <w:r>
        <w:t>.</w:t>
      </w:r>
    </w:p>
    <w:p w14:paraId="2935F095" w14:textId="77777777" w:rsidR="00925944" w:rsidRDefault="00925944" w:rsidP="00925944"/>
    <w:p w14:paraId="155B5A4D" w14:textId="77777777" w:rsidR="00925944" w:rsidRDefault="00925944" w:rsidP="00925944">
      <w:r>
        <w:t>Relevant datasets:</w:t>
      </w:r>
    </w:p>
    <w:p w14:paraId="6CA3EB1A" w14:textId="77777777" w:rsidR="00925944" w:rsidRDefault="00925944" w:rsidP="00925944">
      <w:r>
        <w:t xml:space="preserve">-We would like this data from the </w:t>
      </w:r>
      <w:r w:rsidRPr="009D105E">
        <w:rPr>
          <w:u w:val="single"/>
        </w:rPr>
        <w:t>Reference laboratory (AMRHAI) from as early as possible to current.</w:t>
      </w:r>
      <w:r>
        <w:t xml:space="preserve"> We would ideally like this as a time-series (one per each of the three mechanism/pathogen combinations) with the smallest possible time intervals available (such as monthly or quarterly). We appreciate that numbers may be small for certain combinations, so different time intervals could be used for each combination.</w:t>
      </w:r>
    </w:p>
    <w:p w14:paraId="677F27F3" w14:textId="77777777" w:rsidR="00925944" w:rsidRDefault="00925944" w:rsidP="00925944"/>
    <w:p w14:paraId="142C7783" w14:textId="77777777" w:rsidR="00925944" w:rsidRDefault="00925944" w:rsidP="00925944">
      <w:r>
        <w:t xml:space="preserve">-Given that the AMHRAI dataset may have an artificial drop off from 2018 and is unlikely to be nationally representative, we would like to also request this evidence from the </w:t>
      </w:r>
      <w:r w:rsidRPr="009D105E">
        <w:rPr>
          <w:u w:val="single"/>
        </w:rPr>
        <w:t xml:space="preserve">SCGSS for the </w:t>
      </w:r>
      <w:proofErr w:type="gramStart"/>
      <w:r w:rsidRPr="009D105E">
        <w:rPr>
          <w:u w:val="single"/>
        </w:rPr>
        <w:t>time period</w:t>
      </w:r>
      <w:proofErr w:type="gramEnd"/>
      <w:r w:rsidRPr="009D105E">
        <w:rPr>
          <w:u w:val="single"/>
        </w:rPr>
        <w:t xml:space="preserve"> Oct/Dec 2020 quarter to present.</w:t>
      </w:r>
      <w:r>
        <w:t xml:space="preserve"> This does not need to be reported as a time-series.</w:t>
      </w:r>
    </w:p>
    <w:p w14:paraId="08F19517" w14:textId="77777777" w:rsidR="00925944" w:rsidRDefault="00925944" w:rsidP="00925944"/>
    <w:p w14:paraId="36F1452F" w14:textId="77777777" w:rsidR="00925944" w:rsidRDefault="00925944" w:rsidP="00925944">
      <w:r>
        <w:t>As a low-priority request, we are also interested in numbers of individuals colonised for the above five categories (again as a time-series -</w:t>
      </w:r>
      <w:r w:rsidRPr="00392DC7">
        <w:rPr>
          <w:u w:val="single"/>
        </w:rPr>
        <w:t xml:space="preserve"> </w:t>
      </w:r>
      <w:r w:rsidRPr="009066EE">
        <w:rPr>
          <w:u w:val="single"/>
        </w:rPr>
        <w:t>from as early as possible to current</w:t>
      </w:r>
      <w:r>
        <w:t xml:space="preserve">). As this is </w:t>
      </w:r>
      <w:proofErr w:type="gramStart"/>
      <w:r>
        <w:t>low-priority</w:t>
      </w:r>
      <w:proofErr w:type="gramEnd"/>
      <w:r>
        <w:t>, this could be received after the other evidence that we are requesting.</w:t>
      </w:r>
    </w:p>
    <w:p w14:paraId="226E5185" w14:textId="77777777" w:rsidR="00925944" w:rsidRDefault="00925944" w:rsidP="00925944"/>
    <w:p w14:paraId="7D3A214C" w14:textId="77777777" w:rsidR="00925944" w:rsidRDefault="00925944" w:rsidP="00327655">
      <w:pPr>
        <w:spacing w:after="120" w:line="276" w:lineRule="auto"/>
      </w:pPr>
      <w:bookmarkStart w:id="23" w:name="_i2a1tync1sq2" w:colFirst="0" w:colLast="0"/>
      <w:bookmarkEnd w:id="23"/>
      <w:r w:rsidRPr="00327655">
        <w:rPr>
          <w:b/>
          <w:bCs/>
          <w:u w:val="single"/>
        </w:rPr>
        <w:t>2) Mechanisms of interest: changes in susceptibility patterns over time.</w:t>
      </w:r>
    </w:p>
    <w:p w14:paraId="3A1C537A" w14:textId="77777777" w:rsidR="00925944" w:rsidRDefault="00925944" w:rsidP="00925944">
      <w:r>
        <w:t>For isolates (infections) within each of the five mechanism/pathogen combinations listed above, we would want to know their susceptibility to the following drugs / classes of drug (where available):</w:t>
      </w:r>
    </w:p>
    <w:p w14:paraId="6BBB3454" w14:textId="77777777" w:rsidR="00925944" w:rsidRDefault="00925944" w:rsidP="00AE4873">
      <w:pPr>
        <w:numPr>
          <w:ilvl w:val="0"/>
          <w:numId w:val="63"/>
        </w:numPr>
        <w:spacing w:after="0" w:line="276" w:lineRule="auto"/>
        <w:jc w:val="left"/>
      </w:pPr>
      <w:r>
        <w:t>Polymyxin (</w:t>
      </w:r>
      <w:proofErr w:type="gramStart"/>
      <w:r>
        <w:t>e.g.</w:t>
      </w:r>
      <w:proofErr w:type="gramEnd"/>
      <w:r>
        <w:t xml:space="preserve"> colistin)</w:t>
      </w:r>
    </w:p>
    <w:p w14:paraId="07D35F86" w14:textId="77777777" w:rsidR="00925944" w:rsidRDefault="00925944" w:rsidP="00AE4873">
      <w:pPr>
        <w:numPr>
          <w:ilvl w:val="0"/>
          <w:numId w:val="63"/>
        </w:numPr>
        <w:spacing w:after="0" w:line="276" w:lineRule="auto"/>
        <w:jc w:val="left"/>
      </w:pPr>
      <w:r>
        <w:t>Aminoglycosides</w:t>
      </w:r>
    </w:p>
    <w:p w14:paraId="53044576" w14:textId="77777777" w:rsidR="00925944" w:rsidRDefault="00925944" w:rsidP="00AE4873">
      <w:pPr>
        <w:numPr>
          <w:ilvl w:val="0"/>
          <w:numId w:val="63"/>
        </w:numPr>
        <w:spacing w:after="0" w:line="276" w:lineRule="auto"/>
        <w:jc w:val="left"/>
      </w:pPr>
      <w:r>
        <w:t>Cephalosporins (3rd / 4th generation, excluding ceftazidime-avibactam)</w:t>
      </w:r>
    </w:p>
    <w:p w14:paraId="65E99908" w14:textId="77777777" w:rsidR="00925944" w:rsidRDefault="00925944" w:rsidP="00AE4873">
      <w:pPr>
        <w:numPr>
          <w:ilvl w:val="0"/>
          <w:numId w:val="63"/>
        </w:numPr>
        <w:spacing w:after="0" w:line="276" w:lineRule="auto"/>
        <w:jc w:val="left"/>
      </w:pPr>
      <w:r>
        <w:t>C</w:t>
      </w:r>
      <w:r w:rsidRPr="00FD3B6D">
        <w:t>eftazidime-avibactam</w:t>
      </w:r>
    </w:p>
    <w:p w14:paraId="4DA0A797" w14:textId="77777777" w:rsidR="00925944" w:rsidRDefault="00925944" w:rsidP="00AE4873">
      <w:pPr>
        <w:numPr>
          <w:ilvl w:val="0"/>
          <w:numId w:val="63"/>
        </w:numPr>
        <w:spacing w:after="0" w:line="276" w:lineRule="auto"/>
        <w:jc w:val="left"/>
      </w:pPr>
      <w:r>
        <w:t>Fluoroquinolones</w:t>
      </w:r>
    </w:p>
    <w:p w14:paraId="274A23F9" w14:textId="77777777" w:rsidR="00925944" w:rsidRDefault="00925944" w:rsidP="00AE4873">
      <w:pPr>
        <w:numPr>
          <w:ilvl w:val="0"/>
          <w:numId w:val="63"/>
        </w:numPr>
        <w:spacing w:after="0" w:line="276" w:lineRule="auto"/>
        <w:jc w:val="left"/>
      </w:pPr>
      <w:r>
        <w:t>Tigecycline</w:t>
      </w:r>
    </w:p>
    <w:p w14:paraId="6252D24F" w14:textId="77777777" w:rsidR="00925944" w:rsidRDefault="00925944" w:rsidP="00AE4873">
      <w:pPr>
        <w:numPr>
          <w:ilvl w:val="0"/>
          <w:numId w:val="63"/>
        </w:numPr>
        <w:spacing w:after="0" w:line="276" w:lineRule="auto"/>
        <w:jc w:val="left"/>
      </w:pPr>
      <w:r>
        <w:t>Fosfomycin</w:t>
      </w:r>
    </w:p>
    <w:p w14:paraId="1E5B0C26" w14:textId="77777777" w:rsidR="00925944" w:rsidRDefault="00925944" w:rsidP="00AE4873">
      <w:pPr>
        <w:numPr>
          <w:ilvl w:val="0"/>
          <w:numId w:val="63"/>
        </w:numPr>
        <w:spacing w:after="0" w:line="276" w:lineRule="auto"/>
        <w:jc w:val="left"/>
      </w:pPr>
      <w:r>
        <w:t>Aztreonam</w:t>
      </w:r>
    </w:p>
    <w:p w14:paraId="25EDD36A" w14:textId="77777777" w:rsidR="00925944" w:rsidRDefault="00925944" w:rsidP="00AE4873">
      <w:pPr>
        <w:numPr>
          <w:ilvl w:val="0"/>
          <w:numId w:val="63"/>
        </w:numPr>
        <w:spacing w:after="0" w:line="276" w:lineRule="auto"/>
        <w:jc w:val="left"/>
      </w:pPr>
      <w:r>
        <w:t>Meropenem.</w:t>
      </w:r>
    </w:p>
    <w:p w14:paraId="2FD45988" w14:textId="77777777" w:rsidR="00925944" w:rsidRDefault="00925944" w:rsidP="00AE4873">
      <w:pPr>
        <w:numPr>
          <w:ilvl w:val="0"/>
          <w:numId w:val="63"/>
        </w:numPr>
        <w:spacing w:after="0" w:line="276" w:lineRule="auto"/>
        <w:jc w:val="left"/>
      </w:pPr>
      <w:proofErr w:type="spellStart"/>
      <w:r>
        <w:t>Cefiderocol</w:t>
      </w:r>
      <w:proofErr w:type="spellEnd"/>
      <w:r>
        <w:t xml:space="preserve"> </w:t>
      </w:r>
    </w:p>
    <w:p w14:paraId="007B8FF3" w14:textId="77777777" w:rsidR="00925944" w:rsidRDefault="00925944" w:rsidP="00925944"/>
    <w:p w14:paraId="1F4E1314" w14:textId="77777777" w:rsidR="00925944" w:rsidRDefault="00925944" w:rsidP="00925944">
      <w:r>
        <w:t>Again, we would like this as a time-series from AMRHAI (with different time intervals per mechanism-drug combination if needed. See first example table shell), and from the SGSS (not as a time series). For both, the time periods are the same as the previous section.</w:t>
      </w:r>
    </w:p>
    <w:p w14:paraId="113EA9C8" w14:textId="77777777" w:rsidR="00925944" w:rsidRDefault="00925944" w:rsidP="00925944">
      <w:r>
        <w:lastRenderedPageBreak/>
        <w:t>Also, if you have information on which drug(s) are tested for within each class that would be good to know.</w:t>
      </w:r>
    </w:p>
    <w:p w14:paraId="2C040F86" w14:textId="77777777" w:rsidR="00925944" w:rsidRDefault="00925944" w:rsidP="00925944"/>
    <w:p w14:paraId="32D449CE" w14:textId="77777777" w:rsidR="00925944" w:rsidRDefault="00925944" w:rsidP="00925944">
      <w:r>
        <w:t>When reporting the number of isolates that are resistant, except for meropenem, please include those isolates classified as ‘</w:t>
      </w:r>
      <w:proofErr w:type="spellStart"/>
      <w:r>
        <w:t>intermediate’with</w:t>
      </w:r>
      <w:proofErr w:type="spellEnd"/>
      <w:r>
        <w:t xml:space="preserve"> the resistant group. For meropenem, however, we would be interested in keeping those ‘intermediate’ as a separate category (so three rows for meropenem) </w:t>
      </w:r>
    </w:p>
    <w:p w14:paraId="152035EC" w14:textId="77777777" w:rsidR="00925944" w:rsidRDefault="00925944" w:rsidP="00925944">
      <w:pPr>
        <w:ind w:left="720"/>
      </w:pPr>
    </w:p>
    <w:p w14:paraId="0FC164E8" w14:textId="77777777" w:rsidR="00925944" w:rsidRDefault="00925944" w:rsidP="00925944">
      <w:pPr>
        <w:rPr>
          <w:u w:val="single"/>
        </w:rPr>
      </w:pPr>
      <w:r>
        <w:rPr>
          <w:u w:val="single"/>
        </w:rPr>
        <w:t>Example table shells:</w:t>
      </w:r>
    </w:p>
    <w:p w14:paraId="0948E307" w14:textId="77777777" w:rsidR="00925944" w:rsidRDefault="00925944" w:rsidP="00925944"/>
    <w:p w14:paraId="4C3A2AFE" w14:textId="77777777" w:rsidR="00925944" w:rsidRPr="00C93C98" w:rsidRDefault="00925944" w:rsidP="00AE4873">
      <w:pPr>
        <w:pStyle w:val="ListParagraph"/>
        <w:numPr>
          <w:ilvl w:val="0"/>
          <w:numId w:val="68"/>
        </w:numPr>
        <w:spacing w:after="0" w:line="276" w:lineRule="auto"/>
        <w:jc w:val="left"/>
        <w:rPr>
          <w:b/>
          <w:bCs/>
        </w:rPr>
      </w:pPr>
      <w:r w:rsidRPr="00C93C98">
        <w:rPr>
          <w:b/>
          <w:bCs/>
        </w:rPr>
        <w:t>Resistance to a single drug: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3"/>
        <w:gridCol w:w="2330"/>
        <w:gridCol w:w="1212"/>
        <w:gridCol w:w="1147"/>
        <w:gridCol w:w="944"/>
      </w:tblGrid>
      <w:tr w:rsidR="00925944" w:rsidRPr="00925944" w14:paraId="4DFC9342" w14:textId="77777777" w:rsidTr="00925944">
        <w:tc>
          <w:tcPr>
            <w:tcW w:w="5340" w:type="dxa"/>
            <w:shd w:val="clear" w:color="auto" w:fill="auto"/>
            <w:tcMar>
              <w:top w:w="100" w:type="dxa"/>
              <w:left w:w="100" w:type="dxa"/>
              <w:bottom w:w="100" w:type="dxa"/>
              <w:right w:w="100" w:type="dxa"/>
            </w:tcMar>
          </w:tcPr>
          <w:p w14:paraId="6E90313E" w14:textId="3A5A3E35" w:rsidR="00925944" w:rsidRPr="00925944" w:rsidRDefault="00AE4873" w:rsidP="00290F6F">
            <w:pPr>
              <w:widowControl w:val="0"/>
              <w:pBdr>
                <w:top w:val="nil"/>
                <w:left w:val="nil"/>
                <w:bottom w:val="nil"/>
                <w:right w:val="nil"/>
                <w:between w:val="nil"/>
              </w:pBdr>
              <w:spacing w:line="240" w:lineRule="auto"/>
              <w:rPr>
                <w:b/>
                <w:bCs/>
                <w:sz w:val="20"/>
                <w:szCs w:val="20"/>
              </w:rPr>
            </w:pPr>
            <w:proofErr w:type="spellStart"/>
            <w:r w:rsidRPr="00AE4873">
              <w:rPr>
                <w:b/>
                <w:bCs/>
                <w:i/>
                <w:iCs/>
                <w:sz w:val="20"/>
                <w:szCs w:val="20"/>
              </w:rPr>
              <w:t>Enterobacterales</w:t>
            </w:r>
            <w:proofErr w:type="spellEnd"/>
            <w:r w:rsidR="00925944" w:rsidRPr="00925944">
              <w:rPr>
                <w:b/>
                <w:bCs/>
                <w:sz w:val="20"/>
                <w:szCs w:val="20"/>
              </w:rPr>
              <w:t xml:space="preserve"> with OXA-48</w:t>
            </w:r>
          </w:p>
        </w:tc>
        <w:tc>
          <w:tcPr>
            <w:tcW w:w="3645" w:type="dxa"/>
            <w:shd w:val="clear" w:color="auto" w:fill="auto"/>
            <w:tcMar>
              <w:top w:w="100" w:type="dxa"/>
              <w:left w:w="100" w:type="dxa"/>
              <w:bottom w:w="100" w:type="dxa"/>
              <w:right w:w="100" w:type="dxa"/>
            </w:tcMar>
          </w:tcPr>
          <w:p w14:paraId="2CBE0D50" w14:textId="77777777" w:rsidR="00925944" w:rsidRPr="00925944" w:rsidRDefault="00925944" w:rsidP="00290F6F">
            <w:pPr>
              <w:widowControl w:val="0"/>
              <w:pBdr>
                <w:top w:val="nil"/>
                <w:left w:val="nil"/>
                <w:bottom w:val="nil"/>
                <w:right w:val="nil"/>
                <w:between w:val="nil"/>
              </w:pBdr>
              <w:spacing w:line="240" w:lineRule="auto"/>
              <w:rPr>
                <w:b/>
                <w:bCs/>
                <w:sz w:val="20"/>
                <w:szCs w:val="20"/>
              </w:rPr>
            </w:pPr>
            <w:r w:rsidRPr="00925944">
              <w:rPr>
                <w:b/>
                <w:bCs/>
                <w:sz w:val="20"/>
                <w:szCs w:val="20"/>
              </w:rPr>
              <w:t>Time interval 1 (</w:t>
            </w:r>
            <w:proofErr w:type="gramStart"/>
            <w:r w:rsidRPr="00925944">
              <w:rPr>
                <w:b/>
                <w:bCs/>
                <w:sz w:val="20"/>
                <w:szCs w:val="20"/>
              </w:rPr>
              <w:t>e.g.</w:t>
            </w:r>
            <w:proofErr w:type="gramEnd"/>
            <w:r w:rsidRPr="00925944">
              <w:rPr>
                <w:b/>
                <w:bCs/>
                <w:sz w:val="20"/>
                <w:szCs w:val="20"/>
              </w:rPr>
              <w:t xml:space="preserve"> January 2003, </w:t>
            </w:r>
            <w:r w:rsidRPr="00925944">
              <w:rPr>
                <w:b/>
                <w:bCs/>
                <w:i/>
                <w:sz w:val="20"/>
                <w:szCs w:val="20"/>
              </w:rPr>
              <w:t>or</w:t>
            </w:r>
            <w:r w:rsidRPr="00925944">
              <w:rPr>
                <w:b/>
                <w:bCs/>
                <w:sz w:val="20"/>
                <w:szCs w:val="20"/>
              </w:rPr>
              <w:t xml:space="preserve"> 2003 Quarter 1, </w:t>
            </w:r>
            <w:r w:rsidRPr="00925944">
              <w:rPr>
                <w:b/>
                <w:bCs/>
                <w:i/>
                <w:sz w:val="20"/>
                <w:szCs w:val="20"/>
              </w:rPr>
              <w:t>or</w:t>
            </w:r>
            <w:r w:rsidRPr="00925944">
              <w:rPr>
                <w:b/>
                <w:bCs/>
                <w:sz w:val="20"/>
                <w:szCs w:val="20"/>
              </w:rPr>
              <w:t xml:space="preserve"> 2003)</w:t>
            </w:r>
          </w:p>
        </w:tc>
        <w:tc>
          <w:tcPr>
            <w:tcW w:w="1830" w:type="dxa"/>
            <w:shd w:val="clear" w:color="auto" w:fill="auto"/>
            <w:tcMar>
              <w:top w:w="100" w:type="dxa"/>
              <w:left w:w="100" w:type="dxa"/>
              <w:bottom w:w="100" w:type="dxa"/>
              <w:right w:w="100" w:type="dxa"/>
            </w:tcMar>
          </w:tcPr>
          <w:p w14:paraId="12117E39" w14:textId="77777777" w:rsidR="00925944" w:rsidRPr="00925944" w:rsidRDefault="00925944" w:rsidP="00290F6F">
            <w:pPr>
              <w:widowControl w:val="0"/>
              <w:spacing w:line="240" w:lineRule="auto"/>
              <w:rPr>
                <w:b/>
                <w:bCs/>
                <w:sz w:val="20"/>
                <w:szCs w:val="20"/>
              </w:rPr>
            </w:pPr>
            <w:r w:rsidRPr="00925944">
              <w:rPr>
                <w:b/>
                <w:bCs/>
                <w:sz w:val="20"/>
                <w:szCs w:val="20"/>
              </w:rPr>
              <w:t xml:space="preserve">Time interval 2 </w:t>
            </w:r>
          </w:p>
        </w:tc>
        <w:tc>
          <w:tcPr>
            <w:tcW w:w="1725" w:type="dxa"/>
            <w:shd w:val="clear" w:color="auto" w:fill="auto"/>
            <w:tcMar>
              <w:top w:w="100" w:type="dxa"/>
              <w:left w:w="100" w:type="dxa"/>
              <w:bottom w:w="100" w:type="dxa"/>
              <w:right w:w="100" w:type="dxa"/>
            </w:tcMar>
          </w:tcPr>
          <w:p w14:paraId="4424011C" w14:textId="77777777" w:rsidR="00925944" w:rsidRPr="00925944" w:rsidRDefault="00925944" w:rsidP="00290F6F">
            <w:pPr>
              <w:widowControl w:val="0"/>
              <w:spacing w:line="240" w:lineRule="auto"/>
              <w:rPr>
                <w:b/>
                <w:bCs/>
                <w:sz w:val="20"/>
                <w:szCs w:val="20"/>
              </w:rPr>
            </w:pPr>
            <w:r w:rsidRPr="00925944">
              <w:rPr>
                <w:b/>
                <w:bCs/>
                <w:sz w:val="20"/>
                <w:szCs w:val="20"/>
              </w:rPr>
              <w:t xml:space="preserve">Time interval 3 </w:t>
            </w:r>
          </w:p>
        </w:tc>
        <w:tc>
          <w:tcPr>
            <w:tcW w:w="1395" w:type="dxa"/>
            <w:shd w:val="clear" w:color="auto" w:fill="auto"/>
            <w:tcMar>
              <w:top w:w="100" w:type="dxa"/>
              <w:left w:w="100" w:type="dxa"/>
              <w:bottom w:w="100" w:type="dxa"/>
              <w:right w:w="100" w:type="dxa"/>
            </w:tcMar>
          </w:tcPr>
          <w:p w14:paraId="344B760D" w14:textId="77777777" w:rsidR="00925944" w:rsidRPr="00925944" w:rsidRDefault="00925944" w:rsidP="00290F6F">
            <w:pPr>
              <w:widowControl w:val="0"/>
              <w:pBdr>
                <w:top w:val="nil"/>
                <w:left w:val="nil"/>
                <w:bottom w:val="nil"/>
                <w:right w:val="nil"/>
                <w:between w:val="nil"/>
              </w:pBdr>
              <w:spacing w:line="240" w:lineRule="auto"/>
              <w:rPr>
                <w:b/>
                <w:bCs/>
                <w:sz w:val="20"/>
                <w:szCs w:val="20"/>
              </w:rPr>
            </w:pPr>
            <w:r w:rsidRPr="00925944">
              <w:rPr>
                <w:b/>
                <w:bCs/>
                <w:sz w:val="20"/>
                <w:szCs w:val="20"/>
              </w:rPr>
              <w:t>...etc</w:t>
            </w:r>
          </w:p>
        </w:tc>
      </w:tr>
      <w:tr w:rsidR="00925944" w:rsidRPr="00925944" w14:paraId="7147E0AD" w14:textId="77777777" w:rsidTr="00925944">
        <w:tc>
          <w:tcPr>
            <w:tcW w:w="5340" w:type="dxa"/>
            <w:shd w:val="clear" w:color="auto" w:fill="auto"/>
            <w:tcMar>
              <w:top w:w="100" w:type="dxa"/>
              <w:left w:w="100" w:type="dxa"/>
              <w:bottom w:w="100" w:type="dxa"/>
              <w:right w:w="100" w:type="dxa"/>
            </w:tcMar>
          </w:tcPr>
          <w:p w14:paraId="6DAA3034" w14:textId="77777777" w:rsidR="00925944" w:rsidRPr="00925944" w:rsidRDefault="00925944" w:rsidP="00290F6F">
            <w:pPr>
              <w:rPr>
                <w:sz w:val="20"/>
                <w:szCs w:val="20"/>
              </w:rPr>
            </w:pPr>
            <w:r w:rsidRPr="00925944">
              <w:rPr>
                <w:sz w:val="20"/>
                <w:szCs w:val="20"/>
              </w:rPr>
              <w:t>Aminoglycosides: number resistant</w:t>
            </w:r>
          </w:p>
        </w:tc>
        <w:tc>
          <w:tcPr>
            <w:tcW w:w="3645" w:type="dxa"/>
            <w:shd w:val="clear" w:color="auto" w:fill="auto"/>
            <w:tcMar>
              <w:top w:w="100" w:type="dxa"/>
              <w:left w:w="100" w:type="dxa"/>
              <w:bottom w:w="100" w:type="dxa"/>
              <w:right w:w="100" w:type="dxa"/>
            </w:tcMar>
          </w:tcPr>
          <w:p w14:paraId="350823F1"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830" w:type="dxa"/>
            <w:shd w:val="clear" w:color="auto" w:fill="auto"/>
            <w:tcMar>
              <w:top w:w="100" w:type="dxa"/>
              <w:left w:w="100" w:type="dxa"/>
              <w:bottom w:w="100" w:type="dxa"/>
              <w:right w:w="100" w:type="dxa"/>
            </w:tcMar>
          </w:tcPr>
          <w:p w14:paraId="1457A181"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725" w:type="dxa"/>
            <w:shd w:val="clear" w:color="auto" w:fill="auto"/>
            <w:tcMar>
              <w:top w:w="100" w:type="dxa"/>
              <w:left w:w="100" w:type="dxa"/>
              <w:bottom w:w="100" w:type="dxa"/>
              <w:right w:w="100" w:type="dxa"/>
            </w:tcMar>
          </w:tcPr>
          <w:p w14:paraId="00DB9A40"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395" w:type="dxa"/>
            <w:shd w:val="clear" w:color="auto" w:fill="auto"/>
            <w:tcMar>
              <w:top w:w="100" w:type="dxa"/>
              <w:left w:w="100" w:type="dxa"/>
              <w:bottom w:w="100" w:type="dxa"/>
              <w:right w:w="100" w:type="dxa"/>
            </w:tcMar>
          </w:tcPr>
          <w:p w14:paraId="03B92833"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r>
      <w:tr w:rsidR="00925944" w:rsidRPr="00925944" w14:paraId="32E29E91" w14:textId="77777777" w:rsidTr="00925944">
        <w:tc>
          <w:tcPr>
            <w:tcW w:w="5340" w:type="dxa"/>
            <w:shd w:val="clear" w:color="auto" w:fill="auto"/>
            <w:tcMar>
              <w:top w:w="100" w:type="dxa"/>
              <w:left w:w="100" w:type="dxa"/>
              <w:bottom w:w="100" w:type="dxa"/>
              <w:right w:w="100" w:type="dxa"/>
            </w:tcMar>
          </w:tcPr>
          <w:p w14:paraId="6D83425E" w14:textId="77777777" w:rsidR="00925944" w:rsidRPr="00925944" w:rsidRDefault="00925944" w:rsidP="00290F6F">
            <w:pPr>
              <w:rPr>
                <w:sz w:val="20"/>
                <w:szCs w:val="20"/>
              </w:rPr>
            </w:pPr>
            <w:r w:rsidRPr="00925944">
              <w:rPr>
                <w:sz w:val="20"/>
                <w:szCs w:val="20"/>
              </w:rPr>
              <w:t>Aminoglycosides: number susceptible</w:t>
            </w:r>
          </w:p>
        </w:tc>
        <w:tc>
          <w:tcPr>
            <w:tcW w:w="3645" w:type="dxa"/>
            <w:shd w:val="clear" w:color="auto" w:fill="auto"/>
            <w:tcMar>
              <w:top w:w="100" w:type="dxa"/>
              <w:left w:w="100" w:type="dxa"/>
              <w:bottom w:w="100" w:type="dxa"/>
              <w:right w:w="100" w:type="dxa"/>
            </w:tcMar>
          </w:tcPr>
          <w:p w14:paraId="5F95F1EE"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830" w:type="dxa"/>
            <w:shd w:val="clear" w:color="auto" w:fill="auto"/>
            <w:tcMar>
              <w:top w:w="100" w:type="dxa"/>
              <w:left w:w="100" w:type="dxa"/>
              <w:bottom w:w="100" w:type="dxa"/>
              <w:right w:w="100" w:type="dxa"/>
            </w:tcMar>
          </w:tcPr>
          <w:p w14:paraId="166F12F4"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725" w:type="dxa"/>
            <w:shd w:val="clear" w:color="auto" w:fill="auto"/>
            <w:tcMar>
              <w:top w:w="100" w:type="dxa"/>
              <w:left w:w="100" w:type="dxa"/>
              <w:bottom w:w="100" w:type="dxa"/>
              <w:right w:w="100" w:type="dxa"/>
            </w:tcMar>
          </w:tcPr>
          <w:p w14:paraId="3E36C5CD"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395" w:type="dxa"/>
            <w:shd w:val="clear" w:color="auto" w:fill="auto"/>
            <w:tcMar>
              <w:top w:w="100" w:type="dxa"/>
              <w:left w:w="100" w:type="dxa"/>
              <w:bottom w:w="100" w:type="dxa"/>
              <w:right w:w="100" w:type="dxa"/>
            </w:tcMar>
          </w:tcPr>
          <w:p w14:paraId="564F14ED"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r>
      <w:tr w:rsidR="00925944" w:rsidRPr="00925944" w14:paraId="069211BC" w14:textId="77777777" w:rsidTr="00925944">
        <w:tc>
          <w:tcPr>
            <w:tcW w:w="5340" w:type="dxa"/>
            <w:shd w:val="clear" w:color="auto" w:fill="auto"/>
            <w:tcMar>
              <w:top w:w="100" w:type="dxa"/>
              <w:left w:w="100" w:type="dxa"/>
              <w:bottom w:w="100" w:type="dxa"/>
              <w:right w:w="100" w:type="dxa"/>
            </w:tcMar>
          </w:tcPr>
          <w:p w14:paraId="3AE9EBAE" w14:textId="77777777" w:rsidR="00925944" w:rsidRPr="00925944" w:rsidRDefault="00925944" w:rsidP="00290F6F">
            <w:pPr>
              <w:rPr>
                <w:sz w:val="20"/>
                <w:szCs w:val="20"/>
              </w:rPr>
            </w:pPr>
            <w:r w:rsidRPr="00925944">
              <w:rPr>
                <w:sz w:val="20"/>
                <w:szCs w:val="20"/>
              </w:rPr>
              <w:t>Fluoroquinolones: number resistant</w:t>
            </w:r>
          </w:p>
        </w:tc>
        <w:tc>
          <w:tcPr>
            <w:tcW w:w="3645" w:type="dxa"/>
            <w:shd w:val="clear" w:color="auto" w:fill="auto"/>
            <w:tcMar>
              <w:top w:w="100" w:type="dxa"/>
              <w:left w:w="100" w:type="dxa"/>
              <w:bottom w:w="100" w:type="dxa"/>
              <w:right w:w="100" w:type="dxa"/>
            </w:tcMar>
          </w:tcPr>
          <w:p w14:paraId="3B03453B"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830" w:type="dxa"/>
            <w:shd w:val="clear" w:color="auto" w:fill="auto"/>
            <w:tcMar>
              <w:top w:w="100" w:type="dxa"/>
              <w:left w:w="100" w:type="dxa"/>
              <w:bottom w:w="100" w:type="dxa"/>
              <w:right w:w="100" w:type="dxa"/>
            </w:tcMar>
          </w:tcPr>
          <w:p w14:paraId="0783CC2B"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725" w:type="dxa"/>
            <w:shd w:val="clear" w:color="auto" w:fill="auto"/>
            <w:tcMar>
              <w:top w:w="100" w:type="dxa"/>
              <w:left w:w="100" w:type="dxa"/>
              <w:bottom w:w="100" w:type="dxa"/>
              <w:right w:w="100" w:type="dxa"/>
            </w:tcMar>
          </w:tcPr>
          <w:p w14:paraId="663C3807"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395" w:type="dxa"/>
            <w:shd w:val="clear" w:color="auto" w:fill="auto"/>
            <w:tcMar>
              <w:top w:w="100" w:type="dxa"/>
              <w:left w:w="100" w:type="dxa"/>
              <w:bottom w:w="100" w:type="dxa"/>
              <w:right w:w="100" w:type="dxa"/>
            </w:tcMar>
          </w:tcPr>
          <w:p w14:paraId="2F3E5D67"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r>
      <w:tr w:rsidR="00925944" w:rsidRPr="00925944" w14:paraId="35A52F9C" w14:textId="77777777" w:rsidTr="00925944">
        <w:tc>
          <w:tcPr>
            <w:tcW w:w="5340" w:type="dxa"/>
            <w:shd w:val="clear" w:color="auto" w:fill="auto"/>
            <w:tcMar>
              <w:top w:w="100" w:type="dxa"/>
              <w:left w:w="100" w:type="dxa"/>
              <w:bottom w:w="100" w:type="dxa"/>
              <w:right w:w="100" w:type="dxa"/>
            </w:tcMar>
          </w:tcPr>
          <w:p w14:paraId="2CBF208E" w14:textId="77777777" w:rsidR="00925944" w:rsidRPr="00925944" w:rsidRDefault="00925944" w:rsidP="00290F6F">
            <w:pPr>
              <w:rPr>
                <w:sz w:val="20"/>
                <w:szCs w:val="20"/>
              </w:rPr>
            </w:pPr>
            <w:r w:rsidRPr="00925944">
              <w:rPr>
                <w:sz w:val="20"/>
                <w:szCs w:val="20"/>
              </w:rPr>
              <w:t>Fluoroquinolones: number susceptible</w:t>
            </w:r>
          </w:p>
        </w:tc>
        <w:tc>
          <w:tcPr>
            <w:tcW w:w="3645" w:type="dxa"/>
            <w:shd w:val="clear" w:color="auto" w:fill="auto"/>
            <w:tcMar>
              <w:top w:w="100" w:type="dxa"/>
              <w:left w:w="100" w:type="dxa"/>
              <w:bottom w:w="100" w:type="dxa"/>
              <w:right w:w="100" w:type="dxa"/>
            </w:tcMar>
          </w:tcPr>
          <w:p w14:paraId="3B50B776"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830" w:type="dxa"/>
            <w:shd w:val="clear" w:color="auto" w:fill="auto"/>
            <w:tcMar>
              <w:top w:w="100" w:type="dxa"/>
              <w:left w:w="100" w:type="dxa"/>
              <w:bottom w:w="100" w:type="dxa"/>
              <w:right w:w="100" w:type="dxa"/>
            </w:tcMar>
          </w:tcPr>
          <w:p w14:paraId="229AF579"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725" w:type="dxa"/>
            <w:shd w:val="clear" w:color="auto" w:fill="auto"/>
            <w:tcMar>
              <w:top w:w="100" w:type="dxa"/>
              <w:left w:w="100" w:type="dxa"/>
              <w:bottom w:w="100" w:type="dxa"/>
              <w:right w:w="100" w:type="dxa"/>
            </w:tcMar>
          </w:tcPr>
          <w:p w14:paraId="2DC7E100"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395" w:type="dxa"/>
            <w:shd w:val="clear" w:color="auto" w:fill="auto"/>
            <w:tcMar>
              <w:top w:w="100" w:type="dxa"/>
              <w:left w:w="100" w:type="dxa"/>
              <w:bottom w:w="100" w:type="dxa"/>
              <w:right w:w="100" w:type="dxa"/>
            </w:tcMar>
          </w:tcPr>
          <w:p w14:paraId="680F7FC2"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r>
      <w:tr w:rsidR="00925944" w:rsidRPr="00925944" w14:paraId="2CAE439E" w14:textId="77777777" w:rsidTr="00925944">
        <w:tc>
          <w:tcPr>
            <w:tcW w:w="5340" w:type="dxa"/>
            <w:shd w:val="clear" w:color="auto" w:fill="auto"/>
            <w:tcMar>
              <w:top w:w="100" w:type="dxa"/>
              <w:left w:w="100" w:type="dxa"/>
              <w:bottom w:w="100" w:type="dxa"/>
              <w:right w:w="100" w:type="dxa"/>
            </w:tcMar>
          </w:tcPr>
          <w:p w14:paraId="1D20505C" w14:textId="77777777" w:rsidR="00925944" w:rsidRPr="00925944" w:rsidRDefault="00925944" w:rsidP="00290F6F">
            <w:pPr>
              <w:widowControl w:val="0"/>
              <w:pBdr>
                <w:top w:val="nil"/>
                <w:left w:val="nil"/>
                <w:bottom w:val="nil"/>
                <w:right w:val="nil"/>
                <w:between w:val="nil"/>
              </w:pBdr>
              <w:spacing w:line="240" w:lineRule="auto"/>
              <w:rPr>
                <w:sz w:val="20"/>
                <w:szCs w:val="20"/>
              </w:rPr>
            </w:pPr>
            <w:r w:rsidRPr="00925944">
              <w:rPr>
                <w:sz w:val="20"/>
                <w:szCs w:val="20"/>
              </w:rPr>
              <w:t>...etc</w:t>
            </w:r>
          </w:p>
        </w:tc>
        <w:tc>
          <w:tcPr>
            <w:tcW w:w="3645" w:type="dxa"/>
            <w:shd w:val="clear" w:color="auto" w:fill="auto"/>
            <w:tcMar>
              <w:top w:w="100" w:type="dxa"/>
              <w:left w:w="100" w:type="dxa"/>
              <w:bottom w:w="100" w:type="dxa"/>
              <w:right w:w="100" w:type="dxa"/>
            </w:tcMar>
          </w:tcPr>
          <w:p w14:paraId="7BB7A758"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830" w:type="dxa"/>
            <w:shd w:val="clear" w:color="auto" w:fill="auto"/>
            <w:tcMar>
              <w:top w:w="100" w:type="dxa"/>
              <w:left w:w="100" w:type="dxa"/>
              <w:bottom w:w="100" w:type="dxa"/>
              <w:right w:w="100" w:type="dxa"/>
            </w:tcMar>
          </w:tcPr>
          <w:p w14:paraId="4F9BD793"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725" w:type="dxa"/>
            <w:shd w:val="clear" w:color="auto" w:fill="auto"/>
            <w:tcMar>
              <w:top w:w="100" w:type="dxa"/>
              <w:left w:w="100" w:type="dxa"/>
              <w:bottom w:w="100" w:type="dxa"/>
              <w:right w:w="100" w:type="dxa"/>
            </w:tcMar>
          </w:tcPr>
          <w:p w14:paraId="28A9FEF1"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c>
          <w:tcPr>
            <w:tcW w:w="1395" w:type="dxa"/>
            <w:shd w:val="clear" w:color="auto" w:fill="auto"/>
            <w:tcMar>
              <w:top w:w="100" w:type="dxa"/>
              <w:left w:w="100" w:type="dxa"/>
              <w:bottom w:w="100" w:type="dxa"/>
              <w:right w:w="100" w:type="dxa"/>
            </w:tcMar>
          </w:tcPr>
          <w:p w14:paraId="1CA6238B" w14:textId="77777777" w:rsidR="00925944" w:rsidRPr="00925944" w:rsidRDefault="00925944" w:rsidP="00290F6F">
            <w:pPr>
              <w:widowControl w:val="0"/>
              <w:pBdr>
                <w:top w:val="nil"/>
                <w:left w:val="nil"/>
                <w:bottom w:val="nil"/>
                <w:right w:val="nil"/>
                <w:between w:val="nil"/>
              </w:pBdr>
              <w:spacing w:line="240" w:lineRule="auto"/>
              <w:rPr>
                <w:sz w:val="20"/>
                <w:szCs w:val="20"/>
              </w:rPr>
            </w:pPr>
          </w:p>
        </w:tc>
      </w:tr>
    </w:tbl>
    <w:p w14:paraId="3464E01D" w14:textId="77777777" w:rsidR="00925944" w:rsidRDefault="00925944" w:rsidP="00925944"/>
    <w:p w14:paraId="1CF6789A" w14:textId="77777777" w:rsidR="00925944" w:rsidRDefault="00925944" w:rsidP="00925944"/>
    <w:p w14:paraId="367D6B09" w14:textId="77777777" w:rsidR="00925944" w:rsidRDefault="00925944" w:rsidP="00925944">
      <w:r>
        <w:t xml:space="preserve">We are also interested in the proportion of isolates that exhibit multi-drug resistance. but have changed this to now request two different tables (see Shells B and C). For both, example table shells are provided, and we do not need these as time-series, so data may be pooled over time (but we would still like these </w:t>
      </w:r>
      <w:r w:rsidRPr="00AE0BE7">
        <w:rPr>
          <w:u w:val="single"/>
        </w:rPr>
        <w:t xml:space="preserve">separately for each </w:t>
      </w:r>
      <w:r>
        <w:rPr>
          <w:u w:val="single"/>
        </w:rPr>
        <w:t>five</w:t>
      </w:r>
      <w:r w:rsidRPr="00AE0BE7">
        <w:rPr>
          <w:u w:val="single"/>
        </w:rPr>
        <w:t xml:space="preserve"> mechanism/pathogen combinations</w:t>
      </w:r>
      <w:r>
        <w:t>).</w:t>
      </w:r>
    </w:p>
    <w:p w14:paraId="04800FDD" w14:textId="77777777" w:rsidR="00925944" w:rsidRDefault="00925944" w:rsidP="00925944"/>
    <w:p w14:paraId="3FED51B9" w14:textId="77777777" w:rsidR="00925944" w:rsidRPr="00C93C98" w:rsidRDefault="00925944" w:rsidP="00AE4873">
      <w:pPr>
        <w:pStyle w:val="ListParagraph"/>
        <w:numPr>
          <w:ilvl w:val="0"/>
          <w:numId w:val="68"/>
        </w:numPr>
        <w:spacing w:after="0" w:line="276" w:lineRule="auto"/>
        <w:jc w:val="left"/>
        <w:rPr>
          <w:b/>
          <w:bCs/>
        </w:rPr>
      </w:pPr>
      <w:r w:rsidRPr="00C93C98">
        <w:rPr>
          <w:b/>
          <w:bCs/>
        </w:rPr>
        <w:t xml:space="preserve">Multidrug resistance: matrix of susceptibility given resistance. </w:t>
      </w:r>
    </w:p>
    <w:p w14:paraId="0E650824" w14:textId="77777777" w:rsidR="00925944" w:rsidRDefault="00925944" w:rsidP="00925944"/>
    <w:tbl>
      <w:tblPr>
        <w:tblStyle w:val="TableGrid"/>
        <w:tblpPr w:leftFromText="180" w:rightFromText="180" w:horzAnchor="page" w:tblpX="1351" w:tblpY="-13509"/>
        <w:tblW w:w="5000" w:type="pct"/>
        <w:tblLayout w:type="fixed"/>
        <w:tblLook w:val="04A0" w:firstRow="1" w:lastRow="0" w:firstColumn="1" w:lastColumn="0" w:noHBand="0" w:noVBand="1"/>
      </w:tblPr>
      <w:tblGrid>
        <w:gridCol w:w="460"/>
        <w:gridCol w:w="1426"/>
        <w:gridCol w:w="1426"/>
        <w:gridCol w:w="1426"/>
        <w:gridCol w:w="1426"/>
        <w:gridCol w:w="1426"/>
        <w:gridCol w:w="1426"/>
      </w:tblGrid>
      <w:tr w:rsidR="007F4748" w:rsidRPr="00925944" w14:paraId="7D855AA6" w14:textId="77777777" w:rsidTr="00290F6F">
        <w:trPr>
          <w:trHeight w:val="340"/>
        </w:trPr>
        <w:tc>
          <w:tcPr>
            <w:tcW w:w="460" w:type="dxa"/>
            <w:textDirection w:val="btLr"/>
          </w:tcPr>
          <w:p w14:paraId="45DF800B" w14:textId="77777777" w:rsidR="007F4748" w:rsidRPr="00925944" w:rsidRDefault="007F4748" w:rsidP="007F4748">
            <w:pPr>
              <w:spacing w:line="240" w:lineRule="auto"/>
              <w:ind w:left="113" w:right="113"/>
              <w:contextualSpacing/>
              <w:rPr>
                <w:rFonts w:cs="Times New Roman"/>
                <w:sz w:val="20"/>
                <w:szCs w:val="20"/>
              </w:rPr>
            </w:pPr>
          </w:p>
        </w:tc>
        <w:tc>
          <w:tcPr>
            <w:tcW w:w="8556" w:type="dxa"/>
            <w:gridSpan w:val="6"/>
            <w:vAlign w:val="center"/>
          </w:tcPr>
          <w:p w14:paraId="454830CF" w14:textId="0DC62672"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Of the isolates that are resistant to the drug listed in each column…</w:t>
            </w:r>
          </w:p>
        </w:tc>
      </w:tr>
      <w:tr w:rsidR="007F4748" w:rsidRPr="00925944" w14:paraId="3DD32364" w14:textId="77777777" w:rsidTr="007F4748">
        <w:trPr>
          <w:trHeight w:val="340"/>
        </w:trPr>
        <w:tc>
          <w:tcPr>
            <w:tcW w:w="460" w:type="dxa"/>
            <w:vMerge w:val="restart"/>
            <w:textDirection w:val="btLr"/>
          </w:tcPr>
          <w:p w14:paraId="77290858" w14:textId="77777777" w:rsidR="007F4748" w:rsidRPr="00925944" w:rsidRDefault="007F4748" w:rsidP="007F4748">
            <w:pPr>
              <w:spacing w:line="240" w:lineRule="auto"/>
              <w:ind w:left="113" w:right="113"/>
              <w:contextualSpacing/>
              <w:rPr>
                <w:rFonts w:cs="Times New Roman"/>
                <w:sz w:val="20"/>
                <w:szCs w:val="20"/>
              </w:rPr>
            </w:pPr>
            <w:r w:rsidRPr="00925944">
              <w:rPr>
                <w:rFonts w:cs="Times New Roman"/>
                <w:sz w:val="20"/>
                <w:szCs w:val="20"/>
              </w:rPr>
              <w:t>…the % that are susceptible to the drug listed in each row</w:t>
            </w:r>
          </w:p>
        </w:tc>
        <w:tc>
          <w:tcPr>
            <w:tcW w:w="1426" w:type="dxa"/>
            <w:vAlign w:val="center"/>
          </w:tcPr>
          <w:p w14:paraId="7C320A02" w14:textId="29C88C96" w:rsidR="007F4748" w:rsidRPr="00925944" w:rsidRDefault="007F4748" w:rsidP="007F4748">
            <w:pPr>
              <w:spacing w:line="240" w:lineRule="auto"/>
              <w:contextualSpacing/>
              <w:jc w:val="center"/>
              <w:rPr>
                <w:rFonts w:cs="Times New Roman"/>
                <w:sz w:val="20"/>
                <w:szCs w:val="20"/>
              </w:rPr>
            </w:pPr>
          </w:p>
        </w:tc>
        <w:tc>
          <w:tcPr>
            <w:tcW w:w="1426" w:type="dxa"/>
            <w:vAlign w:val="center"/>
          </w:tcPr>
          <w:p w14:paraId="26B6DA40"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Colistin</w:t>
            </w:r>
          </w:p>
        </w:tc>
        <w:tc>
          <w:tcPr>
            <w:tcW w:w="1426" w:type="dxa"/>
            <w:vAlign w:val="center"/>
          </w:tcPr>
          <w:p w14:paraId="4FDF95E7"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Aminoglycosides</w:t>
            </w:r>
          </w:p>
        </w:tc>
        <w:tc>
          <w:tcPr>
            <w:tcW w:w="1426" w:type="dxa"/>
            <w:vAlign w:val="center"/>
          </w:tcPr>
          <w:p w14:paraId="4F8691CA"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Cephalosporins (exc. Caz-</w:t>
            </w:r>
            <w:proofErr w:type="spellStart"/>
            <w:r w:rsidRPr="00A67CED">
              <w:rPr>
                <w:rFonts w:cs="Times New Roman"/>
                <w:sz w:val="20"/>
                <w:szCs w:val="20"/>
              </w:rPr>
              <w:t>avi</w:t>
            </w:r>
            <w:proofErr w:type="spellEnd"/>
            <w:r w:rsidRPr="00A67CED">
              <w:rPr>
                <w:rFonts w:cs="Times New Roman"/>
                <w:sz w:val="20"/>
                <w:szCs w:val="20"/>
              </w:rPr>
              <w:t>)</w:t>
            </w:r>
          </w:p>
        </w:tc>
        <w:tc>
          <w:tcPr>
            <w:tcW w:w="1426" w:type="dxa"/>
            <w:vAlign w:val="center"/>
          </w:tcPr>
          <w:p w14:paraId="7893C82C"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Ceftazidime-avibactam</w:t>
            </w:r>
          </w:p>
        </w:tc>
        <w:tc>
          <w:tcPr>
            <w:tcW w:w="1426" w:type="dxa"/>
            <w:vAlign w:val="center"/>
          </w:tcPr>
          <w:p w14:paraId="58733F5C" w14:textId="77777777" w:rsidR="007F4748" w:rsidRPr="00925944" w:rsidRDefault="007F4748" w:rsidP="007F4748">
            <w:pPr>
              <w:spacing w:line="240" w:lineRule="auto"/>
              <w:contextualSpacing/>
              <w:jc w:val="center"/>
              <w:rPr>
                <w:rFonts w:cs="Times New Roman"/>
                <w:sz w:val="20"/>
                <w:szCs w:val="20"/>
              </w:rPr>
            </w:pPr>
            <w:r w:rsidRPr="00925944">
              <w:rPr>
                <w:rFonts w:cs="Times New Roman"/>
                <w:sz w:val="20"/>
                <w:szCs w:val="20"/>
              </w:rPr>
              <w:t>Fluoroquinolones</w:t>
            </w:r>
          </w:p>
        </w:tc>
      </w:tr>
      <w:tr w:rsidR="007F4748" w:rsidRPr="00925944" w14:paraId="54AC1EE3" w14:textId="77777777" w:rsidTr="007F4748">
        <w:trPr>
          <w:trHeight w:val="340"/>
        </w:trPr>
        <w:tc>
          <w:tcPr>
            <w:tcW w:w="460" w:type="dxa"/>
            <w:vMerge/>
          </w:tcPr>
          <w:p w14:paraId="68019A34"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2085A5CB" w14:textId="77777777" w:rsidR="007F4748" w:rsidRPr="00925944" w:rsidRDefault="007F4748" w:rsidP="007F4748">
            <w:pPr>
              <w:spacing w:line="240" w:lineRule="auto"/>
              <w:contextualSpacing/>
              <w:jc w:val="center"/>
              <w:rPr>
                <w:rFonts w:cs="Times New Roman"/>
                <w:sz w:val="20"/>
                <w:szCs w:val="20"/>
              </w:rPr>
            </w:pPr>
            <w:r w:rsidRPr="00925944">
              <w:rPr>
                <w:rFonts w:cs="Times New Roman"/>
                <w:color w:val="000000"/>
                <w:sz w:val="20"/>
                <w:szCs w:val="20"/>
              </w:rPr>
              <w:t>Colistin</w:t>
            </w:r>
          </w:p>
        </w:tc>
        <w:tc>
          <w:tcPr>
            <w:tcW w:w="1426" w:type="dxa"/>
            <w:vAlign w:val="center"/>
          </w:tcPr>
          <w:p w14:paraId="42361B9C"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w:t>
            </w:r>
          </w:p>
        </w:tc>
        <w:tc>
          <w:tcPr>
            <w:tcW w:w="1426" w:type="dxa"/>
            <w:vAlign w:val="center"/>
          </w:tcPr>
          <w:p w14:paraId="30CE18B9"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6D973E02"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E32B388"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A1E5C52"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4A72DB46" w14:textId="77777777" w:rsidTr="007F4748">
        <w:trPr>
          <w:trHeight w:val="340"/>
        </w:trPr>
        <w:tc>
          <w:tcPr>
            <w:tcW w:w="460" w:type="dxa"/>
            <w:vMerge/>
          </w:tcPr>
          <w:p w14:paraId="6A29D7A2"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624254A4" w14:textId="77777777" w:rsidR="007F4748" w:rsidRPr="00925944" w:rsidRDefault="007F4748" w:rsidP="007F4748">
            <w:pPr>
              <w:spacing w:line="240" w:lineRule="auto"/>
              <w:contextualSpacing/>
              <w:jc w:val="center"/>
              <w:rPr>
                <w:rFonts w:cs="Times New Roman"/>
                <w:sz w:val="20"/>
                <w:szCs w:val="20"/>
              </w:rPr>
            </w:pPr>
            <w:proofErr w:type="spellStart"/>
            <w:proofErr w:type="gramStart"/>
            <w:r w:rsidRPr="00925944">
              <w:rPr>
                <w:rFonts w:cs="Times New Roman"/>
                <w:color w:val="000000"/>
                <w:sz w:val="20"/>
                <w:szCs w:val="20"/>
              </w:rPr>
              <w:t>Aminoglyc</w:t>
            </w:r>
            <w:proofErr w:type="spellEnd"/>
            <w:r w:rsidRPr="00925944">
              <w:rPr>
                <w:rFonts w:cs="Times New Roman"/>
                <w:color w:val="000000"/>
                <w:sz w:val="20"/>
                <w:szCs w:val="20"/>
              </w:rPr>
              <w:t>..</w:t>
            </w:r>
            <w:proofErr w:type="gramEnd"/>
          </w:p>
        </w:tc>
        <w:tc>
          <w:tcPr>
            <w:tcW w:w="1426" w:type="dxa"/>
            <w:vAlign w:val="center"/>
          </w:tcPr>
          <w:p w14:paraId="25B5FBE9"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18DD570"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w:t>
            </w:r>
          </w:p>
        </w:tc>
        <w:tc>
          <w:tcPr>
            <w:tcW w:w="1426" w:type="dxa"/>
            <w:vAlign w:val="center"/>
          </w:tcPr>
          <w:p w14:paraId="49420194"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04436715"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28D63BB7"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7FB5EC2B" w14:textId="77777777" w:rsidTr="007F4748">
        <w:trPr>
          <w:trHeight w:val="340"/>
        </w:trPr>
        <w:tc>
          <w:tcPr>
            <w:tcW w:w="460" w:type="dxa"/>
            <w:vMerge/>
          </w:tcPr>
          <w:p w14:paraId="3352E7FE"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0E9AD3C4" w14:textId="77777777" w:rsidR="007F4748" w:rsidRPr="00925944" w:rsidRDefault="007F4748" w:rsidP="007F4748">
            <w:pPr>
              <w:spacing w:line="240" w:lineRule="auto"/>
              <w:contextualSpacing/>
              <w:jc w:val="center"/>
              <w:rPr>
                <w:rFonts w:cs="Times New Roman"/>
                <w:sz w:val="20"/>
                <w:szCs w:val="20"/>
              </w:rPr>
            </w:pPr>
            <w:proofErr w:type="spellStart"/>
            <w:proofErr w:type="gramStart"/>
            <w:r w:rsidRPr="00925944">
              <w:rPr>
                <w:rFonts w:cs="Times New Roman"/>
                <w:color w:val="000000"/>
                <w:sz w:val="20"/>
                <w:szCs w:val="20"/>
              </w:rPr>
              <w:t>Cephalosp</w:t>
            </w:r>
            <w:proofErr w:type="spellEnd"/>
            <w:r w:rsidRPr="00925944">
              <w:rPr>
                <w:rFonts w:cs="Times New Roman"/>
                <w:color w:val="000000"/>
                <w:sz w:val="20"/>
                <w:szCs w:val="20"/>
              </w:rPr>
              <w:t>..</w:t>
            </w:r>
            <w:proofErr w:type="gramEnd"/>
            <w:r w:rsidRPr="00925944">
              <w:rPr>
                <w:rFonts w:cs="Times New Roman"/>
                <w:color w:val="000000"/>
                <w:sz w:val="20"/>
                <w:szCs w:val="20"/>
              </w:rPr>
              <w:t xml:space="preserve"> (exc. Caz-</w:t>
            </w:r>
            <w:proofErr w:type="spellStart"/>
            <w:r w:rsidRPr="00925944">
              <w:rPr>
                <w:rFonts w:cs="Times New Roman"/>
                <w:color w:val="000000"/>
                <w:sz w:val="20"/>
                <w:szCs w:val="20"/>
              </w:rPr>
              <w:t>avi</w:t>
            </w:r>
            <w:proofErr w:type="spellEnd"/>
            <w:r w:rsidRPr="00925944">
              <w:rPr>
                <w:rFonts w:cs="Times New Roman"/>
                <w:color w:val="000000"/>
                <w:sz w:val="20"/>
                <w:szCs w:val="20"/>
              </w:rPr>
              <w:t>)</w:t>
            </w:r>
          </w:p>
        </w:tc>
        <w:tc>
          <w:tcPr>
            <w:tcW w:w="1426" w:type="dxa"/>
            <w:vAlign w:val="center"/>
          </w:tcPr>
          <w:p w14:paraId="64BACD88"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6D6BD79C"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D3B6984"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w:t>
            </w:r>
          </w:p>
        </w:tc>
        <w:tc>
          <w:tcPr>
            <w:tcW w:w="1426" w:type="dxa"/>
            <w:vAlign w:val="center"/>
          </w:tcPr>
          <w:p w14:paraId="4B4BD1E2"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6BF9847"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40E123E1" w14:textId="77777777" w:rsidTr="007F4748">
        <w:trPr>
          <w:trHeight w:val="340"/>
        </w:trPr>
        <w:tc>
          <w:tcPr>
            <w:tcW w:w="460" w:type="dxa"/>
            <w:vMerge/>
          </w:tcPr>
          <w:p w14:paraId="01322429"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7BA1FA27" w14:textId="77777777" w:rsidR="007F4748" w:rsidRPr="00925944" w:rsidRDefault="007F4748" w:rsidP="007F4748">
            <w:pPr>
              <w:spacing w:line="240" w:lineRule="auto"/>
              <w:contextualSpacing/>
              <w:jc w:val="center"/>
              <w:rPr>
                <w:rFonts w:cs="Times New Roman"/>
                <w:sz w:val="20"/>
                <w:szCs w:val="20"/>
              </w:rPr>
            </w:pPr>
            <w:r w:rsidRPr="00925944">
              <w:rPr>
                <w:rFonts w:cs="Times New Roman"/>
                <w:sz w:val="20"/>
                <w:szCs w:val="20"/>
              </w:rPr>
              <w:t>Caz-</w:t>
            </w:r>
            <w:proofErr w:type="spellStart"/>
            <w:r w:rsidRPr="00925944">
              <w:rPr>
                <w:rFonts w:cs="Times New Roman"/>
                <w:sz w:val="20"/>
                <w:szCs w:val="20"/>
              </w:rPr>
              <w:t>avi</w:t>
            </w:r>
            <w:proofErr w:type="spellEnd"/>
          </w:p>
        </w:tc>
        <w:tc>
          <w:tcPr>
            <w:tcW w:w="1426" w:type="dxa"/>
            <w:vAlign w:val="center"/>
          </w:tcPr>
          <w:p w14:paraId="1006B264"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6BF66DE2"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67E262D9"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72F70076" w14:textId="77777777" w:rsidR="007F4748" w:rsidRPr="00A67CED" w:rsidRDefault="007F4748" w:rsidP="007F4748">
            <w:pPr>
              <w:spacing w:line="240" w:lineRule="auto"/>
              <w:contextualSpacing/>
              <w:jc w:val="center"/>
              <w:rPr>
                <w:rFonts w:cs="Times New Roman"/>
                <w:sz w:val="20"/>
                <w:szCs w:val="20"/>
              </w:rPr>
            </w:pPr>
            <w:r w:rsidRPr="00A67CED">
              <w:rPr>
                <w:rFonts w:cs="Times New Roman"/>
                <w:sz w:val="20"/>
                <w:szCs w:val="20"/>
              </w:rPr>
              <w:t>-</w:t>
            </w:r>
          </w:p>
        </w:tc>
        <w:tc>
          <w:tcPr>
            <w:tcW w:w="1426" w:type="dxa"/>
            <w:vAlign w:val="center"/>
          </w:tcPr>
          <w:p w14:paraId="08D9A2B6"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12A09638" w14:textId="77777777" w:rsidTr="007F4748">
        <w:trPr>
          <w:trHeight w:val="340"/>
        </w:trPr>
        <w:tc>
          <w:tcPr>
            <w:tcW w:w="460" w:type="dxa"/>
            <w:vMerge/>
          </w:tcPr>
          <w:p w14:paraId="182A4C07"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29B3617D" w14:textId="77777777" w:rsidR="007F4748" w:rsidRPr="00925944" w:rsidRDefault="007F4748" w:rsidP="007F4748">
            <w:pPr>
              <w:spacing w:line="240" w:lineRule="auto"/>
              <w:contextualSpacing/>
              <w:jc w:val="center"/>
              <w:rPr>
                <w:rFonts w:cs="Times New Roman"/>
                <w:sz w:val="20"/>
                <w:szCs w:val="20"/>
              </w:rPr>
            </w:pPr>
            <w:proofErr w:type="spellStart"/>
            <w:r w:rsidRPr="00925944">
              <w:rPr>
                <w:rFonts w:cs="Times New Roman"/>
                <w:color w:val="000000"/>
                <w:sz w:val="20"/>
                <w:szCs w:val="20"/>
              </w:rPr>
              <w:t>Fluoroquin</w:t>
            </w:r>
            <w:proofErr w:type="spellEnd"/>
            <w:r w:rsidRPr="00925944">
              <w:rPr>
                <w:rFonts w:cs="Times New Roman"/>
                <w:color w:val="000000"/>
                <w:sz w:val="20"/>
                <w:szCs w:val="20"/>
              </w:rPr>
              <w:t>…</w:t>
            </w:r>
          </w:p>
        </w:tc>
        <w:tc>
          <w:tcPr>
            <w:tcW w:w="1426" w:type="dxa"/>
            <w:vAlign w:val="center"/>
          </w:tcPr>
          <w:p w14:paraId="61AFD40C"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166AFD2"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4B73CE80"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4C5DBB8"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258AE5CE" w14:textId="77777777" w:rsidR="007F4748" w:rsidRPr="00925944" w:rsidRDefault="007F4748" w:rsidP="007F4748">
            <w:pPr>
              <w:spacing w:line="240" w:lineRule="auto"/>
              <w:contextualSpacing/>
              <w:jc w:val="center"/>
              <w:rPr>
                <w:rFonts w:cs="Times New Roman"/>
                <w:sz w:val="20"/>
                <w:szCs w:val="20"/>
              </w:rPr>
            </w:pPr>
            <w:r w:rsidRPr="00925944">
              <w:rPr>
                <w:rFonts w:cs="Times New Roman"/>
                <w:sz w:val="20"/>
                <w:szCs w:val="20"/>
              </w:rPr>
              <w:t>-</w:t>
            </w:r>
          </w:p>
        </w:tc>
      </w:tr>
      <w:tr w:rsidR="007F4748" w:rsidRPr="00925944" w14:paraId="5DCE7E54" w14:textId="77777777" w:rsidTr="007F4748">
        <w:trPr>
          <w:trHeight w:val="340"/>
        </w:trPr>
        <w:tc>
          <w:tcPr>
            <w:tcW w:w="460" w:type="dxa"/>
            <w:vMerge/>
          </w:tcPr>
          <w:p w14:paraId="35AF9885"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2C7AE64F" w14:textId="77777777" w:rsidR="007F4748" w:rsidRPr="00925944" w:rsidRDefault="007F4748" w:rsidP="007F4748">
            <w:pPr>
              <w:spacing w:line="240" w:lineRule="auto"/>
              <w:contextualSpacing/>
              <w:jc w:val="center"/>
              <w:rPr>
                <w:rFonts w:cs="Times New Roman"/>
                <w:sz w:val="20"/>
                <w:szCs w:val="20"/>
              </w:rPr>
            </w:pPr>
            <w:r w:rsidRPr="00925944">
              <w:rPr>
                <w:rFonts w:cs="Times New Roman"/>
                <w:color w:val="000000"/>
                <w:sz w:val="20"/>
                <w:szCs w:val="20"/>
              </w:rPr>
              <w:t>Tigecycline</w:t>
            </w:r>
          </w:p>
        </w:tc>
        <w:tc>
          <w:tcPr>
            <w:tcW w:w="1426" w:type="dxa"/>
            <w:vAlign w:val="center"/>
          </w:tcPr>
          <w:p w14:paraId="01E21CD3"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A788000"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BD3666E"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80D600D"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142AC79D"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43008578" w14:textId="77777777" w:rsidTr="007F4748">
        <w:trPr>
          <w:trHeight w:val="340"/>
        </w:trPr>
        <w:tc>
          <w:tcPr>
            <w:tcW w:w="460" w:type="dxa"/>
            <w:vMerge/>
          </w:tcPr>
          <w:p w14:paraId="55D141E5"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57D9BED0" w14:textId="77777777" w:rsidR="007F4748" w:rsidRPr="00925944" w:rsidRDefault="007F4748" w:rsidP="007F4748">
            <w:pPr>
              <w:spacing w:line="240" w:lineRule="auto"/>
              <w:contextualSpacing/>
              <w:jc w:val="center"/>
              <w:rPr>
                <w:rFonts w:cs="Times New Roman"/>
                <w:sz w:val="20"/>
                <w:szCs w:val="20"/>
              </w:rPr>
            </w:pPr>
            <w:r w:rsidRPr="00925944">
              <w:rPr>
                <w:rFonts w:cs="Times New Roman"/>
                <w:color w:val="000000"/>
                <w:sz w:val="20"/>
                <w:szCs w:val="20"/>
              </w:rPr>
              <w:t>Fosfomycin</w:t>
            </w:r>
          </w:p>
        </w:tc>
        <w:tc>
          <w:tcPr>
            <w:tcW w:w="1426" w:type="dxa"/>
            <w:vAlign w:val="center"/>
          </w:tcPr>
          <w:p w14:paraId="577A1C7C"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02A3A29C"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AA1DAD1"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0E545AD9"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52DF5EC"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46DEB638" w14:textId="77777777" w:rsidTr="007F4748">
        <w:trPr>
          <w:trHeight w:val="340"/>
        </w:trPr>
        <w:tc>
          <w:tcPr>
            <w:tcW w:w="460" w:type="dxa"/>
            <w:vMerge/>
          </w:tcPr>
          <w:p w14:paraId="060D26ED"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419AFF81" w14:textId="77777777" w:rsidR="007F4748" w:rsidRPr="00925944" w:rsidRDefault="007F4748" w:rsidP="007F4748">
            <w:pPr>
              <w:spacing w:line="240" w:lineRule="auto"/>
              <w:contextualSpacing/>
              <w:jc w:val="center"/>
              <w:rPr>
                <w:rFonts w:cs="Times New Roman"/>
                <w:sz w:val="20"/>
                <w:szCs w:val="20"/>
              </w:rPr>
            </w:pPr>
            <w:r w:rsidRPr="00925944">
              <w:rPr>
                <w:rFonts w:cs="Times New Roman"/>
                <w:color w:val="000000"/>
                <w:sz w:val="20"/>
                <w:szCs w:val="20"/>
              </w:rPr>
              <w:t>Aztreonam</w:t>
            </w:r>
          </w:p>
        </w:tc>
        <w:tc>
          <w:tcPr>
            <w:tcW w:w="1426" w:type="dxa"/>
            <w:vAlign w:val="center"/>
          </w:tcPr>
          <w:p w14:paraId="7248D48C"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6F0EF325"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2B92CF0C"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A1DDBE6"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2689C68C"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57625C7B" w14:textId="77777777" w:rsidTr="007F4748">
        <w:trPr>
          <w:trHeight w:val="340"/>
        </w:trPr>
        <w:tc>
          <w:tcPr>
            <w:tcW w:w="460" w:type="dxa"/>
            <w:vMerge/>
          </w:tcPr>
          <w:p w14:paraId="69016BB1"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768D4DF9" w14:textId="77777777" w:rsidR="007F4748" w:rsidRPr="00925944" w:rsidRDefault="007F4748" w:rsidP="007F4748">
            <w:pPr>
              <w:spacing w:line="240" w:lineRule="auto"/>
              <w:contextualSpacing/>
              <w:jc w:val="center"/>
              <w:rPr>
                <w:rFonts w:cs="Times New Roman"/>
                <w:color w:val="000000"/>
                <w:sz w:val="20"/>
                <w:szCs w:val="20"/>
              </w:rPr>
            </w:pPr>
            <w:r w:rsidRPr="00925944">
              <w:rPr>
                <w:rFonts w:cs="Times New Roman"/>
                <w:color w:val="000000"/>
                <w:sz w:val="20"/>
                <w:szCs w:val="20"/>
              </w:rPr>
              <w:t xml:space="preserve">Meropenem </w:t>
            </w:r>
            <w:r w:rsidRPr="00925944">
              <w:rPr>
                <w:rFonts w:cs="Times New Roman"/>
                <w:sz w:val="20"/>
                <w:szCs w:val="20"/>
              </w:rPr>
              <w:t>intermediate susceptible</w:t>
            </w:r>
          </w:p>
        </w:tc>
        <w:tc>
          <w:tcPr>
            <w:tcW w:w="1426" w:type="dxa"/>
            <w:vAlign w:val="center"/>
          </w:tcPr>
          <w:p w14:paraId="25F54025"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4CAA9A7E"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47F59F73"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4F2EA27"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660D98CE"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31ADF521" w14:textId="77777777" w:rsidTr="007F4748">
        <w:trPr>
          <w:trHeight w:val="340"/>
        </w:trPr>
        <w:tc>
          <w:tcPr>
            <w:tcW w:w="460" w:type="dxa"/>
            <w:vMerge/>
          </w:tcPr>
          <w:p w14:paraId="7382D111"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7C9B7913" w14:textId="77777777" w:rsidR="007F4748" w:rsidRPr="00925944" w:rsidRDefault="007F4748" w:rsidP="007F4748">
            <w:pPr>
              <w:spacing w:line="240" w:lineRule="auto"/>
              <w:contextualSpacing/>
              <w:jc w:val="center"/>
              <w:rPr>
                <w:rFonts w:cs="Times New Roman"/>
                <w:color w:val="000000"/>
                <w:sz w:val="20"/>
                <w:szCs w:val="20"/>
              </w:rPr>
            </w:pPr>
            <w:r w:rsidRPr="00925944">
              <w:rPr>
                <w:rFonts w:cs="Times New Roman"/>
                <w:color w:val="000000"/>
                <w:sz w:val="20"/>
                <w:szCs w:val="20"/>
              </w:rPr>
              <w:t xml:space="preserve">Meropenem </w:t>
            </w:r>
            <w:r w:rsidRPr="00925944">
              <w:rPr>
                <w:rFonts w:cs="Times New Roman"/>
                <w:sz w:val="20"/>
                <w:szCs w:val="20"/>
              </w:rPr>
              <w:t>fully susceptible</w:t>
            </w:r>
          </w:p>
        </w:tc>
        <w:tc>
          <w:tcPr>
            <w:tcW w:w="1426" w:type="dxa"/>
            <w:vAlign w:val="center"/>
          </w:tcPr>
          <w:p w14:paraId="7380D080"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2FCBAF6B"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4156B85"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34CAAA61" w14:textId="77777777" w:rsidR="007F4748" w:rsidRPr="00A67CED" w:rsidRDefault="007F4748" w:rsidP="007F4748">
            <w:pPr>
              <w:spacing w:line="240" w:lineRule="auto"/>
              <w:contextualSpacing/>
              <w:jc w:val="center"/>
              <w:rPr>
                <w:rFonts w:cs="Times New Roman"/>
                <w:sz w:val="20"/>
                <w:szCs w:val="20"/>
              </w:rPr>
            </w:pPr>
          </w:p>
        </w:tc>
        <w:tc>
          <w:tcPr>
            <w:tcW w:w="1426" w:type="dxa"/>
            <w:vAlign w:val="center"/>
          </w:tcPr>
          <w:p w14:paraId="5DF715A4" w14:textId="77777777" w:rsidR="007F4748" w:rsidRPr="00925944" w:rsidRDefault="007F4748" w:rsidP="007F4748">
            <w:pPr>
              <w:spacing w:line="240" w:lineRule="auto"/>
              <w:contextualSpacing/>
              <w:jc w:val="center"/>
              <w:rPr>
                <w:rFonts w:cs="Times New Roman"/>
                <w:sz w:val="20"/>
                <w:szCs w:val="20"/>
              </w:rPr>
            </w:pPr>
          </w:p>
        </w:tc>
      </w:tr>
      <w:tr w:rsidR="007F4748" w:rsidRPr="00925944" w14:paraId="5E1CD222" w14:textId="77777777" w:rsidTr="007F4748">
        <w:trPr>
          <w:trHeight w:val="340"/>
        </w:trPr>
        <w:tc>
          <w:tcPr>
            <w:tcW w:w="460" w:type="dxa"/>
            <w:vMerge/>
          </w:tcPr>
          <w:p w14:paraId="79A1B872" w14:textId="77777777" w:rsidR="007F4748" w:rsidRPr="00925944" w:rsidRDefault="007F4748" w:rsidP="007F4748">
            <w:pPr>
              <w:spacing w:line="240" w:lineRule="auto"/>
              <w:contextualSpacing/>
              <w:rPr>
                <w:rFonts w:cs="Times New Roman"/>
                <w:sz w:val="20"/>
                <w:szCs w:val="20"/>
              </w:rPr>
            </w:pPr>
          </w:p>
        </w:tc>
        <w:tc>
          <w:tcPr>
            <w:tcW w:w="1426" w:type="dxa"/>
            <w:vAlign w:val="center"/>
          </w:tcPr>
          <w:p w14:paraId="4C2DD5DD" w14:textId="77777777" w:rsidR="007F4748" w:rsidRPr="00925944" w:rsidRDefault="007F4748" w:rsidP="007F4748">
            <w:pPr>
              <w:spacing w:line="240" w:lineRule="auto"/>
              <w:contextualSpacing/>
              <w:jc w:val="center"/>
              <w:rPr>
                <w:rFonts w:cs="Times New Roman"/>
                <w:color w:val="000000"/>
                <w:sz w:val="20"/>
                <w:szCs w:val="20"/>
              </w:rPr>
            </w:pPr>
            <w:proofErr w:type="spellStart"/>
            <w:r w:rsidRPr="00925944">
              <w:rPr>
                <w:rFonts w:cs="Times New Roman"/>
                <w:color w:val="000000"/>
                <w:sz w:val="20"/>
                <w:szCs w:val="20"/>
              </w:rPr>
              <w:t>Cefiderocol</w:t>
            </w:r>
            <w:proofErr w:type="spellEnd"/>
          </w:p>
        </w:tc>
        <w:tc>
          <w:tcPr>
            <w:tcW w:w="1426" w:type="dxa"/>
            <w:vAlign w:val="center"/>
          </w:tcPr>
          <w:p w14:paraId="15726138" w14:textId="77777777" w:rsidR="007F4748" w:rsidRPr="00925944" w:rsidRDefault="007F4748" w:rsidP="007F4748">
            <w:pPr>
              <w:spacing w:line="240" w:lineRule="auto"/>
              <w:contextualSpacing/>
              <w:jc w:val="center"/>
              <w:rPr>
                <w:rFonts w:cs="Times New Roman"/>
                <w:sz w:val="20"/>
                <w:szCs w:val="20"/>
              </w:rPr>
            </w:pPr>
          </w:p>
        </w:tc>
        <w:tc>
          <w:tcPr>
            <w:tcW w:w="1426" w:type="dxa"/>
            <w:vAlign w:val="center"/>
          </w:tcPr>
          <w:p w14:paraId="60086454" w14:textId="77777777" w:rsidR="007F4748" w:rsidRPr="00925944" w:rsidRDefault="007F4748" w:rsidP="007F4748">
            <w:pPr>
              <w:spacing w:line="240" w:lineRule="auto"/>
              <w:contextualSpacing/>
              <w:jc w:val="center"/>
              <w:rPr>
                <w:rFonts w:cs="Times New Roman"/>
                <w:sz w:val="20"/>
                <w:szCs w:val="20"/>
              </w:rPr>
            </w:pPr>
          </w:p>
        </w:tc>
        <w:tc>
          <w:tcPr>
            <w:tcW w:w="1426" w:type="dxa"/>
            <w:vAlign w:val="center"/>
          </w:tcPr>
          <w:p w14:paraId="3CFDD331" w14:textId="77777777" w:rsidR="007F4748" w:rsidRPr="00925944" w:rsidRDefault="007F4748" w:rsidP="007F4748">
            <w:pPr>
              <w:spacing w:line="240" w:lineRule="auto"/>
              <w:contextualSpacing/>
              <w:jc w:val="center"/>
              <w:rPr>
                <w:rFonts w:cs="Times New Roman"/>
                <w:sz w:val="20"/>
                <w:szCs w:val="20"/>
              </w:rPr>
            </w:pPr>
          </w:p>
        </w:tc>
        <w:tc>
          <w:tcPr>
            <w:tcW w:w="1426" w:type="dxa"/>
            <w:vAlign w:val="center"/>
          </w:tcPr>
          <w:p w14:paraId="709BCF1F" w14:textId="77777777" w:rsidR="007F4748" w:rsidRPr="00925944" w:rsidRDefault="007F4748" w:rsidP="007F4748">
            <w:pPr>
              <w:spacing w:line="240" w:lineRule="auto"/>
              <w:contextualSpacing/>
              <w:jc w:val="center"/>
              <w:rPr>
                <w:rFonts w:cs="Times New Roman"/>
                <w:sz w:val="20"/>
                <w:szCs w:val="20"/>
              </w:rPr>
            </w:pPr>
          </w:p>
        </w:tc>
        <w:tc>
          <w:tcPr>
            <w:tcW w:w="1426" w:type="dxa"/>
            <w:vAlign w:val="center"/>
          </w:tcPr>
          <w:p w14:paraId="2465CDAD" w14:textId="77777777" w:rsidR="007F4748" w:rsidRPr="00925944" w:rsidRDefault="007F4748" w:rsidP="007F4748">
            <w:pPr>
              <w:spacing w:line="240" w:lineRule="auto"/>
              <w:contextualSpacing/>
              <w:jc w:val="center"/>
              <w:rPr>
                <w:rFonts w:cs="Times New Roman"/>
                <w:sz w:val="20"/>
                <w:szCs w:val="20"/>
              </w:rPr>
            </w:pPr>
          </w:p>
        </w:tc>
      </w:tr>
    </w:tbl>
    <w:p w14:paraId="12B63F1E" w14:textId="75FE3648" w:rsidR="00925944" w:rsidRDefault="007F4748" w:rsidP="00925944">
      <w:r>
        <w:t>(</w:t>
      </w:r>
      <w:proofErr w:type="gramStart"/>
      <w:r>
        <w:t>the</w:t>
      </w:r>
      <w:proofErr w:type="gramEnd"/>
      <w:r>
        <w:t xml:space="preserve"> above table also included columns for: </w:t>
      </w:r>
      <w:r w:rsidRPr="007F4748">
        <w:t>Tigecycline</w:t>
      </w:r>
      <w:r>
        <w:t xml:space="preserve">, </w:t>
      </w:r>
      <w:r w:rsidRPr="007F4748">
        <w:t>Fosfomycin</w:t>
      </w:r>
      <w:r>
        <w:t xml:space="preserve">, </w:t>
      </w:r>
      <w:r w:rsidRPr="007F4748">
        <w:t>Aztreonam</w:t>
      </w:r>
      <w:r>
        <w:t xml:space="preserve">, </w:t>
      </w:r>
      <w:r w:rsidRPr="007F4748">
        <w:t>Meropenem</w:t>
      </w:r>
      <w:r>
        <w:t xml:space="preserve">, </w:t>
      </w:r>
      <w:r w:rsidRPr="007F4748">
        <w:t>(intermediate resistant)</w:t>
      </w:r>
      <w:r>
        <w:t xml:space="preserve">, </w:t>
      </w:r>
      <w:r w:rsidRPr="007F4748">
        <w:t>Meropenem (fully resistant)</w:t>
      </w:r>
      <w:r>
        <w:t xml:space="preserve">, and </w:t>
      </w:r>
      <w:proofErr w:type="spellStart"/>
      <w:r w:rsidRPr="007F4748">
        <w:t>Cefiderocol</w:t>
      </w:r>
      <w:proofErr w:type="spellEnd"/>
    </w:p>
    <w:p w14:paraId="235D0167" w14:textId="77777777" w:rsidR="007F4748" w:rsidRDefault="007F4748" w:rsidP="00925944"/>
    <w:p w14:paraId="74A0106D" w14:textId="77777777" w:rsidR="00925944" w:rsidRPr="00C93C98" w:rsidRDefault="00925944" w:rsidP="00AE4873">
      <w:pPr>
        <w:pStyle w:val="ListParagraph"/>
        <w:numPr>
          <w:ilvl w:val="0"/>
          <w:numId w:val="68"/>
        </w:numPr>
        <w:spacing w:after="0" w:line="276" w:lineRule="auto"/>
        <w:jc w:val="left"/>
        <w:rPr>
          <w:b/>
          <w:bCs/>
        </w:rPr>
      </w:pPr>
      <w:r w:rsidRPr="00C93C98">
        <w:rPr>
          <w:b/>
          <w:bCs/>
        </w:rPr>
        <w:t>Multidrug resistance: categories of resistance:</w:t>
      </w:r>
    </w:p>
    <w:p w14:paraId="3BA31E15" w14:textId="77777777" w:rsidR="00925944" w:rsidRPr="0044798C" w:rsidRDefault="00925944" w:rsidP="00925944">
      <w:pPr>
        <w:rPr>
          <w:b/>
          <w:bCs/>
        </w:rPr>
      </w:pPr>
    </w:p>
    <w:tbl>
      <w:tblPr>
        <w:tblStyle w:val="TableGrid"/>
        <w:tblW w:w="5081" w:type="pct"/>
        <w:tblLook w:val="04A0" w:firstRow="1" w:lastRow="0" w:firstColumn="1" w:lastColumn="0" w:noHBand="0" w:noVBand="1"/>
      </w:tblPr>
      <w:tblGrid>
        <w:gridCol w:w="1017"/>
        <w:gridCol w:w="4540"/>
        <w:gridCol w:w="1880"/>
        <w:gridCol w:w="1725"/>
      </w:tblGrid>
      <w:tr w:rsidR="00925944" w:rsidRPr="0026254B" w14:paraId="77B2AD49" w14:textId="77777777" w:rsidTr="00290F6F">
        <w:tc>
          <w:tcPr>
            <w:tcW w:w="1271" w:type="dxa"/>
          </w:tcPr>
          <w:p w14:paraId="7BC5E876" w14:textId="77777777" w:rsidR="00925944" w:rsidRPr="00925944" w:rsidRDefault="00925944" w:rsidP="00290F6F">
            <w:pPr>
              <w:rPr>
                <w:rFonts w:cs="Times New Roman"/>
                <w:sz w:val="20"/>
                <w:szCs w:val="20"/>
              </w:rPr>
            </w:pPr>
            <w:r w:rsidRPr="00925944">
              <w:rPr>
                <w:rFonts w:cs="Times New Roman"/>
                <w:sz w:val="20"/>
                <w:szCs w:val="20"/>
              </w:rPr>
              <w:t>Total number of isolates</w:t>
            </w:r>
          </w:p>
        </w:tc>
        <w:tc>
          <w:tcPr>
            <w:tcW w:w="7938" w:type="dxa"/>
          </w:tcPr>
          <w:p w14:paraId="7273F917" w14:textId="77777777" w:rsidR="00925944" w:rsidRPr="00925944" w:rsidRDefault="00925944" w:rsidP="00290F6F">
            <w:pPr>
              <w:rPr>
                <w:rFonts w:cs="Times New Roman"/>
                <w:sz w:val="20"/>
                <w:szCs w:val="20"/>
              </w:rPr>
            </w:pPr>
            <w:r w:rsidRPr="00925944">
              <w:rPr>
                <w:rFonts w:cs="Times New Roman"/>
                <w:sz w:val="20"/>
                <w:szCs w:val="20"/>
              </w:rPr>
              <w:t xml:space="preserve">Number fully susceptible to one or more of the below listed agents: </w:t>
            </w:r>
          </w:p>
          <w:p w14:paraId="6627DBDE" w14:textId="77777777" w:rsidR="00925944" w:rsidRPr="00925944" w:rsidRDefault="00925944" w:rsidP="00AE4873">
            <w:pPr>
              <w:pStyle w:val="ListParagraph"/>
              <w:numPr>
                <w:ilvl w:val="0"/>
                <w:numId w:val="67"/>
              </w:numPr>
              <w:spacing w:line="240" w:lineRule="auto"/>
              <w:jc w:val="left"/>
              <w:rPr>
                <w:rFonts w:cs="Times New Roman"/>
                <w:sz w:val="20"/>
                <w:szCs w:val="20"/>
              </w:rPr>
            </w:pPr>
            <w:r w:rsidRPr="00925944">
              <w:rPr>
                <w:rFonts w:cs="Times New Roman"/>
                <w:sz w:val="20"/>
                <w:szCs w:val="20"/>
              </w:rPr>
              <w:t xml:space="preserve">fluoroquinolones, </w:t>
            </w:r>
            <w:proofErr w:type="spellStart"/>
            <w:r w:rsidRPr="00925944">
              <w:rPr>
                <w:rFonts w:cs="Times New Roman"/>
                <w:sz w:val="20"/>
                <w:szCs w:val="20"/>
              </w:rPr>
              <w:t>fosfomycin</w:t>
            </w:r>
            <w:proofErr w:type="spellEnd"/>
            <w:r w:rsidRPr="00925944">
              <w:rPr>
                <w:rFonts w:cs="Times New Roman"/>
                <w:sz w:val="20"/>
                <w:szCs w:val="20"/>
              </w:rPr>
              <w:t xml:space="preserve">, cephalosporins, aztreonam, or tigecycline (OXA-48 mechanisms only) </w:t>
            </w:r>
          </w:p>
          <w:p w14:paraId="222ABEDF" w14:textId="77777777" w:rsidR="00925944" w:rsidRPr="00925944" w:rsidRDefault="00925944" w:rsidP="00290F6F">
            <w:pPr>
              <w:pStyle w:val="ListParagraph"/>
              <w:ind w:left="360"/>
              <w:rPr>
                <w:rFonts w:cs="Times New Roman"/>
                <w:sz w:val="20"/>
                <w:szCs w:val="20"/>
              </w:rPr>
            </w:pPr>
            <w:r w:rsidRPr="00925944">
              <w:rPr>
                <w:rFonts w:cs="Times New Roman"/>
                <w:b/>
                <w:bCs/>
                <w:sz w:val="20"/>
                <w:szCs w:val="20"/>
              </w:rPr>
              <w:t>OR</w:t>
            </w:r>
          </w:p>
          <w:p w14:paraId="5CE94814" w14:textId="77777777" w:rsidR="00925944" w:rsidRPr="00925944" w:rsidRDefault="00925944" w:rsidP="00AE4873">
            <w:pPr>
              <w:pStyle w:val="ListParagraph"/>
              <w:numPr>
                <w:ilvl w:val="0"/>
                <w:numId w:val="67"/>
              </w:numPr>
              <w:spacing w:line="240" w:lineRule="auto"/>
              <w:jc w:val="left"/>
              <w:rPr>
                <w:rFonts w:cs="Times New Roman"/>
                <w:sz w:val="20"/>
                <w:szCs w:val="20"/>
              </w:rPr>
            </w:pPr>
            <w:proofErr w:type="spellStart"/>
            <w:r w:rsidRPr="00925944">
              <w:rPr>
                <w:rFonts w:cs="Times New Roman"/>
                <w:sz w:val="20"/>
                <w:szCs w:val="20"/>
              </w:rPr>
              <w:t>fosfomycin</w:t>
            </w:r>
            <w:proofErr w:type="spellEnd"/>
            <w:r w:rsidRPr="00925944">
              <w:rPr>
                <w:rFonts w:cs="Times New Roman"/>
                <w:sz w:val="20"/>
                <w:szCs w:val="20"/>
              </w:rPr>
              <w:t>, aztreonam, or tigecycline (MBL mechanisms only)</w:t>
            </w:r>
          </w:p>
          <w:p w14:paraId="7C7F03A6" w14:textId="77777777" w:rsidR="00925944" w:rsidRPr="00925944" w:rsidRDefault="00925944" w:rsidP="00290F6F">
            <w:pPr>
              <w:pStyle w:val="ListParagraph"/>
              <w:ind w:left="360"/>
              <w:rPr>
                <w:rFonts w:cs="Times New Roman"/>
                <w:sz w:val="20"/>
                <w:szCs w:val="20"/>
              </w:rPr>
            </w:pPr>
            <w:r w:rsidRPr="00925944">
              <w:rPr>
                <w:rFonts w:cs="Times New Roman"/>
                <w:sz w:val="20"/>
                <w:szCs w:val="20"/>
              </w:rPr>
              <w:t>OR</w:t>
            </w:r>
          </w:p>
          <w:p w14:paraId="2FBBF616" w14:textId="77777777" w:rsidR="00925944" w:rsidRPr="00925944" w:rsidRDefault="00925944" w:rsidP="00AE4873">
            <w:pPr>
              <w:pStyle w:val="ListParagraph"/>
              <w:numPr>
                <w:ilvl w:val="0"/>
                <w:numId w:val="67"/>
              </w:numPr>
              <w:spacing w:line="240" w:lineRule="auto"/>
              <w:jc w:val="left"/>
              <w:rPr>
                <w:rFonts w:cs="Times New Roman"/>
                <w:sz w:val="20"/>
                <w:szCs w:val="20"/>
              </w:rPr>
            </w:pPr>
            <w:r w:rsidRPr="00925944">
              <w:rPr>
                <w:rFonts w:cs="Times New Roman"/>
                <w:sz w:val="20"/>
                <w:szCs w:val="20"/>
              </w:rPr>
              <w:t xml:space="preserve">meropenem (full or intermediate susceptible - all mechanisms) </w:t>
            </w:r>
          </w:p>
        </w:tc>
        <w:tc>
          <w:tcPr>
            <w:tcW w:w="2410" w:type="dxa"/>
          </w:tcPr>
          <w:p w14:paraId="58DC6A5B" w14:textId="77777777" w:rsidR="00925944" w:rsidRPr="00925944" w:rsidRDefault="00925944" w:rsidP="00290F6F">
            <w:pPr>
              <w:rPr>
                <w:rFonts w:cs="Times New Roman"/>
                <w:sz w:val="20"/>
                <w:szCs w:val="20"/>
              </w:rPr>
            </w:pPr>
            <w:r w:rsidRPr="00925944">
              <w:rPr>
                <w:rFonts w:cs="Times New Roman"/>
                <w:sz w:val="20"/>
                <w:szCs w:val="20"/>
              </w:rPr>
              <w:t>Number susceptible to only colistin or an aminoglycoside</w:t>
            </w:r>
          </w:p>
        </w:tc>
        <w:tc>
          <w:tcPr>
            <w:tcW w:w="2551" w:type="dxa"/>
          </w:tcPr>
          <w:p w14:paraId="1AE90006" w14:textId="77777777" w:rsidR="00925944" w:rsidRPr="00925944" w:rsidRDefault="00925944" w:rsidP="00290F6F">
            <w:pPr>
              <w:rPr>
                <w:rFonts w:cs="Times New Roman"/>
                <w:sz w:val="20"/>
                <w:szCs w:val="20"/>
              </w:rPr>
            </w:pPr>
            <w:r w:rsidRPr="00925944">
              <w:rPr>
                <w:rFonts w:cs="Times New Roman"/>
                <w:sz w:val="20"/>
                <w:szCs w:val="20"/>
              </w:rPr>
              <w:t>Number not susceptible to any of the previously listed drugs</w:t>
            </w:r>
          </w:p>
        </w:tc>
      </w:tr>
    </w:tbl>
    <w:p w14:paraId="1CAEB1D2" w14:textId="77777777" w:rsidR="00925944" w:rsidRDefault="00925944" w:rsidP="00925944"/>
    <w:p w14:paraId="74E89922" w14:textId="77777777" w:rsidR="00925944" w:rsidRDefault="00925944" w:rsidP="00925944">
      <w:r>
        <w:t>If possible, we would like two versions of table shell C. One where meropenem susceptibility includes ‘intermediate susceptible’ and one where meropenem susceptibility excludes ‘intermediate susceptible’</w:t>
      </w:r>
    </w:p>
    <w:p w14:paraId="1A479102" w14:textId="63220C4E" w:rsidR="00925944" w:rsidRDefault="00925944" w:rsidP="00925944">
      <w:pPr>
        <w:rPr>
          <w:b/>
          <w:color w:val="434343"/>
          <w:sz w:val="24"/>
          <w:szCs w:val="24"/>
        </w:rPr>
      </w:pPr>
    </w:p>
    <w:p w14:paraId="4692C3AE" w14:textId="77777777" w:rsidR="00925944" w:rsidRDefault="00925944" w:rsidP="00327655">
      <w:pPr>
        <w:spacing w:after="120" w:line="276" w:lineRule="auto"/>
      </w:pPr>
      <w:r w:rsidRPr="00327655">
        <w:rPr>
          <w:b/>
          <w:bCs/>
          <w:u w:val="single"/>
        </w:rPr>
        <w:t>3) Distributions of mechanisms across clinical sites.</w:t>
      </w:r>
    </w:p>
    <w:p w14:paraId="0769CEC5" w14:textId="3A35B955" w:rsidR="00925944" w:rsidRDefault="00925944" w:rsidP="00AE4873">
      <w:pPr>
        <w:numPr>
          <w:ilvl w:val="0"/>
          <w:numId w:val="66"/>
        </w:numPr>
        <w:spacing w:after="0" w:line="276" w:lineRule="auto"/>
        <w:jc w:val="left"/>
      </w:pPr>
      <w:r>
        <w:t xml:space="preserve">We would like this information for the following pathogen/mechanisms combinations (note that there are two new categories with the </w:t>
      </w:r>
      <w:r w:rsidRPr="009D105E">
        <w:rPr>
          <w:u w:val="single"/>
        </w:rPr>
        <w:t>inclusion of Stenotrophomonas and non-MBL Pseudomonas</w:t>
      </w:r>
      <w:r>
        <w:t xml:space="preserve"> and that for this we do not require the split of MBL isolates) OXA-48 </w:t>
      </w:r>
      <w:proofErr w:type="spellStart"/>
      <w:r w:rsidR="00AE4873" w:rsidRPr="00AE4873">
        <w:rPr>
          <w:i/>
          <w:iCs/>
        </w:rPr>
        <w:t>Enterobacterales</w:t>
      </w:r>
      <w:proofErr w:type="spellEnd"/>
    </w:p>
    <w:p w14:paraId="012E05E8" w14:textId="222DDE08" w:rsidR="00925944" w:rsidRDefault="00925944" w:rsidP="00AE4873">
      <w:pPr>
        <w:numPr>
          <w:ilvl w:val="0"/>
          <w:numId w:val="66"/>
        </w:numPr>
        <w:spacing w:after="0" w:line="276" w:lineRule="auto"/>
        <w:jc w:val="left"/>
      </w:pPr>
      <w:r>
        <w:t xml:space="preserve">MBL </w:t>
      </w:r>
      <w:proofErr w:type="spellStart"/>
      <w:r w:rsidR="00AE4873" w:rsidRPr="00AE4873">
        <w:rPr>
          <w:i/>
          <w:iCs/>
        </w:rPr>
        <w:t>Enterobacterales</w:t>
      </w:r>
      <w:proofErr w:type="spellEnd"/>
    </w:p>
    <w:p w14:paraId="5DA53A72" w14:textId="77777777" w:rsidR="00925944" w:rsidRDefault="00925944" w:rsidP="00AE4873">
      <w:pPr>
        <w:numPr>
          <w:ilvl w:val="0"/>
          <w:numId w:val="66"/>
        </w:numPr>
        <w:spacing w:after="0" w:line="276" w:lineRule="auto"/>
        <w:jc w:val="left"/>
      </w:pPr>
      <w:r>
        <w:t>MBL Pseudomonas</w:t>
      </w:r>
    </w:p>
    <w:p w14:paraId="26C004DA" w14:textId="77777777" w:rsidR="00925944" w:rsidRDefault="00925944" w:rsidP="00AE4873">
      <w:pPr>
        <w:numPr>
          <w:ilvl w:val="0"/>
          <w:numId w:val="66"/>
        </w:numPr>
        <w:spacing w:after="0" w:line="276" w:lineRule="auto"/>
        <w:jc w:val="left"/>
      </w:pPr>
      <w:r>
        <w:lastRenderedPageBreak/>
        <w:t>Non-MBL Pseudomonas</w:t>
      </w:r>
    </w:p>
    <w:p w14:paraId="2F86F18B" w14:textId="77777777" w:rsidR="00925944" w:rsidRDefault="00925944" w:rsidP="00AE4873">
      <w:pPr>
        <w:numPr>
          <w:ilvl w:val="0"/>
          <w:numId w:val="66"/>
        </w:numPr>
        <w:spacing w:after="0" w:line="276" w:lineRule="auto"/>
        <w:jc w:val="left"/>
      </w:pPr>
      <w:r>
        <w:t xml:space="preserve">Stenotrophomonas </w:t>
      </w:r>
    </w:p>
    <w:p w14:paraId="66ED2CDF" w14:textId="77777777" w:rsidR="00925944" w:rsidRDefault="00925944" w:rsidP="00925944"/>
    <w:p w14:paraId="33DF5CE0" w14:textId="77777777" w:rsidR="00925944" w:rsidRDefault="00925944" w:rsidP="00925944">
      <w:r>
        <w:t>For these mechanism/pathogen combinations we would like to know how many infections are found by clinical site (as determined by the specimen source), grouped as:</w:t>
      </w:r>
    </w:p>
    <w:p w14:paraId="1AFACC80" w14:textId="77777777" w:rsidR="00925944" w:rsidRDefault="00925944" w:rsidP="00AE4873">
      <w:pPr>
        <w:numPr>
          <w:ilvl w:val="0"/>
          <w:numId w:val="64"/>
        </w:numPr>
        <w:spacing w:after="0" w:line="276" w:lineRule="auto"/>
        <w:jc w:val="left"/>
      </w:pPr>
      <w:r>
        <w:t>Pneumonia.</w:t>
      </w:r>
    </w:p>
    <w:p w14:paraId="22841D26" w14:textId="77777777" w:rsidR="00925944" w:rsidRDefault="00925944" w:rsidP="00AE4873">
      <w:pPr>
        <w:numPr>
          <w:ilvl w:val="0"/>
          <w:numId w:val="64"/>
        </w:numPr>
        <w:spacing w:after="0" w:line="276" w:lineRule="auto"/>
        <w:jc w:val="left"/>
      </w:pPr>
      <w:r>
        <w:t>Complicated urinary tract infection (we understand you may have an existing definition of ‘complicated’, which we are happy for you to use. If not, let us know and we can try to define this).</w:t>
      </w:r>
    </w:p>
    <w:p w14:paraId="415EFBB1" w14:textId="77777777" w:rsidR="00925944" w:rsidRDefault="00925944" w:rsidP="00AE4873">
      <w:pPr>
        <w:numPr>
          <w:ilvl w:val="0"/>
          <w:numId w:val="64"/>
        </w:numPr>
        <w:spacing w:after="0" w:line="276" w:lineRule="auto"/>
        <w:jc w:val="left"/>
      </w:pPr>
      <w:r>
        <w:t xml:space="preserve">Other (if you can further sub-divide this by clinically meaningful sites, such as BSI, that would be useful). </w:t>
      </w:r>
    </w:p>
    <w:p w14:paraId="73EA9AAD" w14:textId="77777777" w:rsidR="00925944" w:rsidRDefault="00925944" w:rsidP="00925944">
      <w:pPr>
        <w:pStyle w:val="NoSpacing"/>
      </w:pPr>
    </w:p>
    <w:p w14:paraId="0A3CD5D6" w14:textId="77777777" w:rsidR="00925944" w:rsidRDefault="00925944" w:rsidP="00925944">
      <w:r>
        <w:t xml:space="preserve">This would use data from the </w:t>
      </w:r>
      <w:r w:rsidRPr="009D105E">
        <w:rPr>
          <w:u w:val="single"/>
        </w:rPr>
        <w:t>SGSS from the Oct/Dec 2020 quarter to present</w:t>
      </w:r>
      <w:r>
        <w:t>. This does not need to be reported as a time-series. Hence it could be presented as a cross-tabulation (rows = mechanism, columns = site, cells = count or % whichever’s easiest).</w:t>
      </w:r>
      <w:bookmarkStart w:id="24" w:name="_9zccsawzyc51" w:colFirst="0" w:colLast="0"/>
      <w:bookmarkStart w:id="25" w:name="_628bf990vo6i" w:colFirst="0" w:colLast="0"/>
      <w:bookmarkEnd w:id="24"/>
      <w:bookmarkEnd w:id="25"/>
      <w:r>
        <w:t xml:space="preserve"> See example table shell.</w:t>
      </w:r>
    </w:p>
    <w:p w14:paraId="5AE4374D" w14:textId="77777777" w:rsidR="00925944" w:rsidRPr="009D105E" w:rsidRDefault="00925944" w:rsidP="00925944">
      <w:pPr>
        <w:pStyle w:val="NoSpacing"/>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8"/>
        <w:gridCol w:w="1704"/>
        <w:gridCol w:w="1789"/>
        <w:gridCol w:w="1619"/>
        <w:gridCol w:w="1856"/>
      </w:tblGrid>
      <w:tr w:rsidR="00925944" w14:paraId="398AD1F0" w14:textId="77777777" w:rsidTr="00925944">
        <w:tc>
          <w:tcPr>
            <w:tcW w:w="3251" w:type="dxa"/>
            <w:shd w:val="clear" w:color="auto" w:fill="auto"/>
            <w:tcMar>
              <w:top w:w="100" w:type="dxa"/>
              <w:left w:w="100" w:type="dxa"/>
              <w:bottom w:w="100" w:type="dxa"/>
              <w:right w:w="100" w:type="dxa"/>
            </w:tcMar>
          </w:tcPr>
          <w:p w14:paraId="002A6689" w14:textId="77777777" w:rsidR="00925944" w:rsidRPr="009066EE" w:rsidRDefault="00925944" w:rsidP="00290F6F">
            <w:pPr>
              <w:widowControl w:val="0"/>
              <w:pBdr>
                <w:top w:val="nil"/>
                <w:left w:val="nil"/>
                <w:bottom w:val="nil"/>
                <w:right w:val="nil"/>
                <w:between w:val="nil"/>
              </w:pBdr>
              <w:spacing w:line="240" w:lineRule="auto"/>
              <w:contextualSpacing/>
              <w:rPr>
                <w:b/>
                <w:bCs/>
              </w:rPr>
            </w:pPr>
          </w:p>
        </w:tc>
        <w:tc>
          <w:tcPr>
            <w:tcW w:w="2693" w:type="dxa"/>
            <w:shd w:val="clear" w:color="auto" w:fill="auto"/>
            <w:tcMar>
              <w:top w:w="100" w:type="dxa"/>
              <w:left w:w="100" w:type="dxa"/>
              <w:bottom w:w="100" w:type="dxa"/>
              <w:right w:w="100" w:type="dxa"/>
            </w:tcMar>
          </w:tcPr>
          <w:p w14:paraId="75AC35E9" w14:textId="77777777" w:rsidR="00925944" w:rsidRPr="009066EE" w:rsidRDefault="00925944" w:rsidP="00290F6F">
            <w:pPr>
              <w:widowControl w:val="0"/>
              <w:pBdr>
                <w:top w:val="nil"/>
                <w:left w:val="nil"/>
                <w:bottom w:val="nil"/>
                <w:right w:val="nil"/>
                <w:between w:val="nil"/>
              </w:pBdr>
              <w:spacing w:line="240" w:lineRule="auto"/>
              <w:contextualSpacing/>
              <w:rPr>
                <w:b/>
                <w:bCs/>
              </w:rPr>
            </w:pPr>
            <w:r>
              <w:rPr>
                <w:b/>
                <w:bCs/>
              </w:rPr>
              <w:t>Pneumonia (% or count)</w:t>
            </w:r>
          </w:p>
        </w:tc>
        <w:tc>
          <w:tcPr>
            <w:tcW w:w="2835" w:type="dxa"/>
            <w:shd w:val="clear" w:color="auto" w:fill="auto"/>
            <w:tcMar>
              <w:top w:w="100" w:type="dxa"/>
              <w:left w:w="100" w:type="dxa"/>
              <w:bottom w:w="100" w:type="dxa"/>
              <w:right w:w="100" w:type="dxa"/>
            </w:tcMar>
          </w:tcPr>
          <w:p w14:paraId="6A9D28EC" w14:textId="77777777" w:rsidR="00925944" w:rsidRPr="009066EE" w:rsidRDefault="00925944" w:rsidP="00290F6F">
            <w:pPr>
              <w:widowControl w:val="0"/>
              <w:spacing w:line="240" w:lineRule="auto"/>
              <w:contextualSpacing/>
              <w:rPr>
                <w:b/>
                <w:bCs/>
              </w:rPr>
            </w:pPr>
            <w:proofErr w:type="spellStart"/>
            <w:r>
              <w:rPr>
                <w:b/>
                <w:bCs/>
              </w:rPr>
              <w:t>cUTI</w:t>
            </w:r>
            <w:proofErr w:type="spellEnd"/>
            <w:r w:rsidRPr="009066EE">
              <w:rPr>
                <w:b/>
                <w:bCs/>
              </w:rPr>
              <w:t xml:space="preserve"> </w:t>
            </w:r>
            <w:r>
              <w:rPr>
                <w:b/>
                <w:bCs/>
              </w:rPr>
              <w:t>(% or count)</w:t>
            </w:r>
          </w:p>
        </w:tc>
        <w:tc>
          <w:tcPr>
            <w:tcW w:w="2551" w:type="dxa"/>
            <w:shd w:val="clear" w:color="auto" w:fill="auto"/>
            <w:tcMar>
              <w:top w:w="100" w:type="dxa"/>
              <w:left w:w="100" w:type="dxa"/>
              <w:bottom w:w="100" w:type="dxa"/>
              <w:right w:w="100" w:type="dxa"/>
            </w:tcMar>
          </w:tcPr>
          <w:p w14:paraId="2A37E8EF" w14:textId="77777777" w:rsidR="00925944" w:rsidRPr="009066EE" w:rsidRDefault="00925944" w:rsidP="00290F6F">
            <w:pPr>
              <w:widowControl w:val="0"/>
              <w:spacing w:line="240" w:lineRule="auto"/>
              <w:contextualSpacing/>
              <w:rPr>
                <w:b/>
                <w:bCs/>
              </w:rPr>
            </w:pPr>
            <w:r>
              <w:rPr>
                <w:b/>
                <w:bCs/>
              </w:rPr>
              <w:t>Other</w:t>
            </w:r>
            <w:r w:rsidRPr="009066EE">
              <w:rPr>
                <w:b/>
                <w:bCs/>
              </w:rPr>
              <w:t xml:space="preserve"> </w:t>
            </w:r>
            <w:r>
              <w:rPr>
                <w:b/>
                <w:bCs/>
              </w:rPr>
              <w:t>(% or count)</w:t>
            </w:r>
          </w:p>
        </w:tc>
        <w:tc>
          <w:tcPr>
            <w:tcW w:w="2935" w:type="dxa"/>
          </w:tcPr>
          <w:p w14:paraId="3DEFF4B0" w14:textId="77777777" w:rsidR="00925944" w:rsidRDefault="00925944" w:rsidP="00290F6F">
            <w:pPr>
              <w:widowControl w:val="0"/>
              <w:spacing w:line="240" w:lineRule="auto"/>
              <w:contextualSpacing/>
              <w:rPr>
                <w:b/>
                <w:bCs/>
              </w:rPr>
            </w:pPr>
            <w:r>
              <w:rPr>
                <w:b/>
                <w:bCs/>
              </w:rPr>
              <w:t>TOTAL across sites (n)</w:t>
            </w:r>
          </w:p>
        </w:tc>
      </w:tr>
      <w:tr w:rsidR="00925944" w14:paraId="7428C846" w14:textId="77777777" w:rsidTr="00925944">
        <w:tc>
          <w:tcPr>
            <w:tcW w:w="3251" w:type="dxa"/>
            <w:shd w:val="clear" w:color="auto" w:fill="auto"/>
            <w:tcMar>
              <w:top w:w="100" w:type="dxa"/>
              <w:left w:w="100" w:type="dxa"/>
              <w:bottom w:w="100" w:type="dxa"/>
              <w:right w:w="100" w:type="dxa"/>
            </w:tcMar>
          </w:tcPr>
          <w:p w14:paraId="1DA4C167" w14:textId="5443BCA0" w:rsidR="00925944" w:rsidRDefault="00925944" w:rsidP="00290F6F">
            <w:pPr>
              <w:spacing w:line="240" w:lineRule="auto"/>
              <w:contextualSpacing/>
            </w:pPr>
            <w:r>
              <w:t xml:space="preserve">OXA-48 </w:t>
            </w:r>
            <w:proofErr w:type="spellStart"/>
            <w:r w:rsidR="00AE4873" w:rsidRPr="00AE4873">
              <w:rPr>
                <w:i/>
                <w:iCs/>
              </w:rPr>
              <w:t>Enterobacterales</w:t>
            </w:r>
            <w:proofErr w:type="spellEnd"/>
          </w:p>
        </w:tc>
        <w:tc>
          <w:tcPr>
            <w:tcW w:w="2693" w:type="dxa"/>
            <w:shd w:val="clear" w:color="auto" w:fill="auto"/>
            <w:tcMar>
              <w:top w:w="100" w:type="dxa"/>
              <w:left w:w="100" w:type="dxa"/>
              <w:bottom w:w="100" w:type="dxa"/>
              <w:right w:w="100" w:type="dxa"/>
            </w:tcMar>
          </w:tcPr>
          <w:p w14:paraId="549C3E65" w14:textId="77777777" w:rsidR="00925944" w:rsidRDefault="00925944" w:rsidP="00290F6F">
            <w:pPr>
              <w:widowControl w:val="0"/>
              <w:pBdr>
                <w:top w:val="nil"/>
                <w:left w:val="nil"/>
                <w:bottom w:val="nil"/>
                <w:right w:val="nil"/>
                <w:between w:val="nil"/>
              </w:pBdr>
              <w:spacing w:line="240" w:lineRule="auto"/>
              <w:contextualSpacing/>
            </w:pPr>
          </w:p>
        </w:tc>
        <w:tc>
          <w:tcPr>
            <w:tcW w:w="2835" w:type="dxa"/>
            <w:shd w:val="clear" w:color="auto" w:fill="auto"/>
            <w:tcMar>
              <w:top w:w="100" w:type="dxa"/>
              <w:left w:w="100" w:type="dxa"/>
              <w:bottom w:w="100" w:type="dxa"/>
              <w:right w:w="100" w:type="dxa"/>
            </w:tcMar>
          </w:tcPr>
          <w:p w14:paraId="09128874" w14:textId="77777777" w:rsidR="00925944" w:rsidRDefault="00925944" w:rsidP="00290F6F">
            <w:pPr>
              <w:widowControl w:val="0"/>
              <w:pBdr>
                <w:top w:val="nil"/>
                <w:left w:val="nil"/>
                <w:bottom w:val="nil"/>
                <w:right w:val="nil"/>
                <w:between w:val="nil"/>
              </w:pBdr>
              <w:spacing w:line="240" w:lineRule="auto"/>
              <w:contextualSpacing/>
            </w:pPr>
          </w:p>
        </w:tc>
        <w:tc>
          <w:tcPr>
            <w:tcW w:w="2551" w:type="dxa"/>
            <w:shd w:val="clear" w:color="auto" w:fill="auto"/>
            <w:tcMar>
              <w:top w:w="100" w:type="dxa"/>
              <w:left w:w="100" w:type="dxa"/>
              <w:bottom w:w="100" w:type="dxa"/>
              <w:right w:w="100" w:type="dxa"/>
            </w:tcMar>
          </w:tcPr>
          <w:p w14:paraId="270982DD" w14:textId="77777777" w:rsidR="00925944" w:rsidRDefault="00925944" w:rsidP="00290F6F">
            <w:pPr>
              <w:widowControl w:val="0"/>
              <w:pBdr>
                <w:top w:val="nil"/>
                <w:left w:val="nil"/>
                <w:bottom w:val="nil"/>
                <w:right w:val="nil"/>
                <w:between w:val="nil"/>
              </w:pBdr>
              <w:spacing w:line="240" w:lineRule="auto"/>
              <w:contextualSpacing/>
            </w:pPr>
          </w:p>
        </w:tc>
        <w:tc>
          <w:tcPr>
            <w:tcW w:w="2935" w:type="dxa"/>
          </w:tcPr>
          <w:p w14:paraId="32EE1F05" w14:textId="77777777" w:rsidR="00925944" w:rsidRDefault="00925944" w:rsidP="00290F6F">
            <w:pPr>
              <w:widowControl w:val="0"/>
              <w:pBdr>
                <w:top w:val="nil"/>
                <w:left w:val="nil"/>
                <w:bottom w:val="nil"/>
                <w:right w:val="nil"/>
                <w:between w:val="nil"/>
              </w:pBdr>
              <w:spacing w:line="240" w:lineRule="auto"/>
              <w:contextualSpacing/>
            </w:pPr>
          </w:p>
        </w:tc>
      </w:tr>
      <w:tr w:rsidR="00925944" w14:paraId="5E236D28" w14:textId="77777777" w:rsidTr="00925944">
        <w:tc>
          <w:tcPr>
            <w:tcW w:w="3251" w:type="dxa"/>
            <w:shd w:val="clear" w:color="auto" w:fill="auto"/>
            <w:tcMar>
              <w:top w:w="100" w:type="dxa"/>
              <w:left w:w="100" w:type="dxa"/>
              <w:bottom w:w="100" w:type="dxa"/>
              <w:right w:w="100" w:type="dxa"/>
            </w:tcMar>
          </w:tcPr>
          <w:p w14:paraId="5B980DE1" w14:textId="60771A87" w:rsidR="00925944" w:rsidRDefault="00925944" w:rsidP="00290F6F">
            <w:pPr>
              <w:spacing w:line="240" w:lineRule="auto"/>
              <w:contextualSpacing/>
            </w:pPr>
            <w:r>
              <w:t xml:space="preserve">MBL </w:t>
            </w:r>
            <w:proofErr w:type="spellStart"/>
            <w:r w:rsidR="00AE4873" w:rsidRPr="00AE4873">
              <w:rPr>
                <w:i/>
                <w:iCs/>
              </w:rPr>
              <w:t>Enterobacterales</w:t>
            </w:r>
            <w:proofErr w:type="spellEnd"/>
          </w:p>
        </w:tc>
        <w:tc>
          <w:tcPr>
            <w:tcW w:w="2693" w:type="dxa"/>
            <w:shd w:val="clear" w:color="auto" w:fill="auto"/>
            <w:tcMar>
              <w:top w:w="100" w:type="dxa"/>
              <w:left w:w="100" w:type="dxa"/>
              <w:bottom w:w="100" w:type="dxa"/>
              <w:right w:w="100" w:type="dxa"/>
            </w:tcMar>
          </w:tcPr>
          <w:p w14:paraId="735952AB" w14:textId="77777777" w:rsidR="00925944" w:rsidRDefault="00925944" w:rsidP="00290F6F">
            <w:pPr>
              <w:widowControl w:val="0"/>
              <w:pBdr>
                <w:top w:val="nil"/>
                <w:left w:val="nil"/>
                <w:bottom w:val="nil"/>
                <w:right w:val="nil"/>
                <w:between w:val="nil"/>
              </w:pBdr>
              <w:spacing w:line="240" w:lineRule="auto"/>
              <w:contextualSpacing/>
            </w:pPr>
          </w:p>
        </w:tc>
        <w:tc>
          <w:tcPr>
            <w:tcW w:w="2835" w:type="dxa"/>
            <w:shd w:val="clear" w:color="auto" w:fill="auto"/>
            <w:tcMar>
              <w:top w:w="100" w:type="dxa"/>
              <w:left w:w="100" w:type="dxa"/>
              <w:bottom w:w="100" w:type="dxa"/>
              <w:right w:w="100" w:type="dxa"/>
            </w:tcMar>
          </w:tcPr>
          <w:p w14:paraId="44C55378" w14:textId="77777777" w:rsidR="00925944" w:rsidRDefault="00925944" w:rsidP="00290F6F">
            <w:pPr>
              <w:widowControl w:val="0"/>
              <w:pBdr>
                <w:top w:val="nil"/>
                <w:left w:val="nil"/>
                <w:bottom w:val="nil"/>
                <w:right w:val="nil"/>
                <w:between w:val="nil"/>
              </w:pBdr>
              <w:spacing w:line="240" w:lineRule="auto"/>
              <w:contextualSpacing/>
            </w:pPr>
          </w:p>
        </w:tc>
        <w:tc>
          <w:tcPr>
            <w:tcW w:w="2551" w:type="dxa"/>
            <w:shd w:val="clear" w:color="auto" w:fill="auto"/>
            <w:tcMar>
              <w:top w:w="100" w:type="dxa"/>
              <w:left w:w="100" w:type="dxa"/>
              <w:bottom w:w="100" w:type="dxa"/>
              <w:right w:w="100" w:type="dxa"/>
            </w:tcMar>
          </w:tcPr>
          <w:p w14:paraId="61200B6B" w14:textId="77777777" w:rsidR="00925944" w:rsidRDefault="00925944" w:rsidP="00290F6F">
            <w:pPr>
              <w:widowControl w:val="0"/>
              <w:pBdr>
                <w:top w:val="nil"/>
                <w:left w:val="nil"/>
                <w:bottom w:val="nil"/>
                <w:right w:val="nil"/>
                <w:between w:val="nil"/>
              </w:pBdr>
              <w:spacing w:line="240" w:lineRule="auto"/>
              <w:contextualSpacing/>
            </w:pPr>
          </w:p>
        </w:tc>
        <w:tc>
          <w:tcPr>
            <w:tcW w:w="2935" w:type="dxa"/>
          </w:tcPr>
          <w:p w14:paraId="2562E622" w14:textId="77777777" w:rsidR="00925944" w:rsidRDefault="00925944" w:rsidP="00290F6F">
            <w:pPr>
              <w:widowControl w:val="0"/>
              <w:pBdr>
                <w:top w:val="nil"/>
                <w:left w:val="nil"/>
                <w:bottom w:val="nil"/>
                <w:right w:val="nil"/>
                <w:between w:val="nil"/>
              </w:pBdr>
              <w:spacing w:line="240" w:lineRule="auto"/>
              <w:contextualSpacing/>
            </w:pPr>
          </w:p>
        </w:tc>
      </w:tr>
      <w:tr w:rsidR="00925944" w14:paraId="3C50B5CD" w14:textId="77777777" w:rsidTr="00925944">
        <w:tc>
          <w:tcPr>
            <w:tcW w:w="3251" w:type="dxa"/>
            <w:shd w:val="clear" w:color="auto" w:fill="auto"/>
            <w:tcMar>
              <w:top w:w="100" w:type="dxa"/>
              <w:left w:w="100" w:type="dxa"/>
              <w:bottom w:w="100" w:type="dxa"/>
              <w:right w:w="100" w:type="dxa"/>
            </w:tcMar>
          </w:tcPr>
          <w:p w14:paraId="101F8A53" w14:textId="77777777" w:rsidR="00925944" w:rsidRDefault="00925944" w:rsidP="00290F6F">
            <w:pPr>
              <w:spacing w:line="240" w:lineRule="auto"/>
              <w:contextualSpacing/>
            </w:pPr>
            <w:r>
              <w:t>MBL Pseudomonas</w:t>
            </w:r>
          </w:p>
        </w:tc>
        <w:tc>
          <w:tcPr>
            <w:tcW w:w="2693" w:type="dxa"/>
            <w:shd w:val="clear" w:color="auto" w:fill="auto"/>
            <w:tcMar>
              <w:top w:w="100" w:type="dxa"/>
              <w:left w:w="100" w:type="dxa"/>
              <w:bottom w:w="100" w:type="dxa"/>
              <w:right w:w="100" w:type="dxa"/>
            </w:tcMar>
          </w:tcPr>
          <w:p w14:paraId="250A501F" w14:textId="77777777" w:rsidR="00925944" w:rsidRDefault="00925944" w:rsidP="00290F6F">
            <w:pPr>
              <w:widowControl w:val="0"/>
              <w:pBdr>
                <w:top w:val="nil"/>
                <w:left w:val="nil"/>
                <w:bottom w:val="nil"/>
                <w:right w:val="nil"/>
                <w:between w:val="nil"/>
              </w:pBdr>
              <w:spacing w:line="240" w:lineRule="auto"/>
              <w:contextualSpacing/>
            </w:pPr>
          </w:p>
        </w:tc>
        <w:tc>
          <w:tcPr>
            <w:tcW w:w="2835" w:type="dxa"/>
            <w:shd w:val="clear" w:color="auto" w:fill="auto"/>
            <w:tcMar>
              <w:top w:w="100" w:type="dxa"/>
              <w:left w:w="100" w:type="dxa"/>
              <w:bottom w:w="100" w:type="dxa"/>
              <w:right w:w="100" w:type="dxa"/>
            </w:tcMar>
          </w:tcPr>
          <w:p w14:paraId="17B0710F" w14:textId="77777777" w:rsidR="00925944" w:rsidRDefault="00925944" w:rsidP="00290F6F">
            <w:pPr>
              <w:widowControl w:val="0"/>
              <w:pBdr>
                <w:top w:val="nil"/>
                <w:left w:val="nil"/>
                <w:bottom w:val="nil"/>
                <w:right w:val="nil"/>
                <w:between w:val="nil"/>
              </w:pBdr>
              <w:spacing w:line="240" w:lineRule="auto"/>
              <w:contextualSpacing/>
            </w:pPr>
          </w:p>
        </w:tc>
        <w:tc>
          <w:tcPr>
            <w:tcW w:w="2551" w:type="dxa"/>
            <w:shd w:val="clear" w:color="auto" w:fill="auto"/>
            <w:tcMar>
              <w:top w:w="100" w:type="dxa"/>
              <w:left w:w="100" w:type="dxa"/>
              <w:bottom w:w="100" w:type="dxa"/>
              <w:right w:w="100" w:type="dxa"/>
            </w:tcMar>
          </w:tcPr>
          <w:p w14:paraId="66EDFDFA" w14:textId="77777777" w:rsidR="00925944" w:rsidRDefault="00925944" w:rsidP="00290F6F">
            <w:pPr>
              <w:widowControl w:val="0"/>
              <w:pBdr>
                <w:top w:val="nil"/>
                <w:left w:val="nil"/>
                <w:bottom w:val="nil"/>
                <w:right w:val="nil"/>
                <w:between w:val="nil"/>
              </w:pBdr>
              <w:spacing w:line="240" w:lineRule="auto"/>
              <w:contextualSpacing/>
            </w:pPr>
          </w:p>
        </w:tc>
        <w:tc>
          <w:tcPr>
            <w:tcW w:w="2935" w:type="dxa"/>
          </w:tcPr>
          <w:p w14:paraId="53353C22" w14:textId="77777777" w:rsidR="00925944" w:rsidRDefault="00925944" w:rsidP="00290F6F">
            <w:pPr>
              <w:widowControl w:val="0"/>
              <w:pBdr>
                <w:top w:val="nil"/>
                <w:left w:val="nil"/>
                <w:bottom w:val="nil"/>
                <w:right w:val="nil"/>
                <w:between w:val="nil"/>
              </w:pBdr>
              <w:spacing w:line="240" w:lineRule="auto"/>
              <w:contextualSpacing/>
            </w:pPr>
          </w:p>
        </w:tc>
      </w:tr>
      <w:tr w:rsidR="00925944" w14:paraId="2FEAAA03" w14:textId="77777777" w:rsidTr="00925944">
        <w:tc>
          <w:tcPr>
            <w:tcW w:w="3251" w:type="dxa"/>
            <w:shd w:val="clear" w:color="auto" w:fill="auto"/>
            <w:tcMar>
              <w:top w:w="100" w:type="dxa"/>
              <w:left w:w="100" w:type="dxa"/>
              <w:bottom w:w="100" w:type="dxa"/>
              <w:right w:w="100" w:type="dxa"/>
            </w:tcMar>
          </w:tcPr>
          <w:p w14:paraId="7F5B3DF4" w14:textId="77777777" w:rsidR="00925944" w:rsidRDefault="00925944" w:rsidP="00290F6F">
            <w:pPr>
              <w:spacing w:line="240" w:lineRule="auto"/>
              <w:contextualSpacing/>
            </w:pPr>
            <w:r>
              <w:t>Non-MBL Pseudomonas</w:t>
            </w:r>
          </w:p>
        </w:tc>
        <w:tc>
          <w:tcPr>
            <w:tcW w:w="2693" w:type="dxa"/>
            <w:shd w:val="clear" w:color="auto" w:fill="auto"/>
            <w:tcMar>
              <w:top w:w="100" w:type="dxa"/>
              <w:left w:w="100" w:type="dxa"/>
              <w:bottom w:w="100" w:type="dxa"/>
              <w:right w:w="100" w:type="dxa"/>
            </w:tcMar>
          </w:tcPr>
          <w:p w14:paraId="6A64BA97" w14:textId="77777777" w:rsidR="00925944" w:rsidRDefault="00925944" w:rsidP="00290F6F">
            <w:pPr>
              <w:widowControl w:val="0"/>
              <w:pBdr>
                <w:top w:val="nil"/>
                <w:left w:val="nil"/>
                <w:bottom w:val="nil"/>
                <w:right w:val="nil"/>
                <w:between w:val="nil"/>
              </w:pBdr>
              <w:spacing w:line="240" w:lineRule="auto"/>
              <w:contextualSpacing/>
            </w:pPr>
          </w:p>
        </w:tc>
        <w:tc>
          <w:tcPr>
            <w:tcW w:w="2835" w:type="dxa"/>
            <w:shd w:val="clear" w:color="auto" w:fill="auto"/>
            <w:tcMar>
              <w:top w:w="100" w:type="dxa"/>
              <w:left w:w="100" w:type="dxa"/>
              <w:bottom w:w="100" w:type="dxa"/>
              <w:right w:w="100" w:type="dxa"/>
            </w:tcMar>
          </w:tcPr>
          <w:p w14:paraId="355723EC" w14:textId="77777777" w:rsidR="00925944" w:rsidRDefault="00925944" w:rsidP="00290F6F">
            <w:pPr>
              <w:widowControl w:val="0"/>
              <w:pBdr>
                <w:top w:val="nil"/>
                <w:left w:val="nil"/>
                <w:bottom w:val="nil"/>
                <w:right w:val="nil"/>
                <w:between w:val="nil"/>
              </w:pBdr>
              <w:spacing w:line="240" w:lineRule="auto"/>
              <w:contextualSpacing/>
            </w:pPr>
          </w:p>
        </w:tc>
        <w:tc>
          <w:tcPr>
            <w:tcW w:w="2551" w:type="dxa"/>
            <w:shd w:val="clear" w:color="auto" w:fill="auto"/>
            <w:tcMar>
              <w:top w:w="100" w:type="dxa"/>
              <w:left w:w="100" w:type="dxa"/>
              <w:bottom w:w="100" w:type="dxa"/>
              <w:right w:w="100" w:type="dxa"/>
            </w:tcMar>
          </w:tcPr>
          <w:p w14:paraId="6B09F23E" w14:textId="77777777" w:rsidR="00925944" w:rsidRDefault="00925944" w:rsidP="00290F6F">
            <w:pPr>
              <w:widowControl w:val="0"/>
              <w:pBdr>
                <w:top w:val="nil"/>
                <w:left w:val="nil"/>
                <w:bottom w:val="nil"/>
                <w:right w:val="nil"/>
                <w:between w:val="nil"/>
              </w:pBdr>
              <w:spacing w:line="240" w:lineRule="auto"/>
              <w:contextualSpacing/>
            </w:pPr>
          </w:p>
        </w:tc>
        <w:tc>
          <w:tcPr>
            <w:tcW w:w="2935" w:type="dxa"/>
          </w:tcPr>
          <w:p w14:paraId="779F28BC" w14:textId="77777777" w:rsidR="00925944" w:rsidRDefault="00925944" w:rsidP="00290F6F">
            <w:pPr>
              <w:widowControl w:val="0"/>
              <w:pBdr>
                <w:top w:val="nil"/>
                <w:left w:val="nil"/>
                <w:bottom w:val="nil"/>
                <w:right w:val="nil"/>
                <w:between w:val="nil"/>
              </w:pBdr>
              <w:spacing w:line="240" w:lineRule="auto"/>
              <w:contextualSpacing/>
            </w:pPr>
          </w:p>
        </w:tc>
      </w:tr>
      <w:tr w:rsidR="00925944" w14:paraId="4BF3D607" w14:textId="77777777" w:rsidTr="00925944">
        <w:tc>
          <w:tcPr>
            <w:tcW w:w="3251" w:type="dxa"/>
            <w:shd w:val="clear" w:color="auto" w:fill="auto"/>
            <w:tcMar>
              <w:top w:w="100" w:type="dxa"/>
              <w:left w:w="100" w:type="dxa"/>
              <w:bottom w:w="100" w:type="dxa"/>
              <w:right w:w="100" w:type="dxa"/>
            </w:tcMar>
          </w:tcPr>
          <w:p w14:paraId="5888F65A" w14:textId="77777777" w:rsidR="00925944" w:rsidRDefault="00925944" w:rsidP="00290F6F">
            <w:pPr>
              <w:spacing w:line="240" w:lineRule="auto"/>
              <w:contextualSpacing/>
            </w:pPr>
            <w:r>
              <w:t xml:space="preserve">Stenotrophomonas </w:t>
            </w:r>
          </w:p>
        </w:tc>
        <w:tc>
          <w:tcPr>
            <w:tcW w:w="2693" w:type="dxa"/>
            <w:shd w:val="clear" w:color="auto" w:fill="auto"/>
            <w:tcMar>
              <w:top w:w="100" w:type="dxa"/>
              <w:left w:w="100" w:type="dxa"/>
              <w:bottom w:w="100" w:type="dxa"/>
              <w:right w:w="100" w:type="dxa"/>
            </w:tcMar>
          </w:tcPr>
          <w:p w14:paraId="195FBC8E" w14:textId="77777777" w:rsidR="00925944" w:rsidRDefault="00925944" w:rsidP="00290F6F">
            <w:pPr>
              <w:widowControl w:val="0"/>
              <w:pBdr>
                <w:top w:val="nil"/>
                <w:left w:val="nil"/>
                <w:bottom w:val="nil"/>
                <w:right w:val="nil"/>
                <w:between w:val="nil"/>
              </w:pBdr>
              <w:spacing w:line="240" w:lineRule="auto"/>
              <w:contextualSpacing/>
            </w:pPr>
          </w:p>
        </w:tc>
        <w:tc>
          <w:tcPr>
            <w:tcW w:w="2835" w:type="dxa"/>
            <w:shd w:val="clear" w:color="auto" w:fill="auto"/>
            <w:tcMar>
              <w:top w:w="100" w:type="dxa"/>
              <w:left w:w="100" w:type="dxa"/>
              <w:bottom w:w="100" w:type="dxa"/>
              <w:right w:w="100" w:type="dxa"/>
            </w:tcMar>
          </w:tcPr>
          <w:p w14:paraId="08D14F9B" w14:textId="77777777" w:rsidR="00925944" w:rsidRDefault="00925944" w:rsidP="00290F6F">
            <w:pPr>
              <w:widowControl w:val="0"/>
              <w:pBdr>
                <w:top w:val="nil"/>
                <w:left w:val="nil"/>
                <w:bottom w:val="nil"/>
                <w:right w:val="nil"/>
                <w:between w:val="nil"/>
              </w:pBdr>
              <w:spacing w:line="240" w:lineRule="auto"/>
              <w:contextualSpacing/>
            </w:pPr>
          </w:p>
        </w:tc>
        <w:tc>
          <w:tcPr>
            <w:tcW w:w="2551" w:type="dxa"/>
            <w:shd w:val="clear" w:color="auto" w:fill="auto"/>
            <w:tcMar>
              <w:top w:w="100" w:type="dxa"/>
              <w:left w:w="100" w:type="dxa"/>
              <w:bottom w:w="100" w:type="dxa"/>
              <w:right w:w="100" w:type="dxa"/>
            </w:tcMar>
          </w:tcPr>
          <w:p w14:paraId="60E7B3BD" w14:textId="77777777" w:rsidR="00925944" w:rsidRDefault="00925944" w:rsidP="00290F6F">
            <w:pPr>
              <w:widowControl w:val="0"/>
              <w:pBdr>
                <w:top w:val="nil"/>
                <w:left w:val="nil"/>
                <w:bottom w:val="nil"/>
                <w:right w:val="nil"/>
                <w:between w:val="nil"/>
              </w:pBdr>
              <w:spacing w:line="240" w:lineRule="auto"/>
              <w:contextualSpacing/>
            </w:pPr>
          </w:p>
        </w:tc>
        <w:tc>
          <w:tcPr>
            <w:tcW w:w="2935" w:type="dxa"/>
          </w:tcPr>
          <w:p w14:paraId="33E74FF9" w14:textId="77777777" w:rsidR="00925944" w:rsidRDefault="00925944" w:rsidP="00290F6F">
            <w:pPr>
              <w:widowControl w:val="0"/>
              <w:pBdr>
                <w:top w:val="nil"/>
                <w:left w:val="nil"/>
                <w:bottom w:val="nil"/>
                <w:right w:val="nil"/>
                <w:between w:val="nil"/>
              </w:pBdr>
              <w:spacing w:line="240" w:lineRule="auto"/>
              <w:contextualSpacing/>
            </w:pPr>
          </w:p>
        </w:tc>
      </w:tr>
    </w:tbl>
    <w:p w14:paraId="6466AAD3" w14:textId="7DE0C2C1" w:rsidR="00925944" w:rsidRDefault="00925944" w:rsidP="00925944"/>
    <w:p w14:paraId="329C602C" w14:textId="77777777" w:rsidR="00657EAD" w:rsidRDefault="00657EAD" w:rsidP="00925944"/>
    <w:p w14:paraId="2FB6FE50" w14:textId="58ABA1DD" w:rsidR="00327655" w:rsidRPr="009474E0" w:rsidRDefault="00C74CDB" w:rsidP="00C74CDB">
      <w:pPr>
        <w:pStyle w:val="EEPRUnumberedLevel2Headingnew"/>
        <w:numPr>
          <w:ilvl w:val="0"/>
          <w:numId w:val="0"/>
        </w:numPr>
        <w:ind w:left="792" w:hanging="432"/>
      </w:pPr>
      <w:r>
        <w:t>A2.4</w:t>
      </w:r>
      <w:r w:rsidR="00327655" w:rsidRPr="009474E0">
        <w:t xml:space="preserve"> </w:t>
      </w:r>
      <w:r w:rsidR="00327655">
        <w:t>Further information on PHE data</w:t>
      </w:r>
    </w:p>
    <w:p w14:paraId="0BB386EB" w14:textId="77777777" w:rsidR="00327655" w:rsidRPr="00327655" w:rsidRDefault="00327655" w:rsidP="00327655">
      <w:pPr>
        <w:rPr>
          <w:rFonts w:asciiTheme="majorBidi" w:eastAsia="Calibri" w:hAnsiTheme="majorBidi" w:cstheme="majorBidi"/>
        </w:rPr>
      </w:pPr>
      <w:r>
        <w:rPr>
          <w:rFonts w:asciiTheme="majorBidi" w:eastAsia="Calibri" w:hAnsiTheme="majorBidi" w:cstheme="majorBidi"/>
        </w:rPr>
        <w:t xml:space="preserve">As noted in the request, data come from two evidence </w:t>
      </w:r>
      <w:proofErr w:type="spellStart"/>
      <w:r>
        <w:rPr>
          <w:rFonts w:asciiTheme="majorBidi" w:eastAsia="Calibri" w:hAnsiTheme="majorBidi" w:cstheme="majorBidi"/>
        </w:rPr>
        <w:t>souces</w:t>
      </w:r>
      <w:proofErr w:type="spellEnd"/>
      <w:r>
        <w:rPr>
          <w:rFonts w:asciiTheme="majorBidi" w:eastAsia="Calibri" w:hAnsiTheme="majorBidi" w:cstheme="majorBidi"/>
        </w:rPr>
        <w:t xml:space="preserve">: AMRHAI and the SCGSS. </w:t>
      </w:r>
      <w:r w:rsidRPr="00327655">
        <w:rPr>
          <w:rFonts w:asciiTheme="majorBidi" w:eastAsia="Calibri" w:hAnsiTheme="majorBidi" w:cstheme="majorBidi"/>
        </w:rPr>
        <w:t xml:space="preserve">The AMRHAI represents the longest time series of pathogen-mechanism data available to PHE and is, therefore, used to understand trends over time in numbers of individuals with the infections of interest. It is not used to inform estimates of the absolute size of the population as the reference laboratory only receives selected samples. In addition, during 2018, guidance on which samples should be sent to AMRHAI changed, and charges were introduced. This led to an “artificial” decrease in referrals. This decrease was gradual, </w:t>
      </w:r>
      <w:r w:rsidRPr="00327655">
        <w:rPr>
          <w:rFonts w:asciiTheme="majorBidi" w:eastAsia="Calibri" w:hAnsiTheme="majorBidi" w:cstheme="majorBidi"/>
        </w:rPr>
        <w:lastRenderedPageBreak/>
        <w:t>so it was not possible to identify an exact time-point at which temporal trends became affected by this decrease.</w:t>
      </w:r>
    </w:p>
    <w:p w14:paraId="014B976D" w14:textId="77777777" w:rsidR="00327655" w:rsidRPr="00327655" w:rsidRDefault="00327655" w:rsidP="00327655">
      <w:pPr>
        <w:rPr>
          <w:rFonts w:asciiTheme="majorBidi" w:eastAsia="Calibri" w:hAnsiTheme="majorBidi" w:cstheme="majorBidi"/>
        </w:rPr>
      </w:pPr>
    </w:p>
    <w:p w14:paraId="2FCF4906" w14:textId="1DF2793C" w:rsidR="00327655" w:rsidRDefault="00327655" w:rsidP="00327655">
      <w:pPr>
        <w:rPr>
          <w:rFonts w:asciiTheme="majorBidi" w:eastAsia="Calibri" w:hAnsiTheme="majorBidi" w:cstheme="majorBidi"/>
        </w:rPr>
      </w:pPr>
      <w:r w:rsidRPr="00327655">
        <w:rPr>
          <w:rFonts w:asciiTheme="majorBidi" w:eastAsia="Calibri" w:hAnsiTheme="majorBidi" w:cstheme="majorBidi"/>
        </w:rPr>
        <w:t xml:space="preserve">Cross-sectional data on the size of the HVCS population were also available from the </w:t>
      </w:r>
      <w:proofErr w:type="gramStart"/>
      <w:r w:rsidRPr="00327655">
        <w:rPr>
          <w:rFonts w:asciiTheme="majorBidi" w:eastAsia="Calibri" w:hAnsiTheme="majorBidi" w:cstheme="majorBidi"/>
        </w:rPr>
        <w:t>Second Generation</w:t>
      </w:r>
      <w:proofErr w:type="gramEnd"/>
      <w:r w:rsidRPr="00327655">
        <w:rPr>
          <w:rFonts w:asciiTheme="majorBidi" w:eastAsia="Calibri" w:hAnsiTheme="majorBidi" w:cstheme="majorBidi"/>
        </w:rPr>
        <w:t xml:space="preserve"> Surveillance System (SGSS), which is the successor to the Electronic Reporting System (ERS) (120). This is a national surveillance system. It is primarily voluntary, with varying levels of engagement from microbiology laboratories over time. In 2020, acquired </w:t>
      </w:r>
      <w:proofErr w:type="spellStart"/>
      <w:r w:rsidRPr="00327655">
        <w:rPr>
          <w:rFonts w:asciiTheme="majorBidi" w:eastAsia="Calibri" w:hAnsiTheme="majorBidi" w:cstheme="majorBidi"/>
        </w:rPr>
        <w:t>carbapenemase</w:t>
      </w:r>
      <w:proofErr w:type="spellEnd"/>
      <w:r w:rsidRPr="00327655">
        <w:rPr>
          <w:rFonts w:asciiTheme="majorBidi" w:eastAsia="Calibri" w:hAnsiTheme="majorBidi" w:cstheme="majorBidi"/>
        </w:rPr>
        <w:t xml:space="preserve">-producing Gram-negative bacteria were added to the Health Protection Regulations, making it a legal requirement for laboratories to report these organisms to the SGSS, and reporting levels were expected to be almost complete by October 2020 (120, 121). Hence data were provided from October 2020 to March 2021 for invasive isolates. These data represent the baseline numbers of infections of interest to which the growth rates obtained from the AMRHAI time series analysis are applied. The analysis of the SGSS data includes patients both within the HVCS and in </w:t>
      </w:r>
      <w:r>
        <w:rPr>
          <w:rFonts w:asciiTheme="majorBidi" w:eastAsia="Calibri" w:hAnsiTheme="majorBidi" w:cstheme="majorBidi"/>
        </w:rPr>
        <w:t>the</w:t>
      </w:r>
      <w:r w:rsidRPr="00327655">
        <w:rPr>
          <w:rFonts w:asciiTheme="majorBidi" w:eastAsia="Calibri" w:hAnsiTheme="majorBidi" w:cstheme="majorBidi"/>
        </w:rPr>
        <w:t xml:space="preserve"> areas of wider expected usage</w:t>
      </w:r>
    </w:p>
    <w:p w14:paraId="02B3282F" w14:textId="1910B3C8" w:rsidR="00327655" w:rsidRDefault="00327655" w:rsidP="00327655">
      <w:pPr>
        <w:rPr>
          <w:rFonts w:asciiTheme="majorBidi" w:eastAsia="Calibri" w:hAnsiTheme="majorBidi" w:cstheme="majorBidi"/>
        </w:rPr>
      </w:pPr>
    </w:p>
    <w:p w14:paraId="70706A63" w14:textId="3E3141B9" w:rsidR="00327655" w:rsidRDefault="00327655" w:rsidP="00327655">
      <w:pPr>
        <w:rPr>
          <w:rFonts w:asciiTheme="majorBidi" w:eastAsia="Calibri" w:hAnsiTheme="majorBidi" w:cstheme="majorBidi"/>
        </w:rPr>
      </w:pPr>
      <w:r w:rsidRPr="009F6FA6">
        <w:rPr>
          <w:rFonts w:asciiTheme="majorBidi" w:eastAsia="Calibri" w:hAnsiTheme="majorBidi" w:cstheme="majorBidi"/>
        </w:rPr>
        <w:t xml:space="preserve">Multiple AMs were included in the aminoglycoside group (amikacin, gentamicin, tobramycin) and the cephalosporin group (cefotaxime, ceftazidime, cefepime, cefpirome). Of the fluoroquinolones, there was only evidence for ciprofloxacin. The time-series data only provided data at the group level, for which results for the most resistant individual AM were used. For the isolate data results were available for each individual AM and so the preferred approach of using the most susceptible AM was used. As the time-series data were only used to inform future relative rates of change in susceptibility (not absolute levels of susceptibility) the impact of using the most resistant AM on results is expected to be negligible. For both types of data reporting for </w:t>
      </w:r>
      <w:proofErr w:type="spellStart"/>
      <w:r w:rsidRPr="009F6FA6">
        <w:rPr>
          <w:rFonts w:asciiTheme="majorBidi" w:eastAsia="Calibri" w:hAnsiTheme="majorBidi" w:cstheme="majorBidi"/>
        </w:rPr>
        <w:t>fosfomycin</w:t>
      </w:r>
      <w:proofErr w:type="spellEnd"/>
      <w:r w:rsidRPr="009F6FA6">
        <w:rPr>
          <w:rFonts w:asciiTheme="majorBidi" w:eastAsia="Calibri" w:hAnsiTheme="majorBidi" w:cstheme="majorBidi"/>
        </w:rPr>
        <w:t xml:space="preserve"> was very low (</w:t>
      </w:r>
      <w:proofErr w:type="gramStart"/>
      <w:r w:rsidRPr="009F6FA6">
        <w:rPr>
          <w:rFonts w:asciiTheme="majorBidi" w:eastAsia="Calibri" w:hAnsiTheme="majorBidi" w:cstheme="majorBidi"/>
        </w:rPr>
        <w:t>e.g.</w:t>
      </w:r>
      <w:proofErr w:type="gramEnd"/>
      <w:r w:rsidRPr="009F6FA6">
        <w:rPr>
          <w:rFonts w:asciiTheme="majorBidi" w:eastAsia="Calibri" w:hAnsiTheme="majorBidi" w:cstheme="majorBidi"/>
        </w:rPr>
        <w:t xml:space="preserve"> in the isolate-level dataset there were eight isolates with </w:t>
      </w:r>
      <w:proofErr w:type="spellStart"/>
      <w:r w:rsidRPr="009F6FA6">
        <w:rPr>
          <w:rFonts w:asciiTheme="majorBidi" w:eastAsia="Calibri" w:hAnsiTheme="majorBidi" w:cstheme="majorBidi"/>
        </w:rPr>
        <w:t>fosfomycin</w:t>
      </w:r>
      <w:proofErr w:type="spellEnd"/>
      <w:r w:rsidRPr="009F6FA6">
        <w:rPr>
          <w:rFonts w:asciiTheme="majorBidi" w:eastAsia="Calibri" w:hAnsiTheme="majorBidi" w:cstheme="majorBidi"/>
        </w:rPr>
        <w:t xml:space="preserve"> susceptibility data)</w:t>
      </w:r>
      <w:r>
        <w:rPr>
          <w:rFonts w:asciiTheme="majorBidi" w:eastAsia="Calibri" w:hAnsiTheme="majorBidi" w:cstheme="majorBidi"/>
        </w:rPr>
        <w:t xml:space="preserve">. There were concerns that this </w:t>
      </w:r>
      <w:proofErr w:type="spellStart"/>
      <w:r>
        <w:rPr>
          <w:rFonts w:asciiTheme="majorBidi" w:eastAsia="Calibri" w:hAnsiTheme="majorBidi" w:cstheme="majorBidi"/>
        </w:rPr>
        <w:t>fosfomycin</w:t>
      </w:r>
      <w:proofErr w:type="spellEnd"/>
      <w:r>
        <w:rPr>
          <w:rFonts w:asciiTheme="majorBidi" w:eastAsia="Calibri" w:hAnsiTheme="majorBidi" w:cstheme="majorBidi"/>
        </w:rPr>
        <w:t xml:space="preserve"> data may not be representative (that missing evidence was not at random), so the </w:t>
      </w:r>
      <w:proofErr w:type="spellStart"/>
      <w:r>
        <w:rPr>
          <w:rFonts w:asciiTheme="majorBidi" w:eastAsia="Calibri" w:hAnsiTheme="majorBidi" w:cstheme="majorBidi"/>
        </w:rPr>
        <w:t>fosfomycin</w:t>
      </w:r>
      <w:proofErr w:type="spellEnd"/>
      <w:r>
        <w:rPr>
          <w:rFonts w:asciiTheme="majorBidi" w:eastAsia="Calibri" w:hAnsiTheme="majorBidi" w:cstheme="majorBidi"/>
        </w:rPr>
        <w:t xml:space="preserve"> data from PHE was not used further.</w:t>
      </w:r>
    </w:p>
    <w:p w14:paraId="4D70FB07" w14:textId="77777777" w:rsidR="00327655" w:rsidRPr="009F6FA6" w:rsidRDefault="00327655" w:rsidP="00327655">
      <w:pPr>
        <w:rPr>
          <w:rFonts w:asciiTheme="majorBidi" w:eastAsia="Calibri" w:hAnsiTheme="majorBidi" w:cstheme="majorBidi"/>
        </w:rPr>
      </w:pPr>
    </w:p>
    <w:p w14:paraId="23AE5493" w14:textId="71E03243" w:rsidR="00327655" w:rsidRDefault="00327655" w:rsidP="00327655">
      <w:pPr>
        <w:rPr>
          <w:rFonts w:asciiTheme="majorBidi" w:eastAsia="Calibri" w:hAnsiTheme="majorBidi" w:cstheme="majorBidi"/>
        </w:rPr>
      </w:pPr>
      <w:r w:rsidRPr="009F6FA6">
        <w:rPr>
          <w:rFonts w:asciiTheme="majorBidi" w:eastAsia="Calibri" w:hAnsiTheme="majorBidi" w:cstheme="majorBidi"/>
        </w:rPr>
        <w:t xml:space="preserve">Susceptibility testing was inconsistent across isolates. For example, one isolate may have only been tested for susceptibility to a single isolate, whilst another isolate may have been tested for susceptibility to all relevant comparators. Hence, to increase comparability across isolates, analyses of absolute susceptibility and susceptibility groups were restricted to isolates with full testing for all the AMs in the PICO, excluding </w:t>
      </w:r>
      <w:proofErr w:type="spellStart"/>
      <w:r w:rsidRPr="009F6FA6">
        <w:rPr>
          <w:rFonts w:asciiTheme="majorBidi" w:eastAsia="Calibri" w:hAnsiTheme="majorBidi" w:cstheme="majorBidi"/>
        </w:rPr>
        <w:t>fosfomycin</w:t>
      </w:r>
      <w:proofErr w:type="spellEnd"/>
      <w:r w:rsidRPr="009F6FA6">
        <w:rPr>
          <w:rFonts w:asciiTheme="majorBidi" w:eastAsia="Calibri" w:hAnsiTheme="majorBidi" w:cstheme="majorBidi"/>
        </w:rPr>
        <w:t xml:space="preserve"> (due to the paucity of reported tests for this AM). This included testing for each of the individual AMs amongst the aminoglycosides. </w:t>
      </w:r>
      <w:r w:rsidR="00AE6D4D">
        <w:rPr>
          <w:rFonts w:asciiTheme="majorBidi" w:eastAsia="Calibri" w:hAnsiTheme="majorBidi" w:cstheme="majorBidi"/>
        </w:rPr>
        <w:t xml:space="preserve">For the </w:t>
      </w:r>
      <w:proofErr w:type="spellStart"/>
      <w:r w:rsidR="00AE4873" w:rsidRPr="00AE4873">
        <w:rPr>
          <w:rFonts w:asciiTheme="majorBidi" w:eastAsia="Calibri" w:hAnsiTheme="majorBidi" w:cstheme="majorBidi"/>
          <w:i/>
          <w:iCs/>
        </w:rPr>
        <w:t>Enterobacterales</w:t>
      </w:r>
      <w:proofErr w:type="spellEnd"/>
      <w:r w:rsidR="00AE6D4D">
        <w:rPr>
          <w:rFonts w:asciiTheme="majorBidi" w:eastAsia="Calibri" w:hAnsiTheme="majorBidi" w:cstheme="majorBidi"/>
        </w:rPr>
        <w:t xml:space="preserve">-MBL population this resulted in 159 isolates, whilst for the </w:t>
      </w:r>
      <w:r w:rsidR="00AE6D4D" w:rsidRPr="00F75C0B">
        <w:rPr>
          <w:rFonts w:asciiTheme="majorBidi" w:eastAsia="Calibri" w:hAnsiTheme="majorBidi" w:cstheme="majorBidi"/>
          <w:i/>
          <w:iCs/>
        </w:rPr>
        <w:t>pseudomonas</w:t>
      </w:r>
      <w:r w:rsidR="00AE6D4D">
        <w:rPr>
          <w:rFonts w:asciiTheme="majorBidi" w:eastAsia="Calibri" w:hAnsiTheme="majorBidi" w:cstheme="majorBidi"/>
        </w:rPr>
        <w:t xml:space="preserve"> population this resulted in 86 isolates.</w:t>
      </w:r>
    </w:p>
    <w:p w14:paraId="7E190232" w14:textId="77777777" w:rsidR="00327655" w:rsidRPr="009F6FA6" w:rsidRDefault="00327655" w:rsidP="00327655">
      <w:pPr>
        <w:rPr>
          <w:rFonts w:asciiTheme="majorBidi" w:eastAsia="Calibri" w:hAnsiTheme="majorBidi" w:cstheme="majorBidi"/>
        </w:rPr>
      </w:pPr>
    </w:p>
    <w:p w14:paraId="75B9A395" w14:textId="411EFF34" w:rsidR="009A6F3B" w:rsidRPr="00C74CDB" w:rsidRDefault="00327655" w:rsidP="009A6F3B">
      <w:pPr>
        <w:rPr>
          <w:rFonts w:asciiTheme="majorBidi" w:eastAsia="Calibri" w:hAnsiTheme="majorBidi" w:cstheme="majorBidi"/>
        </w:rPr>
      </w:pPr>
      <w:proofErr w:type="gramStart"/>
      <w:r w:rsidRPr="009F6FA6">
        <w:rPr>
          <w:rFonts w:asciiTheme="majorBidi" w:eastAsia="Calibri" w:hAnsiTheme="majorBidi" w:cstheme="majorBidi"/>
        </w:rPr>
        <w:t>All of</w:t>
      </w:r>
      <w:proofErr w:type="gramEnd"/>
      <w:r w:rsidRPr="009F6FA6">
        <w:rPr>
          <w:rFonts w:asciiTheme="majorBidi" w:eastAsia="Calibri" w:hAnsiTheme="majorBidi" w:cstheme="majorBidi"/>
        </w:rPr>
        <w:t xml:space="preserve"> the supplied data were for invasive infections only, and there was no de-duplication. In the entire dataset were 21 isolates with co-carriage of OXA-48 and an MBL. It was not possible to identify isolates with co-carriage in the analysis</w:t>
      </w:r>
      <w:r w:rsidR="00AE6D4D">
        <w:rPr>
          <w:rFonts w:asciiTheme="majorBidi" w:eastAsia="Calibri" w:hAnsiTheme="majorBidi" w:cstheme="majorBidi"/>
        </w:rPr>
        <w:t>, so there was no removal of these</w:t>
      </w:r>
      <w:r w:rsidRPr="009F6FA6">
        <w:rPr>
          <w:rFonts w:asciiTheme="majorBidi" w:eastAsia="Calibri" w:hAnsiTheme="majorBidi" w:cstheme="majorBidi"/>
        </w:rPr>
        <w:t>.</w:t>
      </w:r>
      <w:r w:rsidR="009A6F3B">
        <w:br w:type="page"/>
      </w:r>
    </w:p>
    <w:p w14:paraId="6DC577FF" w14:textId="77777777" w:rsidR="009A6F3B" w:rsidRPr="0052757E" w:rsidRDefault="009A6F3B" w:rsidP="007F22D8">
      <w:pPr>
        <w:pStyle w:val="EEPRUnumberedLevel1Headingnew"/>
        <w:numPr>
          <w:ilvl w:val="0"/>
          <w:numId w:val="0"/>
        </w:numPr>
        <w:ind w:left="360" w:hanging="360"/>
      </w:pPr>
      <w:bookmarkStart w:id="26" w:name="_Toc85732312"/>
      <w:bookmarkStart w:id="27" w:name="_Ref82649277"/>
      <w:bookmarkEnd w:id="16"/>
      <w:bookmarkEnd w:id="17"/>
      <w:bookmarkEnd w:id="21"/>
      <w:r w:rsidRPr="0052757E">
        <w:lastRenderedPageBreak/>
        <w:t>Appendix 3</w:t>
      </w:r>
      <w:r>
        <w:t>: Data extraction fields</w:t>
      </w:r>
      <w:bookmarkEnd w:id="26"/>
    </w:p>
    <w:p w14:paraId="4B996EFE" w14:textId="77777777" w:rsidR="009A6F3B" w:rsidRPr="0052757E" w:rsidRDefault="009A6F3B" w:rsidP="009A6F3B">
      <w:pPr>
        <w:rPr>
          <w:b/>
          <w:bCs/>
        </w:rPr>
      </w:pPr>
      <w:r w:rsidRPr="0052757E">
        <w:rPr>
          <w:b/>
          <w:bCs/>
        </w:rPr>
        <w:t>Data extraction f</w:t>
      </w:r>
      <w:r>
        <w:rPr>
          <w:b/>
          <w:bCs/>
        </w:rPr>
        <w:t>ield</w:t>
      </w:r>
      <w:r w:rsidRPr="0052757E">
        <w:rPr>
          <w:b/>
          <w:bCs/>
        </w:rPr>
        <w:t>s</w:t>
      </w:r>
    </w:p>
    <w:p w14:paraId="5843DBC4" w14:textId="77777777" w:rsidR="009A6F3B" w:rsidRDefault="009A6F3B" w:rsidP="009A6F3B">
      <w:pPr>
        <w:rPr>
          <w:u w:val="single"/>
        </w:rPr>
      </w:pPr>
      <w:r>
        <w:rPr>
          <w:u w:val="single"/>
        </w:rPr>
        <w:t>RCTs and Observational studies</w:t>
      </w:r>
    </w:p>
    <w:p w14:paraId="3E52D1B5" w14:textId="77777777" w:rsidR="009A6F3B" w:rsidRDefault="009A6F3B" w:rsidP="009A6F3B">
      <w:pPr>
        <w:spacing w:after="0"/>
        <w:rPr>
          <w:b/>
          <w:bCs/>
        </w:rPr>
        <w:sectPr w:rsidR="009A6F3B">
          <w:pgSz w:w="11906" w:h="16838"/>
          <w:pgMar w:top="1440" w:right="1440" w:bottom="1440" w:left="1440" w:header="708" w:footer="708" w:gutter="0"/>
          <w:cols w:space="720"/>
        </w:sectPr>
      </w:pPr>
    </w:p>
    <w:p w14:paraId="0A43EEFD" w14:textId="77777777" w:rsidR="009A6F3B" w:rsidRDefault="009A6F3B" w:rsidP="009A6F3B">
      <w:pPr>
        <w:rPr>
          <w:b/>
          <w:bCs/>
        </w:rPr>
      </w:pPr>
      <w:r>
        <w:rPr>
          <w:b/>
          <w:bCs/>
        </w:rPr>
        <w:t>Study details</w:t>
      </w:r>
    </w:p>
    <w:p w14:paraId="6B341867" w14:textId="77777777" w:rsidR="009A6F3B" w:rsidRDefault="009A6F3B" w:rsidP="00AE4873">
      <w:pPr>
        <w:pStyle w:val="ListParagraph"/>
        <w:numPr>
          <w:ilvl w:val="0"/>
          <w:numId w:val="36"/>
        </w:numPr>
        <w:spacing w:line="256" w:lineRule="auto"/>
      </w:pPr>
      <w:r>
        <w:t>Author (date) Acronym</w:t>
      </w:r>
    </w:p>
    <w:p w14:paraId="489925F9" w14:textId="77777777" w:rsidR="009A6F3B" w:rsidRDefault="009A6F3B" w:rsidP="00AE4873">
      <w:pPr>
        <w:pStyle w:val="ListParagraph"/>
        <w:numPr>
          <w:ilvl w:val="0"/>
          <w:numId w:val="36"/>
        </w:numPr>
        <w:spacing w:line="256" w:lineRule="auto"/>
      </w:pPr>
      <w:r>
        <w:t>Limitations (factors that may limit relevance to project research questions)</w:t>
      </w:r>
    </w:p>
    <w:p w14:paraId="3652935B" w14:textId="77777777" w:rsidR="009A6F3B" w:rsidRDefault="009A6F3B" w:rsidP="009A6F3B">
      <w:pPr>
        <w:rPr>
          <w:b/>
          <w:bCs/>
        </w:rPr>
      </w:pPr>
      <w:r>
        <w:rPr>
          <w:b/>
          <w:bCs/>
        </w:rPr>
        <w:t>Study design</w:t>
      </w:r>
    </w:p>
    <w:p w14:paraId="18EBD1FE" w14:textId="77777777" w:rsidR="009A6F3B" w:rsidRDefault="009A6F3B" w:rsidP="00AE4873">
      <w:pPr>
        <w:pStyle w:val="ListParagraph"/>
        <w:numPr>
          <w:ilvl w:val="0"/>
          <w:numId w:val="36"/>
        </w:numPr>
        <w:spacing w:line="256" w:lineRule="auto"/>
      </w:pPr>
      <w:r>
        <w:t>Study objectives</w:t>
      </w:r>
    </w:p>
    <w:p w14:paraId="29E3BF23" w14:textId="77777777" w:rsidR="009A6F3B" w:rsidRDefault="009A6F3B" w:rsidP="00AE4873">
      <w:pPr>
        <w:pStyle w:val="ListParagraph"/>
        <w:numPr>
          <w:ilvl w:val="0"/>
          <w:numId w:val="36"/>
        </w:numPr>
        <w:spacing w:line="256" w:lineRule="auto"/>
      </w:pPr>
      <w:r>
        <w:t>Study design</w:t>
      </w:r>
    </w:p>
    <w:p w14:paraId="21286E98" w14:textId="77777777" w:rsidR="009A6F3B" w:rsidRDefault="009A6F3B" w:rsidP="00AE4873">
      <w:pPr>
        <w:pStyle w:val="ListParagraph"/>
        <w:numPr>
          <w:ilvl w:val="0"/>
          <w:numId w:val="36"/>
        </w:numPr>
        <w:spacing w:line="256" w:lineRule="auto"/>
      </w:pPr>
      <w:r>
        <w:t xml:space="preserve">Country </w:t>
      </w:r>
    </w:p>
    <w:p w14:paraId="27277EA2" w14:textId="77777777" w:rsidR="009A6F3B" w:rsidRDefault="009A6F3B" w:rsidP="00AE4873">
      <w:pPr>
        <w:pStyle w:val="ListParagraph"/>
        <w:numPr>
          <w:ilvl w:val="0"/>
          <w:numId w:val="36"/>
        </w:numPr>
        <w:spacing w:line="256" w:lineRule="auto"/>
      </w:pPr>
      <w:r>
        <w:t>Date of recruitment</w:t>
      </w:r>
    </w:p>
    <w:p w14:paraId="3131D648" w14:textId="77777777" w:rsidR="009A6F3B" w:rsidRDefault="009A6F3B" w:rsidP="00AE4873">
      <w:pPr>
        <w:pStyle w:val="ListParagraph"/>
        <w:numPr>
          <w:ilvl w:val="0"/>
          <w:numId w:val="36"/>
        </w:numPr>
        <w:spacing w:line="256" w:lineRule="auto"/>
      </w:pPr>
      <w:r>
        <w:t>Intervention</w:t>
      </w:r>
    </w:p>
    <w:p w14:paraId="5FF6624B" w14:textId="77777777" w:rsidR="009A6F3B" w:rsidRDefault="009A6F3B" w:rsidP="00AE4873">
      <w:pPr>
        <w:pStyle w:val="ListParagraph"/>
        <w:numPr>
          <w:ilvl w:val="0"/>
          <w:numId w:val="36"/>
        </w:numPr>
        <w:spacing w:line="256" w:lineRule="auto"/>
      </w:pPr>
      <w:r>
        <w:t>Comparator</w:t>
      </w:r>
    </w:p>
    <w:p w14:paraId="0A25C4CB" w14:textId="77777777" w:rsidR="009A6F3B" w:rsidRDefault="009A6F3B" w:rsidP="009A6F3B">
      <w:pPr>
        <w:rPr>
          <w:b/>
          <w:bCs/>
        </w:rPr>
      </w:pPr>
      <w:r>
        <w:rPr>
          <w:b/>
          <w:bCs/>
        </w:rPr>
        <w:t>Study design: population recruitment</w:t>
      </w:r>
    </w:p>
    <w:p w14:paraId="65FB68A6" w14:textId="77777777" w:rsidR="009A6F3B" w:rsidRDefault="009A6F3B" w:rsidP="00AE4873">
      <w:pPr>
        <w:pStyle w:val="ListParagraph"/>
        <w:numPr>
          <w:ilvl w:val="0"/>
          <w:numId w:val="36"/>
        </w:numPr>
        <w:spacing w:line="256" w:lineRule="auto"/>
      </w:pPr>
      <w:r>
        <w:t>Site of infection (and outcome data available by site or pathogen)</w:t>
      </w:r>
    </w:p>
    <w:p w14:paraId="78EA9E63" w14:textId="77777777" w:rsidR="009A6F3B" w:rsidRDefault="009A6F3B" w:rsidP="00AE4873">
      <w:pPr>
        <w:pStyle w:val="ListParagraph"/>
        <w:numPr>
          <w:ilvl w:val="0"/>
          <w:numId w:val="36"/>
        </w:numPr>
        <w:spacing w:line="256" w:lineRule="auto"/>
      </w:pPr>
      <w:r>
        <w:t>Inclusion criteria</w:t>
      </w:r>
    </w:p>
    <w:p w14:paraId="5BCB465B" w14:textId="77777777" w:rsidR="009A6F3B" w:rsidRDefault="009A6F3B" w:rsidP="00AE4873">
      <w:pPr>
        <w:pStyle w:val="ListParagraph"/>
        <w:numPr>
          <w:ilvl w:val="0"/>
          <w:numId w:val="36"/>
        </w:numPr>
        <w:spacing w:line="256" w:lineRule="auto"/>
      </w:pPr>
      <w:r>
        <w:t>Exclusion criteria</w:t>
      </w:r>
    </w:p>
    <w:p w14:paraId="2056FDC8" w14:textId="77777777" w:rsidR="009A6F3B" w:rsidRDefault="009A6F3B" w:rsidP="00AE4873">
      <w:pPr>
        <w:pStyle w:val="ListParagraph"/>
        <w:numPr>
          <w:ilvl w:val="0"/>
          <w:numId w:val="36"/>
        </w:numPr>
        <w:spacing w:line="256" w:lineRule="auto"/>
      </w:pPr>
      <w:r>
        <w:t>Pathogen(s) - what pathogens were eligible for inclusion. What pathogens were included</w:t>
      </w:r>
    </w:p>
    <w:p w14:paraId="4452AAA3" w14:textId="77777777" w:rsidR="009A6F3B" w:rsidRDefault="009A6F3B" w:rsidP="00AE4873">
      <w:pPr>
        <w:pStyle w:val="ListParagraph"/>
        <w:numPr>
          <w:ilvl w:val="0"/>
          <w:numId w:val="36"/>
        </w:numPr>
        <w:spacing w:line="256" w:lineRule="auto"/>
      </w:pPr>
      <w:r>
        <w:t>Mechanism(s) - what mechanisms were eligible for inclusion. What mechanisms were reported. How diagnosed</w:t>
      </w:r>
    </w:p>
    <w:p w14:paraId="326905E8" w14:textId="77777777" w:rsidR="009A6F3B" w:rsidRDefault="009A6F3B" w:rsidP="00AE4873">
      <w:pPr>
        <w:pStyle w:val="ListParagraph"/>
        <w:numPr>
          <w:ilvl w:val="0"/>
          <w:numId w:val="36"/>
        </w:numPr>
        <w:spacing w:line="256" w:lineRule="auto"/>
      </w:pPr>
      <w:r>
        <w:t>Any subgroups reported</w:t>
      </w:r>
    </w:p>
    <w:p w14:paraId="02147532" w14:textId="77777777" w:rsidR="009A6F3B" w:rsidRDefault="009A6F3B" w:rsidP="00AE4873">
      <w:pPr>
        <w:pStyle w:val="ListParagraph"/>
        <w:numPr>
          <w:ilvl w:val="0"/>
          <w:numId w:val="36"/>
        </w:numPr>
        <w:spacing w:line="256" w:lineRule="auto"/>
      </w:pPr>
      <w:r>
        <w:t>Empiric or MD treatment in the study</w:t>
      </w:r>
    </w:p>
    <w:p w14:paraId="65E09F75" w14:textId="77777777" w:rsidR="009A6F3B" w:rsidRDefault="009A6F3B" w:rsidP="00AE4873">
      <w:pPr>
        <w:pStyle w:val="ListParagraph"/>
        <w:numPr>
          <w:ilvl w:val="0"/>
          <w:numId w:val="36"/>
        </w:numPr>
        <w:spacing w:line="256" w:lineRule="auto"/>
      </w:pPr>
      <w:r>
        <w:t>Line of treatment</w:t>
      </w:r>
    </w:p>
    <w:p w14:paraId="7552305B" w14:textId="77777777" w:rsidR="009A6F3B" w:rsidRDefault="009A6F3B" w:rsidP="009A6F3B">
      <w:pPr>
        <w:rPr>
          <w:b/>
          <w:bCs/>
        </w:rPr>
      </w:pPr>
      <w:r>
        <w:rPr>
          <w:b/>
          <w:bCs/>
        </w:rPr>
        <w:t>Patient characteristics</w:t>
      </w:r>
    </w:p>
    <w:p w14:paraId="6D1616A1" w14:textId="77777777" w:rsidR="009A6F3B" w:rsidRDefault="009A6F3B" w:rsidP="00AE4873">
      <w:pPr>
        <w:pStyle w:val="ListParagraph"/>
        <w:numPr>
          <w:ilvl w:val="0"/>
          <w:numId w:val="36"/>
        </w:numPr>
        <w:spacing w:line="256" w:lineRule="auto"/>
      </w:pPr>
      <w:r>
        <w:t>Patients randomised / included</w:t>
      </w:r>
    </w:p>
    <w:p w14:paraId="036F1D32" w14:textId="77777777" w:rsidR="009A6F3B" w:rsidRDefault="009A6F3B" w:rsidP="009A6F3B">
      <w:pPr>
        <w:rPr>
          <w:b/>
          <w:bCs/>
        </w:rPr>
      </w:pPr>
      <w:r>
        <w:rPr>
          <w:b/>
          <w:bCs/>
        </w:rPr>
        <w:t>Outcomes</w:t>
      </w:r>
    </w:p>
    <w:p w14:paraId="58BFC0A2" w14:textId="77777777" w:rsidR="009A6F3B" w:rsidRDefault="009A6F3B" w:rsidP="00AE4873">
      <w:pPr>
        <w:pStyle w:val="ListParagraph"/>
        <w:numPr>
          <w:ilvl w:val="0"/>
          <w:numId w:val="36"/>
        </w:numPr>
        <w:spacing w:line="256" w:lineRule="auto"/>
      </w:pPr>
      <w:r>
        <w:t>Co-morbidities</w:t>
      </w:r>
    </w:p>
    <w:p w14:paraId="4F4DECE7" w14:textId="77777777" w:rsidR="009A6F3B" w:rsidRDefault="009A6F3B" w:rsidP="00AE4873">
      <w:pPr>
        <w:pStyle w:val="ListParagraph"/>
        <w:numPr>
          <w:ilvl w:val="0"/>
          <w:numId w:val="36"/>
        </w:numPr>
        <w:spacing w:line="256" w:lineRule="auto"/>
      </w:pPr>
      <w:r>
        <w:t>Primary outcomes</w:t>
      </w:r>
    </w:p>
    <w:p w14:paraId="7B8642E4" w14:textId="77777777" w:rsidR="009A6F3B" w:rsidRDefault="009A6F3B" w:rsidP="00AE4873">
      <w:pPr>
        <w:pStyle w:val="ListParagraph"/>
        <w:numPr>
          <w:ilvl w:val="0"/>
          <w:numId w:val="36"/>
        </w:numPr>
        <w:spacing w:line="256" w:lineRule="auto"/>
      </w:pPr>
      <w:r>
        <w:t>Secondary outcomes</w:t>
      </w:r>
    </w:p>
    <w:p w14:paraId="68C11106" w14:textId="77777777" w:rsidR="009A6F3B" w:rsidRDefault="009A6F3B" w:rsidP="00AE4873">
      <w:pPr>
        <w:pStyle w:val="ListParagraph"/>
        <w:numPr>
          <w:ilvl w:val="0"/>
          <w:numId w:val="36"/>
        </w:numPr>
        <w:spacing w:line="256" w:lineRule="auto"/>
      </w:pPr>
      <w:r>
        <w:t>Adverse events</w:t>
      </w:r>
    </w:p>
    <w:p w14:paraId="51B6F81B" w14:textId="77777777" w:rsidR="009A6F3B" w:rsidRDefault="009A6F3B" w:rsidP="009A6F3B">
      <w:pPr>
        <w:rPr>
          <w:b/>
          <w:bCs/>
        </w:rPr>
      </w:pPr>
      <w:r>
        <w:rPr>
          <w:b/>
          <w:bCs/>
        </w:rPr>
        <w:t>Susceptibility outcomes</w:t>
      </w:r>
    </w:p>
    <w:p w14:paraId="73591758" w14:textId="77777777" w:rsidR="009A6F3B" w:rsidRDefault="009A6F3B" w:rsidP="00AE4873">
      <w:pPr>
        <w:pStyle w:val="ListParagraph"/>
        <w:numPr>
          <w:ilvl w:val="0"/>
          <w:numId w:val="36"/>
        </w:numPr>
        <w:spacing w:line="256" w:lineRule="auto"/>
      </w:pPr>
      <w:r>
        <w:t>Susceptibility population number of isolates</w:t>
      </w:r>
    </w:p>
    <w:p w14:paraId="3BE18E9E" w14:textId="77777777" w:rsidR="009A6F3B" w:rsidRDefault="009A6F3B" w:rsidP="00AE4873">
      <w:pPr>
        <w:pStyle w:val="ListParagraph"/>
        <w:numPr>
          <w:ilvl w:val="0"/>
          <w:numId w:val="36"/>
        </w:numPr>
        <w:spacing w:line="256" w:lineRule="auto"/>
      </w:pPr>
      <w:r>
        <w:t>Susceptibility data</w:t>
      </w:r>
    </w:p>
    <w:p w14:paraId="572922C8" w14:textId="77777777" w:rsidR="009A6F3B" w:rsidRDefault="009A6F3B" w:rsidP="00AE4873">
      <w:pPr>
        <w:pStyle w:val="ListParagraph"/>
        <w:numPr>
          <w:ilvl w:val="0"/>
          <w:numId w:val="36"/>
        </w:numPr>
        <w:spacing w:line="256" w:lineRule="auto"/>
      </w:pPr>
      <w:r>
        <w:t>Susceptibility treatments tested</w:t>
      </w:r>
    </w:p>
    <w:p w14:paraId="60283543" w14:textId="77777777" w:rsidR="009A6F3B" w:rsidRDefault="009A6F3B" w:rsidP="009A6F3B">
      <w:r>
        <w:rPr>
          <w:b/>
          <w:bCs/>
        </w:rPr>
        <w:t>Resistance outcomes</w:t>
      </w:r>
    </w:p>
    <w:p w14:paraId="019026AE" w14:textId="77777777" w:rsidR="009A6F3B" w:rsidRDefault="009A6F3B" w:rsidP="00AE4873">
      <w:pPr>
        <w:pStyle w:val="ListParagraph"/>
        <w:numPr>
          <w:ilvl w:val="0"/>
          <w:numId w:val="36"/>
        </w:numPr>
        <w:spacing w:line="256" w:lineRule="auto"/>
      </w:pPr>
      <w:r>
        <w:t>Data unique to susceptibility</w:t>
      </w:r>
    </w:p>
    <w:p w14:paraId="1228A4CD" w14:textId="77777777" w:rsidR="009A6F3B" w:rsidRDefault="009A6F3B" w:rsidP="009A6F3B"/>
    <w:p w14:paraId="3C46F9CE" w14:textId="77777777" w:rsidR="009A6F3B" w:rsidRDefault="009A6F3B" w:rsidP="009A6F3B">
      <w:pPr>
        <w:spacing w:after="0"/>
        <w:sectPr w:rsidR="009A6F3B">
          <w:type w:val="continuous"/>
          <w:pgSz w:w="11906" w:h="16838"/>
          <w:pgMar w:top="1440" w:right="1440" w:bottom="1440" w:left="1440" w:header="708" w:footer="708" w:gutter="0"/>
          <w:cols w:num="2" w:space="708"/>
        </w:sectPr>
      </w:pPr>
    </w:p>
    <w:p w14:paraId="09EA350F" w14:textId="77777777" w:rsidR="009A6F3B" w:rsidRDefault="009A6F3B" w:rsidP="009A6F3B"/>
    <w:p w14:paraId="79023ABE" w14:textId="77777777" w:rsidR="009A6F3B" w:rsidRDefault="009A6F3B" w:rsidP="009A6F3B">
      <w:pPr>
        <w:rPr>
          <w:u w:val="single"/>
        </w:rPr>
      </w:pPr>
      <w:proofErr w:type="spellStart"/>
      <w:r>
        <w:rPr>
          <w:u w:val="single"/>
        </w:rPr>
        <w:t>Cefiderocol</w:t>
      </w:r>
      <w:proofErr w:type="spellEnd"/>
      <w:r>
        <w:rPr>
          <w:u w:val="single"/>
        </w:rPr>
        <w:t xml:space="preserve"> susceptibility data</w:t>
      </w:r>
    </w:p>
    <w:p w14:paraId="65947100" w14:textId="77777777" w:rsidR="009A6F3B" w:rsidRDefault="009A6F3B" w:rsidP="009A6F3B">
      <w:pPr>
        <w:spacing w:after="0"/>
        <w:rPr>
          <w:b/>
          <w:bCs/>
        </w:rPr>
        <w:sectPr w:rsidR="009A6F3B">
          <w:type w:val="continuous"/>
          <w:pgSz w:w="11906" w:h="16838"/>
          <w:pgMar w:top="1440" w:right="1440" w:bottom="1440" w:left="1440" w:header="708" w:footer="708" w:gutter="0"/>
          <w:cols w:space="720"/>
        </w:sectPr>
      </w:pPr>
    </w:p>
    <w:p w14:paraId="0ABFEF16" w14:textId="77777777" w:rsidR="009A6F3B" w:rsidRDefault="009A6F3B" w:rsidP="009A6F3B">
      <w:pPr>
        <w:rPr>
          <w:b/>
          <w:bCs/>
        </w:rPr>
      </w:pPr>
      <w:r>
        <w:rPr>
          <w:b/>
          <w:bCs/>
        </w:rPr>
        <w:lastRenderedPageBreak/>
        <w:t>Study details</w:t>
      </w:r>
    </w:p>
    <w:p w14:paraId="0043C98E" w14:textId="77777777" w:rsidR="009A6F3B" w:rsidRDefault="009A6F3B" w:rsidP="00AE4873">
      <w:pPr>
        <w:pStyle w:val="ListParagraph"/>
        <w:numPr>
          <w:ilvl w:val="0"/>
          <w:numId w:val="37"/>
        </w:numPr>
        <w:spacing w:line="256" w:lineRule="auto"/>
      </w:pPr>
      <w:r>
        <w:t>Author (date) Acronym</w:t>
      </w:r>
    </w:p>
    <w:p w14:paraId="439806A8" w14:textId="77777777" w:rsidR="009A6F3B" w:rsidRDefault="009A6F3B" w:rsidP="00AE4873">
      <w:pPr>
        <w:pStyle w:val="ListParagraph"/>
        <w:numPr>
          <w:ilvl w:val="0"/>
          <w:numId w:val="37"/>
        </w:numPr>
        <w:spacing w:line="256" w:lineRule="auto"/>
      </w:pPr>
      <w:r>
        <w:t>Funding</w:t>
      </w:r>
    </w:p>
    <w:p w14:paraId="3A442C1B" w14:textId="77777777" w:rsidR="009A6F3B" w:rsidRDefault="009A6F3B" w:rsidP="00AE4873">
      <w:pPr>
        <w:pStyle w:val="ListParagraph"/>
        <w:numPr>
          <w:ilvl w:val="0"/>
          <w:numId w:val="37"/>
        </w:numPr>
        <w:spacing w:line="256" w:lineRule="auto"/>
      </w:pPr>
      <w:r>
        <w:t>Country</w:t>
      </w:r>
    </w:p>
    <w:p w14:paraId="645CDE33" w14:textId="77777777" w:rsidR="009A6F3B" w:rsidRDefault="009A6F3B" w:rsidP="00AE4873">
      <w:pPr>
        <w:pStyle w:val="ListParagraph"/>
        <w:numPr>
          <w:ilvl w:val="0"/>
          <w:numId w:val="37"/>
        </w:numPr>
        <w:spacing w:line="256" w:lineRule="auto"/>
      </w:pPr>
      <w:r>
        <w:t>Start date</w:t>
      </w:r>
    </w:p>
    <w:p w14:paraId="59C534ED" w14:textId="77777777" w:rsidR="009A6F3B" w:rsidRDefault="009A6F3B" w:rsidP="00AE4873">
      <w:pPr>
        <w:pStyle w:val="ListParagraph"/>
        <w:numPr>
          <w:ilvl w:val="0"/>
          <w:numId w:val="37"/>
        </w:numPr>
        <w:spacing w:line="256" w:lineRule="auto"/>
      </w:pPr>
      <w:r>
        <w:t>End date</w:t>
      </w:r>
    </w:p>
    <w:p w14:paraId="7D8C3F3C" w14:textId="77777777" w:rsidR="009A6F3B" w:rsidRDefault="009A6F3B" w:rsidP="009A6F3B">
      <w:pPr>
        <w:rPr>
          <w:b/>
          <w:bCs/>
        </w:rPr>
      </w:pPr>
      <w:r>
        <w:rPr>
          <w:b/>
          <w:bCs/>
        </w:rPr>
        <w:t>Recruitment</w:t>
      </w:r>
    </w:p>
    <w:p w14:paraId="0862EA85" w14:textId="77777777" w:rsidR="009A6F3B" w:rsidRDefault="009A6F3B" w:rsidP="00AE4873">
      <w:pPr>
        <w:pStyle w:val="ListParagraph"/>
        <w:numPr>
          <w:ilvl w:val="0"/>
          <w:numId w:val="37"/>
        </w:numPr>
        <w:spacing w:line="256" w:lineRule="auto"/>
      </w:pPr>
      <w:r>
        <w:t>Recruitment (Consecutive or Multi-site, single-site, outbreak organism(s))</w:t>
      </w:r>
    </w:p>
    <w:p w14:paraId="55CB9E65" w14:textId="77777777" w:rsidR="009A6F3B" w:rsidRDefault="009A6F3B" w:rsidP="00AE4873">
      <w:pPr>
        <w:pStyle w:val="ListParagraph"/>
        <w:numPr>
          <w:ilvl w:val="0"/>
          <w:numId w:val="37"/>
        </w:numPr>
        <w:spacing w:line="256" w:lineRule="auto"/>
      </w:pPr>
      <w:r>
        <w:t>Definition of selection criteria</w:t>
      </w:r>
    </w:p>
    <w:p w14:paraId="7F887DBA" w14:textId="77777777" w:rsidR="009A6F3B" w:rsidRDefault="009A6F3B" w:rsidP="00AE4873">
      <w:pPr>
        <w:pStyle w:val="ListParagraph"/>
        <w:numPr>
          <w:ilvl w:val="0"/>
          <w:numId w:val="37"/>
        </w:numPr>
        <w:spacing w:line="256" w:lineRule="auto"/>
      </w:pPr>
      <w:r>
        <w:t xml:space="preserve">% </w:t>
      </w:r>
      <w:proofErr w:type="gramStart"/>
      <w:r>
        <w:t>meropenem</w:t>
      </w:r>
      <w:proofErr w:type="gramEnd"/>
      <w:r>
        <w:t xml:space="preserve"> resistant</w:t>
      </w:r>
    </w:p>
    <w:p w14:paraId="324C3E22" w14:textId="77777777" w:rsidR="009A6F3B" w:rsidRDefault="009A6F3B" w:rsidP="00AE4873">
      <w:pPr>
        <w:pStyle w:val="ListParagraph"/>
        <w:numPr>
          <w:ilvl w:val="0"/>
          <w:numId w:val="37"/>
        </w:numPr>
        <w:spacing w:line="256" w:lineRule="auto"/>
      </w:pPr>
      <w:r>
        <w:t xml:space="preserve">% </w:t>
      </w:r>
      <w:proofErr w:type="gramStart"/>
      <w:r>
        <w:t>meropenem</w:t>
      </w:r>
      <w:proofErr w:type="gramEnd"/>
      <w:r>
        <w:t xml:space="preserve"> non-susceptible; if not meropenem, imipenem data</w:t>
      </w:r>
    </w:p>
    <w:p w14:paraId="31F8780B" w14:textId="77777777" w:rsidR="009A6F3B" w:rsidRDefault="009A6F3B" w:rsidP="009A6F3B">
      <w:pPr>
        <w:keepNext/>
        <w:rPr>
          <w:b/>
          <w:bCs/>
        </w:rPr>
      </w:pPr>
      <w:r>
        <w:rPr>
          <w:b/>
          <w:bCs/>
        </w:rPr>
        <w:t>Mechanisms</w:t>
      </w:r>
    </w:p>
    <w:p w14:paraId="242201BC" w14:textId="77777777" w:rsidR="009A6F3B" w:rsidRDefault="009A6F3B" w:rsidP="00AE4873">
      <w:pPr>
        <w:pStyle w:val="ListParagraph"/>
        <w:numPr>
          <w:ilvl w:val="0"/>
          <w:numId w:val="37"/>
        </w:numPr>
        <w:spacing w:line="256" w:lineRule="auto"/>
      </w:pPr>
      <w:r>
        <w:t>MBL (mech) N</w:t>
      </w:r>
    </w:p>
    <w:p w14:paraId="47A94491" w14:textId="77777777" w:rsidR="009A6F3B" w:rsidRDefault="009A6F3B" w:rsidP="00AE4873">
      <w:pPr>
        <w:pStyle w:val="ListParagraph"/>
        <w:numPr>
          <w:ilvl w:val="0"/>
          <w:numId w:val="37"/>
        </w:numPr>
        <w:spacing w:line="256" w:lineRule="auto"/>
      </w:pPr>
      <w:r>
        <w:t xml:space="preserve">MIC methodology </w:t>
      </w:r>
    </w:p>
    <w:p w14:paraId="43B83C27" w14:textId="77777777" w:rsidR="009A6F3B" w:rsidRDefault="009A6F3B" w:rsidP="00AE4873">
      <w:pPr>
        <w:pStyle w:val="ListParagraph"/>
        <w:numPr>
          <w:ilvl w:val="0"/>
          <w:numId w:val="37"/>
        </w:numPr>
        <w:spacing w:line="256" w:lineRule="auto"/>
      </w:pPr>
      <w:r>
        <w:t>Breakpoint</w:t>
      </w:r>
    </w:p>
    <w:p w14:paraId="0DE876F8" w14:textId="77777777" w:rsidR="009A6F3B" w:rsidRDefault="009A6F3B" w:rsidP="00AE4873">
      <w:pPr>
        <w:pStyle w:val="ListParagraph"/>
        <w:numPr>
          <w:ilvl w:val="0"/>
          <w:numId w:val="37"/>
        </w:numPr>
        <w:spacing w:line="256" w:lineRule="auto"/>
      </w:pPr>
      <w:r>
        <w:t>Estimated by reviewer</w:t>
      </w:r>
    </w:p>
    <w:p w14:paraId="2A28B08F" w14:textId="77777777" w:rsidR="009A6F3B" w:rsidRDefault="009A6F3B" w:rsidP="00AE4873">
      <w:pPr>
        <w:pStyle w:val="ListParagraph"/>
        <w:numPr>
          <w:ilvl w:val="0"/>
          <w:numId w:val="37"/>
        </w:numPr>
        <w:spacing w:line="256" w:lineRule="auto"/>
      </w:pPr>
      <w:r>
        <w:t>Same method and breakpoint</w:t>
      </w:r>
    </w:p>
    <w:p w14:paraId="760A14B8" w14:textId="77777777" w:rsidR="009A6F3B" w:rsidRDefault="009A6F3B" w:rsidP="00AE4873">
      <w:pPr>
        <w:pStyle w:val="ListParagraph"/>
        <w:numPr>
          <w:ilvl w:val="0"/>
          <w:numId w:val="37"/>
        </w:numPr>
        <w:spacing w:line="256" w:lineRule="auto"/>
      </w:pPr>
      <w:r>
        <w:t>Pros</w:t>
      </w:r>
    </w:p>
    <w:p w14:paraId="7BC9CE93" w14:textId="77777777" w:rsidR="009A6F3B" w:rsidRDefault="009A6F3B" w:rsidP="00AE4873">
      <w:pPr>
        <w:pStyle w:val="ListParagraph"/>
        <w:numPr>
          <w:ilvl w:val="0"/>
          <w:numId w:val="37"/>
        </w:numPr>
        <w:spacing w:line="256" w:lineRule="auto"/>
      </w:pPr>
      <w:r>
        <w:t>Cons</w:t>
      </w:r>
    </w:p>
    <w:p w14:paraId="0806E7CC" w14:textId="77777777" w:rsidR="009A6F3B" w:rsidRDefault="009A6F3B" w:rsidP="00AE4873">
      <w:pPr>
        <w:pStyle w:val="ListParagraph"/>
        <w:numPr>
          <w:ilvl w:val="0"/>
          <w:numId w:val="37"/>
        </w:numPr>
        <w:spacing w:line="256" w:lineRule="auto"/>
      </w:pPr>
      <w:r>
        <w:t>Contingent data</w:t>
      </w:r>
    </w:p>
    <w:p w14:paraId="0BF74378" w14:textId="77777777" w:rsidR="009A6F3B" w:rsidRDefault="009A6F3B" w:rsidP="00AE4873">
      <w:pPr>
        <w:pStyle w:val="ListParagraph"/>
        <w:numPr>
          <w:ilvl w:val="0"/>
          <w:numId w:val="37"/>
        </w:numPr>
        <w:spacing w:line="256" w:lineRule="auto"/>
      </w:pPr>
      <w:proofErr w:type="spellStart"/>
      <w:r>
        <w:t>Cefiderocol</w:t>
      </w:r>
      <w:proofErr w:type="spellEnd"/>
    </w:p>
    <w:p w14:paraId="27E41B93" w14:textId="77777777" w:rsidR="009A6F3B" w:rsidRDefault="009A6F3B" w:rsidP="009A6F3B">
      <w:pPr>
        <w:keepNext/>
        <w:rPr>
          <w:b/>
          <w:bCs/>
        </w:rPr>
      </w:pPr>
      <w:r>
        <w:rPr>
          <w:b/>
          <w:bCs/>
        </w:rPr>
        <w:t>Monotherapies tested (later expanded to include susceptibility data)</w:t>
      </w:r>
    </w:p>
    <w:p w14:paraId="7502AD17" w14:textId="77777777" w:rsidR="009A6F3B" w:rsidRDefault="009A6F3B" w:rsidP="00AE4873">
      <w:pPr>
        <w:pStyle w:val="ListParagraph"/>
        <w:numPr>
          <w:ilvl w:val="0"/>
          <w:numId w:val="37"/>
        </w:numPr>
        <w:spacing w:line="256" w:lineRule="auto"/>
      </w:pPr>
      <w:r>
        <w:t>Colistin</w:t>
      </w:r>
    </w:p>
    <w:p w14:paraId="02B751A2" w14:textId="77777777" w:rsidR="009A6F3B" w:rsidRDefault="009A6F3B" w:rsidP="00AE4873">
      <w:pPr>
        <w:pStyle w:val="ListParagraph"/>
        <w:numPr>
          <w:ilvl w:val="0"/>
          <w:numId w:val="37"/>
        </w:numPr>
        <w:spacing w:line="256" w:lineRule="auto"/>
      </w:pPr>
      <w:proofErr w:type="spellStart"/>
      <w:r>
        <w:t>Meropenam</w:t>
      </w:r>
      <w:proofErr w:type="spellEnd"/>
    </w:p>
    <w:p w14:paraId="4DC35425" w14:textId="77777777" w:rsidR="009A6F3B" w:rsidRDefault="009A6F3B" w:rsidP="00AE4873">
      <w:pPr>
        <w:pStyle w:val="ListParagraph"/>
        <w:numPr>
          <w:ilvl w:val="0"/>
          <w:numId w:val="37"/>
        </w:numPr>
        <w:spacing w:line="256" w:lineRule="auto"/>
      </w:pPr>
      <w:r>
        <w:t>Tigecycline</w:t>
      </w:r>
    </w:p>
    <w:p w14:paraId="597FF44C" w14:textId="77777777" w:rsidR="009A6F3B" w:rsidRDefault="009A6F3B" w:rsidP="00AE4873">
      <w:pPr>
        <w:pStyle w:val="ListParagraph"/>
        <w:numPr>
          <w:ilvl w:val="0"/>
          <w:numId w:val="37"/>
        </w:numPr>
        <w:spacing w:line="256" w:lineRule="auto"/>
      </w:pPr>
      <w:r>
        <w:t>Aztreonam</w:t>
      </w:r>
    </w:p>
    <w:p w14:paraId="1CCBE4D3" w14:textId="77777777" w:rsidR="009A6F3B" w:rsidRDefault="009A6F3B" w:rsidP="00AE4873">
      <w:pPr>
        <w:pStyle w:val="ListParagraph"/>
        <w:numPr>
          <w:ilvl w:val="0"/>
          <w:numId w:val="37"/>
        </w:numPr>
        <w:spacing w:line="256" w:lineRule="auto"/>
      </w:pPr>
      <w:r>
        <w:t>Fosfomycin</w:t>
      </w:r>
    </w:p>
    <w:p w14:paraId="551624A1" w14:textId="77777777" w:rsidR="009A6F3B" w:rsidRDefault="009A6F3B" w:rsidP="00AE4873">
      <w:pPr>
        <w:pStyle w:val="ListParagraph"/>
        <w:numPr>
          <w:ilvl w:val="0"/>
          <w:numId w:val="37"/>
        </w:numPr>
        <w:spacing w:line="256" w:lineRule="auto"/>
      </w:pPr>
      <w:r>
        <w:t>Levofloxacin</w:t>
      </w:r>
    </w:p>
    <w:p w14:paraId="4D88143F" w14:textId="77777777" w:rsidR="009A6F3B" w:rsidRDefault="009A6F3B" w:rsidP="00AE4873">
      <w:pPr>
        <w:pStyle w:val="ListParagraph"/>
        <w:numPr>
          <w:ilvl w:val="0"/>
          <w:numId w:val="37"/>
        </w:numPr>
        <w:spacing w:line="256" w:lineRule="auto"/>
      </w:pPr>
      <w:r>
        <w:t>Ciprofloxacin</w:t>
      </w:r>
    </w:p>
    <w:p w14:paraId="787D93F8" w14:textId="77777777" w:rsidR="009A6F3B" w:rsidRDefault="009A6F3B" w:rsidP="00AE4873">
      <w:pPr>
        <w:pStyle w:val="ListParagraph"/>
        <w:numPr>
          <w:ilvl w:val="0"/>
          <w:numId w:val="37"/>
        </w:numPr>
        <w:spacing w:line="256" w:lineRule="auto"/>
      </w:pPr>
      <w:r>
        <w:t>Gentamicin</w:t>
      </w:r>
    </w:p>
    <w:p w14:paraId="04A27E31" w14:textId="77777777" w:rsidR="009A6F3B" w:rsidRDefault="009A6F3B" w:rsidP="00AE4873">
      <w:pPr>
        <w:pStyle w:val="ListParagraph"/>
        <w:numPr>
          <w:ilvl w:val="0"/>
          <w:numId w:val="37"/>
        </w:numPr>
        <w:spacing w:line="256" w:lineRule="auto"/>
      </w:pPr>
      <w:r>
        <w:t>Amikacin</w:t>
      </w:r>
    </w:p>
    <w:p w14:paraId="68CFE342" w14:textId="77777777" w:rsidR="009A6F3B" w:rsidRDefault="009A6F3B" w:rsidP="00AE4873">
      <w:pPr>
        <w:pStyle w:val="ListParagraph"/>
        <w:numPr>
          <w:ilvl w:val="0"/>
          <w:numId w:val="37"/>
        </w:numPr>
        <w:spacing w:line="256" w:lineRule="auto"/>
      </w:pPr>
      <w:r>
        <w:t>Tobramycin</w:t>
      </w:r>
    </w:p>
    <w:p w14:paraId="0A4E436E" w14:textId="77777777" w:rsidR="009A6F3B" w:rsidRDefault="009A6F3B" w:rsidP="00AE4873">
      <w:pPr>
        <w:pStyle w:val="ListParagraph"/>
        <w:numPr>
          <w:ilvl w:val="0"/>
          <w:numId w:val="37"/>
        </w:numPr>
        <w:spacing w:line="256" w:lineRule="auto"/>
      </w:pPr>
      <w:r>
        <w:t>Ceftriaxone</w:t>
      </w:r>
    </w:p>
    <w:p w14:paraId="777D8E60" w14:textId="77777777" w:rsidR="009A6F3B" w:rsidRDefault="009A6F3B" w:rsidP="00AE4873">
      <w:pPr>
        <w:pStyle w:val="ListParagraph"/>
        <w:numPr>
          <w:ilvl w:val="0"/>
          <w:numId w:val="37"/>
        </w:numPr>
        <w:spacing w:line="256" w:lineRule="auto"/>
      </w:pPr>
      <w:r>
        <w:t>Cefepime</w:t>
      </w:r>
    </w:p>
    <w:p w14:paraId="26CBFAA7" w14:textId="77777777" w:rsidR="009A6F3B" w:rsidRDefault="009A6F3B" w:rsidP="00AE4873">
      <w:pPr>
        <w:pStyle w:val="ListParagraph"/>
        <w:numPr>
          <w:ilvl w:val="0"/>
          <w:numId w:val="37"/>
        </w:numPr>
        <w:spacing w:line="256" w:lineRule="auto"/>
      </w:pPr>
      <w:r>
        <w:t>Ceftazidime</w:t>
      </w:r>
    </w:p>
    <w:p w14:paraId="7A5BA338" w14:textId="77777777" w:rsidR="009A6F3B" w:rsidRDefault="009A6F3B" w:rsidP="00AE4873">
      <w:pPr>
        <w:pStyle w:val="ListParagraph"/>
        <w:numPr>
          <w:ilvl w:val="0"/>
          <w:numId w:val="37"/>
        </w:numPr>
        <w:spacing w:line="256" w:lineRule="auto"/>
      </w:pPr>
      <w:r>
        <w:t>Number of comparators</w:t>
      </w:r>
    </w:p>
    <w:p w14:paraId="28919148" w14:textId="77777777" w:rsidR="009A6F3B" w:rsidRDefault="009A6F3B" w:rsidP="009A6F3B">
      <w:pPr>
        <w:rPr>
          <w:rFonts w:asciiTheme="majorBidi" w:eastAsiaTheme="majorEastAsia" w:hAnsiTheme="majorBidi" w:cstheme="majorBidi"/>
          <w:b/>
          <w:bCs/>
          <w:sz w:val="26"/>
          <w:szCs w:val="26"/>
        </w:rPr>
      </w:pPr>
      <w:r>
        <w:br w:type="page"/>
      </w:r>
    </w:p>
    <w:p w14:paraId="737F4D65" w14:textId="77777777" w:rsidR="009A6F3B" w:rsidRDefault="009A6F3B" w:rsidP="007F22D8">
      <w:pPr>
        <w:pStyle w:val="EEPRUnumberedLevel1Headingnew"/>
        <w:numPr>
          <w:ilvl w:val="0"/>
          <w:numId w:val="0"/>
        </w:numPr>
        <w:ind w:left="360" w:hanging="360"/>
      </w:pPr>
      <w:bookmarkStart w:id="28" w:name="_Toc85732313"/>
      <w:bookmarkStart w:id="29" w:name="_Ref78202336"/>
      <w:bookmarkStart w:id="30" w:name="_Ref82437911"/>
      <w:bookmarkStart w:id="31" w:name="_Hlk78204221"/>
      <w:bookmarkEnd w:id="18"/>
      <w:bookmarkEnd w:id="27"/>
      <w:r>
        <w:lastRenderedPageBreak/>
        <w:t>Appendix 4: Risk of bias assessment tool</w:t>
      </w:r>
      <w:bookmarkEnd w:id="28"/>
      <w:r>
        <w:t xml:space="preserve"> </w:t>
      </w:r>
    </w:p>
    <w:p w14:paraId="75C91E83" w14:textId="68965FCF" w:rsidR="009A6F3B" w:rsidRDefault="009A6F3B" w:rsidP="009A6F3B">
      <w:pPr>
        <w:pStyle w:val="Caption"/>
      </w:pPr>
      <w:bookmarkStart w:id="32" w:name="_Toc85627171"/>
      <w:r>
        <w:t xml:space="preserve">Table </w:t>
      </w:r>
      <w:r w:rsidR="00AA3434">
        <w:t>A4.</w:t>
      </w:r>
      <w:fldSimple w:instr=" SEQ Table \* ARABIC ">
        <w:r w:rsidR="00A4587F">
          <w:rPr>
            <w:noProof/>
          </w:rPr>
          <w:t>1</w:t>
        </w:r>
      </w:fldSimple>
      <w:r w:rsidR="004C68F7">
        <w:t>:</w:t>
      </w:r>
      <w:r w:rsidR="00AA3434">
        <w:t xml:space="preserve"> </w:t>
      </w:r>
      <w:r>
        <w:t>Bespoke risk of bias assessment tool for in vitro susceptibility studies.</w:t>
      </w:r>
      <w:bookmarkEnd w:id="32"/>
    </w:p>
    <w:tbl>
      <w:tblPr>
        <w:tblStyle w:val="TableGrid"/>
        <w:tblW w:w="5000" w:type="pct"/>
        <w:tblLook w:val="04A0" w:firstRow="1" w:lastRow="0" w:firstColumn="1" w:lastColumn="0" w:noHBand="0" w:noVBand="1"/>
      </w:tblPr>
      <w:tblGrid>
        <w:gridCol w:w="6517"/>
        <w:gridCol w:w="2499"/>
      </w:tblGrid>
      <w:tr w:rsidR="009A6F3B" w:rsidRPr="000E2DE9" w14:paraId="785D7432" w14:textId="77777777" w:rsidTr="007F528A">
        <w:tc>
          <w:tcPr>
            <w:tcW w:w="3614" w:type="pct"/>
          </w:tcPr>
          <w:p w14:paraId="3FA48D7D" w14:textId="77777777" w:rsidR="009A6F3B" w:rsidRPr="000E2DE9" w:rsidRDefault="009A6F3B" w:rsidP="007F528A">
            <w:pPr>
              <w:rPr>
                <w:rFonts w:cstheme="minorHAnsi"/>
                <w:b/>
                <w:bCs/>
                <w:sz w:val="20"/>
                <w:szCs w:val="20"/>
              </w:rPr>
            </w:pPr>
            <w:r w:rsidRPr="000E2DE9">
              <w:rPr>
                <w:rFonts w:cstheme="minorHAnsi"/>
                <w:b/>
                <w:bCs/>
                <w:sz w:val="20"/>
                <w:szCs w:val="20"/>
              </w:rPr>
              <w:t xml:space="preserve">Questions </w:t>
            </w:r>
          </w:p>
        </w:tc>
        <w:tc>
          <w:tcPr>
            <w:tcW w:w="1386" w:type="pct"/>
          </w:tcPr>
          <w:p w14:paraId="26D4BEAA" w14:textId="77777777" w:rsidR="009A6F3B" w:rsidRPr="000E2DE9" w:rsidRDefault="009A6F3B" w:rsidP="007F528A">
            <w:pPr>
              <w:rPr>
                <w:rFonts w:cstheme="minorHAnsi"/>
                <w:b/>
                <w:bCs/>
                <w:sz w:val="20"/>
                <w:szCs w:val="20"/>
              </w:rPr>
            </w:pPr>
            <w:r w:rsidRPr="000E2DE9">
              <w:rPr>
                <w:rFonts w:cstheme="minorHAnsi"/>
                <w:b/>
                <w:bCs/>
                <w:sz w:val="20"/>
                <w:szCs w:val="20"/>
              </w:rPr>
              <w:t xml:space="preserve">Score </w:t>
            </w:r>
          </w:p>
          <w:p w14:paraId="4AA359D2" w14:textId="77777777" w:rsidR="009A6F3B" w:rsidRPr="000E2DE9" w:rsidRDefault="009A6F3B" w:rsidP="007F528A">
            <w:pPr>
              <w:rPr>
                <w:rFonts w:cstheme="minorHAnsi"/>
                <w:sz w:val="20"/>
                <w:szCs w:val="20"/>
              </w:rPr>
            </w:pPr>
            <w:r w:rsidRPr="000E2DE9">
              <w:rPr>
                <w:rFonts w:cstheme="minorHAnsi"/>
                <w:sz w:val="20"/>
                <w:szCs w:val="20"/>
              </w:rPr>
              <w:t>Low risk</w:t>
            </w:r>
          </w:p>
          <w:p w14:paraId="77B9B3DD" w14:textId="77777777" w:rsidR="009A6F3B" w:rsidRPr="000E2DE9" w:rsidRDefault="009A6F3B" w:rsidP="007F528A">
            <w:pPr>
              <w:rPr>
                <w:rFonts w:cstheme="minorHAnsi"/>
                <w:sz w:val="20"/>
                <w:szCs w:val="20"/>
              </w:rPr>
            </w:pPr>
            <w:r w:rsidRPr="000E2DE9">
              <w:rPr>
                <w:rFonts w:cstheme="minorHAnsi"/>
                <w:sz w:val="20"/>
                <w:szCs w:val="20"/>
              </w:rPr>
              <w:t>Unclear risk</w:t>
            </w:r>
          </w:p>
          <w:p w14:paraId="2A3618AD" w14:textId="77777777" w:rsidR="009A6F3B" w:rsidRPr="000E2DE9" w:rsidRDefault="009A6F3B" w:rsidP="007F528A">
            <w:pPr>
              <w:rPr>
                <w:rFonts w:cstheme="minorHAnsi"/>
                <w:sz w:val="20"/>
                <w:szCs w:val="20"/>
              </w:rPr>
            </w:pPr>
            <w:r w:rsidRPr="000E2DE9">
              <w:rPr>
                <w:rFonts w:cstheme="minorHAnsi"/>
                <w:sz w:val="20"/>
                <w:szCs w:val="20"/>
              </w:rPr>
              <w:t>High risk</w:t>
            </w:r>
          </w:p>
        </w:tc>
      </w:tr>
      <w:tr w:rsidR="009A6F3B" w:rsidRPr="000E2DE9" w14:paraId="18541865" w14:textId="77777777" w:rsidTr="007F528A">
        <w:trPr>
          <w:trHeight w:val="321"/>
        </w:trPr>
        <w:tc>
          <w:tcPr>
            <w:tcW w:w="3614" w:type="pct"/>
            <w:shd w:val="clear" w:color="auto" w:fill="BFBFBF" w:themeFill="background1" w:themeFillShade="BF"/>
          </w:tcPr>
          <w:p w14:paraId="343F89B7" w14:textId="77777777" w:rsidR="009A6F3B" w:rsidRPr="000E2DE9" w:rsidRDefault="009A6F3B" w:rsidP="00AE4873">
            <w:pPr>
              <w:pStyle w:val="ListParagraph"/>
              <w:numPr>
                <w:ilvl w:val="0"/>
                <w:numId w:val="30"/>
              </w:numPr>
              <w:rPr>
                <w:rFonts w:cstheme="minorHAnsi"/>
                <w:b/>
                <w:bCs/>
                <w:sz w:val="20"/>
                <w:szCs w:val="20"/>
              </w:rPr>
            </w:pPr>
            <w:r w:rsidRPr="000E2DE9">
              <w:rPr>
                <w:rFonts w:cstheme="minorHAnsi"/>
                <w:b/>
                <w:bCs/>
                <w:sz w:val="20"/>
                <w:szCs w:val="20"/>
              </w:rPr>
              <w:t xml:space="preserve">Target population </w:t>
            </w:r>
          </w:p>
        </w:tc>
        <w:tc>
          <w:tcPr>
            <w:tcW w:w="1386" w:type="pct"/>
            <w:shd w:val="clear" w:color="auto" w:fill="BFBFBF" w:themeFill="background1" w:themeFillShade="BF"/>
          </w:tcPr>
          <w:p w14:paraId="04930C86" w14:textId="77777777" w:rsidR="009A6F3B" w:rsidRPr="000E2DE9" w:rsidRDefault="009A6F3B" w:rsidP="007F528A">
            <w:pPr>
              <w:rPr>
                <w:rFonts w:cstheme="minorHAnsi"/>
                <w:sz w:val="20"/>
                <w:szCs w:val="20"/>
              </w:rPr>
            </w:pPr>
          </w:p>
        </w:tc>
      </w:tr>
      <w:tr w:rsidR="009A6F3B" w:rsidRPr="000E2DE9" w14:paraId="167937E8" w14:textId="77777777" w:rsidTr="007F528A">
        <w:tc>
          <w:tcPr>
            <w:tcW w:w="3614" w:type="pct"/>
          </w:tcPr>
          <w:p w14:paraId="6D389881" w14:textId="77777777" w:rsidR="009A6F3B" w:rsidRPr="000E2DE9" w:rsidRDefault="009A6F3B" w:rsidP="007F528A">
            <w:pPr>
              <w:rPr>
                <w:rFonts w:cstheme="minorHAnsi"/>
                <w:sz w:val="20"/>
                <w:szCs w:val="20"/>
              </w:rPr>
            </w:pPr>
            <w:r w:rsidRPr="000E2DE9">
              <w:rPr>
                <w:rFonts w:cstheme="minorHAnsi"/>
                <w:sz w:val="20"/>
                <w:szCs w:val="20"/>
              </w:rPr>
              <w:t>Is the target population of the study broadly appropriate to the HVCS? Consider:</w:t>
            </w:r>
          </w:p>
          <w:p w14:paraId="2F3F8773" w14:textId="77777777" w:rsidR="009A6F3B" w:rsidRPr="000E2DE9" w:rsidRDefault="009A6F3B" w:rsidP="00AE4873">
            <w:pPr>
              <w:pStyle w:val="ListParagraph"/>
              <w:numPr>
                <w:ilvl w:val="0"/>
                <w:numId w:val="25"/>
              </w:numPr>
              <w:rPr>
                <w:rFonts w:cstheme="minorHAnsi"/>
                <w:sz w:val="20"/>
                <w:szCs w:val="20"/>
              </w:rPr>
            </w:pPr>
            <w:r w:rsidRPr="000E2DE9">
              <w:rPr>
                <w:rFonts w:cstheme="minorHAnsi"/>
                <w:sz w:val="20"/>
                <w:szCs w:val="20"/>
              </w:rPr>
              <w:t>Location – in our case, UK based or country with high levels of travel to UK (Europe, India, Asia, Middle East, North America, Australia, Africa)</w:t>
            </w:r>
          </w:p>
          <w:p w14:paraId="333C008C" w14:textId="77777777" w:rsidR="009A6F3B" w:rsidRPr="000E2DE9" w:rsidRDefault="009A6F3B" w:rsidP="00AE4873">
            <w:pPr>
              <w:pStyle w:val="ListParagraph"/>
              <w:numPr>
                <w:ilvl w:val="0"/>
                <w:numId w:val="25"/>
              </w:numPr>
              <w:rPr>
                <w:rFonts w:cstheme="minorHAnsi"/>
                <w:sz w:val="20"/>
                <w:szCs w:val="20"/>
              </w:rPr>
            </w:pPr>
            <w:r w:rsidRPr="000E2DE9">
              <w:rPr>
                <w:rFonts w:cstheme="minorHAnsi"/>
                <w:sz w:val="20"/>
                <w:szCs w:val="20"/>
              </w:rPr>
              <w:t>Not based on outbreak samples, or an over-representation of outbreak samples, unless this is the HVCS</w:t>
            </w:r>
            <w:r>
              <w:rPr>
                <w:rFonts w:cstheme="minorHAnsi"/>
                <w:sz w:val="20"/>
                <w:szCs w:val="20"/>
              </w:rPr>
              <w:t xml:space="preserve">. </w:t>
            </w:r>
          </w:p>
          <w:p w14:paraId="1FEDD66D" w14:textId="77777777" w:rsidR="009A6F3B" w:rsidRPr="000E2DE9" w:rsidRDefault="009A6F3B" w:rsidP="007F528A">
            <w:pPr>
              <w:rPr>
                <w:rFonts w:cstheme="minorHAnsi"/>
                <w:sz w:val="20"/>
                <w:szCs w:val="20"/>
              </w:rPr>
            </w:pPr>
          </w:p>
        </w:tc>
        <w:tc>
          <w:tcPr>
            <w:tcW w:w="1386" w:type="pct"/>
          </w:tcPr>
          <w:p w14:paraId="0247C5BB" w14:textId="77777777" w:rsidR="009A6F3B" w:rsidRPr="000E2DE9" w:rsidRDefault="009A6F3B" w:rsidP="007F528A">
            <w:pPr>
              <w:rPr>
                <w:rFonts w:cstheme="minorHAnsi"/>
                <w:sz w:val="20"/>
                <w:szCs w:val="20"/>
              </w:rPr>
            </w:pPr>
          </w:p>
        </w:tc>
      </w:tr>
      <w:tr w:rsidR="009A6F3B" w:rsidRPr="000E2DE9" w14:paraId="14829493" w14:textId="77777777" w:rsidTr="007F528A">
        <w:tc>
          <w:tcPr>
            <w:tcW w:w="3614" w:type="pct"/>
          </w:tcPr>
          <w:p w14:paraId="43626FC3" w14:textId="77777777" w:rsidR="009A6F3B" w:rsidRPr="000E2DE9" w:rsidRDefault="009A6F3B" w:rsidP="007F528A">
            <w:pPr>
              <w:rPr>
                <w:rFonts w:cstheme="minorHAnsi"/>
                <w:sz w:val="20"/>
                <w:szCs w:val="20"/>
              </w:rPr>
            </w:pPr>
            <w:r w:rsidRPr="000E2DE9">
              <w:rPr>
                <w:rFonts w:cstheme="minorHAnsi"/>
                <w:sz w:val="20"/>
                <w:szCs w:val="20"/>
              </w:rPr>
              <w:t>Were isolates selected based on resistance to comparators?</w:t>
            </w:r>
          </w:p>
          <w:p w14:paraId="32666A53" w14:textId="77777777" w:rsidR="009A6F3B" w:rsidRPr="000E2DE9" w:rsidRDefault="009A6F3B" w:rsidP="00AE4873">
            <w:pPr>
              <w:pStyle w:val="ListParagraph"/>
              <w:numPr>
                <w:ilvl w:val="0"/>
                <w:numId w:val="32"/>
              </w:numPr>
              <w:rPr>
                <w:rFonts w:cstheme="minorHAnsi"/>
                <w:sz w:val="20"/>
                <w:szCs w:val="20"/>
              </w:rPr>
            </w:pPr>
            <w:r w:rsidRPr="000E2DE9">
              <w:rPr>
                <w:rFonts w:cstheme="minorHAnsi"/>
                <w:sz w:val="20"/>
                <w:szCs w:val="20"/>
              </w:rPr>
              <w:t>Score high risk if isolates selected on resistance to comparators, or resistance to treatments that may affect susceptibility to comparators (</w:t>
            </w:r>
            <w:proofErr w:type="gramStart"/>
            <w:r w:rsidRPr="000E2DE9">
              <w:rPr>
                <w:rFonts w:cstheme="minorHAnsi"/>
                <w:sz w:val="20"/>
                <w:szCs w:val="20"/>
              </w:rPr>
              <w:t>e.g.</w:t>
            </w:r>
            <w:proofErr w:type="gramEnd"/>
            <w:r w:rsidRPr="000E2DE9">
              <w:rPr>
                <w:rFonts w:cstheme="minorHAnsi"/>
                <w:sz w:val="20"/>
                <w:szCs w:val="20"/>
              </w:rPr>
              <w:t xml:space="preserve"> in the same class)</w:t>
            </w:r>
          </w:p>
          <w:p w14:paraId="1E09CDDE" w14:textId="77777777" w:rsidR="009A6F3B" w:rsidRPr="000E2DE9" w:rsidRDefault="009A6F3B" w:rsidP="00AE4873">
            <w:pPr>
              <w:pStyle w:val="ListParagraph"/>
              <w:numPr>
                <w:ilvl w:val="0"/>
                <w:numId w:val="32"/>
              </w:numPr>
              <w:rPr>
                <w:rFonts w:cstheme="minorHAnsi"/>
                <w:sz w:val="20"/>
                <w:szCs w:val="20"/>
              </w:rPr>
            </w:pPr>
            <w:r w:rsidRPr="000E2DE9">
              <w:rPr>
                <w:rFonts w:cstheme="minorHAnsi"/>
                <w:sz w:val="20"/>
                <w:szCs w:val="20"/>
              </w:rPr>
              <w:t>Selection based on carbapenem-resistance may be appropriate since this is how patients are generally selected for treatment.</w:t>
            </w:r>
          </w:p>
        </w:tc>
        <w:tc>
          <w:tcPr>
            <w:tcW w:w="1386" w:type="pct"/>
          </w:tcPr>
          <w:p w14:paraId="792B7DB5" w14:textId="77777777" w:rsidR="009A6F3B" w:rsidRPr="000E2DE9" w:rsidRDefault="009A6F3B" w:rsidP="007F528A">
            <w:pPr>
              <w:rPr>
                <w:rFonts w:cstheme="minorHAnsi"/>
                <w:sz w:val="20"/>
                <w:szCs w:val="20"/>
              </w:rPr>
            </w:pPr>
          </w:p>
        </w:tc>
      </w:tr>
      <w:tr w:rsidR="009A6F3B" w:rsidRPr="000E2DE9" w14:paraId="7F21780E" w14:textId="77777777" w:rsidTr="007F528A">
        <w:tc>
          <w:tcPr>
            <w:tcW w:w="3614" w:type="pct"/>
          </w:tcPr>
          <w:p w14:paraId="708A7CC7" w14:textId="77777777" w:rsidR="009A6F3B" w:rsidRPr="000E2DE9" w:rsidRDefault="009A6F3B" w:rsidP="007F528A">
            <w:pPr>
              <w:rPr>
                <w:rFonts w:cstheme="minorHAnsi"/>
                <w:sz w:val="20"/>
                <w:szCs w:val="20"/>
              </w:rPr>
            </w:pPr>
            <w:r w:rsidRPr="000E2DE9">
              <w:rPr>
                <w:rFonts w:cstheme="minorHAnsi"/>
                <w:sz w:val="20"/>
                <w:szCs w:val="20"/>
              </w:rPr>
              <w:t>Was there appropriate inclusion or exclusion of isolates with co-carriage of other significant mechanisms, as per HVCS?</w:t>
            </w:r>
          </w:p>
          <w:p w14:paraId="0BE1D309" w14:textId="77777777" w:rsidR="009A6F3B" w:rsidRPr="000E2DE9" w:rsidRDefault="009A6F3B" w:rsidP="00AE4873">
            <w:pPr>
              <w:pStyle w:val="ListParagraph"/>
              <w:numPr>
                <w:ilvl w:val="0"/>
                <w:numId w:val="33"/>
              </w:numPr>
              <w:rPr>
                <w:rFonts w:cstheme="minorHAnsi"/>
                <w:sz w:val="20"/>
                <w:szCs w:val="20"/>
              </w:rPr>
            </w:pPr>
            <w:r w:rsidRPr="000E2DE9">
              <w:rPr>
                <w:rFonts w:cstheme="minorHAnsi"/>
                <w:sz w:val="20"/>
                <w:szCs w:val="20"/>
              </w:rPr>
              <w:t xml:space="preserve">Where co-carriage with a particular mechanism would preclude treatment </w:t>
            </w:r>
            <w:proofErr w:type="gramStart"/>
            <w:r w:rsidRPr="000E2DE9">
              <w:rPr>
                <w:rFonts w:cstheme="minorHAnsi"/>
                <w:sz w:val="20"/>
                <w:szCs w:val="20"/>
              </w:rPr>
              <w:t>with  the</w:t>
            </w:r>
            <w:proofErr w:type="gramEnd"/>
            <w:r w:rsidRPr="000E2DE9">
              <w:rPr>
                <w:rFonts w:cstheme="minorHAnsi"/>
                <w:sz w:val="20"/>
                <w:szCs w:val="20"/>
              </w:rPr>
              <w:t xml:space="preserve"> drug being assessed, it may be appropriate for these isolates to be excluded</w:t>
            </w:r>
          </w:p>
        </w:tc>
        <w:tc>
          <w:tcPr>
            <w:tcW w:w="1386" w:type="pct"/>
          </w:tcPr>
          <w:p w14:paraId="7169B3BE" w14:textId="77777777" w:rsidR="009A6F3B" w:rsidRPr="000E2DE9" w:rsidRDefault="009A6F3B" w:rsidP="007F528A">
            <w:pPr>
              <w:rPr>
                <w:rFonts w:cstheme="minorHAnsi"/>
                <w:sz w:val="20"/>
                <w:szCs w:val="20"/>
              </w:rPr>
            </w:pPr>
          </w:p>
        </w:tc>
      </w:tr>
      <w:tr w:rsidR="009A6F3B" w:rsidRPr="000E2DE9" w14:paraId="4E24BAC3" w14:textId="77777777" w:rsidTr="007F528A">
        <w:trPr>
          <w:trHeight w:val="694"/>
        </w:trPr>
        <w:tc>
          <w:tcPr>
            <w:tcW w:w="3614" w:type="pct"/>
          </w:tcPr>
          <w:p w14:paraId="4207B0FD" w14:textId="77777777" w:rsidR="009A6F3B" w:rsidRPr="000E2DE9" w:rsidRDefault="009A6F3B" w:rsidP="007F528A">
            <w:pPr>
              <w:rPr>
                <w:rFonts w:cstheme="minorHAnsi"/>
                <w:sz w:val="20"/>
                <w:szCs w:val="20"/>
              </w:rPr>
            </w:pPr>
            <w:r w:rsidRPr="000E2DE9">
              <w:rPr>
                <w:rFonts w:cstheme="minorHAnsi"/>
                <w:sz w:val="20"/>
                <w:szCs w:val="20"/>
              </w:rPr>
              <w:t>Were all isolates tested for the pathogen-mechanism of interest in a standard way, and does this match the HVCS?</w:t>
            </w:r>
          </w:p>
          <w:p w14:paraId="3C1DB626"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 xml:space="preserve">All eligible isolates tested for beta-lactamases, or screening methodology applied matches HVCS practice and likely to capture all beta-lactamase carriage. </w:t>
            </w:r>
          </w:p>
          <w:p w14:paraId="5AE19A48"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If it is not clear whether the screening methodology applied would capture all beta-lactamases, score unclear risk of bias. Where a low carbapenem MIC screening threshold (thresholds 1mg/L or less) was used, score low risk of bias.</w:t>
            </w:r>
          </w:p>
          <w:p w14:paraId="1BE8AB21"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 xml:space="preserve">The definition of the target beta-lactamase is consistent with the definition in the HVCS, </w:t>
            </w:r>
            <w:proofErr w:type="gramStart"/>
            <w:r w:rsidRPr="000E2DE9">
              <w:rPr>
                <w:rFonts w:cstheme="minorHAnsi"/>
                <w:sz w:val="20"/>
                <w:szCs w:val="20"/>
              </w:rPr>
              <w:t>e.g.</w:t>
            </w:r>
            <w:proofErr w:type="gramEnd"/>
            <w:r w:rsidRPr="000E2DE9">
              <w:rPr>
                <w:rFonts w:cstheme="minorHAnsi"/>
                <w:sz w:val="20"/>
                <w:szCs w:val="20"/>
              </w:rPr>
              <w:t xml:space="preserve"> OXA-48 or OXA-48-like. In our case, either is eligible. </w:t>
            </w:r>
          </w:p>
          <w:p w14:paraId="47F9C4D7" w14:textId="77777777" w:rsidR="009A6F3B" w:rsidRPr="000E2DE9" w:rsidRDefault="009A6F3B" w:rsidP="007F528A">
            <w:pPr>
              <w:pStyle w:val="ListParagraph"/>
              <w:rPr>
                <w:rFonts w:cstheme="minorHAnsi"/>
                <w:sz w:val="20"/>
                <w:szCs w:val="20"/>
              </w:rPr>
            </w:pPr>
          </w:p>
        </w:tc>
        <w:tc>
          <w:tcPr>
            <w:tcW w:w="1386" w:type="pct"/>
          </w:tcPr>
          <w:p w14:paraId="54013A41" w14:textId="77777777" w:rsidR="009A6F3B" w:rsidRPr="000E2DE9" w:rsidRDefault="009A6F3B" w:rsidP="007F528A">
            <w:pPr>
              <w:rPr>
                <w:rFonts w:cstheme="minorHAnsi"/>
                <w:sz w:val="20"/>
                <w:szCs w:val="20"/>
              </w:rPr>
            </w:pPr>
          </w:p>
        </w:tc>
      </w:tr>
      <w:tr w:rsidR="009A6F3B" w:rsidRPr="000E2DE9" w14:paraId="0E59A24C" w14:textId="77777777" w:rsidTr="007F528A">
        <w:tc>
          <w:tcPr>
            <w:tcW w:w="3614" w:type="pct"/>
          </w:tcPr>
          <w:p w14:paraId="721D9AEF" w14:textId="77777777" w:rsidR="009A6F3B" w:rsidRPr="000E2DE9" w:rsidRDefault="009A6F3B" w:rsidP="007F528A">
            <w:pPr>
              <w:rPr>
                <w:rFonts w:cstheme="minorHAnsi"/>
                <w:sz w:val="20"/>
                <w:szCs w:val="20"/>
              </w:rPr>
            </w:pPr>
            <w:r w:rsidRPr="000E2DE9">
              <w:rPr>
                <w:rFonts w:cstheme="minorHAnsi"/>
                <w:sz w:val="20"/>
                <w:szCs w:val="20"/>
              </w:rPr>
              <w:lastRenderedPageBreak/>
              <w:t>Was the beta-lactamase test appropriate?</w:t>
            </w:r>
          </w:p>
          <w:p w14:paraId="74CDC9B1"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Score low risk if PCR or validated test assay</w:t>
            </w:r>
          </w:p>
          <w:p w14:paraId="15BF89B5"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Score high risk if based on susceptibility phenotype only</w:t>
            </w:r>
          </w:p>
          <w:p w14:paraId="7012A8B6" w14:textId="77777777" w:rsidR="009A6F3B" w:rsidRPr="000E2DE9" w:rsidRDefault="009A6F3B" w:rsidP="007F528A">
            <w:pPr>
              <w:rPr>
                <w:rFonts w:cstheme="minorHAnsi"/>
                <w:sz w:val="20"/>
                <w:szCs w:val="20"/>
              </w:rPr>
            </w:pPr>
          </w:p>
        </w:tc>
        <w:tc>
          <w:tcPr>
            <w:tcW w:w="1386" w:type="pct"/>
          </w:tcPr>
          <w:p w14:paraId="16DF44A8" w14:textId="77777777" w:rsidR="009A6F3B" w:rsidRPr="000E2DE9" w:rsidRDefault="009A6F3B" w:rsidP="007F528A">
            <w:pPr>
              <w:rPr>
                <w:rFonts w:cstheme="minorHAnsi"/>
                <w:sz w:val="20"/>
                <w:szCs w:val="20"/>
              </w:rPr>
            </w:pPr>
          </w:p>
        </w:tc>
      </w:tr>
      <w:tr w:rsidR="009A6F3B" w:rsidRPr="000E2DE9" w14:paraId="6B360037" w14:textId="77777777" w:rsidTr="007F528A">
        <w:tc>
          <w:tcPr>
            <w:tcW w:w="3614" w:type="pct"/>
          </w:tcPr>
          <w:p w14:paraId="1FB3F91B" w14:textId="77777777" w:rsidR="009A6F3B" w:rsidRPr="000E2DE9" w:rsidRDefault="009A6F3B" w:rsidP="007F528A">
            <w:pPr>
              <w:rPr>
                <w:rFonts w:cstheme="minorHAnsi"/>
                <w:sz w:val="20"/>
                <w:szCs w:val="20"/>
              </w:rPr>
            </w:pPr>
            <w:r w:rsidRPr="000E2DE9">
              <w:rPr>
                <w:rFonts w:cstheme="minorHAnsi"/>
                <w:sz w:val="20"/>
                <w:szCs w:val="20"/>
              </w:rPr>
              <w:t xml:space="preserve">Were data collected over an appropriate </w:t>
            </w:r>
            <w:proofErr w:type="gramStart"/>
            <w:r w:rsidRPr="000E2DE9">
              <w:rPr>
                <w:rFonts w:cstheme="minorHAnsi"/>
                <w:sz w:val="20"/>
                <w:szCs w:val="20"/>
              </w:rPr>
              <w:t>time period</w:t>
            </w:r>
            <w:proofErr w:type="gramEnd"/>
            <w:r w:rsidRPr="000E2DE9">
              <w:rPr>
                <w:rFonts w:cstheme="minorHAnsi"/>
                <w:sz w:val="20"/>
                <w:szCs w:val="20"/>
              </w:rPr>
              <w:t>? Consider</w:t>
            </w:r>
          </w:p>
          <w:p w14:paraId="56683CD3" w14:textId="77777777" w:rsidR="009A6F3B" w:rsidRPr="000E2DE9" w:rsidRDefault="009A6F3B" w:rsidP="00AE4873">
            <w:pPr>
              <w:pStyle w:val="ListParagraph"/>
              <w:numPr>
                <w:ilvl w:val="0"/>
                <w:numId w:val="29"/>
              </w:numPr>
              <w:rPr>
                <w:rFonts w:cstheme="minorHAnsi"/>
                <w:sz w:val="20"/>
                <w:szCs w:val="20"/>
              </w:rPr>
            </w:pPr>
            <w:r w:rsidRPr="000E2DE9">
              <w:rPr>
                <w:rFonts w:cstheme="minorHAnsi"/>
                <w:sz w:val="20"/>
                <w:szCs w:val="20"/>
              </w:rPr>
              <w:t>Start and end dates of isolate recruitment, with respect to recency and introduction of changes (</w:t>
            </w:r>
            <w:proofErr w:type="gramStart"/>
            <w:r w:rsidRPr="000E2DE9">
              <w:rPr>
                <w:rFonts w:cstheme="minorHAnsi"/>
                <w:sz w:val="20"/>
                <w:szCs w:val="20"/>
              </w:rPr>
              <w:t>e.g.</w:t>
            </w:r>
            <w:proofErr w:type="gramEnd"/>
            <w:r w:rsidRPr="000E2DE9">
              <w:rPr>
                <w:rFonts w:cstheme="minorHAnsi"/>
                <w:sz w:val="20"/>
                <w:szCs w:val="20"/>
              </w:rPr>
              <w:t xml:space="preserve"> to clinical practice) that may affect resistance profiles</w:t>
            </w:r>
          </w:p>
          <w:p w14:paraId="77F25772" w14:textId="77777777" w:rsidR="009A6F3B" w:rsidRPr="000E2DE9" w:rsidRDefault="009A6F3B" w:rsidP="007F528A">
            <w:pPr>
              <w:rPr>
                <w:rFonts w:cstheme="minorHAnsi"/>
                <w:sz w:val="20"/>
                <w:szCs w:val="20"/>
              </w:rPr>
            </w:pPr>
          </w:p>
        </w:tc>
        <w:tc>
          <w:tcPr>
            <w:tcW w:w="1386" w:type="pct"/>
          </w:tcPr>
          <w:p w14:paraId="2711A6BA" w14:textId="77777777" w:rsidR="009A6F3B" w:rsidRPr="000E2DE9" w:rsidRDefault="009A6F3B" w:rsidP="007F528A">
            <w:pPr>
              <w:rPr>
                <w:rFonts w:cstheme="minorHAnsi"/>
                <w:sz w:val="20"/>
                <w:szCs w:val="20"/>
              </w:rPr>
            </w:pPr>
          </w:p>
        </w:tc>
      </w:tr>
      <w:tr w:rsidR="009A6F3B" w:rsidRPr="000E2DE9" w14:paraId="5E6F76AC" w14:textId="77777777" w:rsidTr="007F528A">
        <w:tc>
          <w:tcPr>
            <w:tcW w:w="3614" w:type="pct"/>
            <w:shd w:val="clear" w:color="auto" w:fill="D9D9D9" w:themeFill="background1" w:themeFillShade="D9"/>
          </w:tcPr>
          <w:p w14:paraId="11B3253C" w14:textId="77777777" w:rsidR="009A6F3B" w:rsidRPr="000E2DE9" w:rsidRDefault="009A6F3B" w:rsidP="007F528A">
            <w:pPr>
              <w:rPr>
                <w:rFonts w:cstheme="minorHAnsi"/>
                <w:b/>
                <w:bCs/>
                <w:sz w:val="20"/>
                <w:szCs w:val="20"/>
              </w:rPr>
            </w:pPr>
            <w:r w:rsidRPr="000E2DE9">
              <w:rPr>
                <w:rFonts w:cstheme="minorHAnsi"/>
                <w:b/>
                <w:bCs/>
                <w:sz w:val="20"/>
                <w:szCs w:val="20"/>
              </w:rPr>
              <w:t>Target population overall judgement</w:t>
            </w:r>
          </w:p>
          <w:p w14:paraId="20A82DF7" w14:textId="77777777" w:rsidR="009A6F3B" w:rsidRPr="000E2DE9" w:rsidRDefault="009A6F3B" w:rsidP="00AE4873">
            <w:pPr>
              <w:pStyle w:val="ListParagraph"/>
              <w:numPr>
                <w:ilvl w:val="0"/>
                <w:numId w:val="29"/>
              </w:numPr>
              <w:rPr>
                <w:rFonts w:cstheme="minorHAnsi"/>
                <w:sz w:val="20"/>
                <w:szCs w:val="20"/>
              </w:rPr>
            </w:pPr>
            <w:r w:rsidRPr="000E2DE9">
              <w:rPr>
                <w:rFonts w:cstheme="minorHAnsi"/>
                <w:sz w:val="20"/>
                <w:szCs w:val="20"/>
              </w:rPr>
              <w:t xml:space="preserve">If any item scores high risk or unclear risk, the overall judgement should be high or unclear risk respectively. </w:t>
            </w:r>
          </w:p>
          <w:p w14:paraId="6EF814ED" w14:textId="77777777" w:rsidR="009A6F3B" w:rsidRPr="000E2DE9" w:rsidRDefault="009A6F3B" w:rsidP="00AE4873">
            <w:pPr>
              <w:pStyle w:val="ListParagraph"/>
              <w:numPr>
                <w:ilvl w:val="0"/>
                <w:numId w:val="29"/>
              </w:numPr>
              <w:rPr>
                <w:rFonts w:cstheme="minorHAnsi"/>
                <w:sz w:val="20"/>
                <w:szCs w:val="20"/>
              </w:rPr>
            </w:pPr>
            <w:r w:rsidRPr="000E2DE9">
              <w:rPr>
                <w:rFonts w:cstheme="minorHAnsi"/>
                <w:sz w:val="20"/>
                <w:szCs w:val="20"/>
              </w:rPr>
              <w:t>If all items score low risk, the overall judgement should be low risk</w:t>
            </w:r>
          </w:p>
        </w:tc>
        <w:tc>
          <w:tcPr>
            <w:tcW w:w="1386" w:type="pct"/>
            <w:shd w:val="clear" w:color="auto" w:fill="D9D9D9" w:themeFill="background1" w:themeFillShade="D9"/>
          </w:tcPr>
          <w:p w14:paraId="3E47AAC7" w14:textId="77777777" w:rsidR="009A6F3B" w:rsidRPr="000E2DE9" w:rsidRDefault="009A6F3B" w:rsidP="007F528A">
            <w:pPr>
              <w:rPr>
                <w:rFonts w:cstheme="minorHAnsi"/>
                <w:sz w:val="20"/>
                <w:szCs w:val="20"/>
              </w:rPr>
            </w:pPr>
          </w:p>
        </w:tc>
      </w:tr>
      <w:tr w:rsidR="009A6F3B" w:rsidRPr="000E2DE9" w14:paraId="1266A975" w14:textId="77777777" w:rsidTr="007F528A">
        <w:trPr>
          <w:trHeight w:val="317"/>
        </w:trPr>
        <w:tc>
          <w:tcPr>
            <w:tcW w:w="3614" w:type="pct"/>
            <w:shd w:val="clear" w:color="auto" w:fill="BFBFBF" w:themeFill="background1" w:themeFillShade="BF"/>
          </w:tcPr>
          <w:p w14:paraId="75289147" w14:textId="77777777" w:rsidR="009A6F3B" w:rsidRPr="000E2DE9" w:rsidRDefault="009A6F3B" w:rsidP="00AE4873">
            <w:pPr>
              <w:pStyle w:val="ListParagraph"/>
              <w:numPr>
                <w:ilvl w:val="0"/>
                <w:numId w:val="30"/>
              </w:numPr>
              <w:rPr>
                <w:rFonts w:cstheme="minorHAnsi"/>
                <w:b/>
                <w:bCs/>
                <w:sz w:val="20"/>
                <w:szCs w:val="20"/>
              </w:rPr>
            </w:pPr>
            <w:r w:rsidRPr="000E2DE9">
              <w:rPr>
                <w:rFonts w:cstheme="minorHAnsi"/>
                <w:b/>
                <w:bCs/>
                <w:sz w:val="20"/>
                <w:szCs w:val="20"/>
              </w:rPr>
              <w:t>Sampling strategy</w:t>
            </w:r>
          </w:p>
        </w:tc>
        <w:tc>
          <w:tcPr>
            <w:tcW w:w="1386" w:type="pct"/>
            <w:shd w:val="clear" w:color="auto" w:fill="BFBFBF" w:themeFill="background1" w:themeFillShade="BF"/>
          </w:tcPr>
          <w:p w14:paraId="305A471B" w14:textId="77777777" w:rsidR="009A6F3B" w:rsidRPr="000E2DE9" w:rsidRDefault="009A6F3B" w:rsidP="007F528A">
            <w:pPr>
              <w:rPr>
                <w:rFonts w:cstheme="minorHAnsi"/>
                <w:sz w:val="20"/>
                <w:szCs w:val="20"/>
              </w:rPr>
            </w:pPr>
          </w:p>
        </w:tc>
      </w:tr>
      <w:tr w:rsidR="009A6F3B" w:rsidRPr="000E2DE9" w14:paraId="5004CC25" w14:textId="77777777" w:rsidTr="007F528A">
        <w:trPr>
          <w:trHeight w:val="694"/>
        </w:trPr>
        <w:tc>
          <w:tcPr>
            <w:tcW w:w="3614" w:type="pct"/>
          </w:tcPr>
          <w:p w14:paraId="077FAE65" w14:textId="77777777" w:rsidR="009A6F3B" w:rsidRPr="000E2DE9" w:rsidRDefault="009A6F3B" w:rsidP="007F528A">
            <w:pPr>
              <w:rPr>
                <w:rFonts w:cstheme="minorHAnsi"/>
                <w:sz w:val="20"/>
                <w:szCs w:val="20"/>
              </w:rPr>
            </w:pPr>
            <w:r w:rsidRPr="000E2DE9">
              <w:rPr>
                <w:rFonts w:cstheme="minorHAnsi"/>
                <w:sz w:val="20"/>
                <w:szCs w:val="20"/>
              </w:rPr>
              <w:t xml:space="preserve">Were isolates </w:t>
            </w:r>
            <w:r w:rsidRPr="000E2DE9">
              <w:rPr>
                <w:rFonts w:cstheme="minorHAnsi"/>
                <w:b/>
                <w:bCs/>
                <w:sz w:val="20"/>
                <w:szCs w:val="20"/>
              </w:rPr>
              <w:t>sampled</w:t>
            </w:r>
            <w:r w:rsidRPr="000E2DE9">
              <w:rPr>
                <w:rFonts w:cstheme="minorHAnsi"/>
                <w:sz w:val="20"/>
                <w:szCs w:val="20"/>
              </w:rPr>
              <w:t xml:space="preserve"> from the target population in an appropriate way?</w:t>
            </w:r>
          </w:p>
          <w:p w14:paraId="485217B5"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Random sample from a large target population</w:t>
            </w:r>
          </w:p>
          <w:p w14:paraId="10644B61"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 xml:space="preserve">Consecutive samples from </w:t>
            </w:r>
            <w:proofErr w:type="gramStart"/>
            <w:r w:rsidRPr="000E2DE9">
              <w:rPr>
                <w:rFonts w:cstheme="minorHAnsi"/>
                <w:sz w:val="20"/>
                <w:szCs w:val="20"/>
              </w:rPr>
              <w:t>a number of</w:t>
            </w:r>
            <w:proofErr w:type="gramEnd"/>
            <w:r w:rsidRPr="000E2DE9">
              <w:rPr>
                <w:rFonts w:cstheme="minorHAnsi"/>
                <w:sz w:val="20"/>
                <w:szCs w:val="20"/>
              </w:rPr>
              <w:t xml:space="preserve"> different sites</w:t>
            </w:r>
          </w:p>
          <w:p w14:paraId="72AC8CCB" w14:textId="77777777" w:rsidR="009A6F3B" w:rsidRPr="000E2DE9" w:rsidRDefault="009A6F3B" w:rsidP="007F528A">
            <w:pPr>
              <w:rPr>
                <w:rFonts w:cstheme="minorHAnsi"/>
                <w:sz w:val="20"/>
                <w:szCs w:val="20"/>
              </w:rPr>
            </w:pPr>
            <w:r w:rsidRPr="000E2DE9">
              <w:rPr>
                <w:rFonts w:cstheme="minorHAnsi"/>
                <w:sz w:val="20"/>
                <w:szCs w:val="20"/>
              </w:rPr>
              <w:t>NB</w:t>
            </w:r>
          </w:p>
          <w:p w14:paraId="60A24FAA" w14:textId="77777777" w:rsidR="009A6F3B" w:rsidRPr="000E2DE9" w:rsidRDefault="009A6F3B" w:rsidP="00AE4873">
            <w:pPr>
              <w:pStyle w:val="ListParagraph"/>
              <w:numPr>
                <w:ilvl w:val="0"/>
                <w:numId w:val="27"/>
              </w:numPr>
              <w:rPr>
                <w:rFonts w:cstheme="minorHAnsi"/>
                <w:sz w:val="20"/>
                <w:szCs w:val="20"/>
              </w:rPr>
            </w:pPr>
            <w:r w:rsidRPr="000E2DE9">
              <w:rPr>
                <w:rFonts w:cstheme="minorHAnsi"/>
                <w:sz w:val="20"/>
                <w:szCs w:val="20"/>
              </w:rPr>
              <w:t xml:space="preserve">Purposive sampling is thought unlikely to result in a sample that is representative of any true population and should score high or unclear risk unless a convincing case is made to support the sampling strategy. </w:t>
            </w:r>
          </w:p>
        </w:tc>
        <w:tc>
          <w:tcPr>
            <w:tcW w:w="1386" w:type="pct"/>
          </w:tcPr>
          <w:p w14:paraId="4DD719C7" w14:textId="77777777" w:rsidR="009A6F3B" w:rsidRPr="000E2DE9" w:rsidRDefault="009A6F3B" w:rsidP="007F528A">
            <w:pPr>
              <w:rPr>
                <w:rFonts w:cstheme="minorHAnsi"/>
                <w:sz w:val="20"/>
                <w:szCs w:val="20"/>
              </w:rPr>
            </w:pPr>
          </w:p>
        </w:tc>
      </w:tr>
      <w:tr w:rsidR="009A6F3B" w:rsidRPr="000E2DE9" w14:paraId="696C24BA" w14:textId="77777777" w:rsidTr="007F528A">
        <w:tc>
          <w:tcPr>
            <w:tcW w:w="3614" w:type="pct"/>
            <w:shd w:val="clear" w:color="auto" w:fill="D9D9D9" w:themeFill="background1" w:themeFillShade="D9"/>
          </w:tcPr>
          <w:p w14:paraId="63189403" w14:textId="77777777" w:rsidR="009A6F3B" w:rsidRPr="000E2DE9" w:rsidRDefault="009A6F3B" w:rsidP="007F528A">
            <w:pPr>
              <w:rPr>
                <w:rFonts w:cstheme="minorHAnsi"/>
                <w:b/>
                <w:bCs/>
                <w:sz w:val="20"/>
                <w:szCs w:val="20"/>
              </w:rPr>
            </w:pPr>
            <w:r w:rsidRPr="000E2DE9">
              <w:rPr>
                <w:rFonts w:cstheme="minorHAnsi"/>
                <w:b/>
                <w:bCs/>
                <w:sz w:val="20"/>
                <w:szCs w:val="20"/>
              </w:rPr>
              <w:t>Sampling strategy overall judgement</w:t>
            </w:r>
          </w:p>
          <w:p w14:paraId="40F3187F" w14:textId="77777777" w:rsidR="009A6F3B" w:rsidRPr="000E2DE9" w:rsidRDefault="009A6F3B" w:rsidP="007F528A">
            <w:pPr>
              <w:rPr>
                <w:rFonts w:cstheme="minorHAnsi"/>
                <w:sz w:val="20"/>
                <w:szCs w:val="20"/>
              </w:rPr>
            </w:pPr>
            <w:r w:rsidRPr="000E2DE9">
              <w:rPr>
                <w:rFonts w:cstheme="minorHAnsi"/>
                <w:sz w:val="20"/>
                <w:szCs w:val="20"/>
              </w:rPr>
              <w:t xml:space="preserve">If any item scores high risk or unclear risk, the overall judgement should be high or unclear risk respectively. </w:t>
            </w:r>
          </w:p>
          <w:p w14:paraId="48FF9F12" w14:textId="77777777" w:rsidR="009A6F3B" w:rsidRPr="000E2DE9" w:rsidRDefault="009A6F3B" w:rsidP="007F528A">
            <w:pPr>
              <w:rPr>
                <w:rFonts w:cstheme="minorHAnsi"/>
                <w:b/>
                <w:bCs/>
                <w:sz w:val="20"/>
                <w:szCs w:val="20"/>
              </w:rPr>
            </w:pPr>
            <w:r w:rsidRPr="000E2DE9">
              <w:rPr>
                <w:rFonts w:cstheme="minorHAnsi"/>
                <w:sz w:val="20"/>
                <w:szCs w:val="20"/>
              </w:rPr>
              <w:t>If all items score low risk, the overall judgement should be low risk</w:t>
            </w:r>
          </w:p>
        </w:tc>
        <w:tc>
          <w:tcPr>
            <w:tcW w:w="1386" w:type="pct"/>
            <w:shd w:val="clear" w:color="auto" w:fill="D9D9D9" w:themeFill="background1" w:themeFillShade="D9"/>
          </w:tcPr>
          <w:p w14:paraId="118654B3" w14:textId="77777777" w:rsidR="009A6F3B" w:rsidRPr="000E2DE9" w:rsidRDefault="009A6F3B" w:rsidP="007F528A">
            <w:pPr>
              <w:rPr>
                <w:rFonts w:cstheme="minorHAnsi"/>
                <w:b/>
                <w:bCs/>
                <w:sz w:val="20"/>
                <w:szCs w:val="20"/>
              </w:rPr>
            </w:pPr>
          </w:p>
        </w:tc>
      </w:tr>
      <w:tr w:rsidR="009A6F3B" w:rsidRPr="000E2DE9" w14:paraId="0426DF2B" w14:textId="77777777" w:rsidTr="007F528A">
        <w:tc>
          <w:tcPr>
            <w:tcW w:w="3614" w:type="pct"/>
            <w:shd w:val="clear" w:color="auto" w:fill="BFBFBF" w:themeFill="background1" w:themeFillShade="BF"/>
          </w:tcPr>
          <w:p w14:paraId="74C9DB45" w14:textId="77777777" w:rsidR="009A6F3B" w:rsidRPr="000E2DE9" w:rsidRDefault="009A6F3B" w:rsidP="00AE4873">
            <w:pPr>
              <w:pStyle w:val="ListParagraph"/>
              <w:numPr>
                <w:ilvl w:val="0"/>
                <w:numId w:val="30"/>
              </w:numPr>
              <w:rPr>
                <w:rFonts w:cstheme="minorHAnsi"/>
                <w:b/>
                <w:bCs/>
                <w:sz w:val="20"/>
                <w:szCs w:val="20"/>
              </w:rPr>
            </w:pPr>
            <w:r w:rsidRPr="000E2DE9">
              <w:rPr>
                <w:rFonts w:cstheme="minorHAnsi"/>
                <w:b/>
                <w:bCs/>
                <w:sz w:val="20"/>
                <w:szCs w:val="20"/>
              </w:rPr>
              <w:t>Outcome measurement</w:t>
            </w:r>
          </w:p>
        </w:tc>
        <w:tc>
          <w:tcPr>
            <w:tcW w:w="1386" w:type="pct"/>
            <w:shd w:val="clear" w:color="auto" w:fill="D9D9D9" w:themeFill="background1" w:themeFillShade="D9"/>
          </w:tcPr>
          <w:p w14:paraId="7EEDCEE3" w14:textId="77777777" w:rsidR="009A6F3B" w:rsidRPr="000E2DE9" w:rsidRDefault="009A6F3B" w:rsidP="007F528A">
            <w:pPr>
              <w:rPr>
                <w:rFonts w:cstheme="minorHAnsi"/>
                <w:b/>
                <w:bCs/>
                <w:sz w:val="20"/>
                <w:szCs w:val="20"/>
              </w:rPr>
            </w:pPr>
          </w:p>
        </w:tc>
      </w:tr>
      <w:tr w:rsidR="009A6F3B" w:rsidRPr="000E2DE9" w14:paraId="25639F1F" w14:textId="77777777" w:rsidTr="007F528A">
        <w:trPr>
          <w:trHeight w:val="274"/>
        </w:trPr>
        <w:tc>
          <w:tcPr>
            <w:tcW w:w="3614" w:type="pct"/>
          </w:tcPr>
          <w:p w14:paraId="624C1C1B" w14:textId="77777777" w:rsidR="009A6F3B" w:rsidRPr="000E2DE9" w:rsidRDefault="009A6F3B" w:rsidP="007F528A">
            <w:pPr>
              <w:rPr>
                <w:rFonts w:cstheme="minorHAnsi"/>
                <w:sz w:val="20"/>
                <w:szCs w:val="20"/>
              </w:rPr>
            </w:pPr>
            <w:r w:rsidRPr="000E2DE9">
              <w:rPr>
                <w:rFonts w:cstheme="minorHAnsi"/>
                <w:sz w:val="20"/>
                <w:szCs w:val="20"/>
              </w:rPr>
              <w:t>Was susceptibility measured in an appropriate, standard way? Consider:</w:t>
            </w:r>
          </w:p>
          <w:p w14:paraId="1CDF2D73"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 xml:space="preserve">Which guidelines are followed locally, e.g. EUCAST, </w:t>
            </w:r>
            <w:proofErr w:type="gramStart"/>
            <w:r w:rsidRPr="000E2DE9">
              <w:rPr>
                <w:rFonts w:cstheme="minorHAnsi"/>
                <w:sz w:val="20"/>
                <w:szCs w:val="20"/>
              </w:rPr>
              <w:t>CLSI.</w:t>
            </w:r>
            <w:proofErr w:type="gramEnd"/>
            <w:r w:rsidRPr="000E2DE9">
              <w:rPr>
                <w:rFonts w:cstheme="minorHAnsi"/>
                <w:sz w:val="20"/>
                <w:szCs w:val="20"/>
              </w:rPr>
              <w:t xml:space="preserve"> If the guideline used in the study differs from that used in the target population, and the equivalence of the guidelines not known, score unclear risk of bias. If the equivalence of the guidelines has been demonstrated or the guidelines are the same as those used in the target population, score low risk of bias. If there are known differences in the proportion scored susceptible when comparing the guideline used in the study to that used in the target population, score high risk of bias.</w:t>
            </w:r>
          </w:p>
          <w:p w14:paraId="38DF4EFF"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 xml:space="preserve">Whether lab methods and breakpoints from the same guideline group have been applied. Score unclear risk of bias if different sources have been used for lab methods compared to breakpoints, and the equivalence of the measurement system and breakpoints have not been </w:t>
            </w:r>
            <w:r w:rsidRPr="000E2DE9">
              <w:rPr>
                <w:rFonts w:cstheme="minorHAnsi"/>
                <w:sz w:val="20"/>
                <w:szCs w:val="20"/>
              </w:rPr>
              <w:lastRenderedPageBreak/>
              <w:t>demonstrated. Score high risk bias if different sources have been used for lab methods compared to breakpoints, and if there are known differences between guideline groups in either the breakpoints, or the absolute values produced by the lab methods</w:t>
            </w:r>
          </w:p>
          <w:p w14:paraId="69E66BA5" w14:textId="77777777" w:rsidR="009A6F3B" w:rsidRPr="000E2DE9" w:rsidRDefault="009A6F3B" w:rsidP="00AE4873">
            <w:pPr>
              <w:pStyle w:val="ListParagraph"/>
              <w:numPr>
                <w:ilvl w:val="0"/>
                <w:numId w:val="26"/>
              </w:numPr>
              <w:rPr>
                <w:rFonts w:cstheme="minorHAnsi"/>
                <w:sz w:val="20"/>
                <w:szCs w:val="20"/>
              </w:rPr>
            </w:pPr>
            <w:r w:rsidRPr="000E2DE9">
              <w:rPr>
                <w:rFonts w:cstheme="minorHAnsi"/>
                <w:sz w:val="20"/>
                <w:szCs w:val="20"/>
              </w:rPr>
              <w:t xml:space="preserve">Whether lab methods and breakpoints from the same guideline were used for all treatments, or where unavailable, an appropriate alternative used </w:t>
            </w:r>
            <w:proofErr w:type="gramStart"/>
            <w:r w:rsidRPr="000E2DE9">
              <w:rPr>
                <w:rFonts w:cstheme="minorHAnsi"/>
                <w:sz w:val="20"/>
                <w:szCs w:val="20"/>
              </w:rPr>
              <w:t>e.g.</w:t>
            </w:r>
            <w:proofErr w:type="gramEnd"/>
            <w:r w:rsidRPr="000E2DE9">
              <w:rPr>
                <w:rFonts w:cstheme="minorHAnsi"/>
                <w:sz w:val="20"/>
                <w:szCs w:val="20"/>
              </w:rPr>
              <w:t xml:space="preserve"> were some breakpoints from CLSI, whilst some were from EUCAST? If some lab methods or breakpoints were from one guideline, and some from another, this may differentially advantage treatments and should be scored high risk. Where a guideline does not publish a lab method or breakpoint, and another has been used, it is acceptable to score “unclear risk” or “low risk”</w:t>
            </w:r>
          </w:p>
        </w:tc>
        <w:tc>
          <w:tcPr>
            <w:tcW w:w="1386" w:type="pct"/>
          </w:tcPr>
          <w:p w14:paraId="47BC7F12" w14:textId="77777777" w:rsidR="009A6F3B" w:rsidRPr="000E2DE9" w:rsidRDefault="009A6F3B" w:rsidP="007F528A">
            <w:pPr>
              <w:rPr>
                <w:rFonts w:cstheme="minorHAnsi"/>
                <w:sz w:val="20"/>
                <w:szCs w:val="20"/>
              </w:rPr>
            </w:pPr>
          </w:p>
        </w:tc>
      </w:tr>
      <w:tr w:rsidR="009A6F3B" w:rsidRPr="000E2DE9" w14:paraId="588FF4D1" w14:textId="77777777" w:rsidTr="007F528A">
        <w:tc>
          <w:tcPr>
            <w:tcW w:w="3614" w:type="pct"/>
          </w:tcPr>
          <w:p w14:paraId="79DC29F8" w14:textId="77777777" w:rsidR="009A6F3B" w:rsidRPr="000E2DE9" w:rsidRDefault="009A6F3B" w:rsidP="007F528A">
            <w:pPr>
              <w:rPr>
                <w:rFonts w:cstheme="minorHAnsi"/>
                <w:sz w:val="20"/>
                <w:szCs w:val="20"/>
              </w:rPr>
            </w:pPr>
            <w:r w:rsidRPr="000E2DE9">
              <w:rPr>
                <w:rFonts w:cstheme="minorHAnsi"/>
                <w:sz w:val="20"/>
                <w:szCs w:val="20"/>
              </w:rPr>
              <w:t xml:space="preserve">Does the study demonstrate selective analysis reporting, with respect to S, I and R? </w:t>
            </w:r>
          </w:p>
          <w:p w14:paraId="0E431AC3" w14:textId="77777777" w:rsidR="009A6F3B" w:rsidRPr="000E2DE9" w:rsidRDefault="009A6F3B" w:rsidP="007F528A">
            <w:pPr>
              <w:pStyle w:val="ListParagraph"/>
              <w:rPr>
                <w:rFonts w:cstheme="minorHAnsi"/>
                <w:sz w:val="20"/>
                <w:szCs w:val="20"/>
              </w:rPr>
            </w:pPr>
            <w:r w:rsidRPr="000E2DE9">
              <w:rPr>
                <w:rFonts w:cstheme="minorHAnsi"/>
                <w:sz w:val="20"/>
                <w:szCs w:val="20"/>
              </w:rPr>
              <w:t xml:space="preserve">Susceptibility testing reports either S, I and R, or where no I category is defined by the guideline group, just S and R. Selective analysis reporting may occur where I is reported as S or R inappropriately for all treatments. Inappropriate would depend on the review question, in our context this would be to report I and S as one category. </w:t>
            </w:r>
          </w:p>
        </w:tc>
        <w:tc>
          <w:tcPr>
            <w:tcW w:w="1386" w:type="pct"/>
          </w:tcPr>
          <w:p w14:paraId="3F66747F" w14:textId="77777777" w:rsidR="009A6F3B" w:rsidRPr="000E2DE9" w:rsidRDefault="009A6F3B" w:rsidP="007F528A">
            <w:pPr>
              <w:rPr>
                <w:rFonts w:cstheme="minorHAnsi"/>
                <w:sz w:val="20"/>
                <w:szCs w:val="20"/>
              </w:rPr>
            </w:pPr>
          </w:p>
        </w:tc>
      </w:tr>
      <w:tr w:rsidR="009A6F3B" w:rsidRPr="000E2DE9" w14:paraId="1010DA4B" w14:textId="77777777" w:rsidTr="007F528A">
        <w:tc>
          <w:tcPr>
            <w:tcW w:w="3614" w:type="pct"/>
          </w:tcPr>
          <w:p w14:paraId="25AFD71C" w14:textId="77777777" w:rsidR="009A6F3B" w:rsidRPr="000E2DE9" w:rsidRDefault="009A6F3B" w:rsidP="007F528A">
            <w:pPr>
              <w:rPr>
                <w:rFonts w:cstheme="minorHAnsi"/>
                <w:sz w:val="20"/>
                <w:szCs w:val="20"/>
              </w:rPr>
            </w:pPr>
            <w:r w:rsidRPr="000E2DE9">
              <w:rPr>
                <w:rFonts w:cstheme="minorHAnsi"/>
                <w:sz w:val="20"/>
                <w:szCs w:val="20"/>
              </w:rPr>
              <w:t xml:space="preserve">Were S, I and R reported consistently for all treatments? </w:t>
            </w:r>
          </w:p>
          <w:p w14:paraId="65DC1733" w14:textId="77777777" w:rsidR="009A6F3B" w:rsidRPr="000E2DE9" w:rsidRDefault="009A6F3B" w:rsidP="00AE4873">
            <w:pPr>
              <w:pStyle w:val="ListParagraph"/>
              <w:numPr>
                <w:ilvl w:val="0"/>
                <w:numId w:val="28"/>
              </w:numPr>
              <w:rPr>
                <w:rFonts w:cstheme="minorHAnsi"/>
                <w:sz w:val="20"/>
                <w:szCs w:val="20"/>
              </w:rPr>
            </w:pPr>
            <w:r w:rsidRPr="000E2DE9">
              <w:rPr>
                <w:rFonts w:cstheme="minorHAnsi"/>
                <w:sz w:val="20"/>
                <w:szCs w:val="20"/>
              </w:rPr>
              <w:t xml:space="preserve">Where I </w:t>
            </w:r>
            <w:proofErr w:type="gramStart"/>
            <w:r w:rsidRPr="000E2DE9">
              <w:rPr>
                <w:rFonts w:cstheme="minorHAnsi"/>
                <w:sz w:val="20"/>
                <w:szCs w:val="20"/>
              </w:rPr>
              <w:t>is</w:t>
            </w:r>
            <w:proofErr w:type="gramEnd"/>
            <w:r w:rsidRPr="000E2DE9">
              <w:rPr>
                <w:rFonts w:cstheme="minorHAnsi"/>
                <w:sz w:val="20"/>
                <w:szCs w:val="20"/>
              </w:rPr>
              <w:t xml:space="preserve"> treated as S for some treatments but not others, score high risk of bias</w:t>
            </w:r>
          </w:p>
          <w:p w14:paraId="4772EB0D" w14:textId="77777777" w:rsidR="009A6F3B" w:rsidRPr="000E2DE9" w:rsidRDefault="009A6F3B" w:rsidP="00AE4873">
            <w:pPr>
              <w:pStyle w:val="ListParagraph"/>
              <w:numPr>
                <w:ilvl w:val="0"/>
                <w:numId w:val="28"/>
              </w:numPr>
              <w:rPr>
                <w:rFonts w:cstheme="minorHAnsi"/>
                <w:sz w:val="20"/>
                <w:szCs w:val="20"/>
              </w:rPr>
            </w:pPr>
            <w:r w:rsidRPr="000E2DE9">
              <w:rPr>
                <w:rFonts w:cstheme="minorHAnsi"/>
                <w:sz w:val="20"/>
                <w:szCs w:val="20"/>
              </w:rPr>
              <w:t>(</w:t>
            </w:r>
            <w:proofErr w:type="spellStart"/>
            <w:proofErr w:type="gramStart"/>
            <w:r w:rsidRPr="000E2DE9">
              <w:rPr>
                <w:rFonts w:cstheme="minorHAnsi"/>
                <w:i/>
                <w:iCs/>
                <w:sz w:val="20"/>
                <w:szCs w:val="20"/>
              </w:rPr>
              <w:t>nb</w:t>
            </w:r>
            <w:proofErr w:type="gramEnd"/>
            <w:r w:rsidRPr="000E2DE9">
              <w:rPr>
                <w:rFonts w:cstheme="minorHAnsi"/>
                <w:i/>
                <w:iCs/>
                <w:sz w:val="20"/>
                <w:szCs w:val="20"/>
              </w:rPr>
              <w:t>.</w:t>
            </w:r>
            <w:proofErr w:type="spellEnd"/>
            <w:r w:rsidRPr="000E2DE9">
              <w:rPr>
                <w:rFonts w:cstheme="minorHAnsi"/>
                <w:sz w:val="20"/>
                <w:szCs w:val="20"/>
              </w:rPr>
              <w:t xml:space="preserve"> Where there is no I category for a treatment, S and R can be reported and this item can score low risk) </w:t>
            </w:r>
          </w:p>
          <w:p w14:paraId="1EB01E4D" w14:textId="77777777" w:rsidR="009A6F3B" w:rsidRPr="000E2DE9" w:rsidRDefault="009A6F3B" w:rsidP="007F528A">
            <w:pPr>
              <w:pStyle w:val="ListParagraph"/>
              <w:rPr>
                <w:rFonts w:cstheme="minorHAnsi"/>
                <w:sz w:val="20"/>
                <w:szCs w:val="20"/>
              </w:rPr>
            </w:pPr>
          </w:p>
        </w:tc>
        <w:tc>
          <w:tcPr>
            <w:tcW w:w="1386" w:type="pct"/>
          </w:tcPr>
          <w:p w14:paraId="65873BE0" w14:textId="77777777" w:rsidR="009A6F3B" w:rsidRPr="000E2DE9" w:rsidRDefault="009A6F3B" w:rsidP="007F528A">
            <w:pPr>
              <w:rPr>
                <w:rFonts w:cstheme="minorHAnsi"/>
                <w:sz w:val="20"/>
                <w:szCs w:val="20"/>
              </w:rPr>
            </w:pPr>
          </w:p>
        </w:tc>
      </w:tr>
      <w:tr w:rsidR="009A6F3B" w:rsidRPr="000E2DE9" w14:paraId="0A8B749D" w14:textId="77777777" w:rsidTr="007F528A">
        <w:tc>
          <w:tcPr>
            <w:tcW w:w="3614" w:type="pct"/>
            <w:shd w:val="clear" w:color="auto" w:fill="D9D9D9" w:themeFill="background1" w:themeFillShade="D9"/>
          </w:tcPr>
          <w:p w14:paraId="71932185" w14:textId="77777777" w:rsidR="009A6F3B" w:rsidRPr="000E2DE9" w:rsidRDefault="009A6F3B" w:rsidP="007F528A">
            <w:pPr>
              <w:rPr>
                <w:rFonts w:cstheme="minorHAnsi"/>
                <w:b/>
                <w:bCs/>
                <w:sz w:val="20"/>
                <w:szCs w:val="20"/>
              </w:rPr>
            </w:pPr>
            <w:r w:rsidRPr="000E2DE9">
              <w:rPr>
                <w:rFonts w:cstheme="minorHAnsi"/>
                <w:b/>
                <w:bCs/>
                <w:sz w:val="20"/>
                <w:szCs w:val="20"/>
              </w:rPr>
              <w:t>Outcome measurement overall judgement</w:t>
            </w:r>
          </w:p>
          <w:p w14:paraId="3479E6F3" w14:textId="77777777" w:rsidR="009A6F3B" w:rsidRPr="000E2DE9" w:rsidRDefault="009A6F3B" w:rsidP="00AE4873">
            <w:pPr>
              <w:pStyle w:val="ListParagraph"/>
              <w:numPr>
                <w:ilvl w:val="0"/>
                <w:numId w:val="31"/>
              </w:numPr>
              <w:rPr>
                <w:rFonts w:cstheme="minorHAnsi"/>
                <w:sz w:val="20"/>
                <w:szCs w:val="20"/>
              </w:rPr>
            </w:pPr>
            <w:r w:rsidRPr="000E2DE9">
              <w:rPr>
                <w:rFonts w:cstheme="minorHAnsi"/>
                <w:sz w:val="20"/>
                <w:szCs w:val="20"/>
              </w:rPr>
              <w:t xml:space="preserve">If any item scores high risk or unclear risk, the overall judgement should be high or unclear risk respectively. </w:t>
            </w:r>
          </w:p>
          <w:p w14:paraId="439DC707" w14:textId="77777777" w:rsidR="009A6F3B" w:rsidRPr="000E2DE9" w:rsidRDefault="009A6F3B" w:rsidP="00AE4873">
            <w:pPr>
              <w:pStyle w:val="ListParagraph"/>
              <w:numPr>
                <w:ilvl w:val="0"/>
                <w:numId w:val="31"/>
              </w:numPr>
              <w:rPr>
                <w:rFonts w:cstheme="minorHAnsi"/>
                <w:sz w:val="20"/>
                <w:szCs w:val="20"/>
              </w:rPr>
            </w:pPr>
            <w:r w:rsidRPr="000E2DE9">
              <w:rPr>
                <w:rFonts w:cstheme="minorHAnsi"/>
                <w:sz w:val="20"/>
                <w:szCs w:val="20"/>
              </w:rPr>
              <w:t>If all items score low risk, the overall judgement should be low risk</w:t>
            </w:r>
          </w:p>
        </w:tc>
        <w:tc>
          <w:tcPr>
            <w:tcW w:w="1386" w:type="pct"/>
            <w:shd w:val="clear" w:color="auto" w:fill="D9D9D9" w:themeFill="background1" w:themeFillShade="D9"/>
          </w:tcPr>
          <w:p w14:paraId="16E92DB7" w14:textId="77777777" w:rsidR="009A6F3B" w:rsidRPr="000E2DE9" w:rsidRDefault="009A6F3B" w:rsidP="007F528A">
            <w:pPr>
              <w:rPr>
                <w:rFonts w:cstheme="minorHAnsi"/>
                <w:sz w:val="20"/>
                <w:szCs w:val="20"/>
              </w:rPr>
            </w:pPr>
          </w:p>
        </w:tc>
      </w:tr>
      <w:tr w:rsidR="009A6F3B" w:rsidRPr="000E2DE9" w14:paraId="700AD49F" w14:textId="77777777" w:rsidTr="007F528A">
        <w:trPr>
          <w:trHeight w:val="70"/>
        </w:trPr>
        <w:tc>
          <w:tcPr>
            <w:tcW w:w="3614" w:type="pct"/>
            <w:shd w:val="clear" w:color="auto" w:fill="BFBFBF" w:themeFill="background1" w:themeFillShade="BF"/>
          </w:tcPr>
          <w:p w14:paraId="2305682E" w14:textId="77777777" w:rsidR="009A6F3B" w:rsidRPr="000E2DE9" w:rsidRDefault="009A6F3B" w:rsidP="00AE4873">
            <w:pPr>
              <w:pStyle w:val="ListParagraph"/>
              <w:numPr>
                <w:ilvl w:val="0"/>
                <w:numId w:val="30"/>
              </w:numPr>
              <w:rPr>
                <w:rFonts w:cstheme="minorHAnsi"/>
                <w:b/>
                <w:bCs/>
                <w:sz w:val="20"/>
                <w:szCs w:val="20"/>
              </w:rPr>
            </w:pPr>
            <w:r w:rsidRPr="000E2DE9">
              <w:rPr>
                <w:rFonts w:cstheme="minorHAnsi"/>
                <w:b/>
                <w:bCs/>
                <w:sz w:val="20"/>
                <w:szCs w:val="20"/>
              </w:rPr>
              <w:t>Missing data</w:t>
            </w:r>
          </w:p>
        </w:tc>
        <w:tc>
          <w:tcPr>
            <w:tcW w:w="1386" w:type="pct"/>
            <w:shd w:val="clear" w:color="auto" w:fill="D9D9D9" w:themeFill="background1" w:themeFillShade="D9"/>
          </w:tcPr>
          <w:p w14:paraId="217A6895" w14:textId="77777777" w:rsidR="009A6F3B" w:rsidRPr="000E2DE9" w:rsidRDefault="009A6F3B" w:rsidP="007F528A">
            <w:pPr>
              <w:rPr>
                <w:rFonts w:cstheme="minorHAnsi"/>
                <w:sz w:val="20"/>
                <w:szCs w:val="20"/>
              </w:rPr>
            </w:pPr>
          </w:p>
        </w:tc>
      </w:tr>
      <w:tr w:rsidR="009A6F3B" w:rsidRPr="000E2DE9" w14:paraId="65EDF0DA" w14:textId="77777777" w:rsidTr="007F528A">
        <w:trPr>
          <w:trHeight w:val="50"/>
        </w:trPr>
        <w:tc>
          <w:tcPr>
            <w:tcW w:w="3614" w:type="pct"/>
          </w:tcPr>
          <w:p w14:paraId="6A8BD650" w14:textId="77777777" w:rsidR="009A6F3B" w:rsidRPr="000E2DE9" w:rsidRDefault="009A6F3B" w:rsidP="007F528A">
            <w:pPr>
              <w:rPr>
                <w:rFonts w:cstheme="minorHAnsi"/>
                <w:sz w:val="20"/>
                <w:szCs w:val="20"/>
              </w:rPr>
            </w:pPr>
            <w:r w:rsidRPr="000E2DE9">
              <w:rPr>
                <w:rFonts w:cstheme="minorHAnsi"/>
                <w:sz w:val="20"/>
                <w:szCs w:val="20"/>
              </w:rPr>
              <w:t>Is there a risk of bias from missing data?</w:t>
            </w:r>
          </w:p>
          <w:p w14:paraId="11A9B353" w14:textId="77777777" w:rsidR="009A6F3B" w:rsidRPr="000E2DE9" w:rsidRDefault="009A6F3B" w:rsidP="007F528A">
            <w:pPr>
              <w:rPr>
                <w:rFonts w:cstheme="minorHAnsi"/>
                <w:sz w:val="20"/>
                <w:szCs w:val="20"/>
              </w:rPr>
            </w:pPr>
            <w:r w:rsidRPr="000E2DE9">
              <w:rPr>
                <w:rFonts w:cstheme="minorHAnsi"/>
                <w:sz w:val="20"/>
                <w:szCs w:val="20"/>
              </w:rPr>
              <w:t xml:space="preserve">Were all isolates tested for all treatments? Where this isn’t the case, is it likely that missingness was associated with treatment outcome? Where some isolates were not tested for some treatments, and reasons were not provided, score unclear risk of bias. Where some isolates were not tested for some treatments, and the reasons for this were due to expected susceptibility, score high risk of bias. </w:t>
            </w:r>
          </w:p>
        </w:tc>
        <w:tc>
          <w:tcPr>
            <w:tcW w:w="1386" w:type="pct"/>
          </w:tcPr>
          <w:p w14:paraId="36513F16" w14:textId="77777777" w:rsidR="009A6F3B" w:rsidRPr="000E2DE9" w:rsidRDefault="009A6F3B" w:rsidP="007F528A">
            <w:pPr>
              <w:rPr>
                <w:rFonts w:cstheme="minorHAnsi"/>
                <w:sz w:val="20"/>
                <w:szCs w:val="20"/>
              </w:rPr>
            </w:pPr>
          </w:p>
        </w:tc>
      </w:tr>
      <w:tr w:rsidR="009A6F3B" w:rsidRPr="000E2DE9" w14:paraId="514CE163" w14:textId="77777777" w:rsidTr="007F528A">
        <w:tc>
          <w:tcPr>
            <w:tcW w:w="3614" w:type="pct"/>
            <w:shd w:val="clear" w:color="auto" w:fill="D9D9D9" w:themeFill="background1" w:themeFillShade="D9"/>
          </w:tcPr>
          <w:p w14:paraId="743DCE6F" w14:textId="77777777" w:rsidR="009A6F3B" w:rsidRPr="000E2DE9" w:rsidRDefault="009A6F3B" w:rsidP="007F528A">
            <w:pPr>
              <w:rPr>
                <w:rFonts w:cstheme="minorHAnsi"/>
                <w:b/>
                <w:bCs/>
                <w:sz w:val="20"/>
                <w:szCs w:val="20"/>
              </w:rPr>
            </w:pPr>
            <w:r w:rsidRPr="000E2DE9">
              <w:rPr>
                <w:rFonts w:cstheme="minorHAnsi"/>
                <w:b/>
                <w:bCs/>
                <w:sz w:val="20"/>
                <w:szCs w:val="20"/>
              </w:rPr>
              <w:t>Missing data overall judgement</w:t>
            </w:r>
          </w:p>
          <w:p w14:paraId="0225601B" w14:textId="77777777" w:rsidR="009A6F3B" w:rsidRPr="000E2DE9" w:rsidRDefault="009A6F3B" w:rsidP="00AE4873">
            <w:pPr>
              <w:pStyle w:val="ListParagraph"/>
              <w:numPr>
                <w:ilvl w:val="0"/>
                <w:numId w:val="31"/>
              </w:numPr>
              <w:rPr>
                <w:rFonts w:cstheme="minorHAnsi"/>
                <w:sz w:val="20"/>
                <w:szCs w:val="20"/>
              </w:rPr>
            </w:pPr>
            <w:r w:rsidRPr="000E2DE9">
              <w:rPr>
                <w:rFonts w:cstheme="minorHAnsi"/>
                <w:sz w:val="20"/>
                <w:szCs w:val="20"/>
              </w:rPr>
              <w:lastRenderedPageBreak/>
              <w:t>If any item scores high risk or unclear risk, the overall judgement should be high or unclear risk respectively. If all items score low risk, the overall judgement should be low risk</w:t>
            </w:r>
          </w:p>
        </w:tc>
        <w:tc>
          <w:tcPr>
            <w:tcW w:w="1386" w:type="pct"/>
            <w:shd w:val="clear" w:color="auto" w:fill="D9D9D9" w:themeFill="background1" w:themeFillShade="D9"/>
          </w:tcPr>
          <w:p w14:paraId="6EE48EF3" w14:textId="77777777" w:rsidR="009A6F3B" w:rsidRPr="000E2DE9" w:rsidRDefault="009A6F3B" w:rsidP="007F528A">
            <w:pPr>
              <w:rPr>
                <w:rFonts w:cstheme="minorHAnsi"/>
                <w:b/>
                <w:bCs/>
                <w:sz w:val="20"/>
                <w:szCs w:val="20"/>
              </w:rPr>
            </w:pPr>
          </w:p>
        </w:tc>
      </w:tr>
    </w:tbl>
    <w:p w14:paraId="0D6F6D1B" w14:textId="77777777" w:rsidR="009A6F3B" w:rsidRDefault="009A6F3B" w:rsidP="009A6F3B"/>
    <w:p w14:paraId="06B96BFF" w14:textId="77777777" w:rsidR="009A6F3B" w:rsidRDefault="009A6F3B" w:rsidP="007F22D8">
      <w:pPr>
        <w:pStyle w:val="EEPRUnumberedLevel1Headingnew"/>
        <w:numPr>
          <w:ilvl w:val="0"/>
          <w:numId w:val="0"/>
        </w:numPr>
        <w:ind w:left="360" w:hanging="360"/>
      </w:pPr>
      <w:bookmarkStart w:id="33" w:name="_Toc85732314"/>
      <w:r w:rsidRPr="000927A5">
        <w:t>Appendix 5: Data</w:t>
      </w:r>
      <w:r>
        <w:t xml:space="preserve"> sources </w:t>
      </w:r>
      <w:bookmarkStart w:id="34" w:name="_Hlk85404556"/>
      <w:r>
        <w:t>for the susceptibility review</w:t>
      </w:r>
      <w:bookmarkEnd w:id="33"/>
      <w:bookmarkEnd w:id="34"/>
    </w:p>
    <w:p w14:paraId="1270B82F" w14:textId="77777777" w:rsidR="009A6F3B" w:rsidRPr="009474E0" w:rsidRDefault="009A6F3B" w:rsidP="009A6F3B">
      <w:pPr>
        <w:pStyle w:val="Heading3"/>
        <w:ind w:left="360"/>
      </w:pPr>
      <w:bookmarkStart w:id="35" w:name="_Toc85732315"/>
      <w:r>
        <w:t>A5.1</w:t>
      </w:r>
      <w:r w:rsidRPr="009474E0">
        <w:t xml:space="preserve"> Excluded Susceptibility and PK/PD studies with reasons.</w:t>
      </w:r>
      <w:bookmarkEnd w:id="35"/>
    </w:p>
    <w:p w14:paraId="2DC205ED" w14:textId="4147AA47" w:rsidR="00AA3434" w:rsidRDefault="00AA3434" w:rsidP="00AA3434">
      <w:pPr>
        <w:pStyle w:val="Caption"/>
        <w:keepNext/>
      </w:pPr>
      <w:r>
        <w:t>Table A5.</w:t>
      </w:r>
      <w:fldSimple w:instr=" SEQ Table \* ARABIC \r 1 ">
        <w:r w:rsidR="00A4587F">
          <w:rPr>
            <w:noProof/>
          </w:rPr>
          <w:t>1</w:t>
        </w:r>
      </w:fldSimple>
      <w:r w:rsidR="004C68F7">
        <w:t>:</w:t>
      </w:r>
      <w:r w:rsidRPr="00AA3434">
        <w:t xml:space="preserve"> </w:t>
      </w:r>
      <w:r w:rsidRPr="009474E0">
        <w:t>Excluded Susceptibility and PK/PD studies with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3"/>
        <w:gridCol w:w="4281"/>
        <w:gridCol w:w="3992"/>
      </w:tblGrid>
      <w:tr w:rsidR="009A6F3B" w:rsidRPr="009474E0" w14:paraId="1F7508FC" w14:textId="77777777" w:rsidTr="00AA3434">
        <w:tc>
          <w:tcPr>
            <w:tcW w:w="411" w:type="pct"/>
          </w:tcPr>
          <w:p w14:paraId="09568C70" w14:textId="77777777" w:rsidR="009A6F3B" w:rsidRPr="00313BA3" w:rsidRDefault="009A6F3B" w:rsidP="007F528A">
            <w:pPr>
              <w:spacing w:after="0"/>
              <w:rPr>
                <w:rFonts w:cstheme="minorHAnsi"/>
                <w:b/>
                <w:bCs/>
                <w:sz w:val="20"/>
                <w:szCs w:val="20"/>
              </w:rPr>
            </w:pPr>
            <w:r>
              <w:rPr>
                <w:rFonts w:cstheme="minorHAnsi"/>
                <w:b/>
                <w:bCs/>
                <w:sz w:val="20"/>
                <w:szCs w:val="20"/>
              </w:rPr>
              <w:t>Number</w:t>
            </w:r>
          </w:p>
        </w:tc>
        <w:tc>
          <w:tcPr>
            <w:tcW w:w="2374" w:type="pct"/>
            <w:tcMar>
              <w:top w:w="40" w:type="dxa"/>
              <w:left w:w="40" w:type="dxa"/>
              <w:bottom w:w="40" w:type="dxa"/>
              <w:right w:w="40" w:type="dxa"/>
            </w:tcMar>
            <w:vAlign w:val="bottom"/>
            <w:hideMark/>
          </w:tcPr>
          <w:p w14:paraId="5856625A" w14:textId="77777777" w:rsidR="009A6F3B" w:rsidRPr="00313BA3" w:rsidRDefault="009A6F3B" w:rsidP="007F528A">
            <w:pPr>
              <w:spacing w:after="0"/>
              <w:rPr>
                <w:rFonts w:cstheme="minorHAnsi"/>
                <w:b/>
                <w:bCs/>
                <w:sz w:val="20"/>
                <w:szCs w:val="20"/>
              </w:rPr>
            </w:pPr>
            <w:r w:rsidRPr="00313BA3">
              <w:rPr>
                <w:rFonts w:cstheme="minorHAnsi"/>
                <w:b/>
                <w:bCs/>
                <w:sz w:val="20"/>
                <w:szCs w:val="20"/>
              </w:rPr>
              <w:t>Author (Date)</w:t>
            </w:r>
          </w:p>
        </w:tc>
        <w:tc>
          <w:tcPr>
            <w:tcW w:w="2214" w:type="pct"/>
            <w:tcMar>
              <w:top w:w="40" w:type="dxa"/>
              <w:left w:w="40" w:type="dxa"/>
              <w:bottom w:w="40" w:type="dxa"/>
              <w:right w:w="40" w:type="dxa"/>
            </w:tcMar>
            <w:vAlign w:val="bottom"/>
            <w:hideMark/>
          </w:tcPr>
          <w:p w14:paraId="05080358" w14:textId="77777777" w:rsidR="009A6F3B" w:rsidRPr="00313BA3" w:rsidRDefault="009A6F3B" w:rsidP="007F528A">
            <w:pPr>
              <w:spacing w:after="0"/>
              <w:rPr>
                <w:rFonts w:cstheme="minorHAnsi"/>
                <w:b/>
                <w:bCs/>
                <w:sz w:val="20"/>
                <w:szCs w:val="20"/>
              </w:rPr>
            </w:pPr>
            <w:r w:rsidRPr="00313BA3">
              <w:rPr>
                <w:rFonts w:cstheme="minorHAnsi"/>
                <w:b/>
                <w:bCs/>
                <w:sz w:val="20"/>
                <w:szCs w:val="20"/>
              </w:rPr>
              <w:t>Reason for exclusion</w:t>
            </w:r>
          </w:p>
        </w:tc>
      </w:tr>
      <w:tr w:rsidR="009A6F3B" w:rsidRPr="009474E0" w14:paraId="1CBBD95B" w14:textId="77777777" w:rsidTr="00AA3434">
        <w:tc>
          <w:tcPr>
            <w:tcW w:w="411" w:type="pct"/>
            <w:vAlign w:val="center"/>
          </w:tcPr>
          <w:p w14:paraId="67E65FFF"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w:t>
            </w:r>
          </w:p>
        </w:tc>
        <w:tc>
          <w:tcPr>
            <w:tcW w:w="2374" w:type="pct"/>
            <w:tcMar>
              <w:top w:w="40" w:type="dxa"/>
              <w:left w:w="40" w:type="dxa"/>
              <w:bottom w:w="40" w:type="dxa"/>
              <w:right w:w="40" w:type="dxa"/>
            </w:tcMar>
            <w:vAlign w:val="bottom"/>
            <w:hideMark/>
          </w:tcPr>
          <w:p w14:paraId="0BFD992C" w14:textId="77777777" w:rsidR="009A6F3B" w:rsidRPr="00313BA3" w:rsidRDefault="009A6F3B" w:rsidP="007F528A">
            <w:pPr>
              <w:spacing w:after="0"/>
              <w:rPr>
                <w:rFonts w:cstheme="minorHAnsi"/>
                <w:sz w:val="20"/>
                <w:szCs w:val="20"/>
              </w:rPr>
            </w:pPr>
            <w:r w:rsidRPr="00313BA3">
              <w:rPr>
                <w:rFonts w:cstheme="minorHAnsi"/>
                <w:sz w:val="20"/>
                <w:szCs w:val="20"/>
              </w:rPr>
              <w:t>Golden et al. (2020)</w:t>
            </w:r>
          </w:p>
        </w:tc>
        <w:tc>
          <w:tcPr>
            <w:tcW w:w="2214" w:type="pct"/>
            <w:tcMar>
              <w:top w:w="40" w:type="dxa"/>
              <w:left w:w="40" w:type="dxa"/>
              <w:bottom w:w="40" w:type="dxa"/>
              <w:right w:w="40" w:type="dxa"/>
            </w:tcMar>
            <w:vAlign w:val="bottom"/>
            <w:hideMark/>
          </w:tcPr>
          <w:p w14:paraId="1AE9F72A"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3FF77AC5" w14:textId="77777777" w:rsidTr="00AA3434">
        <w:tc>
          <w:tcPr>
            <w:tcW w:w="411" w:type="pct"/>
            <w:vAlign w:val="center"/>
          </w:tcPr>
          <w:p w14:paraId="6D8E3C64"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w:t>
            </w:r>
          </w:p>
        </w:tc>
        <w:tc>
          <w:tcPr>
            <w:tcW w:w="2374" w:type="pct"/>
            <w:tcMar>
              <w:top w:w="40" w:type="dxa"/>
              <w:left w:w="40" w:type="dxa"/>
              <w:bottom w:w="40" w:type="dxa"/>
              <w:right w:w="40" w:type="dxa"/>
            </w:tcMar>
            <w:vAlign w:val="bottom"/>
            <w:hideMark/>
          </w:tcPr>
          <w:p w14:paraId="04AFBB59" w14:textId="77777777" w:rsidR="009A6F3B" w:rsidRPr="00313BA3" w:rsidRDefault="009A6F3B" w:rsidP="007F528A">
            <w:pPr>
              <w:spacing w:after="0"/>
              <w:rPr>
                <w:rFonts w:cstheme="minorHAnsi"/>
                <w:sz w:val="20"/>
                <w:szCs w:val="20"/>
              </w:rPr>
            </w:pPr>
            <w:r w:rsidRPr="00313BA3">
              <w:rPr>
                <w:rFonts w:cstheme="minorHAnsi"/>
                <w:sz w:val="20"/>
                <w:szCs w:val="20"/>
              </w:rPr>
              <w:t>Albano et al. (2020)</w:t>
            </w:r>
          </w:p>
        </w:tc>
        <w:tc>
          <w:tcPr>
            <w:tcW w:w="2214" w:type="pct"/>
            <w:tcMar>
              <w:top w:w="40" w:type="dxa"/>
              <w:left w:w="40" w:type="dxa"/>
              <w:bottom w:w="40" w:type="dxa"/>
              <w:right w:w="40" w:type="dxa"/>
            </w:tcMar>
            <w:vAlign w:val="bottom"/>
            <w:hideMark/>
          </w:tcPr>
          <w:p w14:paraId="64B2F1EA"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2CB64540" w14:textId="77777777" w:rsidTr="00AA3434">
        <w:tc>
          <w:tcPr>
            <w:tcW w:w="411" w:type="pct"/>
            <w:tcBorders>
              <w:top w:val="single" w:sz="8" w:space="0" w:color="000000"/>
              <w:left w:val="single" w:sz="8" w:space="0" w:color="000000"/>
              <w:bottom w:val="single" w:sz="8" w:space="0" w:color="000000"/>
              <w:right w:val="single" w:sz="8" w:space="0" w:color="000000"/>
            </w:tcBorders>
            <w:vAlign w:val="center"/>
          </w:tcPr>
          <w:p w14:paraId="142DAC77" w14:textId="77777777" w:rsidR="009A6F3B" w:rsidRPr="00313BA3" w:rsidRDefault="009A6F3B" w:rsidP="007F528A">
            <w:pPr>
              <w:spacing w:after="0"/>
              <w:rPr>
                <w:rFonts w:cstheme="minorHAnsi"/>
                <w:color w:val="000000"/>
                <w:sz w:val="20"/>
                <w:szCs w:val="20"/>
              </w:rPr>
            </w:pPr>
            <w:r>
              <w:rPr>
                <w:rFonts w:ascii="Calibri" w:hAnsi="Calibri" w:cs="Calibri"/>
                <w:color w:val="000000"/>
                <w:sz w:val="20"/>
                <w:szCs w:val="20"/>
              </w:rPr>
              <w:t>3</w:t>
            </w:r>
          </w:p>
        </w:tc>
        <w:tc>
          <w:tcPr>
            <w:tcW w:w="2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3DFCFD" w14:textId="77777777" w:rsidR="009A6F3B" w:rsidRPr="00313BA3" w:rsidRDefault="009A6F3B" w:rsidP="007F528A">
            <w:pPr>
              <w:spacing w:after="0"/>
              <w:rPr>
                <w:rFonts w:cstheme="minorHAnsi"/>
                <w:sz w:val="20"/>
                <w:szCs w:val="20"/>
              </w:rPr>
            </w:pPr>
            <w:r w:rsidRPr="00313BA3">
              <w:rPr>
                <w:rFonts w:cstheme="minorHAnsi"/>
                <w:color w:val="000000"/>
                <w:sz w:val="20"/>
                <w:szCs w:val="20"/>
              </w:rPr>
              <w:t>Delgado-Valverde et al. (2020)</w:t>
            </w:r>
          </w:p>
        </w:tc>
        <w:tc>
          <w:tcPr>
            <w:tcW w:w="221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F52BF" w14:textId="77777777" w:rsidR="009A6F3B" w:rsidRPr="00313BA3" w:rsidRDefault="009A6F3B" w:rsidP="007F528A">
            <w:pPr>
              <w:spacing w:after="0"/>
              <w:rPr>
                <w:rFonts w:cstheme="minorHAnsi"/>
                <w:sz w:val="20"/>
                <w:szCs w:val="20"/>
              </w:rPr>
            </w:pPr>
            <w:r w:rsidRPr="00313BA3">
              <w:rPr>
                <w:rFonts w:cstheme="minorHAnsi"/>
                <w:color w:val="000000"/>
                <w:sz w:val="20"/>
                <w:szCs w:val="20"/>
                <w:shd w:val="clear" w:color="auto" w:fill="FFFFFF"/>
              </w:rPr>
              <w:t>No data on MBL mechanisms.</w:t>
            </w:r>
          </w:p>
        </w:tc>
      </w:tr>
      <w:tr w:rsidR="009A6F3B" w:rsidRPr="009474E0" w14:paraId="1D643E17" w14:textId="77777777" w:rsidTr="00AA3434">
        <w:tc>
          <w:tcPr>
            <w:tcW w:w="411" w:type="pct"/>
            <w:vAlign w:val="center"/>
          </w:tcPr>
          <w:p w14:paraId="678B7640" w14:textId="77777777" w:rsidR="009A6F3B" w:rsidRPr="00313BA3" w:rsidRDefault="009A6F3B" w:rsidP="007F528A">
            <w:pPr>
              <w:spacing w:after="0"/>
              <w:rPr>
                <w:rFonts w:cstheme="minorHAnsi"/>
                <w:color w:val="000000"/>
                <w:sz w:val="20"/>
                <w:szCs w:val="20"/>
              </w:rPr>
            </w:pPr>
            <w:r>
              <w:rPr>
                <w:rFonts w:ascii="Calibri" w:hAnsi="Calibri" w:cs="Calibri"/>
                <w:color w:val="000000"/>
                <w:sz w:val="20"/>
                <w:szCs w:val="20"/>
              </w:rPr>
              <w:t>4</w:t>
            </w:r>
          </w:p>
        </w:tc>
        <w:tc>
          <w:tcPr>
            <w:tcW w:w="2374" w:type="pct"/>
            <w:tcMar>
              <w:top w:w="40" w:type="dxa"/>
              <w:left w:w="40" w:type="dxa"/>
              <w:bottom w:w="40" w:type="dxa"/>
              <w:right w:w="40" w:type="dxa"/>
            </w:tcMar>
          </w:tcPr>
          <w:p w14:paraId="6C445275" w14:textId="77777777" w:rsidR="009A6F3B" w:rsidRPr="00313BA3" w:rsidRDefault="009A6F3B" w:rsidP="007F528A">
            <w:pPr>
              <w:spacing w:after="0"/>
              <w:rPr>
                <w:rFonts w:cstheme="minorHAnsi"/>
                <w:sz w:val="20"/>
                <w:szCs w:val="20"/>
              </w:rPr>
            </w:pPr>
            <w:proofErr w:type="spellStart"/>
            <w:r w:rsidRPr="00313BA3">
              <w:rPr>
                <w:rFonts w:cstheme="minorHAnsi"/>
                <w:color w:val="000000"/>
                <w:sz w:val="20"/>
                <w:szCs w:val="20"/>
              </w:rPr>
              <w:t>Hackel</w:t>
            </w:r>
            <w:proofErr w:type="spellEnd"/>
            <w:r w:rsidRPr="00313BA3">
              <w:rPr>
                <w:rFonts w:cstheme="minorHAnsi"/>
                <w:color w:val="000000"/>
                <w:sz w:val="20"/>
                <w:szCs w:val="20"/>
              </w:rPr>
              <w:t xml:space="preserve"> et al. (2017) SIDERO WT 2014</w:t>
            </w:r>
          </w:p>
        </w:tc>
        <w:tc>
          <w:tcPr>
            <w:tcW w:w="2214" w:type="pct"/>
            <w:tcMar>
              <w:top w:w="40" w:type="dxa"/>
              <w:left w:w="40" w:type="dxa"/>
              <w:bottom w:w="40" w:type="dxa"/>
              <w:right w:w="40" w:type="dxa"/>
            </w:tcMar>
          </w:tcPr>
          <w:p w14:paraId="141C5136" w14:textId="77777777" w:rsidR="009A6F3B" w:rsidRPr="00313BA3" w:rsidRDefault="009A6F3B" w:rsidP="007F528A">
            <w:pPr>
              <w:spacing w:after="0"/>
              <w:rPr>
                <w:rFonts w:cstheme="minorHAnsi"/>
                <w:sz w:val="20"/>
                <w:szCs w:val="20"/>
              </w:rPr>
            </w:pPr>
            <w:r w:rsidRPr="00313BA3">
              <w:rPr>
                <w:rFonts w:cstheme="minorHAnsi"/>
                <w:color w:val="000000"/>
                <w:sz w:val="20"/>
                <w:szCs w:val="20"/>
              </w:rPr>
              <w:t>No data reported by mechanism</w:t>
            </w:r>
          </w:p>
        </w:tc>
      </w:tr>
      <w:tr w:rsidR="009A6F3B" w:rsidRPr="009474E0" w14:paraId="52FB0FCF" w14:textId="77777777" w:rsidTr="00AA3434">
        <w:tc>
          <w:tcPr>
            <w:tcW w:w="411" w:type="pct"/>
            <w:vAlign w:val="center"/>
          </w:tcPr>
          <w:p w14:paraId="29AEB80C"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5</w:t>
            </w:r>
          </w:p>
        </w:tc>
        <w:tc>
          <w:tcPr>
            <w:tcW w:w="2374" w:type="pct"/>
            <w:tcMar>
              <w:top w:w="40" w:type="dxa"/>
              <w:left w:w="40" w:type="dxa"/>
              <w:bottom w:w="40" w:type="dxa"/>
              <w:right w:w="40" w:type="dxa"/>
            </w:tcMar>
            <w:vAlign w:val="bottom"/>
            <w:hideMark/>
          </w:tcPr>
          <w:p w14:paraId="2ED766F9"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Hackel</w:t>
            </w:r>
            <w:proofErr w:type="spellEnd"/>
            <w:r w:rsidRPr="00313BA3">
              <w:rPr>
                <w:rFonts w:cstheme="minorHAnsi"/>
                <w:sz w:val="20"/>
                <w:szCs w:val="20"/>
              </w:rPr>
              <w:t xml:space="preserve"> et al. (2018)</w:t>
            </w:r>
          </w:p>
        </w:tc>
        <w:tc>
          <w:tcPr>
            <w:tcW w:w="2214" w:type="pct"/>
            <w:tcMar>
              <w:top w:w="40" w:type="dxa"/>
              <w:left w:w="40" w:type="dxa"/>
              <w:bottom w:w="40" w:type="dxa"/>
              <w:right w:w="40" w:type="dxa"/>
            </w:tcMar>
            <w:vAlign w:val="bottom"/>
            <w:hideMark/>
          </w:tcPr>
          <w:p w14:paraId="1896244B"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7EC61B57" w14:textId="77777777" w:rsidTr="00AA3434">
        <w:tc>
          <w:tcPr>
            <w:tcW w:w="411" w:type="pct"/>
            <w:vAlign w:val="center"/>
          </w:tcPr>
          <w:p w14:paraId="049A6BBE"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6</w:t>
            </w:r>
          </w:p>
        </w:tc>
        <w:tc>
          <w:tcPr>
            <w:tcW w:w="2374" w:type="pct"/>
            <w:tcMar>
              <w:top w:w="40" w:type="dxa"/>
              <w:left w:w="40" w:type="dxa"/>
              <w:bottom w:w="40" w:type="dxa"/>
              <w:right w:w="40" w:type="dxa"/>
            </w:tcMar>
            <w:vAlign w:val="bottom"/>
            <w:hideMark/>
          </w:tcPr>
          <w:p w14:paraId="33240EF2"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Hackel</w:t>
            </w:r>
            <w:proofErr w:type="spellEnd"/>
            <w:r w:rsidRPr="00313BA3">
              <w:rPr>
                <w:rFonts w:cstheme="minorHAnsi"/>
                <w:sz w:val="20"/>
                <w:szCs w:val="20"/>
              </w:rPr>
              <w:t xml:space="preserve"> et al. (2019)</w:t>
            </w:r>
          </w:p>
        </w:tc>
        <w:tc>
          <w:tcPr>
            <w:tcW w:w="2214" w:type="pct"/>
            <w:tcMar>
              <w:top w:w="40" w:type="dxa"/>
              <w:left w:w="40" w:type="dxa"/>
              <w:bottom w:w="40" w:type="dxa"/>
              <w:right w:w="40" w:type="dxa"/>
            </w:tcMar>
            <w:vAlign w:val="bottom"/>
            <w:hideMark/>
          </w:tcPr>
          <w:p w14:paraId="095E393A" w14:textId="77777777" w:rsidR="009A6F3B" w:rsidRPr="00313BA3" w:rsidRDefault="009A6F3B" w:rsidP="007F528A">
            <w:pPr>
              <w:spacing w:after="0"/>
              <w:rPr>
                <w:rFonts w:cstheme="minorHAnsi"/>
                <w:sz w:val="20"/>
                <w:szCs w:val="20"/>
              </w:rPr>
            </w:pPr>
            <w:r w:rsidRPr="00313BA3">
              <w:rPr>
                <w:rFonts w:cstheme="minorHAnsi"/>
                <w:sz w:val="20"/>
                <w:szCs w:val="20"/>
              </w:rPr>
              <w:t>Methods paper only</w:t>
            </w:r>
          </w:p>
        </w:tc>
      </w:tr>
      <w:tr w:rsidR="009A6F3B" w:rsidRPr="009474E0" w14:paraId="677782A1" w14:textId="77777777" w:rsidTr="00AA3434">
        <w:tc>
          <w:tcPr>
            <w:tcW w:w="411" w:type="pct"/>
            <w:vAlign w:val="center"/>
          </w:tcPr>
          <w:p w14:paraId="1113DE6E"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7</w:t>
            </w:r>
          </w:p>
        </w:tc>
        <w:tc>
          <w:tcPr>
            <w:tcW w:w="2374" w:type="pct"/>
            <w:tcMar>
              <w:top w:w="40" w:type="dxa"/>
              <w:left w:w="40" w:type="dxa"/>
              <w:bottom w:w="40" w:type="dxa"/>
              <w:right w:w="40" w:type="dxa"/>
            </w:tcMar>
            <w:vAlign w:val="bottom"/>
            <w:hideMark/>
          </w:tcPr>
          <w:p w14:paraId="4248E552" w14:textId="77777777" w:rsidR="009A6F3B" w:rsidRPr="00313BA3" w:rsidRDefault="009A6F3B" w:rsidP="007F528A">
            <w:pPr>
              <w:spacing w:after="0"/>
              <w:rPr>
                <w:rFonts w:cstheme="minorHAnsi"/>
                <w:sz w:val="20"/>
                <w:szCs w:val="20"/>
              </w:rPr>
            </w:pPr>
            <w:r w:rsidRPr="00313BA3">
              <w:rPr>
                <w:rFonts w:cstheme="minorHAnsi"/>
                <w:sz w:val="20"/>
                <w:szCs w:val="20"/>
              </w:rPr>
              <w:t>Hsueh et al. (2019)</w:t>
            </w:r>
          </w:p>
        </w:tc>
        <w:tc>
          <w:tcPr>
            <w:tcW w:w="2214" w:type="pct"/>
            <w:tcMar>
              <w:top w:w="40" w:type="dxa"/>
              <w:left w:w="40" w:type="dxa"/>
              <w:bottom w:w="40" w:type="dxa"/>
              <w:right w:w="40" w:type="dxa"/>
            </w:tcMar>
            <w:vAlign w:val="bottom"/>
            <w:hideMark/>
          </w:tcPr>
          <w:p w14:paraId="01925FF2" w14:textId="77777777" w:rsidR="009A6F3B" w:rsidRPr="00313BA3" w:rsidRDefault="009A6F3B" w:rsidP="007F528A">
            <w:pPr>
              <w:spacing w:after="0"/>
              <w:rPr>
                <w:rFonts w:cstheme="minorHAnsi"/>
                <w:sz w:val="20"/>
                <w:szCs w:val="20"/>
              </w:rPr>
            </w:pPr>
            <w:r w:rsidRPr="00313BA3">
              <w:rPr>
                <w:rFonts w:cstheme="minorHAnsi"/>
                <w:sz w:val="20"/>
                <w:szCs w:val="20"/>
              </w:rPr>
              <w:t>Not a relevant country (Taiwan)</w:t>
            </w:r>
          </w:p>
        </w:tc>
      </w:tr>
      <w:tr w:rsidR="009A6F3B" w:rsidRPr="009474E0" w14:paraId="4ACF4A46" w14:textId="77777777" w:rsidTr="00AA3434">
        <w:tc>
          <w:tcPr>
            <w:tcW w:w="411" w:type="pct"/>
            <w:vAlign w:val="center"/>
          </w:tcPr>
          <w:p w14:paraId="6EDB51C6"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8</w:t>
            </w:r>
          </w:p>
        </w:tc>
        <w:tc>
          <w:tcPr>
            <w:tcW w:w="2374" w:type="pct"/>
            <w:tcMar>
              <w:top w:w="40" w:type="dxa"/>
              <w:left w:w="40" w:type="dxa"/>
              <w:bottom w:w="40" w:type="dxa"/>
              <w:right w:w="40" w:type="dxa"/>
            </w:tcMar>
            <w:vAlign w:val="bottom"/>
            <w:hideMark/>
          </w:tcPr>
          <w:p w14:paraId="6EDD04D3"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Huband</w:t>
            </w:r>
            <w:proofErr w:type="spellEnd"/>
            <w:r w:rsidRPr="00313BA3">
              <w:rPr>
                <w:rFonts w:cstheme="minorHAnsi"/>
                <w:sz w:val="20"/>
                <w:szCs w:val="20"/>
              </w:rPr>
              <w:t xml:space="preserve"> et al. (2017)</w:t>
            </w:r>
          </w:p>
        </w:tc>
        <w:tc>
          <w:tcPr>
            <w:tcW w:w="2214" w:type="pct"/>
            <w:tcMar>
              <w:top w:w="40" w:type="dxa"/>
              <w:left w:w="40" w:type="dxa"/>
              <w:bottom w:w="40" w:type="dxa"/>
              <w:right w:w="40" w:type="dxa"/>
            </w:tcMar>
            <w:vAlign w:val="bottom"/>
            <w:hideMark/>
          </w:tcPr>
          <w:p w14:paraId="300F0212" w14:textId="77777777" w:rsidR="009A6F3B" w:rsidRPr="00313BA3" w:rsidRDefault="009A6F3B" w:rsidP="007F528A">
            <w:pPr>
              <w:spacing w:after="0"/>
              <w:rPr>
                <w:rFonts w:cstheme="minorHAnsi"/>
                <w:sz w:val="20"/>
                <w:szCs w:val="20"/>
              </w:rPr>
            </w:pPr>
            <w:r w:rsidRPr="00313BA3">
              <w:rPr>
                <w:rFonts w:cstheme="minorHAnsi"/>
                <w:sz w:val="20"/>
                <w:szCs w:val="20"/>
              </w:rPr>
              <w:t>Methods paper only</w:t>
            </w:r>
          </w:p>
        </w:tc>
      </w:tr>
      <w:tr w:rsidR="009A6F3B" w:rsidRPr="009474E0" w14:paraId="06298A15" w14:textId="77777777" w:rsidTr="00AA3434">
        <w:tc>
          <w:tcPr>
            <w:tcW w:w="411" w:type="pct"/>
            <w:vAlign w:val="center"/>
          </w:tcPr>
          <w:p w14:paraId="0D614230"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9</w:t>
            </w:r>
          </w:p>
        </w:tc>
        <w:tc>
          <w:tcPr>
            <w:tcW w:w="2374" w:type="pct"/>
            <w:tcMar>
              <w:top w:w="40" w:type="dxa"/>
              <w:left w:w="40" w:type="dxa"/>
              <w:bottom w:w="40" w:type="dxa"/>
              <w:right w:w="40" w:type="dxa"/>
            </w:tcMar>
            <w:vAlign w:val="bottom"/>
            <w:hideMark/>
          </w:tcPr>
          <w:p w14:paraId="6734EE59" w14:textId="77777777" w:rsidR="009A6F3B" w:rsidRPr="00313BA3" w:rsidRDefault="009A6F3B" w:rsidP="007F528A">
            <w:pPr>
              <w:spacing w:after="0"/>
              <w:rPr>
                <w:rFonts w:cstheme="minorHAnsi"/>
                <w:sz w:val="20"/>
                <w:szCs w:val="20"/>
              </w:rPr>
            </w:pPr>
            <w:r w:rsidRPr="00313BA3">
              <w:rPr>
                <w:rFonts w:cstheme="minorHAnsi"/>
                <w:sz w:val="20"/>
                <w:szCs w:val="20"/>
              </w:rPr>
              <w:t>Ito et al. (2018)</w:t>
            </w:r>
          </w:p>
        </w:tc>
        <w:tc>
          <w:tcPr>
            <w:tcW w:w="2214" w:type="pct"/>
            <w:tcMar>
              <w:top w:w="40" w:type="dxa"/>
              <w:left w:w="40" w:type="dxa"/>
              <w:bottom w:w="40" w:type="dxa"/>
              <w:right w:w="40" w:type="dxa"/>
            </w:tcMar>
            <w:vAlign w:val="bottom"/>
            <w:hideMark/>
          </w:tcPr>
          <w:p w14:paraId="74A8AE09" w14:textId="77777777" w:rsidR="009A6F3B" w:rsidRPr="00313BA3" w:rsidRDefault="009A6F3B" w:rsidP="007F528A">
            <w:pPr>
              <w:spacing w:after="0"/>
              <w:rPr>
                <w:rFonts w:cstheme="minorHAnsi"/>
                <w:sz w:val="20"/>
                <w:szCs w:val="20"/>
              </w:rPr>
            </w:pPr>
            <w:r w:rsidRPr="00313BA3">
              <w:rPr>
                <w:rFonts w:cstheme="minorHAnsi"/>
                <w:sz w:val="20"/>
                <w:szCs w:val="20"/>
              </w:rPr>
              <w:t>Not a relevant pathogen/mechanism.</w:t>
            </w:r>
          </w:p>
        </w:tc>
      </w:tr>
      <w:tr w:rsidR="009A6F3B" w:rsidRPr="009474E0" w14:paraId="0AABF420" w14:textId="77777777" w:rsidTr="00AA3434">
        <w:tc>
          <w:tcPr>
            <w:tcW w:w="411" w:type="pct"/>
            <w:vAlign w:val="center"/>
          </w:tcPr>
          <w:p w14:paraId="02A2F005" w14:textId="77777777" w:rsidR="009A6F3B" w:rsidRPr="00313BA3" w:rsidRDefault="009A6F3B" w:rsidP="007F528A">
            <w:pPr>
              <w:spacing w:after="0"/>
              <w:rPr>
                <w:rFonts w:cstheme="minorHAnsi"/>
                <w:color w:val="000000"/>
                <w:sz w:val="20"/>
                <w:szCs w:val="20"/>
              </w:rPr>
            </w:pPr>
            <w:r>
              <w:rPr>
                <w:rFonts w:ascii="Calibri" w:hAnsi="Calibri" w:cs="Calibri"/>
                <w:color w:val="000000"/>
                <w:sz w:val="20"/>
                <w:szCs w:val="20"/>
              </w:rPr>
              <w:t>10</w:t>
            </w:r>
          </w:p>
        </w:tc>
        <w:tc>
          <w:tcPr>
            <w:tcW w:w="2374" w:type="pct"/>
            <w:tcMar>
              <w:top w:w="40" w:type="dxa"/>
              <w:left w:w="40" w:type="dxa"/>
              <w:bottom w:w="40" w:type="dxa"/>
              <w:right w:w="40" w:type="dxa"/>
            </w:tcMar>
          </w:tcPr>
          <w:p w14:paraId="3FDE9F9F" w14:textId="77777777" w:rsidR="009A6F3B" w:rsidRPr="00313BA3" w:rsidRDefault="009A6F3B" w:rsidP="007F528A">
            <w:pPr>
              <w:spacing w:after="0"/>
              <w:rPr>
                <w:rFonts w:cstheme="minorHAnsi"/>
                <w:sz w:val="20"/>
                <w:szCs w:val="20"/>
              </w:rPr>
            </w:pPr>
            <w:proofErr w:type="spellStart"/>
            <w:r w:rsidRPr="00313BA3">
              <w:rPr>
                <w:rFonts w:cstheme="minorHAnsi"/>
                <w:color w:val="000000"/>
                <w:sz w:val="20"/>
                <w:szCs w:val="20"/>
              </w:rPr>
              <w:t>Iregui</w:t>
            </w:r>
            <w:proofErr w:type="spellEnd"/>
            <w:r w:rsidRPr="00313BA3">
              <w:rPr>
                <w:rFonts w:cstheme="minorHAnsi"/>
                <w:color w:val="000000"/>
                <w:sz w:val="20"/>
                <w:szCs w:val="20"/>
              </w:rPr>
              <w:t xml:space="preserve"> et al. (2020)</w:t>
            </w:r>
          </w:p>
        </w:tc>
        <w:tc>
          <w:tcPr>
            <w:tcW w:w="2214" w:type="pct"/>
            <w:tcMar>
              <w:top w:w="40" w:type="dxa"/>
              <w:left w:w="40" w:type="dxa"/>
              <w:bottom w:w="40" w:type="dxa"/>
              <w:right w:w="40" w:type="dxa"/>
            </w:tcMar>
            <w:vAlign w:val="bottom"/>
          </w:tcPr>
          <w:p w14:paraId="5A9E6C42"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4B1E8049" w14:textId="77777777" w:rsidTr="00AA3434">
        <w:tc>
          <w:tcPr>
            <w:tcW w:w="411" w:type="pct"/>
            <w:vAlign w:val="center"/>
          </w:tcPr>
          <w:p w14:paraId="01C1226E" w14:textId="77777777" w:rsidR="009A6F3B" w:rsidRPr="000F4A0C" w:rsidRDefault="009A6F3B" w:rsidP="007F528A">
            <w:pPr>
              <w:spacing w:after="0"/>
              <w:rPr>
                <w:rFonts w:cstheme="minorHAnsi"/>
                <w:color w:val="000000"/>
                <w:sz w:val="20"/>
                <w:szCs w:val="20"/>
              </w:rPr>
            </w:pPr>
            <w:r>
              <w:rPr>
                <w:rFonts w:ascii="Calibri" w:hAnsi="Calibri" w:cs="Calibri"/>
                <w:color w:val="000000"/>
                <w:sz w:val="20"/>
                <w:szCs w:val="20"/>
              </w:rPr>
              <w:t>11</w:t>
            </w:r>
          </w:p>
        </w:tc>
        <w:tc>
          <w:tcPr>
            <w:tcW w:w="2374" w:type="pct"/>
            <w:tcMar>
              <w:top w:w="40" w:type="dxa"/>
              <w:left w:w="40" w:type="dxa"/>
              <w:bottom w:w="40" w:type="dxa"/>
              <w:right w:w="40" w:type="dxa"/>
            </w:tcMar>
          </w:tcPr>
          <w:p w14:paraId="69528F47" w14:textId="77777777" w:rsidR="009A6F3B" w:rsidRPr="00313BA3" w:rsidRDefault="009A6F3B" w:rsidP="007F528A">
            <w:pPr>
              <w:spacing w:after="0"/>
              <w:rPr>
                <w:rFonts w:cstheme="minorHAnsi"/>
                <w:sz w:val="20"/>
                <w:szCs w:val="20"/>
                <w:lang w:val="es-ES_tradnl"/>
              </w:rPr>
            </w:pPr>
            <w:proofErr w:type="spellStart"/>
            <w:r w:rsidRPr="00313BA3">
              <w:rPr>
                <w:rFonts w:cstheme="minorHAnsi"/>
                <w:color w:val="000000"/>
                <w:sz w:val="20"/>
                <w:szCs w:val="20"/>
                <w:lang w:val="es-ES_tradnl"/>
              </w:rPr>
              <w:t>Karlowsky</w:t>
            </w:r>
            <w:proofErr w:type="spellEnd"/>
            <w:r w:rsidRPr="00313BA3">
              <w:rPr>
                <w:rFonts w:cstheme="minorHAnsi"/>
                <w:color w:val="000000"/>
                <w:sz w:val="20"/>
                <w:szCs w:val="20"/>
                <w:lang w:val="es-ES_tradnl"/>
              </w:rPr>
              <w:t xml:space="preserve"> et al. (2019) SIDERO WT 2015</w:t>
            </w:r>
          </w:p>
        </w:tc>
        <w:tc>
          <w:tcPr>
            <w:tcW w:w="2214" w:type="pct"/>
            <w:tcMar>
              <w:top w:w="40" w:type="dxa"/>
              <w:left w:w="40" w:type="dxa"/>
              <w:bottom w:w="40" w:type="dxa"/>
              <w:right w:w="40" w:type="dxa"/>
            </w:tcMar>
            <w:vAlign w:val="bottom"/>
          </w:tcPr>
          <w:p w14:paraId="1F4F9547"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1EF24697" w14:textId="77777777" w:rsidTr="00AA3434">
        <w:tc>
          <w:tcPr>
            <w:tcW w:w="411" w:type="pct"/>
            <w:vAlign w:val="center"/>
          </w:tcPr>
          <w:p w14:paraId="6C2C52E6"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12</w:t>
            </w:r>
          </w:p>
        </w:tc>
        <w:tc>
          <w:tcPr>
            <w:tcW w:w="2374" w:type="pct"/>
            <w:tcMar>
              <w:top w:w="40" w:type="dxa"/>
              <w:left w:w="40" w:type="dxa"/>
              <w:bottom w:w="40" w:type="dxa"/>
              <w:right w:w="40" w:type="dxa"/>
            </w:tcMar>
            <w:vAlign w:val="bottom"/>
            <w:hideMark/>
          </w:tcPr>
          <w:p w14:paraId="7B752E59" w14:textId="77777777" w:rsidR="009A6F3B" w:rsidRPr="00313BA3" w:rsidRDefault="009A6F3B" w:rsidP="007F528A">
            <w:pPr>
              <w:spacing w:after="0"/>
              <w:rPr>
                <w:rFonts w:cstheme="minorHAnsi"/>
                <w:sz w:val="20"/>
                <w:szCs w:val="20"/>
              </w:rPr>
            </w:pPr>
            <w:r w:rsidRPr="00313BA3">
              <w:rPr>
                <w:rFonts w:cstheme="minorHAnsi"/>
                <w:sz w:val="20"/>
                <w:szCs w:val="20"/>
              </w:rPr>
              <w:t>Johnston et al. (2021)</w:t>
            </w:r>
          </w:p>
        </w:tc>
        <w:tc>
          <w:tcPr>
            <w:tcW w:w="2214" w:type="pct"/>
            <w:tcMar>
              <w:top w:w="40" w:type="dxa"/>
              <w:left w:w="40" w:type="dxa"/>
              <w:bottom w:w="40" w:type="dxa"/>
              <w:right w:w="40" w:type="dxa"/>
            </w:tcMar>
            <w:vAlign w:val="bottom"/>
            <w:hideMark/>
          </w:tcPr>
          <w:p w14:paraId="598002A4" w14:textId="77777777" w:rsidR="009A6F3B" w:rsidRPr="00313BA3" w:rsidRDefault="009A6F3B" w:rsidP="007F528A">
            <w:pPr>
              <w:spacing w:after="0"/>
              <w:rPr>
                <w:rFonts w:cstheme="minorHAnsi"/>
                <w:sz w:val="20"/>
                <w:szCs w:val="20"/>
              </w:rPr>
            </w:pPr>
            <w:r w:rsidRPr="00313BA3">
              <w:rPr>
                <w:rFonts w:cstheme="minorHAnsi"/>
                <w:sz w:val="20"/>
                <w:szCs w:val="20"/>
              </w:rPr>
              <w:t>Not a relevant pathogen/mechanism.</w:t>
            </w:r>
          </w:p>
        </w:tc>
      </w:tr>
      <w:tr w:rsidR="009A6F3B" w:rsidRPr="009474E0" w14:paraId="4220838E" w14:textId="77777777" w:rsidTr="00AA3434">
        <w:tc>
          <w:tcPr>
            <w:tcW w:w="411" w:type="pct"/>
            <w:vAlign w:val="center"/>
          </w:tcPr>
          <w:p w14:paraId="4F8ACFBE"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13</w:t>
            </w:r>
          </w:p>
        </w:tc>
        <w:tc>
          <w:tcPr>
            <w:tcW w:w="2374" w:type="pct"/>
            <w:tcMar>
              <w:top w:w="40" w:type="dxa"/>
              <w:left w:w="40" w:type="dxa"/>
              <w:bottom w:w="40" w:type="dxa"/>
              <w:right w:w="40" w:type="dxa"/>
            </w:tcMar>
            <w:vAlign w:val="bottom"/>
            <w:hideMark/>
          </w:tcPr>
          <w:p w14:paraId="1B509167" w14:textId="77777777" w:rsidR="009A6F3B" w:rsidRPr="00313BA3" w:rsidRDefault="009A6F3B" w:rsidP="007F528A">
            <w:pPr>
              <w:spacing w:after="0"/>
              <w:rPr>
                <w:rFonts w:cstheme="minorHAnsi"/>
                <w:sz w:val="20"/>
                <w:szCs w:val="20"/>
              </w:rPr>
            </w:pPr>
            <w:r w:rsidRPr="00313BA3">
              <w:rPr>
                <w:rFonts w:cstheme="minorHAnsi"/>
                <w:sz w:val="20"/>
                <w:szCs w:val="20"/>
              </w:rPr>
              <w:t>Kawai et al. (2020)</w:t>
            </w:r>
          </w:p>
        </w:tc>
        <w:tc>
          <w:tcPr>
            <w:tcW w:w="2214" w:type="pct"/>
            <w:tcMar>
              <w:top w:w="40" w:type="dxa"/>
              <w:left w:w="40" w:type="dxa"/>
              <w:bottom w:w="40" w:type="dxa"/>
              <w:right w:w="40" w:type="dxa"/>
            </w:tcMar>
            <w:vAlign w:val="bottom"/>
            <w:hideMark/>
          </w:tcPr>
          <w:p w14:paraId="7CE6ED0A" w14:textId="77777777" w:rsidR="009A6F3B" w:rsidRPr="00313BA3" w:rsidRDefault="009A6F3B" w:rsidP="007F528A">
            <w:pPr>
              <w:spacing w:after="0"/>
              <w:rPr>
                <w:rFonts w:cstheme="minorHAnsi"/>
                <w:sz w:val="20"/>
                <w:szCs w:val="20"/>
              </w:rPr>
            </w:pPr>
            <w:r w:rsidRPr="00313BA3">
              <w:rPr>
                <w:rFonts w:cstheme="minorHAnsi"/>
                <w:sz w:val="20"/>
                <w:szCs w:val="20"/>
              </w:rPr>
              <w:t>Not a relevant pathogen/mechanism.</w:t>
            </w:r>
          </w:p>
        </w:tc>
      </w:tr>
      <w:tr w:rsidR="009A6F3B" w:rsidRPr="009474E0" w14:paraId="7912528E" w14:textId="77777777" w:rsidTr="00AA3434">
        <w:tc>
          <w:tcPr>
            <w:tcW w:w="411" w:type="pct"/>
            <w:vAlign w:val="center"/>
          </w:tcPr>
          <w:p w14:paraId="7463C037"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14</w:t>
            </w:r>
          </w:p>
        </w:tc>
        <w:tc>
          <w:tcPr>
            <w:tcW w:w="2374" w:type="pct"/>
            <w:tcMar>
              <w:top w:w="40" w:type="dxa"/>
              <w:left w:w="40" w:type="dxa"/>
              <w:bottom w:w="40" w:type="dxa"/>
              <w:right w:w="40" w:type="dxa"/>
            </w:tcMar>
            <w:vAlign w:val="bottom"/>
            <w:hideMark/>
          </w:tcPr>
          <w:p w14:paraId="31D1F1D2" w14:textId="2FA85936" w:rsidR="009A6F3B" w:rsidRPr="00313BA3" w:rsidRDefault="009A6F3B" w:rsidP="007F528A">
            <w:pPr>
              <w:spacing w:after="0"/>
              <w:rPr>
                <w:rFonts w:cstheme="minorHAnsi"/>
                <w:sz w:val="20"/>
                <w:szCs w:val="20"/>
              </w:rPr>
            </w:pPr>
            <w:r w:rsidRPr="00313BA3">
              <w:rPr>
                <w:rFonts w:cstheme="minorHAnsi"/>
                <w:sz w:val="20"/>
                <w:szCs w:val="20"/>
              </w:rPr>
              <w:t>Paul Morris et al. (2021</w:t>
            </w:r>
            <w:r w:rsidR="00FB6D2D">
              <w:rPr>
                <w:rFonts w:cstheme="minorHAnsi"/>
                <w:sz w:val="20"/>
                <w:szCs w:val="20"/>
              </w:rPr>
              <w:t>)</w:t>
            </w:r>
          </w:p>
        </w:tc>
        <w:tc>
          <w:tcPr>
            <w:tcW w:w="2214" w:type="pct"/>
            <w:tcMar>
              <w:top w:w="40" w:type="dxa"/>
              <w:left w:w="40" w:type="dxa"/>
              <w:bottom w:w="40" w:type="dxa"/>
              <w:right w:w="40" w:type="dxa"/>
            </w:tcMar>
            <w:vAlign w:val="bottom"/>
            <w:hideMark/>
          </w:tcPr>
          <w:p w14:paraId="5E36D83C"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54F9210D" w14:textId="77777777" w:rsidTr="00AA3434">
        <w:tc>
          <w:tcPr>
            <w:tcW w:w="411" w:type="pct"/>
            <w:vAlign w:val="center"/>
          </w:tcPr>
          <w:p w14:paraId="4EF60CD8"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15</w:t>
            </w:r>
          </w:p>
        </w:tc>
        <w:tc>
          <w:tcPr>
            <w:tcW w:w="2374" w:type="pct"/>
            <w:tcMar>
              <w:top w:w="40" w:type="dxa"/>
              <w:left w:w="40" w:type="dxa"/>
              <w:bottom w:w="40" w:type="dxa"/>
              <w:right w:w="40" w:type="dxa"/>
            </w:tcMar>
            <w:vAlign w:val="bottom"/>
            <w:hideMark/>
          </w:tcPr>
          <w:p w14:paraId="50578CAA" w14:textId="77777777" w:rsidR="009A6F3B" w:rsidRPr="00313BA3" w:rsidRDefault="009A6F3B" w:rsidP="007F528A">
            <w:pPr>
              <w:spacing w:after="0"/>
              <w:rPr>
                <w:rFonts w:cstheme="minorHAnsi"/>
                <w:sz w:val="20"/>
                <w:szCs w:val="20"/>
              </w:rPr>
            </w:pPr>
            <w:r w:rsidRPr="00313BA3">
              <w:rPr>
                <w:rFonts w:cstheme="minorHAnsi"/>
                <w:sz w:val="20"/>
                <w:szCs w:val="20"/>
              </w:rPr>
              <w:t>Rolston et al. (2020)</w:t>
            </w:r>
          </w:p>
        </w:tc>
        <w:tc>
          <w:tcPr>
            <w:tcW w:w="2214" w:type="pct"/>
            <w:tcMar>
              <w:top w:w="40" w:type="dxa"/>
              <w:left w:w="40" w:type="dxa"/>
              <w:bottom w:w="40" w:type="dxa"/>
              <w:right w:w="40" w:type="dxa"/>
            </w:tcMar>
            <w:vAlign w:val="bottom"/>
            <w:hideMark/>
          </w:tcPr>
          <w:p w14:paraId="49BC3990"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23AA0414" w14:textId="77777777" w:rsidTr="00AA3434">
        <w:tc>
          <w:tcPr>
            <w:tcW w:w="411" w:type="pct"/>
            <w:vAlign w:val="center"/>
          </w:tcPr>
          <w:p w14:paraId="7475E475"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16</w:t>
            </w:r>
          </w:p>
        </w:tc>
        <w:tc>
          <w:tcPr>
            <w:tcW w:w="2374" w:type="pct"/>
            <w:tcMar>
              <w:top w:w="40" w:type="dxa"/>
              <w:left w:w="40" w:type="dxa"/>
              <w:bottom w:w="40" w:type="dxa"/>
              <w:right w:w="40" w:type="dxa"/>
            </w:tcMar>
            <w:vAlign w:val="bottom"/>
            <w:hideMark/>
          </w:tcPr>
          <w:p w14:paraId="69CA5C8E" w14:textId="77777777" w:rsidR="009A6F3B" w:rsidRPr="00313BA3" w:rsidRDefault="009A6F3B" w:rsidP="007F528A">
            <w:pPr>
              <w:spacing w:after="0"/>
              <w:rPr>
                <w:rFonts w:cstheme="minorHAnsi"/>
                <w:sz w:val="20"/>
                <w:szCs w:val="20"/>
              </w:rPr>
            </w:pPr>
            <w:r w:rsidRPr="00313BA3">
              <w:rPr>
                <w:rFonts w:cstheme="minorHAnsi"/>
                <w:sz w:val="20"/>
                <w:szCs w:val="20"/>
              </w:rPr>
              <w:t>Sato et al. (2020)</w:t>
            </w:r>
          </w:p>
        </w:tc>
        <w:tc>
          <w:tcPr>
            <w:tcW w:w="2214" w:type="pct"/>
            <w:tcMar>
              <w:top w:w="40" w:type="dxa"/>
              <w:left w:w="40" w:type="dxa"/>
              <w:bottom w:w="40" w:type="dxa"/>
              <w:right w:w="40" w:type="dxa"/>
            </w:tcMar>
            <w:vAlign w:val="bottom"/>
            <w:hideMark/>
          </w:tcPr>
          <w:p w14:paraId="134D9DC3" w14:textId="77777777" w:rsidR="009A6F3B" w:rsidRPr="00313BA3" w:rsidRDefault="009A6F3B" w:rsidP="007F528A">
            <w:pPr>
              <w:spacing w:after="0"/>
              <w:rPr>
                <w:rFonts w:cstheme="minorHAnsi"/>
                <w:sz w:val="20"/>
                <w:szCs w:val="20"/>
              </w:rPr>
            </w:pPr>
            <w:r w:rsidRPr="00313BA3">
              <w:rPr>
                <w:rFonts w:cstheme="minorHAnsi"/>
                <w:sz w:val="20"/>
                <w:szCs w:val="20"/>
              </w:rPr>
              <w:t>No mechanisms of interest</w:t>
            </w:r>
          </w:p>
        </w:tc>
      </w:tr>
      <w:tr w:rsidR="009A6F3B" w:rsidRPr="009474E0" w14:paraId="242EE885" w14:textId="77777777" w:rsidTr="00AA3434">
        <w:tc>
          <w:tcPr>
            <w:tcW w:w="411" w:type="pct"/>
            <w:vAlign w:val="center"/>
          </w:tcPr>
          <w:p w14:paraId="4C6B3C9F"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17</w:t>
            </w:r>
          </w:p>
        </w:tc>
        <w:tc>
          <w:tcPr>
            <w:tcW w:w="2374" w:type="pct"/>
            <w:tcMar>
              <w:top w:w="40" w:type="dxa"/>
              <w:left w:w="40" w:type="dxa"/>
              <w:bottom w:w="40" w:type="dxa"/>
              <w:right w:w="40" w:type="dxa"/>
            </w:tcMar>
            <w:vAlign w:val="bottom"/>
            <w:hideMark/>
          </w:tcPr>
          <w:p w14:paraId="490172EF" w14:textId="77777777" w:rsidR="009A6F3B" w:rsidRPr="00313BA3" w:rsidRDefault="009A6F3B" w:rsidP="007F528A">
            <w:pPr>
              <w:spacing w:after="0"/>
              <w:rPr>
                <w:rFonts w:cstheme="minorHAnsi"/>
                <w:sz w:val="20"/>
                <w:szCs w:val="20"/>
              </w:rPr>
            </w:pPr>
            <w:r w:rsidRPr="00313BA3">
              <w:rPr>
                <w:rFonts w:cstheme="minorHAnsi"/>
                <w:sz w:val="20"/>
                <w:szCs w:val="20"/>
              </w:rPr>
              <w:t>Talan et al. (2021)</w:t>
            </w:r>
          </w:p>
        </w:tc>
        <w:tc>
          <w:tcPr>
            <w:tcW w:w="2214" w:type="pct"/>
            <w:tcMar>
              <w:top w:w="40" w:type="dxa"/>
              <w:left w:w="40" w:type="dxa"/>
              <w:bottom w:w="40" w:type="dxa"/>
              <w:right w:w="40" w:type="dxa"/>
            </w:tcMar>
            <w:vAlign w:val="bottom"/>
            <w:hideMark/>
          </w:tcPr>
          <w:p w14:paraId="57A30620"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1A903A9E" w14:textId="77777777" w:rsidTr="00AA3434">
        <w:tc>
          <w:tcPr>
            <w:tcW w:w="411" w:type="pct"/>
            <w:vAlign w:val="center"/>
          </w:tcPr>
          <w:p w14:paraId="369B0990" w14:textId="77777777" w:rsidR="009A6F3B" w:rsidRPr="000F4A0C" w:rsidRDefault="009A6F3B" w:rsidP="007F528A">
            <w:pPr>
              <w:spacing w:after="0"/>
              <w:rPr>
                <w:rFonts w:cstheme="minorHAnsi"/>
                <w:sz w:val="20"/>
                <w:szCs w:val="20"/>
              </w:rPr>
            </w:pPr>
            <w:r>
              <w:rPr>
                <w:rFonts w:ascii="Calibri" w:hAnsi="Calibri" w:cs="Calibri"/>
                <w:color w:val="000000"/>
                <w:sz w:val="20"/>
                <w:szCs w:val="20"/>
              </w:rPr>
              <w:t>18</w:t>
            </w:r>
          </w:p>
        </w:tc>
        <w:tc>
          <w:tcPr>
            <w:tcW w:w="2374" w:type="pct"/>
            <w:tcMar>
              <w:top w:w="40" w:type="dxa"/>
              <w:left w:w="40" w:type="dxa"/>
              <w:bottom w:w="40" w:type="dxa"/>
              <w:right w:w="40" w:type="dxa"/>
            </w:tcMar>
            <w:vAlign w:val="bottom"/>
            <w:hideMark/>
          </w:tcPr>
          <w:p w14:paraId="74CAAB95" w14:textId="77777777" w:rsidR="009A6F3B" w:rsidRPr="00313BA3" w:rsidRDefault="009A6F3B" w:rsidP="007F528A">
            <w:pPr>
              <w:spacing w:after="0"/>
              <w:rPr>
                <w:rFonts w:cstheme="minorHAnsi"/>
                <w:sz w:val="20"/>
                <w:szCs w:val="20"/>
                <w:lang w:val="fr-FR"/>
              </w:rPr>
            </w:pPr>
            <w:proofErr w:type="spellStart"/>
            <w:r w:rsidRPr="00313BA3">
              <w:rPr>
                <w:rFonts w:cstheme="minorHAnsi"/>
                <w:sz w:val="20"/>
                <w:szCs w:val="20"/>
                <w:lang w:val="fr-FR"/>
              </w:rPr>
              <w:t>Tsiplakou</w:t>
            </w:r>
            <w:proofErr w:type="spellEnd"/>
            <w:r w:rsidRPr="00313BA3">
              <w:rPr>
                <w:rFonts w:cstheme="minorHAnsi"/>
                <w:sz w:val="20"/>
                <w:szCs w:val="20"/>
                <w:lang w:val="fr-FR"/>
              </w:rPr>
              <w:t xml:space="preserve"> et al. (</w:t>
            </w:r>
            <w:proofErr w:type="spellStart"/>
            <w:r w:rsidRPr="00313BA3">
              <w:rPr>
                <w:rFonts w:cstheme="minorHAnsi"/>
                <w:sz w:val="20"/>
                <w:szCs w:val="20"/>
                <w:lang w:val="fr-FR"/>
              </w:rPr>
              <w:t>Falagas</w:t>
            </w:r>
            <w:proofErr w:type="spellEnd"/>
            <w:r w:rsidRPr="00313BA3">
              <w:rPr>
                <w:rFonts w:cstheme="minorHAnsi"/>
                <w:sz w:val="20"/>
                <w:szCs w:val="20"/>
                <w:lang w:val="fr-FR"/>
              </w:rPr>
              <w:t xml:space="preserve"> et al) (2017) (a</w:t>
            </w:r>
          </w:p>
        </w:tc>
        <w:tc>
          <w:tcPr>
            <w:tcW w:w="2214" w:type="pct"/>
            <w:tcMar>
              <w:top w:w="40" w:type="dxa"/>
              <w:left w:w="40" w:type="dxa"/>
              <w:bottom w:w="40" w:type="dxa"/>
              <w:right w:w="40" w:type="dxa"/>
            </w:tcMar>
            <w:vAlign w:val="bottom"/>
            <w:hideMark/>
          </w:tcPr>
          <w:p w14:paraId="1E255DE7" w14:textId="77777777" w:rsidR="009A6F3B" w:rsidRPr="00313BA3" w:rsidRDefault="009A6F3B" w:rsidP="007F528A">
            <w:pPr>
              <w:spacing w:after="0"/>
              <w:rPr>
                <w:rFonts w:cstheme="minorHAnsi"/>
                <w:sz w:val="20"/>
                <w:szCs w:val="20"/>
              </w:rPr>
            </w:pPr>
            <w:r w:rsidRPr="00313BA3">
              <w:rPr>
                <w:rFonts w:cstheme="minorHAnsi"/>
                <w:sz w:val="20"/>
                <w:szCs w:val="20"/>
              </w:rPr>
              <w:t>No data reported by mechanism</w:t>
            </w:r>
          </w:p>
        </w:tc>
      </w:tr>
      <w:tr w:rsidR="009A6F3B" w:rsidRPr="009474E0" w14:paraId="63E23EF9" w14:textId="77777777" w:rsidTr="00AA3434">
        <w:tc>
          <w:tcPr>
            <w:tcW w:w="411" w:type="pct"/>
            <w:vAlign w:val="center"/>
          </w:tcPr>
          <w:p w14:paraId="2A256EC1"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19</w:t>
            </w:r>
          </w:p>
        </w:tc>
        <w:tc>
          <w:tcPr>
            <w:tcW w:w="2374" w:type="pct"/>
            <w:tcMar>
              <w:top w:w="40" w:type="dxa"/>
              <w:left w:w="40" w:type="dxa"/>
              <w:bottom w:w="40" w:type="dxa"/>
              <w:right w:w="40" w:type="dxa"/>
            </w:tcMar>
            <w:vAlign w:val="bottom"/>
            <w:hideMark/>
          </w:tcPr>
          <w:p w14:paraId="7916B428"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Biagi</w:t>
            </w:r>
            <w:proofErr w:type="spellEnd"/>
            <w:r w:rsidRPr="00313BA3">
              <w:rPr>
                <w:rFonts w:cstheme="minorHAnsi"/>
                <w:sz w:val="20"/>
                <w:szCs w:val="20"/>
              </w:rPr>
              <w:t xml:space="preserve"> et al. (2020)</w:t>
            </w:r>
          </w:p>
        </w:tc>
        <w:tc>
          <w:tcPr>
            <w:tcW w:w="2214" w:type="pct"/>
            <w:tcMar>
              <w:top w:w="40" w:type="dxa"/>
              <w:left w:w="40" w:type="dxa"/>
              <w:bottom w:w="40" w:type="dxa"/>
              <w:right w:w="40" w:type="dxa"/>
            </w:tcMar>
            <w:vAlign w:val="bottom"/>
            <w:hideMark/>
          </w:tcPr>
          <w:p w14:paraId="770A5EC2" w14:textId="77777777" w:rsidR="009A6F3B" w:rsidRPr="00313BA3" w:rsidRDefault="009A6F3B" w:rsidP="007F528A">
            <w:pPr>
              <w:spacing w:after="0"/>
              <w:rPr>
                <w:rFonts w:cstheme="minorHAnsi"/>
                <w:sz w:val="20"/>
                <w:szCs w:val="20"/>
              </w:rPr>
            </w:pPr>
            <w:r w:rsidRPr="00313BA3">
              <w:rPr>
                <w:rFonts w:cstheme="minorHAnsi"/>
                <w:sz w:val="20"/>
                <w:szCs w:val="20"/>
              </w:rPr>
              <w:t>Not a relevant pathogen/mechanism.</w:t>
            </w:r>
          </w:p>
        </w:tc>
      </w:tr>
      <w:tr w:rsidR="009A6F3B" w:rsidRPr="009474E0" w14:paraId="1DAB51B2" w14:textId="77777777" w:rsidTr="00AA3434">
        <w:tc>
          <w:tcPr>
            <w:tcW w:w="411" w:type="pct"/>
            <w:vAlign w:val="center"/>
          </w:tcPr>
          <w:p w14:paraId="7996B217"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20</w:t>
            </w:r>
          </w:p>
        </w:tc>
        <w:tc>
          <w:tcPr>
            <w:tcW w:w="2374" w:type="pct"/>
            <w:tcMar>
              <w:top w:w="40" w:type="dxa"/>
              <w:left w:w="40" w:type="dxa"/>
              <w:bottom w:w="40" w:type="dxa"/>
              <w:right w:w="40" w:type="dxa"/>
            </w:tcMar>
            <w:vAlign w:val="bottom"/>
            <w:hideMark/>
          </w:tcPr>
          <w:p w14:paraId="253B222E" w14:textId="77777777" w:rsidR="009A6F3B" w:rsidRPr="00313BA3" w:rsidRDefault="009A6F3B" w:rsidP="007F528A">
            <w:pPr>
              <w:spacing w:after="0"/>
              <w:rPr>
                <w:rFonts w:cstheme="minorHAnsi"/>
                <w:sz w:val="20"/>
                <w:szCs w:val="20"/>
              </w:rPr>
            </w:pPr>
            <w:r w:rsidRPr="00313BA3">
              <w:rPr>
                <w:rFonts w:cstheme="minorHAnsi"/>
                <w:sz w:val="20"/>
                <w:szCs w:val="20"/>
              </w:rPr>
              <w:t>Nath et al. (2018)</w:t>
            </w:r>
          </w:p>
        </w:tc>
        <w:tc>
          <w:tcPr>
            <w:tcW w:w="2214" w:type="pct"/>
            <w:tcMar>
              <w:top w:w="40" w:type="dxa"/>
              <w:left w:w="40" w:type="dxa"/>
              <w:bottom w:w="40" w:type="dxa"/>
              <w:right w:w="40" w:type="dxa"/>
            </w:tcMar>
            <w:vAlign w:val="bottom"/>
            <w:hideMark/>
          </w:tcPr>
          <w:p w14:paraId="689B0212" w14:textId="77777777" w:rsidR="009A6F3B" w:rsidRPr="00313BA3" w:rsidRDefault="009A6F3B" w:rsidP="007F528A">
            <w:pPr>
              <w:spacing w:after="0"/>
              <w:rPr>
                <w:rFonts w:cstheme="minorHAnsi"/>
                <w:sz w:val="20"/>
                <w:szCs w:val="20"/>
              </w:rPr>
            </w:pPr>
            <w:r w:rsidRPr="00313BA3">
              <w:rPr>
                <w:rFonts w:cstheme="minorHAnsi"/>
                <w:sz w:val="20"/>
                <w:szCs w:val="20"/>
              </w:rPr>
              <w:t>Not a relevant pathogen/mechanism</w:t>
            </w:r>
          </w:p>
        </w:tc>
      </w:tr>
      <w:tr w:rsidR="009A6F3B" w:rsidRPr="009474E0" w14:paraId="3FF8D39C" w14:textId="77777777" w:rsidTr="00AA3434">
        <w:tc>
          <w:tcPr>
            <w:tcW w:w="411" w:type="pct"/>
            <w:vAlign w:val="center"/>
          </w:tcPr>
          <w:p w14:paraId="5069D562"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21</w:t>
            </w:r>
          </w:p>
        </w:tc>
        <w:tc>
          <w:tcPr>
            <w:tcW w:w="2374" w:type="pct"/>
            <w:tcMar>
              <w:top w:w="40" w:type="dxa"/>
              <w:left w:w="40" w:type="dxa"/>
              <w:bottom w:w="40" w:type="dxa"/>
              <w:right w:w="40" w:type="dxa"/>
            </w:tcMar>
            <w:vAlign w:val="bottom"/>
            <w:hideMark/>
          </w:tcPr>
          <w:p w14:paraId="072BE187" w14:textId="77777777" w:rsidR="009A6F3B" w:rsidRPr="00313BA3" w:rsidRDefault="009A6F3B" w:rsidP="007F528A">
            <w:pPr>
              <w:spacing w:after="0"/>
              <w:rPr>
                <w:rFonts w:cstheme="minorHAnsi"/>
                <w:sz w:val="20"/>
                <w:szCs w:val="20"/>
              </w:rPr>
            </w:pPr>
            <w:r w:rsidRPr="00313BA3">
              <w:rPr>
                <w:rFonts w:cstheme="minorHAnsi"/>
                <w:sz w:val="20"/>
                <w:szCs w:val="20"/>
              </w:rPr>
              <w:t>Ghazi et al. (2018)</w:t>
            </w:r>
          </w:p>
        </w:tc>
        <w:tc>
          <w:tcPr>
            <w:tcW w:w="2214" w:type="pct"/>
            <w:tcMar>
              <w:top w:w="40" w:type="dxa"/>
              <w:left w:w="40" w:type="dxa"/>
              <w:bottom w:w="40" w:type="dxa"/>
              <w:right w:w="40" w:type="dxa"/>
            </w:tcMar>
            <w:vAlign w:val="bottom"/>
            <w:hideMark/>
          </w:tcPr>
          <w:p w14:paraId="3977B21D" w14:textId="77777777" w:rsidR="009A6F3B" w:rsidRPr="00313BA3" w:rsidRDefault="009A6F3B" w:rsidP="007F528A">
            <w:pPr>
              <w:spacing w:after="0"/>
              <w:rPr>
                <w:rFonts w:cstheme="minorHAnsi"/>
                <w:sz w:val="20"/>
                <w:szCs w:val="20"/>
              </w:rPr>
            </w:pPr>
            <w:r w:rsidRPr="00313BA3">
              <w:rPr>
                <w:rFonts w:cstheme="minorHAnsi"/>
                <w:sz w:val="20"/>
                <w:szCs w:val="20"/>
              </w:rPr>
              <w:t>Animal model</w:t>
            </w:r>
          </w:p>
        </w:tc>
      </w:tr>
      <w:tr w:rsidR="009A6F3B" w:rsidRPr="009474E0" w14:paraId="2FA86AE7" w14:textId="77777777" w:rsidTr="00AA3434">
        <w:tc>
          <w:tcPr>
            <w:tcW w:w="411" w:type="pct"/>
            <w:vAlign w:val="center"/>
          </w:tcPr>
          <w:p w14:paraId="47DACFAE"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22</w:t>
            </w:r>
          </w:p>
        </w:tc>
        <w:tc>
          <w:tcPr>
            <w:tcW w:w="2374" w:type="pct"/>
            <w:tcMar>
              <w:top w:w="40" w:type="dxa"/>
              <w:left w:w="40" w:type="dxa"/>
              <w:bottom w:w="40" w:type="dxa"/>
              <w:right w:w="40" w:type="dxa"/>
            </w:tcMar>
            <w:vAlign w:val="bottom"/>
            <w:hideMark/>
          </w:tcPr>
          <w:p w14:paraId="305E0F0B" w14:textId="77777777" w:rsidR="009A6F3B" w:rsidRPr="00313BA3" w:rsidRDefault="009A6F3B" w:rsidP="007F528A">
            <w:pPr>
              <w:spacing w:after="0"/>
              <w:rPr>
                <w:rFonts w:cstheme="minorHAnsi"/>
                <w:sz w:val="20"/>
                <w:szCs w:val="20"/>
              </w:rPr>
            </w:pPr>
            <w:r w:rsidRPr="00313BA3">
              <w:rPr>
                <w:rFonts w:cstheme="minorHAnsi"/>
                <w:sz w:val="20"/>
                <w:szCs w:val="20"/>
              </w:rPr>
              <w:t>Ghazi et al. (2018)</w:t>
            </w:r>
          </w:p>
        </w:tc>
        <w:tc>
          <w:tcPr>
            <w:tcW w:w="2214" w:type="pct"/>
            <w:tcMar>
              <w:top w:w="40" w:type="dxa"/>
              <w:left w:w="40" w:type="dxa"/>
              <w:bottom w:w="40" w:type="dxa"/>
              <w:right w:w="40" w:type="dxa"/>
            </w:tcMar>
            <w:vAlign w:val="bottom"/>
            <w:hideMark/>
          </w:tcPr>
          <w:p w14:paraId="2373E1C1" w14:textId="77777777" w:rsidR="009A6F3B" w:rsidRPr="00313BA3" w:rsidRDefault="009A6F3B" w:rsidP="007F528A">
            <w:pPr>
              <w:spacing w:after="0"/>
              <w:rPr>
                <w:rFonts w:cstheme="minorHAnsi"/>
                <w:sz w:val="20"/>
                <w:szCs w:val="20"/>
              </w:rPr>
            </w:pPr>
            <w:r w:rsidRPr="00313BA3">
              <w:rPr>
                <w:rFonts w:cstheme="minorHAnsi"/>
                <w:sz w:val="20"/>
                <w:szCs w:val="20"/>
              </w:rPr>
              <w:t>Animal model</w:t>
            </w:r>
          </w:p>
        </w:tc>
      </w:tr>
      <w:tr w:rsidR="009A6F3B" w:rsidRPr="009474E0" w14:paraId="3E695674" w14:textId="77777777" w:rsidTr="00AA3434">
        <w:tc>
          <w:tcPr>
            <w:tcW w:w="411" w:type="pct"/>
            <w:vAlign w:val="center"/>
          </w:tcPr>
          <w:p w14:paraId="6B19E5D3" w14:textId="77777777" w:rsidR="009A6F3B" w:rsidRPr="00313BA3" w:rsidRDefault="009A6F3B" w:rsidP="007F528A">
            <w:pPr>
              <w:spacing w:after="0"/>
              <w:rPr>
                <w:rFonts w:cstheme="minorHAnsi"/>
                <w:sz w:val="20"/>
                <w:szCs w:val="20"/>
              </w:rPr>
            </w:pPr>
            <w:r>
              <w:rPr>
                <w:rFonts w:ascii="Calibri" w:hAnsi="Calibri" w:cs="Calibri"/>
                <w:color w:val="000000"/>
                <w:sz w:val="20"/>
                <w:szCs w:val="20"/>
              </w:rPr>
              <w:lastRenderedPageBreak/>
              <w:t>23</w:t>
            </w:r>
          </w:p>
        </w:tc>
        <w:tc>
          <w:tcPr>
            <w:tcW w:w="2374" w:type="pct"/>
            <w:tcMar>
              <w:top w:w="40" w:type="dxa"/>
              <w:left w:w="40" w:type="dxa"/>
              <w:bottom w:w="40" w:type="dxa"/>
              <w:right w:w="40" w:type="dxa"/>
            </w:tcMar>
            <w:vAlign w:val="bottom"/>
            <w:hideMark/>
          </w:tcPr>
          <w:p w14:paraId="5B92BB8C"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Katsube</w:t>
            </w:r>
            <w:proofErr w:type="spellEnd"/>
            <w:r w:rsidRPr="00313BA3">
              <w:rPr>
                <w:rFonts w:cstheme="minorHAnsi"/>
                <w:sz w:val="20"/>
                <w:szCs w:val="20"/>
              </w:rPr>
              <w:t xml:space="preserve"> et al (2017)</w:t>
            </w:r>
          </w:p>
        </w:tc>
        <w:tc>
          <w:tcPr>
            <w:tcW w:w="2214" w:type="pct"/>
            <w:tcMar>
              <w:top w:w="40" w:type="dxa"/>
              <w:left w:w="40" w:type="dxa"/>
              <w:bottom w:w="40" w:type="dxa"/>
              <w:right w:w="40" w:type="dxa"/>
            </w:tcMar>
            <w:vAlign w:val="bottom"/>
            <w:hideMark/>
          </w:tcPr>
          <w:p w14:paraId="2731D948"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1BDADAC7" w14:textId="77777777" w:rsidTr="00AA3434">
        <w:tc>
          <w:tcPr>
            <w:tcW w:w="411" w:type="pct"/>
            <w:vAlign w:val="center"/>
          </w:tcPr>
          <w:p w14:paraId="6A267BED"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24</w:t>
            </w:r>
          </w:p>
        </w:tc>
        <w:tc>
          <w:tcPr>
            <w:tcW w:w="2374" w:type="pct"/>
            <w:tcMar>
              <w:top w:w="40" w:type="dxa"/>
              <w:left w:w="40" w:type="dxa"/>
              <w:bottom w:w="40" w:type="dxa"/>
              <w:right w:w="40" w:type="dxa"/>
            </w:tcMar>
            <w:vAlign w:val="bottom"/>
            <w:hideMark/>
          </w:tcPr>
          <w:p w14:paraId="616D207E"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Katsube</w:t>
            </w:r>
            <w:proofErr w:type="spellEnd"/>
            <w:r w:rsidRPr="00313BA3">
              <w:rPr>
                <w:rFonts w:cstheme="minorHAnsi"/>
                <w:sz w:val="20"/>
                <w:szCs w:val="20"/>
              </w:rPr>
              <w:t xml:space="preserve"> et al (2019)</w:t>
            </w:r>
          </w:p>
        </w:tc>
        <w:tc>
          <w:tcPr>
            <w:tcW w:w="2214" w:type="pct"/>
            <w:tcMar>
              <w:top w:w="40" w:type="dxa"/>
              <w:left w:w="40" w:type="dxa"/>
              <w:bottom w:w="40" w:type="dxa"/>
              <w:right w:w="40" w:type="dxa"/>
            </w:tcMar>
            <w:vAlign w:val="bottom"/>
            <w:hideMark/>
          </w:tcPr>
          <w:p w14:paraId="3284631B"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3ED433FF" w14:textId="77777777" w:rsidTr="00AA3434">
        <w:tc>
          <w:tcPr>
            <w:tcW w:w="411" w:type="pct"/>
            <w:vAlign w:val="center"/>
          </w:tcPr>
          <w:p w14:paraId="3607C136"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25</w:t>
            </w:r>
          </w:p>
        </w:tc>
        <w:tc>
          <w:tcPr>
            <w:tcW w:w="2374" w:type="pct"/>
            <w:tcMar>
              <w:top w:w="40" w:type="dxa"/>
              <w:left w:w="40" w:type="dxa"/>
              <w:bottom w:w="40" w:type="dxa"/>
              <w:right w:w="40" w:type="dxa"/>
            </w:tcMar>
            <w:vAlign w:val="bottom"/>
            <w:hideMark/>
          </w:tcPr>
          <w:p w14:paraId="628C01F1"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Katsube</w:t>
            </w:r>
            <w:proofErr w:type="spellEnd"/>
            <w:r w:rsidRPr="00313BA3">
              <w:rPr>
                <w:rFonts w:cstheme="minorHAnsi"/>
                <w:sz w:val="20"/>
                <w:szCs w:val="20"/>
              </w:rPr>
              <w:t xml:space="preserve"> et al (2017)</w:t>
            </w:r>
          </w:p>
        </w:tc>
        <w:tc>
          <w:tcPr>
            <w:tcW w:w="2214" w:type="pct"/>
            <w:tcMar>
              <w:top w:w="40" w:type="dxa"/>
              <w:left w:w="40" w:type="dxa"/>
              <w:bottom w:w="40" w:type="dxa"/>
              <w:right w:w="40" w:type="dxa"/>
            </w:tcMar>
            <w:vAlign w:val="bottom"/>
            <w:hideMark/>
          </w:tcPr>
          <w:p w14:paraId="303365C6"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0B7F27E1" w14:textId="77777777" w:rsidTr="00AA3434">
        <w:tc>
          <w:tcPr>
            <w:tcW w:w="411" w:type="pct"/>
            <w:vAlign w:val="center"/>
          </w:tcPr>
          <w:p w14:paraId="6DDB9A05"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26</w:t>
            </w:r>
          </w:p>
        </w:tc>
        <w:tc>
          <w:tcPr>
            <w:tcW w:w="2374" w:type="pct"/>
            <w:tcMar>
              <w:top w:w="40" w:type="dxa"/>
              <w:left w:w="40" w:type="dxa"/>
              <w:bottom w:w="40" w:type="dxa"/>
              <w:right w:w="40" w:type="dxa"/>
            </w:tcMar>
            <w:vAlign w:val="bottom"/>
            <w:hideMark/>
          </w:tcPr>
          <w:p w14:paraId="1CB0B099"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Katsube</w:t>
            </w:r>
            <w:proofErr w:type="spellEnd"/>
            <w:r w:rsidRPr="00313BA3">
              <w:rPr>
                <w:rFonts w:cstheme="minorHAnsi"/>
                <w:sz w:val="20"/>
                <w:szCs w:val="20"/>
              </w:rPr>
              <w:t xml:space="preserve"> et al (2019)</w:t>
            </w:r>
          </w:p>
        </w:tc>
        <w:tc>
          <w:tcPr>
            <w:tcW w:w="2214" w:type="pct"/>
            <w:tcMar>
              <w:top w:w="40" w:type="dxa"/>
              <w:left w:w="40" w:type="dxa"/>
              <w:bottom w:w="40" w:type="dxa"/>
              <w:right w:w="40" w:type="dxa"/>
            </w:tcMar>
            <w:vAlign w:val="bottom"/>
            <w:hideMark/>
          </w:tcPr>
          <w:p w14:paraId="41739DF2"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5FC737CC" w14:textId="77777777" w:rsidTr="00AA3434">
        <w:tc>
          <w:tcPr>
            <w:tcW w:w="411" w:type="pct"/>
            <w:vAlign w:val="center"/>
          </w:tcPr>
          <w:p w14:paraId="2829A9D9"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27</w:t>
            </w:r>
          </w:p>
        </w:tc>
        <w:tc>
          <w:tcPr>
            <w:tcW w:w="2374" w:type="pct"/>
            <w:tcMar>
              <w:top w:w="40" w:type="dxa"/>
              <w:left w:w="40" w:type="dxa"/>
              <w:bottom w:w="40" w:type="dxa"/>
              <w:right w:w="40" w:type="dxa"/>
            </w:tcMar>
            <w:vAlign w:val="bottom"/>
            <w:hideMark/>
          </w:tcPr>
          <w:p w14:paraId="6165ABC4" w14:textId="77777777" w:rsidR="009A6F3B" w:rsidRPr="00313BA3" w:rsidRDefault="009A6F3B" w:rsidP="007F528A">
            <w:pPr>
              <w:spacing w:after="0"/>
              <w:rPr>
                <w:rFonts w:cstheme="minorHAnsi"/>
                <w:sz w:val="20"/>
                <w:szCs w:val="20"/>
              </w:rPr>
            </w:pPr>
            <w:r w:rsidRPr="00313BA3">
              <w:rPr>
                <w:rFonts w:cstheme="minorHAnsi"/>
                <w:sz w:val="20"/>
                <w:szCs w:val="20"/>
              </w:rPr>
              <w:t>Kawaguchi et al (2018)</w:t>
            </w:r>
          </w:p>
        </w:tc>
        <w:tc>
          <w:tcPr>
            <w:tcW w:w="2214" w:type="pct"/>
            <w:tcMar>
              <w:top w:w="40" w:type="dxa"/>
              <w:left w:w="40" w:type="dxa"/>
              <w:bottom w:w="40" w:type="dxa"/>
              <w:right w:w="40" w:type="dxa"/>
            </w:tcMar>
            <w:vAlign w:val="bottom"/>
            <w:hideMark/>
          </w:tcPr>
          <w:p w14:paraId="147B786A"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373F72C6" w14:textId="77777777" w:rsidTr="00AA3434">
        <w:tc>
          <w:tcPr>
            <w:tcW w:w="411" w:type="pct"/>
            <w:vAlign w:val="center"/>
          </w:tcPr>
          <w:p w14:paraId="78B47D46"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28</w:t>
            </w:r>
          </w:p>
        </w:tc>
        <w:tc>
          <w:tcPr>
            <w:tcW w:w="2374" w:type="pct"/>
            <w:tcMar>
              <w:top w:w="40" w:type="dxa"/>
              <w:left w:w="40" w:type="dxa"/>
              <w:bottom w:w="40" w:type="dxa"/>
              <w:right w:w="40" w:type="dxa"/>
            </w:tcMar>
            <w:vAlign w:val="bottom"/>
            <w:hideMark/>
          </w:tcPr>
          <w:p w14:paraId="3F36E369" w14:textId="77777777" w:rsidR="009A6F3B" w:rsidRPr="00313BA3" w:rsidRDefault="009A6F3B" w:rsidP="007F528A">
            <w:pPr>
              <w:spacing w:after="0"/>
              <w:rPr>
                <w:rFonts w:cstheme="minorHAnsi"/>
                <w:sz w:val="20"/>
                <w:szCs w:val="20"/>
              </w:rPr>
            </w:pPr>
            <w:r w:rsidRPr="00313BA3">
              <w:rPr>
                <w:rFonts w:cstheme="minorHAnsi"/>
                <w:sz w:val="20"/>
                <w:szCs w:val="20"/>
              </w:rPr>
              <w:t>Kawaguchi et al (2021)</w:t>
            </w:r>
          </w:p>
        </w:tc>
        <w:tc>
          <w:tcPr>
            <w:tcW w:w="2214" w:type="pct"/>
            <w:tcMar>
              <w:top w:w="40" w:type="dxa"/>
              <w:left w:w="40" w:type="dxa"/>
              <w:bottom w:w="40" w:type="dxa"/>
              <w:right w:w="40" w:type="dxa"/>
            </w:tcMar>
            <w:vAlign w:val="bottom"/>
            <w:hideMark/>
          </w:tcPr>
          <w:p w14:paraId="37BF0C16"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3140E76D" w14:textId="77777777" w:rsidTr="00AA3434">
        <w:tc>
          <w:tcPr>
            <w:tcW w:w="411" w:type="pct"/>
            <w:vAlign w:val="center"/>
          </w:tcPr>
          <w:p w14:paraId="1822D40C"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29</w:t>
            </w:r>
          </w:p>
        </w:tc>
        <w:tc>
          <w:tcPr>
            <w:tcW w:w="2374" w:type="pct"/>
            <w:tcMar>
              <w:top w:w="40" w:type="dxa"/>
              <w:left w:w="40" w:type="dxa"/>
              <w:bottom w:w="40" w:type="dxa"/>
              <w:right w:w="40" w:type="dxa"/>
            </w:tcMar>
            <w:vAlign w:val="bottom"/>
            <w:hideMark/>
          </w:tcPr>
          <w:p w14:paraId="0B2D9A18" w14:textId="77777777" w:rsidR="009A6F3B" w:rsidRPr="00313BA3" w:rsidRDefault="009A6F3B" w:rsidP="007F528A">
            <w:pPr>
              <w:spacing w:after="0"/>
              <w:rPr>
                <w:rFonts w:cstheme="minorHAnsi"/>
                <w:sz w:val="20"/>
                <w:szCs w:val="20"/>
              </w:rPr>
            </w:pPr>
            <w:r w:rsidRPr="00313BA3">
              <w:rPr>
                <w:rFonts w:cstheme="minorHAnsi"/>
                <w:sz w:val="20"/>
                <w:szCs w:val="20"/>
              </w:rPr>
              <w:t>Matsumoto et al. (2017)</w:t>
            </w:r>
          </w:p>
        </w:tc>
        <w:tc>
          <w:tcPr>
            <w:tcW w:w="2214" w:type="pct"/>
            <w:tcMar>
              <w:top w:w="40" w:type="dxa"/>
              <w:left w:w="40" w:type="dxa"/>
              <w:bottom w:w="40" w:type="dxa"/>
              <w:right w:w="40" w:type="dxa"/>
            </w:tcMar>
            <w:vAlign w:val="bottom"/>
            <w:hideMark/>
          </w:tcPr>
          <w:p w14:paraId="6F7D3400"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163C566D" w14:textId="77777777" w:rsidTr="00AA3434">
        <w:tc>
          <w:tcPr>
            <w:tcW w:w="411" w:type="pct"/>
            <w:vAlign w:val="center"/>
          </w:tcPr>
          <w:p w14:paraId="21FB0B27"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30</w:t>
            </w:r>
          </w:p>
        </w:tc>
        <w:tc>
          <w:tcPr>
            <w:tcW w:w="2374" w:type="pct"/>
            <w:tcMar>
              <w:top w:w="40" w:type="dxa"/>
              <w:left w:w="40" w:type="dxa"/>
              <w:bottom w:w="40" w:type="dxa"/>
              <w:right w:w="40" w:type="dxa"/>
            </w:tcMar>
            <w:vAlign w:val="bottom"/>
            <w:hideMark/>
          </w:tcPr>
          <w:p w14:paraId="36E7A6BE"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Candor</w:t>
            </w:r>
            <w:proofErr w:type="spellEnd"/>
            <w:r w:rsidRPr="00313BA3">
              <w:rPr>
                <w:rFonts w:cstheme="minorHAnsi"/>
                <w:sz w:val="20"/>
                <w:szCs w:val="20"/>
              </w:rPr>
              <w:t xml:space="preserve"> Simulation - Retrospective analysis of </w:t>
            </w:r>
            <w:proofErr w:type="spellStart"/>
            <w:r w:rsidRPr="00313BA3">
              <w:rPr>
                <w:rFonts w:cstheme="minorHAnsi"/>
                <w:sz w:val="20"/>
                <w:szCs w:val="20"/>
              </w:rPr>
              <w:t>cefiderocol</w:t>
            </w:r>
            <w:proofErr w:type="spellEnd"/>
            <w:r w:rsidRPr="00313BA3">
              <w:rPr>
                <w:rFonts w:cstheme="minorHAnsi"/>
                <w:sz w:val="20"/>
                <w:szCs w:val="20"/>
              </w:rPr>
              <w:t xml:space="preserve"> and comparators by population PK/PD simulation: Shionogi data on file</w:t>
            </w:r>
          </w:p>
        </w:tc>
        <w:tc>
          <w:tcPr>
            <w:tcW w:w="2214" w:type="pct"/>
            <w:tcMar>
              <w:top w:w="40" w:type="dxa"/>
              <w:left w:w="40" w:type="dxa"/>
              <w:bottom w:w="40" w:type="dxa"/>
              <w:right w:w="40" w:type="dxa"/>
            </w:tcMar>
            <w:vAlign w:val="bottom"/>
            <w:hideMark/>
          </w:tcPr>
          <w:p w14:paraId="6FF49D1D" w14:textId="77777777" w:rsidR="009A6F3B" w:rsidRPr="00313BA3" w:rsidRDefault="009A6F3B" w:rsidP="007F528A">
            <w:pPr>
              <w:spacing w:after="0"/>
              <w:rPr>
                <w:rFonts w:cstheme="minorHAnsi"/>
                <w:sz w:val="20"/>
                <w:szCs w:val="20"/>
              </w:rPr>
            </w:pPr>
            <w:r w:rsidRPr="00313BA3">
              <w:rPr>
                <w:rFonts w:cstheme="minorHAnsi"/>
                <w:sz w:val="20"/>
                <w:szCs w:val="20"/>
              </w:rPr>
              <w:t>PKD data only</w:t>
            </w:r>
          </w:p>
        </w:tc>
      </w:tr>
      <w:tr w:rsidR="009A6F3B" w:rsidRPr="009474E0" w14:paraId="78341C5A" w14:textId="77777777" w:rsidTr="00AA3434">
        <w:tc>
          <w:tcPr>
            <w:tcW w:w="411" w:type="pct"/>
            <w:vAlign w:val="center"/>
          </w:tcPr>
          <w:p w14:paraId="23CC54DD"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31</w:t>
            </w:r>
          </w:p>
        </w:tc>
        <w:tc>
          <w:tcPr>
            <w:tcW w:w="2374" w:type="pct"/>
            <w:tcMar>
              <w:top w:w="40" w:type="dxa"/>
              <w:left w:w="40" w:type="dxa"/>
              <w:bottom w:w="40" w:type="dxa"/>
              <w:right w:w="40" w:type="dxa"/>
            </w:tcMar>
            <w:vAlign w:val="bottom"/>
            <w:hideMark/>
          </w:tcPr>
          <w:p w14:paraId="70E05DC7" w14:textId="77777777" w:rsidR="009A6F3B" w:rsidRPr="00313BA3" w:rsidRDefault="009A6F3B" w:rsidP="007F528A">
            <w:pPr>
              <w:spacing w:after="0"/>
              <w:rPr>
                <w:rFonts w:cstheme="minorHAnsi"/>
                <w:sz w:val="20"/>
                <w:szCs w:val="20"/>
              </w:rPr>
            </w:pPr>
            <w:r w:rsidRPr="00313BA3">
              <w:rPr>
                <w:rFonts w:cstheme="minorHAnsi"/>
                <w:sz w:val="20"/>
                <w:szCs w:val="20"/>
              </w:rPr>
              <w:t>Sanabria et al. (2019)</w:t>
            </w:r>
          </w:p>
        </w:tc>
        <w:tc>
          <w:tcPr>
            <w:tcW w:w="2214" w:type="pct"/>
            <w:tcMar>
              <w:top w:w="40" w:type="dxa"/>
              <w:left w:w="40" w:type="dxa"/>
              <w:bottom w:w="40" w:type="dxa"/>
              <w:right w:w="40" w:type="dxa"/>
            </w:tcMar>
            <w:vAlign w:val="bottom"/>
            <w:hideMark/>
          </w:tcPr>
          <w:p w14:paraId="6A7A7DAC" w14:textId="77777777" w:rsidR="009A6F3B" w:rsidRPr="00313BA3" w:rsidRDefault="009A6F3B" w:rsidP="007F528A">
            <w:pPr>
              <w:spacing w:after="0"/>
              <w:rPr>
                <w:rFonts w:cstheme="minorHAnsi"/>
                <w:sz w:val="20"/>
                <w:szCs w:val="20"/>
              </w:rPr>
            </w:pPr>
            <w:r w:rsidRPr="00313BA3">
              <w:rPr>
                <w:rFonts w:cstheme="minorHAnsi"/>
                <w:sz w:val="20"/>
                <w:szCs w:val="20"/>
              </w:rPr>
              <w:t>PKD &amp; AE data only</w:t>
            </w:r>
          </w:p>
        </w:tc>
      </w:tr>
      <w:tr w:rsidR="009A6F3B" w:rsidRPr="009474E0" w14:paraId="62061730" w14:textId="77777777" w:rsidTr="00AA3434">
        <w:tc>
          <w:tcPr>
            <w:tcW w:w="411" w:type="pct"/>
            <w:vAlign w:val="center"/>
          </w:tcPr>
          <w:p w14:paraId="0230A5FB"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32</w:t>
            </w:r>
          </w:p>
        </w:tc>
        <w:tc>
          <w:tcPr>
            <w:tcW w:w="2374" w:type="pct"/>
            <w:tcMar>
              <w:top w:w="40" w:type="dxa"/>
              <w:left w:w="40" w:type="dxa"/>
              <w:bottom w:w="40" w:type="dxa"/>
              <w:right w:w="40" w:type="dxa"/>
            </w:tcMar>
            <w:vAlign w:val="bottom"/>
            <w:hideMark/>
          </w:tcPr>
          <w:p w14:paraId="1F5C3646"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Pybus</w:t>
            </w:r>
            <w:proofErr w:type="spellEnd"/>
            <w:r w:rsidRPr="00313BA3">
              <w:rPr>
                <w:rFonts w:cstheme="minorHAnsi"/>
                <w:sz w:val="20"/>
                <w:szCs w:val="20"/>
              </w:rPr>
              <w:t xml:space="preserve"> et al. (2021)</w:t>
            </w:r>
          </w:p>
        </w:tc>
        <w:tc>
          <w:tcPr>
            <w:tcW w:w="2214" w:type="pct"/>
            <w:tcMar>
              <w:top w:w="40" w:type="dxa"/>
              <w:left w:w="40" w:type="dxa"/>
              <w:bottom w:w="40" w:type="dxa"/>
              <w:right w:w="40" w:type="dxa"/>
            </w:tcMar>
            <w:vAlign w:val="bottom"/>
            <w:hideMark/>
          </w:tcPr>
          <w:p w14:paraId="2F9AD5BA" w14:textId="77777777" w:rsidR="009A6F3B" w:rsidRPr="00313BA3" w:rsidRDefault="009A6F3B" w:rsidP="007F528A">
            <w:pPr>
              <w:spacing w:after="0"/>
              <w:rPr>
                <w:rFonts w:cstheme="minorHAnsi"/>
                <w:sz w:val="20"/>
                <w:szCs w:val="20"/>
              </w:rPr>
            </w:pPr>
            <w:r w:rsidRPr="00313BA3">
              <w:rPr>
                <w:rFonts w:cstheme="minorHAnsi"/>
                <w:sz w:val="20"/>
                <w:szCs w:val="20"/>
              </w:rPr>
              <w:t>Biofilm data only</w:t>
            </w:r>
          </w:p>
        </w:tc>
      </w:tr>
      <w:tr w:rsidR="009A6F3B" w:rsidRPr="009474E0" w14:paraId="588BF08D" w14:textId="77777777" w:rsidTr="00AA3434">
        <w:tc>
          <w:tcPr>
            <w:tcW w:w="411" w:type="pct"/>
            <w:vAlign w:val="center"/>
          </w:tcPr>
          <w:p w14:paraId="1EB46561" w14:textId="77777777" w:rsidR="009A6F3B" w:rsidRPr="00313BA3" w:rsidRDefault="009A6F3B" w:rsidP="007F528A">
            <w:pPr>
              <w:spacing w:after="0"/>
              <w:rPr>
                <w:rFonts w:cstheme="minorHAnsi"/>
                <w:sz w:val="20"/>
                <w:szCs w:val="20"/>
              </w:rPr>
            </w:pPr>
            <w:r>
              <w:rPr>
                <w:rFonts w:ascii="Calibri" w:hAnsi="Calibri" w:cs="Calibri"/>
                <w:color w:val="000000"/>
                <w:sz w:val="20"/>
                <w:szCs w:val="20"/>
              </w:rPr>
              <w:t>33</w:t>
            </w:r>
          </w:p>
        </w:tc>
        <w:tc>
          <w:tcPr>
            <w:tcW w:w="2374" w:type="pct"/>
            <w:tcMar>
              <w:top w:w="40" w:type="dxa"/>
              <w:left w:w="40" w:type="dxa"/>
              <w:bottom w:w="40" w:type="dxa"/>
              <w:right w:w="40" w:type="dxa"/>
            </w:tcMar>
            <w:vAlign w:val="bottom"/>
            <w:hideMark/>
          </w:tcPr>
          <w:p w14:paraId="09A20505" w14:textId="77777777" w:rsidR="009A6F3B" w:rsidRPr="00313BA3" w:rsidRDefault="009A6F3B" w:rsidP="007F528A">
            <w:pPr>
              <w:spacing w:after="0"/>
              <w:rPr>
                <w:rFonts w:cstheme="minorHAnsi"/>
                <w:sz w:val="20"/>
                <w:szCs w:val="20"/>
              </w:rPr>
            </w:pPr>
            <w:proofErr w:type="spellStart"/>
            <w:r w:rsidRPr="00313BA3">
              <w:rPr>
                <w:rFonts w:cstheme="minorHAnsi"/>
                <w:sz w:val="20"/>
                <w:szCs w:val="20"/>
              </w:rPr>
              <w:t>Pybus</w:t>
            </w:r>
            <w:proofErr w:type="spellEnd"/>
            <w:r w:rsidRPr="00313BA3">
              <w:rPr>
                <w:rFonts w:cstheme="minorHAnsi"/>
                <w:sz w:val="20"/>
                <w:szCs w:val="20"/>
              </w:rPr>
              <w:t xml:space="preserve"> et al. (2019)</w:t>
            </w:r>
          </w:p>
        </w:tc>
        <w:tc>
          <w:tcPr>
            <w:tcW w:w="2214" w:type="pct"/>
            <w:tcMar>
              <w:top w:w="40" w:type="dxa"/>
              <w:left w:w="40" w:type="dxa"/>
              <w:bottom w:w="40" w:type="dxa"/>
              <w:right w:w="40" w:type="dxa"/>
            </w:tcMar>
            <w:vAlign w:val="bottom"/>
            <w:hideMark/>
          </w:tcPr>
          <w:p w14:paraId="27A74EEF" w14:textId="77777777" w:rsidR="009A6F3B" w:rsidRPr="00313BA3" w:rsidRDefault="009A6F3B" w:rsidP="007F528A">
            <w:pPr>
              <w:spacing w:after="0"/>
              <w:rPr>
                <w:rFonts w:cstheme="minorHAnsi"/>
                <w:sz w:val="20"/>
                <w:szCs w:val="20"/>
              </w:rPr>
            </w:pPr>
            <w:r w:rsidRPr="00313BA3">
              <w:rPr>
                <w:rFonts w:cstheme="minorHAnsi"/>
                <w:sz w:val="20"/>
                <w:szCs w:val="20"/>
              </w:rPr>
              <w:t>Biofilm data only</w:t>
            </w:r>
          </w:p>
        </w:tc>
      </w:tr>
    </w:tbl>
    <w:p w14:paraId="4A6183D4" w14:textId="65EEC1D8" w:rsidR="00D45D93" w:rsidRDefault="007611E9" w:rsidP="00AA3434">
      <w:pPr>
        <w:pStyle w:val="EEPRUtextundertables"/>
        <w:sectPr w:rsidR="00D45D93" w:rsidSect="007F528A">
          <w:headerReference w:type="default" r:id="rId10"/>
          <w:pgSz w:w="11906" w:h="16838"/>
          <w:pgMar w:top="1440" w:right="1440" w:bottom="1440" w:left="1440" w:header="708" w:footer="708" w:gutter="0"/>
          <w:cols w:space="708"/>
          <w:docGrid w:linePitch="360"/>
        </w:sectPr>
      </w:pPr>
      <w:bookmarkStart w:id="36" w:name="_Toc85732316"/>
      <w:r>
        <w:t xml:space="preserve">AE, adverse events; </w:t>
      </w:r>
      <w:r w:rsidR="00AA3434">
        <w:t xml:space="preserve">MBL, </w:t>
      </w:r>
      <w:proofErr w:type="spellStart"/>
      <w:r w:rsidR="00AA3434">
        <w:t>metallo</w:t>
      </w:r>
      <w:proofErr w:type="spellEnd"/>
      <w:r w:rsidR="00AA3434">
        <w:t>-beta-lactamases; PKD</w:t>
      </w:r>
      <w:r w:rsidR="00643471">
        <w:t xml:space="preserve"> Pharmacokinetic or pharmacodynamic</w:t>
      </w:r>
    </w:p>
    <w:p w14:paraId="6BF1A5DB" w14:textId="5D9C25C3" w:rsidR="009A6F3B" w:rsidRPr="00EF783F" w:rsidRDefault="009A6F3B" w:rsidP="00D45D93">
      <w:pPr>
        <w:pStyle w:val="Heading3"/>
        <w:ind w:left="360"/>
      </w:pPr>
      <w:r w:rsidRPr="00EF783F">
        <w:lastRenderedPageBreak/>
        <w:t xml:space="preserve">A5.2 </w:t>
      </w:r>
      <w:proofErr w:type="spellStart"/>
      <w:r w:rsidRPr="00EF783F">
        <w:t>Cefiderocol</w:t>
      </w:r>
      <w:proofErr w:type="spellEnd"/>
      <w:r w:rsidRPr="00EF783F">
        <w:t xml:space="preserve"> susceptibility studies considered for the susceptibility synthesis with reasons for exclusion/inclusion</w:t>
      </w:r>
      <w:bookmarkEnd w:id="36"/>
    </w:p>
    <w:p w14:paraId="67A6F9C9" w14:textId="77777777" w:rsidR="00C74CDB" w:rsidRDefault="00C74CDB" w:rsidP="00347631">
      <w:pPr>
        <w:pStyle w:val="Caption"/>
      </w:pPr>
    </w:p>
    <w:p w14:paraId="3074B354" w14:textId="4609A32A" w:rsidR="009A6F3B" w:rsidRPr="009474E0" w:rsidRDefault="00347631" w:rsidP="00347631">
      <w:pPr>
        <w:pStyle w:val="Caption"/>
        <w:rPr>
          <w:b w:val="0"/>
          <w:bCs/>
        </w:rPr>
      </w:pPr>
      <w:r>
        <w:t xml:space="preserve">Table </w:t>
      </w:r>
      <w:r w:rsidR="00AA3434">
        <w:t>A5.</w:t>
      </w:r>
      <w:fldSimple w:instr=" SEQ Table \* ARABIC ">
        <w:r w:rsidR="00A4587F">
          <w:rPr>
            <w:noProof/>
          </w:rPr>
          <w:t>2</w:t>
        </w:r>
      </w:fldSimple>
      <w:r w:rsidR="004C68F7">
        <w:t>:</w:t>
      </w:r>
      <w:r w:rsidR="00AA3434">
        <w:t xml:space="preserve"> </w:t>
      </w:r>
      <w:proofErr w:type="spellStart"/>
      <w:r w:rsidR="009A6F3B" w:rsidRPr="009474E0">
        <w:rPr>
          <w:bCs/>
        </w:rPr>
        <w:t>Cefiderocol</w:t>
      </w:r>
      <w:proofErr w:type="spellEnd"/>
      <w:r w:rsidR="009A6F3B" w:rsidRPr="009474E0">
        <w:rPr>
          <w:bCs/>
        </w:rPr>
        <w:t xml:space="preserve"> susceptibility studies considered for the susceptibility synthesis</w:t>
      </w:r>
    </w:p>
    <w:tbl>
      <w:tblPr>
        <w:tblStyle w:val="TableGrid"/>
        <w:tblW w:w="4387" w:type="pct"/>
        <w:tblLook w:val="04A0" w:firstRow="1" w:lastRow="0" w:firstColumn="1" w:lastColumn="0" w:noHBand="0" w:noVBand="1"/>
      </w:tblPr>
      <w:tblGrid>
        <w:gridCol w:w="1399"/>
        <w:gridCol w:w="1314"/>
        <w:gridCol w:w="1564"/>
        <w:gridCol w:w="1730"/>
        <w:gridCol w:w="1510"/>
        <w:gridCol w:w="1327"/>
        <w:gridCol w:w="1899"/>
        <w:gridCol w:w="1495"/>
      </w:tblGrid>
      <w:tr w:rsidR="009A6F3B" w:rsidRPr="00313BA3" w14:paraId="76337629" w14:textId="77777777" w:rsidTr="00347631">
        <w:tc>
          <w:tcPr>
            <w:tcW w:w="571" w:type="pct"/>
          </w:tcPr>
          <w:p w14:paraId="08105F3B"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Author (date) Acronym</w:t>
            </w:r>
          </w:p>
        </w:tc>
        <w:tc>
          <w:tcPr>
            <w:tcW w:w="537" w:type="pct"/>
          </w:tcPr>
          <w:p w14:paraId="7722195F"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Country</w:t>
            </w:r>
          </w:p>
        </w:tc>
        <w:tc>
          <w:tcPr>
            <w:tcW w:w="639" w:type="pct"/>
          </w:tcPr>
          <w:p w14:paraId="72344187"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Recruitment (</w:t>
            </w:r>
            <w:proofErr w:type="spellStart"/>
            <w:r w:rsidRPr="00313BA3">
              <w:rPr>
                <w:rFonts w:eastAsiaTheme="minorHAnsi" w:cstheme="minorHAnsi"/>
                <w:b/>
                <w:sz w:val="20"/>
                <w:szCs w:val="20"/>
                <w:lang w:eastAsia="en-US"/>
              </w:rPr>
              <w:t>Consecor</w:t>
            </w:r>
            <w:proofErr w:type="spellEnd"/>
            <w:r w:rsidRPr="00313BA3">
              <w:rPr>
                <w:rFonts w:eastAsiaTheme="minorHAnsi" w:cstheme="minorHAnsi"/>
                <w:b/>
                <w:sz w:val="20"/>
                <w:szCs w:val="20"/>
                <w:lang w:eastAsia="en-US"/>
              </w:rPr>
              <w:t xml:space="preserve"> Selected) (date)</w:t>
            </w:r>
          </w:p>
        </w:tc>
        <w:tc>
          <w:tcPr>
            <w:tcW w:w="707" w:type="pct"/>
          </w:tcPr>
          <w:p w14:paraId="59C2C729"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Overall N (MBL N)</w:t>
            </w:r>
          </w:p>
        </w:tc>
        <w:tc>
          <w:tcPr>
            <w:tcW w:w="617" w:type="pct"/>
          </w:tcPr>
          <w:p w14:paraId="205F581F"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Data (MIC or %sus)</w:t>
            </w:r>
          </w:p>
        </w:tc>
        <w:tc>
          <w:tcPr>
            <w:tcW w:w="542" w:type="pct"/>
          </w:tcPr>
          <w:p w14:paraId="04C46A24"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Intermediate</w:t>
            </w:r>
          </w:p>
        </w:tc>
        <w:tc>
          <w:tcPr>
            <w:tcW w:w="776" w:type="pct"/>
          </w:tcPr>
          <w:p w14:paraId="7E28A87D"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Breakpoint</w:t>
            </w:r>
          </w:p>
          <w:p w14:paraId="78D4B333" w14:textId="77777777" w:rsidR="009A6F3B" w:rsidRPr="00313BA3" w:rsidRDefault="009A6F3B" w:rsidP="00D45D93">
            <w:pPr>
              <w:spacing w:after="160" w:line="240" w:lineRule="auto"/>
              <w:rPr>
                <w:rFonts w:eastAsiaTheme="minorHAnsi" w:cstheme="minorHAnsi"/>
                <w:b/>
                <w:sz w:val="20"/>
                <w:szCs w:val="20"/>
                <w:lang w:eastAsia="en-US"/>
              </w:rPr>
            </w:pPr>
          </w:p>
        </w:tc>
        <w:tc>
          <w:tcPr>
            <w:tcW w:w="612" w:type="pct"/>
          </w:tcPr>
          <w:p w14:paraId="12EBAC08" w14:textId="77777777" w:rsidR="009A6F3B" w:rsidRPr="00313BA3" w:rsidRDefault="009A6F3B" w:rsidP="00D45D93">
            <w:pPr>
              <w:spacing w:after="160" w:line="240" w:lineRule="auto"/>
              <w:rPr>
                <w:rFonts w:eastAsiaTheme="minorHAnsi" w:cstheme="minorHAnsi"/>
                <w:b/>
                <w:sz w:val="20"/>
                <w:szCs w:val="20"/>
                <w:lang w:eastAsia="en-US"/>
              </w:rPr>
            </w:pPr>
            <w:r w:rsidRPr="00313BA3">
              <w:rPr>
                <w:rFonts w:eastAsiaTheme="minorHAnsi" w:cstheme="minorHAnsi"/>
                <w:b/>
                <w:sz w:val="20"/>
                <w:szCs w:val="20"/>
                <w:lang w:eastAsia="en-US"/>
              </w:rPr>
              <w:t xml:space="preserve">Include in a </w:t>
            </w:r>
            <w:proofErr w:type="spellStart"/>
            <w:r w:rsidRPr="00313BA3">
              <w:rPr>
                <w:rFonts w:eastAsiaTheme="minorHAnsi" w:cstheme="minorHAnsi"/>
                <w:b/>
                <w:sz w:val="20"/>
                <w:szCs w:val="20"/>
                <w:lang w:eastAsia="en-US"/>
              </w:rPr>
              <w:t>sythesis</w:t>
            </w:r>
            <w:proofErr w:type="spellEnd"/>
          </w:p>
        </w:tc>
      </w:tr>
      <w:tr w:rsidR="009A6F3B" w:rsidRPr="00313BA3" w14:paraId="1D8A591B" w14:textId="77777777" w:rsidTr="007F528A">
        <w:trPr>
          <w:trHeight w:val="93"/>
        </w:trPr>
        <w:tc>
          <w:tcPr>
            <w:tcW w:w="5000" w:type="pct"/>
            <w:gridSpan w:val="8"/>
          </w:tcPr>
          <w:p w14:paraId="2F48F922" w14:textId="77777777" w:rsidR="009A6F3B" w:rsidRPr="00A80914" w:rsidRDefault="009A6F3B" w:rsidP="00D45D93">
            <w:pPr>
              <w:widowControl w:val="0"/>
              <w:pBdr>
                <w:top w:val="nil"/>
                <w:left w:val="nil"/>
                <w:bottom w:val="nil"/>
                <w:right w:val="nil"/>
                <w:between w:val="nil"/>
              </w:pBdr>
              <w:spacing w:after="160" w:line="240" w:lineRule="auto"/>
              <w:rPr>
                <w:rFonts w:cstheme="minorHAnsi"/>
                <w:b/>
                <w:bCs/>
                <w:sz w:val="20"/>
                <w:szCs w:val="20"/>
              </w:rPr>
            </w:pPr>
            <w:r>
              <w:rPr>
                <w:rFonts w:cstheme="minorHAnsi"/>
                <w:b/>
                <w:bCs/>
                <w:sz w:val="20"/>
                <w:szCs w:val="20"/>
              </w:rPr>
              <w:t>S</w:t>
            </w:r>
            <w:r w:rsidRPr="00A80914">
              <w:rPr>
                <w:rFonts w:cstheme="minorHAnsi"/>
                <w:b/>
                <w:bCs/>
                <w:sz w:val="20"/>
                <w:szCs w:val="20"/>
              </w:rPr>
              <w:t>usceptibility studies considered for the susceptibility synthesis</w:t>
            </w:r>
          </w:p>
        </w:tc>
      </w:tr>
      <w:tr w:rsidR="009A6F3B" w:rsidRPr="00313BA3" w14:paraId="79E6B256" w14:textId="77777777" w:rsidTr="00347631">
        <w:tc>
          <w:tcPr>
            <w:tcW w:w="571" w:type="pct"/>
          </w:tcPr>
          <w:p w14:paraId="5F892CC9" w14:textId="77777777" w:rsidR="009A6F3B" w:rsidRPr="00313BA3" w:rsidRDefault="009A6F3B" w:rsidP="00D45D93">
            <w:pPr>
              <w:spacing w:after="160" w:line="240" w:lineRule="auto"/>
              <w:rPr>
                <w:rFonts w:eastAsiaTheme="minorHAnsi" w:cstheme="minorHAnsi"/>
                <w:sz w:val="20"/>
                <w:szCs w:val="20"/>
                <w:lang w:eastAsia="en-US"/>
              </w:rPr>
            </w:pPr>
            <w:proofErr w:type="spellStart"/>
            <w:r w:rsidRPr="00313BA3">
              <w:rPr>
                <w:rFonts w:eastAsiaTheme="minorHAnsi" w:cstheme="minorHAnsi"/>
                <w:sz w:val="20"/>
                <w:szCs w:val="20"/>
                <w:lang w:eastAsia="en-US"/>
              </w:rPr>
              <w:t>Dobias</w:t>
            </w:r>
            <w:proofErr w:type="spellEnd"/>
            <w:r w:rsidRPr="00313BA3">
              <w:rPr>
                <w:rFonts w:eastAsiaTheme="minorHAnsi" w:cstheme="minorHAnsi"/>
                <w:sz w:val="20"/>
                <w:szCs w:val="20"/>
                <w:lang w:eastAsia="en-US"/>
              </w:rPr>
              <w:t xml:space="preserve"> et al. (2017)</w:t>
            </w:r>
          </w:p>
        </w:tc>
        <w:tc>
          <w:tcPr>
            <w:tcW w:w="537" w:type="pct"/>
          </w:tcPr>
          <w:p w14:paraId="2C87FBE7"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Multinational</w:t>
            </w:r>
          </w:p>
        </w:tc>
        <w:tc>
          <w:tcPr>
            <w:tcW w:w="639" w:type="pct"/>
          </w:tcPr>
          <w:p w14:paraId="77D7A16F"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Unclear, but sounds like selected to represent mechs of </w:t>
            </w:r>
            <w:proofErr w:type="gramStart"/>
            <w:r w:rsidRPr="00313BA3">
              <w:rPr>
                <w:rFonts w:eastAsiaTheme="minorHAnsi" w:cstheme="minorHAnsi"/>
                <w:sz w:val="20"/>
                <w:szCs w:val="20"/>
                <w:lang w:eastAsia="en-US"/>
              </w:rPr>
              <w:t>resistance(</w:t>
            </w:r>
            <w:proofErr w:type="gramEnd"/>
            <w:r w:rsidRPr="00313BA3">
              <w:rPr>
                <w:rFonts w:eastAsiaTheme="minorHAnsi" w:cstheme="minorHAnsi"/>
                <w:sz w:val="20"/>
                <w:szCs w:val="20"/>
                <w:lang w:eastAsia="en-US"/>
              </w:rPr>
              <w:t>2000-2016 - majority 2012 -2016)</w:t>
            </w:r>
          </w:p>
        </w:tc>
        <w:tc>
          <w:tcPr>
            <w:tcW w:w="707" w:type="pct"/>
          </w:tcPr>
          <w:p w14:paraId="26591B55"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753 multi-</w:t>
            </w:r>
            <w:proofErr w:type="gramStart"/>
            <w:r w:rsidRPr="00313BA3">
              <w:rPr>
                <w:rFonts w:eastAsiaTheme="minorHAnsi" w:cstheme="minorHAnsi"/>
                <w:sz w:val="20"/>
                <w:szCs w:val="20"/>
                <w:lang w:eastAsia="en-US"/>
              </w:rPr>
              <w:t>drug</w:t>
            </w:r>
            <w:proofErr w:type="gramEnd"/>
            <w:r w:rsidRPr="00313BA3">
              <w:rPr>
                <w:rFonts w:eastAsiaTheme="minorHAnsi" w:cstheme="minorHAnsi"/>
                <w:sz w:val="20"/>
                <w:szCs w:val="20"/>
                <w:lang w:eastAsia="en-US"/>
              </w:rPr>
              <w:t xml:space="preserve"> resistant GN</w:t>
            </w:r>
          </w:p>
        </w:tc>
        <w:tc>
          <w:tcPr>
            <w:tcW w:w="617" w:type="pct"/>
          </w:tcPr>
          <w:p w14:paraId="437A5708"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MIC50/90; </w:t>
            </w:r>
            <w:proofErr w:type="gramStart"/>
            <w:r w:rsidRPr="00313BA3">
              <w:rPr>
                <w:rFonts w:eastAsiaTheme="minorHAnsi" w:cstheme="minorHAnsi"/>
                <w:sz w:val="20"/>
                <w:szCs w:val="20"/>
                <w:lang w:eastAsia="en-US"/>
              </w:rPr>
              <w:t>range;</w:t>
            </w:r>
            <w:proofErr w:type="gramEnd"/>
          </w:p>
          <w:p w14:paraId="4769AEDD"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3C662FC6"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w:t>
            </w:r>
            <w:proofErr w:type="gramStart"/>
            <w:r w:rsidRPr="00313BA3">
              <w:rPr>
                <w:rFonts w:eastAsiaTheme="minorHAnsi" w:cstheme="minorHAnsi"/>
                <w:sz w:val="20"/>
                <w:szCs w:val="20"/>
                <w:lang w:eastAsia="en-US"/>
              </w:rPr>
              <w:t>sus</w:t>
            </w:r>
            <w:proofErr w:type="gramEnd"/>
            <w:r w:rsidRPr="00313BA3">
              <w:rPr>
                <w:rFonts w:eastAsiaTheme="minorHAnsi" w:cstheme="minorHAnsi"/>
                <w:sz w:val="20"/>
                <w:szCs w:val="20"/>
                <w:lang w:eastAsia="en-US"/>
              </w:rPr>
              <w:t xml:space="preserve"> - NR</w:t>
            </w:r>
          </w:p>
          <w:p w14:paraId="37439074" w14:textId="77777777" w:rsidR="009A6F3B" w:rsidRPr="00313BA3" w:rsidRDefault="009A6F3B" w:rsidP="00D45D93">
            <w:pPr>
              <w:spacing w:after="160" w:line="240" w:lineRule="auto"/>
              <w:rPr>
                <w:rFonts w:eastAsiaTheme="minorHAnsi" w:cstheme="minorHAnsi"/>
                <w:sz w:val="20"/>
                <w:szCs w:val="20"/>
                <w:lang w:eastAsia="en-US"/>
              </w:rPr>
            </w:pPr>
          </w:p>
        </w:tc>
        <w:tc>
          <w:tcPr>
            <w:tcW w:w="542" w:type="pct"/>
          </w:tcPr>
          <w:p w14:paraId="36097D98"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NR</w:t>
            </w:r>
          </w:p>
          <w:p w14:paraId="252406B0"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722158F0" w14:textId="77777777" w:rsidR="009A6F3B" w:rsidRPr="00313BA3" w:rsidRDefault="009A6F3B" w:rsidP="00D45D93">
            <w:pPr>
              <w:spacing w:after="160" w:line="240" w:lineRule="auto"/>
              <w:rPr>
                <w:rFonts w:eastAsiaTheme="minorHAnsi" w:cstheme="minorHAnsi"/>
                <w:sz w:val="20"/>
                <w:szCs w:val="20"/>
                <w:lang w:eastAsia="en-US"/>
              </w:rPr>
            </w:pPr>
          </w:p>
        </w:tc>
        <w:tc>
          <w:tcPr>
            <w:tcW w:w="776" w:type="pct"/>
          </w:tcPr>
          <w:p w14:paraId="045DE893"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NA</w:t>
            </w:r>
          </w:p>
        </w:tc>
        <w:tc>
          <w:tcPr>
            <w:tcW w:w="612" w:type="pct"/>
          </w:tcPr>
          <w:p w14:paraId="21B00CC5"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bCs/>
                <w:sz w:val="20"/>
                <w:szCs w:val="20"/>
                <w:lang w:eastAsia="en-US"/>
              </w:rPr>
            </w:pPr>
            <w:r w:rsidRPr="00313BA3">
              <w:rPr>
                <w:rFonts w:eastAsiaTheme="minorHAnsi" w:cstheme="minorHAnsi"/>
                <w:bCs/>
                <w:sz w:val="20"/>
                <w:szCs w:val="20"/>
                <w:lang w:eastAsia="en-US"/>
              </w:rPr>
              <w:t>No, % sus</w:t>
            </w:r>
            <w:r>
              <w:rPr>
                <w:rFonts w:eastAsiaTheme="minorHAnsi" w:cstheme="minorHAnsi"/>
                <w:bCs/>
                <w:sz w:val="20"/>
                <w:szCs w:val="20"/>
                <w:lang w:eastAsia="en-US"/>
              </w:rPr>
              <w:t>ceptible</w:t>
            </w:r>
            <w:r w:rsidRPr="00313BA3">
              <w:rPr>
                <w:rFonts w:eastAsiaTheme="minorHAnsi" w:cstheme="minorHAnsi"/>
                <w:bCs/>
                <w:sz w:val="20"/>
                <w:szCs w:val="20"/>
                <w:lang w:eastAsia="en-US"/>
              </w:rPr>
              <w:t xml:space="preserve"> NR </w:t>
            </w:r>
          </w:p>
        </w:tc>
      </w:tr>
      <w:tr w:rsidR="009A6F3B" w:rsidRPr="00313BA3" w14:paraId="0F01B4B3" w14:textId="77777777" w:rsidTr="00347631">
        <w:tc>
          <w:tcPr>
            <w:tcW w:w="571" w:type="pct"/>
          </w:tcPr>
          <w:p w14:paraId="2254861B"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Johnston et al. (2020)</w:t>
            </w:r>
          </w:p>
        </w:tc>
        <w:tc>
          <w:tcPr>
            <w:tcW w:w="537" w:type="pct"/>
          </w:tcPr>
          <w:p w14:paraId="1FA96CD6"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US and international</w:t>
            </w:r>
          </w:p>
        </w:tc>
        <w:tc>
          <w:tcPr>
            <w:tcW w:w="639" w:type="pct"/>
          </w:tcPr>
          <w:p w14:paraId="41C11BF8"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Selected isolates from labs to represent all CR </w:t>
            </w:r>
            <w:proofErr w:type="gramStart"/>
            <w:r w:rsidRPr="00313BA3">
              <w:rPr>
                <w:rFonts w:eastAsiaTheme="minorHAnsi" w:cstheme="minorHAnsi"/>
                <w:sz w:val="20"/>
                <w:szCs w:val="20"/>
                <w:lang w:eastAsia="en-US"/>
              </w:rPr>
              <w:t>E.coli</w:t>
            </w:r>
            <w:proofErr w:type="gramEnd"/>
            <w:r w:rsidRPr="00313BA3">
              <w:rPr>
                <w:rFonts w:eastAsiaTheme="minorHAnsi" w:cstheme="minorHAnsi"/>
                <w:sz w:val="20"/>
                <w:szCs w:val="20"/>
                <w:lang w:eastAsia="en-US"/>
              </w:rPr>
              <w:t xml:space="preserve"> isolates. 2002-2017</w:t>
            </w:r>
          </w:p>
          <w:p w14:paraId="285AC4D9" w14:textId="77777777" w:rsidR="009A6F3B" w:rsidRPr="00313BA3" w:rsidRDefault="009A6F3B" w:rsidP="00D45D93">
            <w:pPr>
              <w:spacing w:after="160" w:line="240" w:lineRule="auto"/>
              <w:rPr>
                <w:rFonts w:eastAsiaTheme="minorHAnsi" w:cstheme="minorHAnsi"/>
                <w:sz w:val="20"/>
                <w:szCs w:val="20"/>
                <w:lang w:eastAsia="en-US"/>
              </w:rPr>
            </w:pPr>
            <w:r>
              <w:rPr>
                <w:rFonts w:eastAsiaTheme="minorHAnsi" w:cstheme="minorHAnsi"/>
                <w:sz w:val="20"/>
                <w:szCs w:val="20"/>
                <w:lang w:eastAsia="en-US"/>
              </w:rPr>
              <w:t>Unclear if consecutive</w:t>
            </w:r>
          </w:p>
        </w:tc>
        <w:tc>
          <w:tcPr>
            <w:tcW w:w="707" w:type="pct"/>
          </w:tcPr>
          <w:p w14:paraId="3D3E84CF"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343 CR </w:t>
            </w:r>
            <w:proofErr w:type="spellStart"/>
            <w:proofErr w:type="gramStart"/>
            <w:r w:rsidRPr="00313BA3">
              <w:rPr>
                <w:rFonts w:eastAsiaTheme="minorHAnsi" w:cstheme="minorHAnsi"/>
                <w:sz w:val="20"/>
                <w:szCs w:val="20"/>
                <w:lang w:eastAsia="en-US"/>
              </w:rPr>
              <w:t>E.Coli</w:t>
            </w:r>
            <w:proofErr w:type="spellEnd"/>
            <w:proofErr w:type="gramEnd"/>
          </w:p>
        </w:tc>
        <w:tc>
          <w:tcPr>
            <w:tcW w:w="617" w:type="pct"/>
          </w:tcPr>
          <w:p w14:paraId="2279DA15"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 </w:t>
            </w:r>
            <w:proofErr w:type="gramStart"/>
            <w:r w:rsidRPr="00313BA3">
              <w:rPr>
                <w:rFonts w:eastAsiaTheme="minorHAnsi" w:cstheme="minorHAnsi"/>
                <w:sz w:val="20"/>
                <w:szCs w:val="20"/>
                <w:lang w:eastAsia="en-US"/>
              </w:rPr>
              <w:t>sus</w:t>
            </w:r>
            <w:proofErr w:type="gramEnd"/>
            <w:r w:rsidRPr="00313BA3">
              <w:rPr>
                <w:rFonts w:eastAsiaTheme="minorHAnsi" w:cstheme="minorHAnsi"/>
                <w:sz w:val="20"/>
                <w:szCs w:val="20"/>
                <w:lang w:eastAsia="en-US"/>
              </w:rPr>
              <w:t xml:space="preserve"> only</w:t>
            </w:r>
          </w:p>
        </w:tc>
        <w:tc>
          <w:tcPr>
            <w:tcW w:w="542" w:type="pct"/>
          </w:tcPr>
          <w:p w14:paraId="37B02C26"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I=R</w:t>
            </w:r>
          </w:p>
        </w:tc>
        <w:tc>
          <w:tcPr>
            <w:tcW w:w="776" w:type="pct"/>
          </w:tcPr>
          <w:p w14:paraId="7C9A8372"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CLSI, for </w:t>
            </w:r>
            <w:proofErr w:type="spellStart"/>
            <w:r w:rsidRPr="00313BA3">
              <w:rPr>
                <w:rFonts w:eastAsiaTheme="minorHAnsi" w:cstheme="minorHAnsi"/>
                <w:sz w:val="20"/>
                <w:szCs w:val="20"/>
                <w:lang w:eastAsia="en-US"/>
              </w:rPr>
              <w:t>cefi</w:t>
            </w:r>
            <w:proofErr w:type="spellEnd"/>
            <w:r w:rsidRPr="00313BA3">
              <w:rPr>
                <w:rFonts w:eastAsiaTheme="minorHAnsi" w:cstheme="minorHAnsi"/>
                <w:sz w:val="20"/>
                <w:szCs w:val="20"/>
                <w:lang w:eastAsia="en-US"/>
              </w:rPr>
              <w:t xml:space="preserve"> FDA criteria as of Nov 2019 (S 2 mg/</w:t>
            </w:r>
            <w:proofErr w:type="spellStart"/>
            <w:r w:rsidRPr="00313BA3">
              <w:rPr>
                <w:rFonts w:eastAsiaTheme="minorHAnsi" w:cstheme="minorHAnsi"/>
                <w:sz w:val="20"/>
                <w:szCs w:val="20"/>
                <w:lang w:eastAsia="en-US"/>
              </w:rPr>
              <w:t>liter</w:t>
            </w:r>
            <w:proofErr w:type="spellEnd"/>
            <w:r w:rsidRPr="00313BA3">
              <w:rPr>
                <w:rFonts w:eastAsiaTheme="minorHAnsi" w:cstheme="minorHAnsi"/>
                <w:sz w:val="20"/>
                <w:szCs w:val="20"/>
                <w:lang w:eastAsia="en-US"/>
              </w:rPr>
              <w:t>, I or R 4 mg/</w:t>
            </w:r>
            <w:proofErr w:type="spellStart"/>
            <w:r w:rsidRPr="00313BA3">
              <w:rPr>
                <w:rFonts w:eastAsiaTheme="minorHAnsi" w:cstheme="minorHAnsi"/>
                <w:sz w:val="20"/>
                <w:szCs w:val="20"/>
                <w:lang w:eastAsia="en-US"/>
              </w:rPr>
              <w:t>liter</w:t>
            </w:r>
            <w:proofErr w:type="spellEnd"/>
            <w:r w:rsidRPr="00313BA3">
              <w:rPr>
                <w:rFonts w:eastAsiaTheme="minorHAnsi" w:cstheme="minorHAnsi"/>
                <w:sz w:val="20"/>
                <w:szCs w:val="20"/>
                <w:lang w:eastAsia="en-US"/>
              </w:rPr>
              <w:t>; based on a dosage regimen of 2 g every 8 h administered over 3 h)</w:t>
            </w:r>
          </w:p>
        </w:tc>
        <w:tc>
          <w:tcPr>
            <w:tcW w:w="612" w:type="pct"/>
          </w:tcPr>
          <w:p w14:paraId="4EB19DDB"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Yes</w:t>
            </w:r>
            <w:r>
              <w:rPr>
                <w:rFonts w:eastAsiaTheme="minorHAnsi" w:cstheme="minorHAnsi"/>
                <w:sz w:val="20"/>
                <w:szCs w:val="20"/>
                <w:lang w:eastAsia="en-US"/>
              </w:rPr>
              <w:t>, CLSI network only</w:t>
            </w:r>
          </w:p>
        </w:tc>
      </w:tr>
      <w:tr w:rsidR="009A6F3B" w:rsidRPr="00313BA3" w14:paraId="71846CC0" w14:textId="77777777" w:rsidTr="00347631">
        <w:tc>
          <w:tcPr>
            <w:tcW w:w="571" w:type="pct"/>
          </w:tcPr>
          <w:p w14:paraId="4F7DFE35" w14:textId="77777777" w:rsidR="009A6F3B" w:rsidRPr="00313BA3" w:rsidRDefault="009A6F3B" w:rsidP="00D45D93">
            <w:pPr>
              <w:spacing w:after="160" w:line="240" w:lineRule="auto"/>
              <w:rPr>
                <w:rFonts w:eastAsiaTheme="minorHAnsi" w:cstheme="minorHAnsi"/>
                <w:sz w:val="20"/>
                <w:szCs w:val="20"/>
                <w:lang w:eastAsia="en-US"/>
              </w:rPr>
            </w:pPr>
            <w:proofErr w:type="spellStart"/>
            <w:r w:rsidRPr="00313BA3">
              <w:rPr>
                <w:rFonts w:eastAsiaTheme="minorHAnsi" w:cstheme="minorHAnsi"/>
                <w:sz w:val="20"/>
                <w:szCs w:val="20"/>
                <w:lang w:eastAsia="en-US"/>
              </w:rPr>
              <w:t>Kazmierczak</w:t>
            </w:r>
            <w:proofErr w:type="spellEnd"/>
            <w:r w:rsidRPr="00313BA3">
              <w:rPr>
                <w:rFonts w:eastAsiaTheme="minorHAnsi" w:cstheme="minorHAnsi"/>
                <w:sz w:val="20"/>
                <w:szCs w:val="20"/>
                <w:lang w:eastAsia="en-US"/>
              </w:rPr>
              <w:t xml:space="preserve"> et al. (2019) SIDERO-WT 2014</w:t>
            </w:r>
          </w:p>
        </w:tc>
        <w:tc>
          <w:tcPr>
            <w:tcW w:w="537" w:type="pct"/>
          </w:tcPr>
          <w:p w14:paraId="2F8E2686"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Europe and North America</w:t>
            </w:r>
          </w:p>
        </w:tc>
        <w:tc>
          <w:tcPr>
            <w:tcW w:w="639" w:type="pct"/>
          </w:tcPr>
          <w:p w14:paraId="7B68B266"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Selected - SIDERO data 2014-2016</w:t>
            </w:r>
          </w:p>
        </w:tc>
        <w:tc>
          <w:tcPr>
            <w:tcW w:w="707" w:type="pct"/>
          </w:tcPr>
          <w:p w14:paraId="7A90FD72"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1272 (all </w:t>
            </w:r>
            <w:proofErr w:type="spellStart"/>
            <w:r w:rsidRPr="00313BA3">
              <w:rPr>
                <w:rFonts w:eastAsiaTheme="minorHAnsi" w:cstheme="minorHAnsi"/>
                <w:sz w:val="20"/>
                <w:szCs w:val="20"/>
                <w:lang w:eastAsia="en-US"/>
              </w:rPr>
              <w:t>mempenem</w:t>
            </w:r>
            <w:proofErr w:type="spellEnd"/>
            <w:r w:rsidRPr="00313BA3">
              <w:rPr>
                <w:rFonts w:eastAsiaTheme="minorHAnsi" w:cstheme="minorHAnsi"/>
                <w:sz w:val="20"/>
                <w:szCs w:val="20"/>
                <w:lang w:eastAsia="en-US"/>
              </w:rPr>
              <w:t xml:space="preserve"> non-sus CPE, PA, AB)</w:t>
            </w:r>
          </w:p>
        </w:tc>
        <w:tc>
          <w:tcPr>
            <w:tcW w:w="617" w:type="pct"/>
          </w:tcPr>
          <w:p w14:paraId="2757EB23"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MIC50/90; range; %sus, for each</w:t>
            </w:r>
          </w:p>
        </w:tc>
        <w:tc>
          <w:tcPr>
            <w:tcW w:w="542" w:type="pct"/>
          </w:tcPr>
          <w:p w14:paraId="72E466C4"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Yes</w:t>
            </w:r>
          </w:p>
        </w:tc>
        <w:tc>
          <w:tcPr>
            <w:tcW w:w="776" w:type="pct"/>
          </w:tcPr>
          <w:p w14:paraId="3F47713A"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CLSI and </w:t>
            </w:r>
            <w:proofErr w:type="spellStart"/>
            <w:r w:rsidRPr="00313BA3">
              <w:rPr>
                <w:rFonts w:eastAsiaTheme="minorHAnsi" w:cstheme="minorHAnsi"/>
                <w:sz w:val="20"/>
                <w:szCs w:val="20"/>
                <w:lang w:eastAsia="en-US"/>
              </w:rPr>
              <w:t>EuCAST</w:t>
            </w:r>
            <w:proofErr w:type="spellEnd"/>
            <w:r w:rsidRPr="00313BA3">
              <w:rPr>
                <w:rFonts w:eastAsiaTheme="minorHAnsi" w:cstheme="minorHAnsi"/>
                <w:sz w:val="20"/>
                <w:szCs w:val="20"/>
                <w:lang w:eastAsia="en-US"/>
              </w:rPr>
              <w:t xml:space="preserve"> (for colistin)</w:t>
            </w:r>
          </w:p>
        </w:tc>
        <w:tc>
          <w:tcPr>
            <w:tcW w:w="612" w:type="pct"/>
          </w:tcPr>
          <w:p w14:paraId="32CF9A02"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Pr>
                <w:rFonts w:eastAsiaTheme="minorHAnsi" w:cstheme="minorHAnsi"/>
                <w:sz w:val="20"/>
                <w:szCs w:val="20"/>
                <w:lang w:eastAsia="en-US"/>
              </w:rPr>
              <w:t>Yes, data request used</w:t>
            </w:r>
          </w:p>
          <w:p w14:paraId="615413B2" w14:textId="77777777" w:rsidR="009A6F3B" w:rsidRPr="00313BA3" w:rsidRDefault="009A6F3B" w:rsidP="00D45D93">
            <w:pPr>
              <w:spacing w:after="160" w:line="240" w:lineRule="auto"/>
              <w:rPr>
                <w:rFonts w:eastAsiaTheme="minorHAnsi" w:cstheme="minorHAnsi"/>
                <w:sz w:val="20"/>
                <w:szCs w:val="20"/>
                <w:lang w:eastAsia="en-US"/>
              </w:rPr>
            </w:pPr>
          </w:p>
        </w:tc>
      </w:tr>
      <w:tr w:rsidR="00347631" w:rsidRPr="00313BA3" w14:paraId="38CED64F" w14:textId="77777777" w:rsidTr="00347631">
        <w:tc>
          <w:tcPr>
            <w:tcW w:w="571" w:type="pct"/>
          </w:tcPr>
          <w:p w14:paraId="6289145C" w14:textId="0481638A" w:rsidR="00347631" w:rsidRPr="00313BA3" w:rsidRDefault="00347631" w:rsidP="000D0366">
            <w:pPr>
              <w:spacing w:after="160" w:line="240" w:lineRule="auto"/>
              <w:rPr>
                <w:rFonts w:eastAsiaTheme="minorHAnsi" w:cstheme="minorHAnsi"/>
                <w:sz w:val="20"/>
                <w:szCs w:val="20"/>
                <w:lang w:eastAsia="en-US"/>
              </w:rPr>
            </w:pPr>
            <w:proofErr w:type="spellStart"/>
            <w:r w:rsidRPr="00313BA3">
              <w:rPr>
                <w:rFonts w:eastAsiaTheme="minorHAnsi" w:cstheme="minorHAnsi"/>
                <w:sz w:val="20"/>
                <w:szCs w:val="20"/>
                <w:lang w:eastAsia="en-US"/>
              </w:rPr>
              <w:t>Kohira</w:t>
            </w:r>
            <w:proofErr w:type="spellEnd"/>
            <w:r w:rsidRPr="00313BA3">
              <w:rPr>
                <w:rFonts w:eastAsiaTheme="minorHAnsi" w:cstheme="minorHAnsi"/>
                <w:sz w:val="20"/>
                <w:szCs w:val="20"/>
                <w:lang w:eastAsia="en-US"/>
              </w:rPr>
              <w:t xml:space="preserve"> et al (2016)</w:t>
            </w:r>
          </w:p>
        </w:tc>
        <w:tc>
          <w:tcPr>
            <w:tcW w:w="537" w:type="pct"/>
          </w:tcPr>
          <w:p w14:paraId="3FDF0648" w14:textId="77777777" w:rsidR="00347631" w:rsidRPr="00313BA3" w:rsidRDefault="00347631" w:rsidP="000D0366">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Multinational</w:t>
            </w:r>
          </w:p>
        </w:tc>
        <w:tc>
          <w:tcPr>
            <w:tcW w:w="639" w:type="pct"/>
          </w:tcPr>
          <w:p w14:paraId="6A00D178" w14:textId="77777777" w:rsidR="00347631" w:rsidRPr="00313BA3" w:rsidRDefault="00347631" w:rsidP="000D0366">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2 sets both selected from surveillance sets. (1 = range of paths few mechs 2009-</w:t>
            </w:r>
            <w:r w:rsidRPr="00313BA3">
              <w:rPr>
                <w:rFonts w:eastAsiaTheme="minorHAnsi" w:cstheme="minorHAnsi"/>
                <w:sz w:val="20"/>
                <w:szCs w:val="20"/>
                <w:lang w:eastAsia="en-US"/>
              </w:rPr>
              <w:lastRenderedPageBreak/>
              <w:t>2011; 2 = resistant 2000-2009)</w:t>
            </w:r>
          </w:p>
        </w:tc>
        <w:tc>
          <w:tcPr>
            <w:tcW w:w="707" w:type="pct"/>
          </w:tcPr>
          <w:p w14:paraId="3C70D637" w14:textId="77777777" w:rsidR="00347631" w:rsidRPr="00313BA3" w:rsidRDefault="00347631" w:rsidP="000D0366">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lastRenderedPageBreak/>
              <w:t xml:space="preserve">850 (all </w:t>
            </w:r>
            <w:proofErr w:type="spellStart"/>
            <w:r w:rsidRPr="00B458C3">
              <w:rPr>
                <w:rFonts w:eastAsiaTheme="minorHAnsi" w:cstheme="minorHAnsi"/>
                <w:i/>
                <w:sz w:val="20"/>
                <w:szCs w:val="20"/>
                <w:lang w:eastAsia="en-US"/>
              </w:rPr>
              <w:t>Enterobacterales</w:t>
            </w:r>
            <w:proofErr w:type="spellEnd"/>
            <w:r w:rsidRPr="00313BA3">
              <w:rPr>
                <w:rFonts w:eastAsiaTheme="minorHAnsi" w:cstheme="minorHAnsi"/>
                <w:sz w:val="20"/>
                <w:szCs w:val="20"/>
                <w:lang w:eastAsia="en-US"/>
              </w:rPr>
              <w:t>)</w:t>
            </w:r>
          </w:p>
          <w:p w14:paraId="4FD6CBDA" w14:textId="77777777" w:rsidR="00347631" w:rsidRPr="00313BA3" w:rsidRDefault="00347631" w:rsidP="000D0366">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7E575C28" w14:textId="77777777" w:rsidR="00347631" w:rsidRPr="00313BA3" w:rsidRDefault="00347631" w:rsidP="000D0366">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lastRenderedPageBreak/>
              <w:t>(69)</w:t>
            </w:r>
          </w:p>
        </w:tc>
        <w:tc>
          <w:tcPr>
            <w:tcW w:w="617" w:type="pct"/>
          </w:tcPr>
          <w:p w14:paraId="7877754C" w14:textId="77777777" w:rsidR="00347631" w:rsidRPr="00313BA3" w:rsidRDefault="00347631" w:rsidP="000D0366">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lastRenderedPageBreak/>
              <w:t>MIC distributions - and resistance rate.</w:t>
            </w:r>
          </w:p>
          <w:p w14:paraId="19DBCDBD" w14:textId="77777777" w:rsidR="00347631" w:rsidRPr="00313BA3" w:rsidRDefault="00347631" w:rsidP="000D0366">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20707925" w14:textId="77777777" w:rsidR="00347631" w:rsidRPr="00313BA3" w:rsidRDefault="00347631" w:rsidP="000D0366">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(MIC50/90 or range - NR)</w:t>
            </w:r>
          </w:p>
        </w:tc>
        <w:tc>
          <w:tcPr>
            <w:tcW w:w="542" w:type="pct"/>
          </w:tcPr>
          <w:p w14:paraId="15E43DBC" w14:textId="77777777" w:rsidR="00347631" w:rsidRPr="00313BA3" w:rsidRDefault="00347631" w:rsidP="000D0366">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lastRenderedPageBreak/>
              <w:t>NR</w:t>
            </w:r>
          </w:p>
        </w:tc>
        <w:tc>
          <w:tcPr>
            <w:tcW w:w="776" w:type="pct"/>
          </w:tcPr>
          <w:p w14:paraId="70211F19" w14:textId="77777777" w:rsidR="00347631" w:rsidRPr="00313BA3" w:rsidRDefault="00347631" w:rsidP="000D0366">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Resistance rate CLSI breakpoints</w:t>
            </w:r>
          </w:p>
        </w:tc>
        <w:tc>
          <w:tcPr>
            <w:tcW w:w="612" w:type="pct"/>
          </w:tcPr>
          <w:p w14:paraId="41B2FF10" w14:textId="77777777" w:rsidR="00347631" w:rsidRPr="00313BA3" w:rsidRDefault="00347631" w:rsidP="000D0366">
            <w:pPr>
              <w:widowControl w:val="0"/>
              <w:pBdr>
                <w:top w:val="nil"/>
                <w:left w:val="nil"/>
                <w:bottom w:val="nil"/>
                <w:right w:val="nil"/>
                <w:between w:val="nil"/>
              </w:pBdr>
              <w:spacing w:after="160" w:line="240" w:lineRule="auto"/>
              <w:rPr>
                <w:rFonts w:eastAsiaTheme="minorHAnsi" w:cstheme="minorHAnsi"/>
                <w:bCs/>
                <w:sz w:val="20"/>
                <w:szCs w:val="20"/>
                <w:lang w:eastAsia="en-US"/>
              </w:rPr>
            </w:pPr>
            <w:r>
              <w:rPr>
                <w:rFonts w:eastAsiaTheme="minorHAnsi" w:cstheme="minorHAnsi"/>
                <w:bCs/>
                <w:sz w:val="20"/>
                <w:szCs w:val="20"/>
                <w:lang w:eastAsia="en-US"/>
              </w:rPr>
              <w:t>Yes, CLSI sensitivity analysis</w:t>
            </w:r>
          </w:p>
          <w:p w14:paraId="0AEFE1C2" w14:textId="77777777" w:rsidR="00347631" w:rsidRPr="00313BA3" w:rsidRDefault="00347631" w:rsidP="000D0366">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2FB473E5" w14:textId="77777777" w:rsidR="00347631" w:rsidRPr="00313BA3" w:rsidRDefault="00347631" w:rsidP="000D0366">
            <w:pPr>
              <w:spacing w:after="160" w:line="240" w:lineRule="auto"/>
              <w:rPr>
                <w:rFonts w:eastAsiaTheme="minorHAnsi" w:cstheme="minorHAnsi"/>
                <w:sz w:val="20"/>
                <w:szCs w:val="20"/>
                <w:lang w:eastAsia="en-US"/>
              </w:rPr>
            </w:pPr>
          </w:p>
        </w:tc>
      </w:tr>
      <w:tr w:rsidR="009A6F3B" w:rsidRPr="00313BA3" w14:paraId="1D091C7D" w14:textId="77777777" w:rsidTr="00347631">
        <w:tc>
          <w:tcPr>
            <w:tcW w:w="571" w:type="pct"/>
          </w:tcPr>
          <w:p w14:paraId="004D00D5"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lastRenderedPageBreak/>
              <w:t>Longshaw et al (2020) SIDERO CR 2014-2016</w:t>
            </w:r>
          </w:p>
        </w:tc>
        <w:tc>
          <w:tcPr>
            <w:tcW w:w="537" w:type="pct"/>
          </w:tcPr>
          <w:p w14:paraId="2525A141"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Europe</w:t>
            </w:r>
          </w:p>
        </w:tc>
        <w:tc>
          <w:tcPr>
            <w:tcW w:w="639" w:type="pct"/>
          </w:tcPr>
          <w:p w14:paraId="2FA80518"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Selected from SIDERO-CR surveillance </w:t>
            </w:r>
            <w:proofErr w:type="gramStart"/>
            <w:r w:rsidRPr="00313BA3">
              <w:rPr>
                <w:rFonts w:eastAsiaTheme="minorHAnsi" w:cstheme="minorHAnsi"/>
                <w:sz w:val="20"/>
                <w:szCs w:val="20"/>
                <w:lang w:eastAsia="en-US"/>
              </w:rPr>
              <w:t>collection(</w:t>
            </w:r>
            <w:proofErr w:type="gramEnd"/>
            <w:r w:rsidRPr="00313BA3">
              <w:rPr>
                <w:rFonts w:eastAsiaTheme="minorHAnsi" w:cstheme="minorHAnsi"/>
                <w:sz w:val="20"/>
                <w:szCs w:val="20"/>
                <w:lang w:eastAsia="en-US"/>
              </w:rPr>
              <w:t>2014-2016)</w:t>
            </w:r>
          </w:p>
        </w:tc>
        <w:tc>
          <w:tcPr>
            <w:tcW w:w="707" w:type="pct"/>
          </w:tcPr>
          <w:p w14:paraId="5BD840B6"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870 (178)</w:t>
            </w:r>
          </w:p>
          <w:p w14:paraId="12375B8A"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70BF734E"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CPE n 457; PA n 177; AB n 236.</w:t>
            </w:r>
          </w:p>
        </w:tc>
        <w:tc>
          <w:tcPr>
            <w:tcW w:w="617" w:type="pct"/>
          </w:tcPr>
          <w:p w14:paraId="7BB75DAF"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MIC50/90; range; %sus, for each</w:t>
            </w:r>
          </w:p>
        </w:tc>
        <w:tc>
          <w:tcPr>
            <w:tcW w:w="542" w:type="pct"/>
          </w:tcPr>
          <w:p w14:paraId="44920792"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No intermediate breakpoint in EUCAST</w:t>
            </w:r>
          </w:p>
        </w:tc>
        <w:tc>
          <w:tcPr>
            <w:tcW w:w="776" w:type="pct"/>
          </w:tcPr>
          <w:p w14:paraId="313955C4"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EUCAST (except CLSI for cefepime)</w:t>
            </w:r>
          </w:p>
        </w:tc>
        <w:tc>
          <w:tcPr>
            <w:tcW w:w="612" w:type="pct"/>
          </w:tcPr>
          <w:p w14:paraId="7F9BFEFD"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Pr>
                <w:rFonts w:eastAsiaTheme="minorHAnsi" w:cstheme="minorHAnsi"/>
                <w:sz w:val="20"/>
                <w:szCs w:val="20"/>
                <w:lang w:eastAsia="en-US"/>
              </w:rPr>
              <w:t>Yes, data request used</w:t>
            </w:r>
          </w:p>
          <w:p w14:paraId="1E92385B"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6A88CC0E" w14:textId="77777777" w:rsidR="009A6F3B" w:rsidRPr="00313BA3" w:rsidRDefault="009A6F3B" w:rsidP="00D45D93">
            <w:pPr>
              <w:spacing w:after="160" w:line="240" w:lineRule="auto"/>
              <w:rPr>
                <w:rFonts w:eastAsiaTheme="minorHAnsi" w:cstheme="minorHAnsi"/>
                <w:sz w:val="20"/>
                <w:szCs w:val="20"/>
                <w:lang w:eastAsia="en-US"/>
              </w:rPr>
            </w:pPr>
          </w:p>
        </w:tc>
      </w:tr>
      <w:tr w:rsidR="009A6F3B" w:rsidRPr="00313BA3" w14:paraId="0D921C2B" w14:textId="77777777" w:rsidTr="007F528A">
        <w:tc>
          <w:tcPr>
            <w:tcW w:w="5000" w:type="pct"/>
            <w:gridSpan w:val="8"/>
          </w:tcPr>
          <w:p w14:paraId="0196B45E" w14:textId="77777777" w:rsidR="009A6F3B" w:rsidRPr="00A80914" w:rsidRDefault="009A6F3B" w:rsidP="00D45D93">
            <w:pPr>
              <w:widowControl w:val="0"/>
              <w:pBdr>
                <w:top w:val="nil"/>
                <w:left w:val="nil"/>
                <w:bottom w:val="nil"/>
                <w:right w:val="nil"/>
                <w:between w:val="nil"/>
              </w:pBdr>
              <w:spacing w:after="160" w:line="240" w:lineRule="auto"/>
              <w:rPr>
                <w:rFonts w:cstheme="minorHAnsi"/>
                <w:b/>
                <w:bCs/>
                <w:sz w:val="20"/>
                <w:szCs w:val="20"/>
              </w:rPr>
            </w:pPr>
            <w:r w:rsidRPr="00A80914">
              <w:rPr>
                <w:rFonts w:cstheme="minorHAnsi"/>
                <w:b/>
                <w:bCs/>
                <w:sz w:val="20"/>
                <w:szCs w:val="20"/>
              </w:rPr>
              <w:t xml:space="preserve">Excluded from the </w:t>
            </w:r>
            <w:r>
              <w:rPr>
                <w:rFonts w:cstheme="minorHAnsi"/>
                <w:b/>
                <w:bCs/>
                <w:sz w:val="20"/>
                <w:szCs w:val="20"/>
              </w:rPr>
              <w:t>synthesis</w:t>
            </w:r>
          </w:p>
        </w:tc>
      </w:tr>
      <w:tr w:rsidR="009A6F3B" w:rsidRPr="00313BA3" w14:paraId="53D7B0A1" w14:textId="77777777" w:rsidTr="00347631">
        <w:tc>
          <w:tcPr>
            <w:tcW w:w="571" w:type="pct"/>
          </w:tcPr>
          <w:p w14:paraId="394F62EF"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Jacobs et al (2019)</w:t>
            </w:r>
          </w:p>
        </w:tc>
        <w:tc>
          <w:tcPr>
            <w:tcW w:w="537" w:type="pct"/>
          </w:tcPr>
          <w:p w14:paraId="35932A7A"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US</w:t>
            </w:r>
          </w:p>
        </w:tc>
        <w:tc>
          <w:tcPr>
            <w:tcW w:w="639" w:type="pct"/>
          </w:tcPr>
          <w:p w14:paraId="69D15C97"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Selected - from collections to include carbapenem-resistant isolates</w:t>
            </w:r>
          </w:p>
        </w:tc>
        <w:tc>
          <w:tcPr>
            <w:tcW w:w="707" w:type="pct"/>
          </w:tcPr>
          <w:p w14:paraId="1FD9F7A1"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1086 CR GN E and </w:t>
            </w:r>
            <w:proofErr w:type="spellStart"/>
            <w:r w:rsidRPr="00313BA3">
              <w:rPr>
                <w:rFonts w:eastAsiaTheme="minorHAnsi" w:cstheme="minorHAnsi"/>
                <w:sz w:val="20"/>
                <w:szCs w:val="20"/>
                <w:lang w:eastAsia="en-US"/>
              </w:rPr>
              <w:t>nonfermenters</w:t>
            </w:r>
            <w:proofErr w:type="spellEnd"/>
            <w:r w:rsidRPr="00313BA3">
              <w:rPr>
                <w:rFonts w:eastAsiaTheme="minorHAnsi" w:cstheme="minorHAnsi"/>
                <w:sz w:val="20"/>
                <w:szCs w:val="20"/>
                <w:lang w:eastAsia="en-US"/>
              </w:rPr>
              <w:t xml:space="preserve"> </w:t>
            </w:r>
          </w:p>
        </w:tc>
        <w:tc>
          <w:tcPr>
            <w:tcW w:w="617" w:type="pct"/>
          </w:tcPr>
          <w:p w14:paraId="07FDAF1D"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MIC50/90; </w:t>
            </w:r>
            <w:proofErr w:type="gramStart"/>
            <w:r w:rsidRPr="00313BA3">
              <w:rPr>
                <w:rFonts w:eastAsiaTheme="minorHAnsi" w:cstheme="minorHAnsi"/>
                <w:sz w:val="20"/>
                <w:szCs w:val="20"/>
                <w:lang w:eastAsia="en-US"/>
              </w:rPr>
              <w:t>range;</w:t>
            </w:r>
            <w:proofErr w:type="gramEnd"/>
            <w:r w:rsidRPr="00313BA3">
              <w:rPr>
                <w:rFonts w:eastAsiaTheme="minorHAnsi" w:cstheme="minorHAnsi"/>
                <w:sz w:val="20"/>
                <w:szCs w:val="20"/>
                <w:lang w:eastAsia="en-US"/>
              </w:rPr>
              <w:t xml:space="preserve"> </w:t>
            </w:r>
          </w:p>
          <w:p w14:paraId="2A3393EC"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p>
          <w:p w14:paraId="17BE9AE8"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w:t>
            </w:r>
            <w:proofErr w:type="gramStart"/>
            <w:r w:rsidRPr="00313BA3">
              <w:rPr>
                <w:rFonts w:eastAsiaTheme="minorHAnsi" w:cstheme="minorHAnsi"/>
                <w:sz w:val="20"/>
                <w:szCs w:val="20"/>
                <w:lang w:eastAsia="en-US"/>
              </w:rPr>
              <w:t>sus</w:t>
            </w:r>
            <w:proofErr w:type="gramEnd"/>
            <w:r w:rsidRPr="00313BA3">
              <w:rPr>
                <w:rFonts w:eastAsiaTheme="minorHAnsi" w:cstheme="minorHAnsi"/>
                <w:sz w:val="20"/>
                <w:szCs w:val="20"/>
                <w:lang w:eastAsia="en-US"/>
              </w:rPr>
              <w:t xml:space="preserve"> - NR</w:t>
            </w:r>
          </w:p>
        </w:tc>
        <w:tc>
          <w:tcPr>
            <w:tcW w:w="542" w:type="pct"/>
          </w:tcPr>
          <w:p w14:paraId="0649656A"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I=I but not by mech</w:t>
            </w:r>
          </w:p>
        </w:tc>
        <w:tc>
          <w:tcPr>
            <w:tcW w:w="776" w:type="pct"/>
          </w:tcPr>
          <w:p w14:paraId="48C450A6"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CLSI</w:t>
            </w:r>
          </w:p>
        </w:tc>
        <w:tc>
          <w:tcPr>
            <w:tcW w:w="612" w:type="pct"/>
          </w:tcPr>
          <w:p w14:paraId="2E56D289" w14:textId="77777777" w:rsidR="009A6F3B" w:rsidRPr="00313BA3" w:rsidRDefault="009A6F3B" w:rsidP="00D45D93">
            <w:pPr>
              <w:widowControl w:val="0"/>
              <w:pBdr>
                <w:top w:val="nil"/>
                <w:left w:val="nil"/>
                <w:bottom w:val="nil"/>
                <w:right w:val="nil"/>
                <w:between w:val="nil"/>
              </w:pBd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No, mechanism not </w:t>
            </w:r>
            <w:r>
              <w:rPr>
                <w:rFonts w:eastAsiaTheme="minorHAnsi" w:cstheme="minorHAnsi"/>
                <w:sz w:val="20"/>
                <w:szCs w:val="20"/>
                <w:lang w:eastAsia="en-US"/>
              </w:rPr>
              <w:t xml:space="preserve">reported </w:t>
            </w:r>
            <w:r w:rsidRPr="00313BA3">
              <w:rPr>
                <w:rFonts w:eastAsiaTheme="minorHAnsi" w:cstheme="minorHAnsi"/>
                <w:sz w:val="20"/>
                <w:szCs w:val="20"/>
                <w:lang w:eastAsia="en-US"/>
              </w:rPr>
              <w:t xml:space="preserve">for comparators. </w:t>
            </w:r>
          </w:p>
        </w:tc>
      </w:tr>
      <w:tr w:rsidR="009A6F3B" w:rsidRPr="00313BA3" w14:paraId="54892DD7" w14:textId="77777777" w:rsidTr="00347631">
        <w:tc>
          <w:tcPr>
            <w:tcW w:w="571" w:type="pct"/>
          </w:tcPr>
          <w:p w14:paraId="1C2D557F"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Mushtaq et al. (2020)</w:t>
            </w:r>
          </w:p>
        </w:tc>
        <w:tc>
          <w:tcPr>
            <w:tcW w:w="537" w:type="pct"/>
          </w:tcPr>
          <w:p w14:paraId="1235A4EF"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UK</w:t>
            </w:r>
          </w:p>
        </w:tc>
        <w:tc>
          <w:tcPr>
            <w:tcW w:w="639" w:type="pct"/>
          </w:tcPr>
          <w:p w14:paraId="2F05165A"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Selected </w:t>
            </w:r>
          </w:p>
        </w:tc>
        <w:tc>
          <w:tcPr>
            <w:tcW w:w="707" w:type="pct"/>
          </w:tcPr>
          <w:p w14:paraId="71375701"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515 (305 CPE;111 PA; 99 AB)</w:t>
            </w:r>
          </w:p>
        </w:tc>
        <w:tc>
          <w:tcPr>
            <w:tcW w:w="617" w:type="pct"/>
          </w:tcPr>
          <w:p w14:paraId="7311B92C"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 xml:space="preserve">% </w:t>
            </w:r>
            <w:proofErr w:type="gramStart"/>
            <w:r w:rsidRPr="00313BA3">
              <w:rPr>
                <w:rFonts w:eastAsiaTheme="minorHAnsi" w:cstheme="minorHAnsi"/>
                <w:sz w:val="20"/>
                <w:szCs w:val="20"/>
                <w:lang w:eastAsia="en-US"/>
              </w:rPr>
              <w:t>at</w:t>
            </w:r>
            <w:proofErr w:type="gramEnd"/>
            <w:r w:rsidRPr="00313BA3">
              <w:rPr>
                <w:rFonts w:eastAsiaTheme="minorHAnsi" w:cstheme="minorHAnsi"/>
                <w:sz w:val="20"/>
                <w:szCs w:val="20"/>
                <w:lang w:eastAsia="en-US"/>
              </w:rPr>
              <w:t xml:space="preserve"> MIC 2 and 4; (no data for MIC50/90 and range)</w:t>
            </w:r>
          </w:p>
        </w:tc>
        <w:tc>
          <w:tcPr>
            <w:tcW w:w="542" w:type="pct"/>
          </w:tcPr>
          <w:p w14:paraId="09F9B7E9"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No</w:t>
            </w:r>
          </w:p>
        </w:tc>
        <w:tc>
          <w:tcPr>
            <w:tcW w:w="776" w:type="pct"/>
          </w:tcPr>
          <w:p w14:paraId="4C1120EA" w14:textId="77777777" w:rsidR="009A6F3B" w:rsidRPr="00313BA3" w:rsidRDefault="009A6F3B" w:rsidP="00D45D93">
            <w:pPr>
              <w:spacing w:after="160" w:line="240" w:lineRule="auto"/>
              <w:rPr>
                <w:rFonts w:eastAsiaTheme="minorHAnsi" w:cstheme="minorHAnsi"/>
                <w:sz w:val="20"/>
                <w:szCs w:val="20"/>
                <w:lang w:eastAsia="en-US"/>
              </w:rPr>
            </w:pPr>
            <w:r w:rsidRPr="00313BA3">
              <w:rPr>
                <w:rFonts w:eastAsiaTheme="minorHAnsi" w:cstheme="minorHAnsi"/>
                <w:sz w:val="20"/>
                <w:szCs w:val="20"/>
                <w:lang w:eastAsia="en-US"/>
              </w:rPr>
              <w:t>Multiple</w:t>
            </w:r>
          </w:p>
        </w:tc>
        <w:tc>
          <w:tcPr>
            <w:tcW w:w="612" w:type="pct"/>
          </w:tcPr>
          <w:p w14:paraId="48287E7C" w14:textId="77777777" w:rsidR="009A6F3B" w:rsidRPr="00313BA3" w:rsidRDefault="009A6F3B" w:rsidP="00D45D93">
            <w:pPr>
              <w:widowControl w:val="0"/>
              <w:spacing w:after="160" w:line="240" w:lineRule="auto"/>
              <w:rPr>
                <w:rFonts w:eastAsiaTheme="minorHAnsi" w:cstheme="minorHAnsi"/>
                <w:bCs/>
                <w:sz w:val="20"/>
                <w:szCs w:val="20"/>
                <w:lang w:eastAsia="en-US"/>
              </w:rPr>
            </w:pPr>
            <w:r w:rsidRPr="00313BA3">
              <w:rPr>
                <w:rFonts w:eastAsiaTheme="minorHAnsi" w:cstheme="minorHAnsi"/>
                <w:bCs/>
                <w:sz w:val="20"/>
                <w:szCs w:val="20"/>
                <w:lang w:eastAsia="en-US"/>
              </w:rPr>
              <w:t>No, no comparator data for mechanisms of interest.</w:t>
            </w:r>
          </w:p>
        </w:tc>
      </w:tr>
      <w:tr w:rsidR="009A6F3B" w:rsidRPr="00313BA3" w14:paraId="334028FA" w14:textId="77777777" w:rsidTr="00347631">
        <w:tc>
          <w:tcPr>
            <w:tcW w:w="571" w:type="pct"/>
          </w:tcPr>
          <w:p w14:paraId="2DB0864B" w14:textId="77777777" w:rsidR="009A6F3B" w:rsidRPr="00313BA3" w:rsidRDefault="009A6F3B" w:rsidP="00D45D93">
            <w:pPr>
              <w:spacing w:after="160" w:line="240" w:lineRule="auto"/>
              <w:rPr>
                <w:rFonts w:cstheme="minorHAnsi"/>
                <w:sz w:val="20"/>
                <w:szCs w:val="20"/>
              </w:rPr>
            </w:pPr>
            <w:proofErr w:type="spellStart"/>
            <w:r w:rsidRPr="00313BA3">
              <w:rPr>
                <w:rFonts w:eastAsiaTheme="minorHAnsi" w:cstheme="minorHAnsi"/>
                <w:sz w:val="20"/>
                <w:szCs w:val="20"/>
                <w:lang w:eastAsia="en-US"/>
              </w:rPr>
              <w:t>Kresken</w:t>
            </w:r>
            <w:proofErr w:type="spellEnd"/>
            <w:r w:rsidRPr="00313BA3">
              <w:rPr>
                <w:rFonts w:eastAsiaTheme="minorHAnsi" w:cstheme="minorHAnsi"/>
                <w:sz w:val="20"/>
                <w:szCs w:val="20"/>
                <w:lang w:eastAsia="en-US"/>
              </w:rPr>
              <w:t xml:space="preserve"> et al. (2020) </w:t>
            </w:r>
          </w:p>
        </w:tc>
        <w:tc>
          <w:tcPr>
            <w:tcW w:w="4429" w:type="pct"/>
            <w:gridSpan w:val="7"/>
            <w:vMerge w:val="restart"/>
          </w:tcPr>
          <w:p w14:paraId="681CC861" w14:textId="77777777" w:rsidR="009A6F3B" w:rsidRPr="00313BA3" w:rsidRDefault="009A6F3B" w:rsidP="00D45D93">
            <w:pPr>
              <w:widowControl w:val="0"/>
              <w:pBdr>
                <w:top w:val="nil"/>
                <w:left w:val="nil"/>
                <w:bottom w:val="nil"/>
                <w:right w:val="nil"/>
                <w:between w:val="nil"/>
              </w:pBdr>
              <w:spacing w:after="160" w:line="240" w:lineRule="auto"/>
              <w:rPr>
                <w:rFonts w:cstheme="minorHAnsi"/>
                <w:sz w:val="20"/>
                <w:szCs w:val="20"/>
              </w:rPr>
            </w:pPr>
            <w:r>
              <w:rPr>
                <w:rFonts w:cstheme="minorHAnsi"/>
                <w:sz w:val="20"/>
                <w:szCs w:val="20"/>
              </w:rPr>
              <w:t xml:space="preserve">Excluded due to low numbers (&lt;10 isolates) </w:t>
            </w:r>
          </w:p>
        </w:tc>
      </w:tr>
      <w:tr w:rsidR="009A6F3B" w:rsidRPr="00313BA3" w14:paraId="148213E6" w14:textId="77777777" w:rsidTr="00347631">
        <w:tc>
          <w:tcPr>
            <w:tcW w:w="571" w:type="pct"/>
          </w:tcPr>
          <w:p w14:paraId="3F70BC56" w14:textId="77777777" w:rsidR="009A6F3B" w:rsidRPr="00313BA3" w:rsidRDefault="009A6F3B" w:rsidP="00D45D93">
            <w:pPr>
              <w:spacing w:after="160" w:line="240" w:lineRule="auto"/>
              <w:rPr>
                <w:rFonts w:cstheme="minorHAnsi"/>
                <w:sz w:val="20"/>
                <w:szCs w:val="20"/>
              </w:rPr>
            </w:pPr>
            <w:r w:rsidRPr="00313BA3">
              <w:rPr>
                <w:rFonts w:eastAsiaTheme="minorHAnsi" w:cstheme="minorHAnsi"/>
                <w:sz w:val="20"/>
                <w:szCs w:val="20"/>
                <w:lang w:eastAsia="en-US"/>
              </w:rPr>
              <w:t xml:space="preserve">Ito et al.  (2018) </w:t>
            </w:r>
          </w:p>
        </w:tc>
        <w:tc>
          <w:tcPr>
            <w:tcW w:w="4429" w:type="pct"/>
            <w:gridSpan w:val="7"/>
            <w:vMerge/>
          </w:tcPr>
          <w:p w14:paraId="62F60DF3" w14:textId="77777777" w:rsidR="009A6F3B" w:rsidRPr="00313BA3" w:rsidRDefault="009A6F3B" w:rsidP="00D45D93">
            <w:pPr>
              <w:widowControl w:val="0"/>
              <w:pBdr>
                <w:top w:val="nil"/>
                <w:left w:val="nil"/>
                <w:bottom w:val="nil"/>
                <w:right w:val="nil"/>
                <w:between w:val="nil"/>
              </w:pBdr>
              <w:spacing w:after="160" w:line="240" w:lineRule="auto"/>
              <w:rPr>
                <w:rFonts w:cstheme="minorHAnsi"/>
                <w:sz w:val="20"/>
                <w:szCs w:val="20"/>
              </w:rPr>
            </w:pPr>
          </w:p>
        </w:tc>
      </w:tr>
    </w:tbl>
    <w:p w14:paraId="0E6A45F3" w14:textId="6B044D1E" w:rsidR="00AA3434" w:rsidRDefault="007611E9" w:rsidP="007611E9">
      <w:pPr>
        <w:pStyle w:val="EEPRUtextundertables"/>
        <w:rPr>
          <w:rFonts w:cstheme="minorHAnsi"/>
        </w:rPr>
      </w:pPr>
      <w:bookmarkStart w:id="37" w:name="_Toc85732317"/>
      <w:r>
        <w:t xml:space="preserve">MBL, </w:t>
      </w:r>
      <w:proofErr w:type="spellStart"/>
      <w:r>
        <w:t>metallo</w:t>
      </w:r>
      <w:proofErr w:type="spellEnd"/>
      <w:r>
        <w:t xml:space="preserve">-beta-lactamases; </w:t>
      </w:r>
      <w:r w:rsidRPr="003372A1">
        <w:t>MIC50, minimum inhibitory concentration 50%; MIC90, minimum inhibitory concentration 90%</w:t>
      </w:r>
      <w:r>
        <w:t xml:space="preserve">; GN, Gram negative; </w:t>
      </w:r>
      <w:r w:rsidRPr="00313BA3">
        <w:rPr>
          <w:rFonts w:eastAsiaTheme="minorHAnsi" w:cstheme="minorHAnsi"/>
          <w:lang w:eastAsia="en-US"/>
        </w:rPr>
        <w:t xml:space="preserve">CPE, </w:t>
      </w:r>
      <w:proofErr w:type="spellStart"/>
      <w:r>
        <w:rPr>
          <w:rFonts w:cstheme="minorHAnsi"/>
        </w:rPr>
        <w:t>carbapenemase</w:t>
      </w:r>
      <w:proofErr w:type="spellEnd"/>
      <w:r>
        <w:rPr>
          <w:rFonts w:cstheme="minorHAnsi"/>
        </w:rPr>
        <w:t xml:space="preserve">-producing </w:t>
      </w:r>
      <w:proofErr w:type="spellStart"/>
      <w:r>
        <w:rPr>
          <w:rFonts w:cstheme="minorHAnsi"/>
        </w:rPr>
        <w:t>Enterobacterales</w:t>
      </w:r>
      <w:proofErr w:type="spellEnd"/>
      <w:r>
        <w:rPr>
          <w:rFonts w:cstheme="minorHAnsi"/>
        </w:rPr>
        <w:t xml:space="preserve">; </w:t>
      </w:r>
      <w:r w:rsidRPr="00313BA3">
        <w:rPr>
          <w:rFonts w:eastAsiaTheme="minorHAnsi" w:cstheme="minorHAnsi"/>
          <w:lang w:eastAsia="en-US"/>
        </w:rPr>
        <w:t>PA,</w:t>
      </w:r>
      <w:r>
        <w:rPr>
          <w:rFonts w:cstheme="minorHAnsi"/>
        </w:rPr>
        <w:t xml:space="preserve"> Pseudomonas aeruginosa;</w:t>
      </w:r>
      <w:r w:rsidRPr="00313BA3">
        <w:rPr>
          <w:rFonts w:eastAsiaTheme="minorHAnsi" w:cstheme="minorHAnsi"/>
          <w:lang w:eastAsia="en-US"/>
        </w:rPr>
        <w:t xml:space="preserve"> AB</w:t>
      </w:r>
      <w:r>
        <w:rPr>
          <w:rFonts w:cstheme="minorHAnsi"/>
        </w:rPr>
        <w:t xml:space="preserve">, </w:t>
      </w:r>
      <w:r>
        <w:rPr>
          <w:rFonts w:eastAsiaTheme="minorHAnsi" w:cstheme="minorHAnsi"/>
          <w:lang w:eastAsia="en-US"/>
        </w:rPr>
        <w:t>CLSI</w:t>
      </w:r>
      <w:r>
        <w:rPr>
          <w:rFonts w:cstheme="minorHAnsi"/>
        </w:rPr>
        <w:t>,</w:t>
      </w:r>
      <w:r w:rsidRPr="007611E9">
        <w:t xml:space="preserve"> </w:t>
      </w:r>
      <w:r w:rsidRPr="007611E9">
        <w:rPr>
          <w:rFonts w:cstheme="minorHAnsi"/>
        </w:rPr>
        <w:t>Clinical Laboratory Standards Institute</w:t>
      </w:r>
      <w:r>
        <w:rPr>
          <w:rFonts w:cstheme="minorHAnsi"/>
        </w:rPr>
        <w:t xml:space="preserve">; NR, not reported; I, intermediate; R, </w:t>
      </w:r>
      <w:proofErr w:type="gramStart"/>
      <w:r>
        <w:rPr>
          <w:rFonts w:cstheme="minorHAnsi"/>
        </w:rPr>
        <w:t>resistant;</w:t>
      </w:r>
      <w:proofErr w:type="gramEnd"/>
    </w:p>
    <w:p w14:paraId="1F0F60F3" w14:textId="77777777" w:rsidR="007611E9" w:rsidRDefault="007611E9" w:rsidP="00AA3434"/>
    <w:p w14:paraId="4AC32E31" w14:textId="1F1F4A18" w:rsidR="009A6F3B" w:rsidRPr="000F4A0C" w:rsidRDefault="009A6F3B" w:rsidP="00D45D93">
      <w:pPr>
        <w:pStyle w:val="Heading3"/>
        <w:ind w:left="360"/>
      </w:pPr>
      <w:r w:rsidRPr="000F4A0C">
        <w:t>A5.3 Published studies meeting the inclusion and prioritisation criteria</w:t>
      </w:r>
      <w:bookmarkEnd w:id="37"/>
      <w:r w:rsidRPr="000F4A0C">
        <w:t xml:space="preserve"> </w:t>
      </w:r>
    </w:p>
    <w:p w14:paraId="1AD9EEE5" w14:textId="77777777" w:rsidR="00C74CDB" w:rsidRDefault="00C74CDB" w:rsidP="00C74CDB">
      <w:pPr>
        <w:pStyle w:val="Caption"/>
      </w:pPr>
      <w:bookmarkStart w:id="38" w:name="_Toc85627172"/>
    </w:p>
    <w:p w14:paraId="3CCFDAD4" w14:textId="24B5A988" w:rsidR="009A6F3B" w:rsidRPr="00C17894" w:rsidRDefault="009A6F3B" w:rsidP="00C74CDB">
      <w:pPr>
        <w:pStyle w:val="Caption"/>
      </w:pPr>
      <w:r w:rsidRPr="00C17894">
        <w:lastRenderedPageBreak/>
        <w:t xml:space="preserve">Table </w:t>
      </w:r>
      <w:r w:rsidR="00AA3434">
        <w:t>A5.</w:t>
      </w:r>
      <w:fldSimple w:instr=" SEQ Table \* ARABIC ">
        <w:r w:rsidR="00A4587F">
          <w:rPr>
            <w:noProof/>
          </w:rPr>
          <w:t>3</w:t>
        </w:r>
      </w:fldSimple>
      <w:r w:rsidR="004C68F7">
        <w:rPr>
          <w:noProof/>
        </w:rPr>
        <w:t>:</w:t>
      </w:r>
      <w:r w:rsidRPr="00C17894">
        <w:t xml:space="preserve"> Study characteristics of the susceptibility studies reporting </w:t>
      </w:r>
      <w:proofErr w:type="spellStart"/>
      <w:r>
        <w:t>c</w:t>
      </w:r>
      <w:r w:rsidRPr="00C17894">
        <w:t>efiderocol</w:t>
      </w:r>
      <w:proofErr w:type="spellEnd"/>
      <w:r w:rsidRPr="00C17894">
        <w:t xml:space="preserve"> and meeting the (initial) inclusion and prioritisation criteria for the susceptibility review</w:t>
      </w:r>
      <w:bookmarkEnd w:id="38"/>
    </w:p>
    <w:tbl>
      <w:tblPr>
        <w:tblStyle w:val="TableGrid"/>
        <w:tblW w:w="5000" w:type="pct"/>
        <w:tblLook w:val="04A0" w:firstRow="1" w:lastRow="0" w:firstColumn="1" w:lastColumn="0" w:noHBand="0" w:noVBand="1"/>
      </w:tblPr>
      <w:tblGrid>
        <w:gridCol w:w="1496"/>
        <w:gridCol w:w="1384"/>
        <w:gridCol w:w="1688"/>
        <w:gridCol w:w="2873"/>
        <w:gridCol w:w="1679"/>
        <w:gridCol w:w="1311"/>
        <w:gridCol w:w="1255"/>
        <w:gridCol w:w="954"/>
        <w:gridCol w:w="1308"/>
      </w:tblGrid>
      <w:tr w:rsidR="009A6F3B" w:rsidRPr="005D06C7" w14:paraId="76717BB5" w14:textId="77777777" w:rsidTr="007F528A">
        <w:trPr>
          <w:tblHeader/>
        </w:trPr>
        <w:tc>
          <w:tcPr>
            <w:tcW w:w="536" w:type="pct"/>
            <w:shd w:val="clear" w:color="auto" w:fill="F2F2F2" w:themeFill="background1" w:themeFillShade="F2"/>
          </w:tcPr>
          <w:p w14:paraId="0D0AC65E" w14:textId="77777777" w:rsidR="009A6F3B" w:rsidRPr="00CA5287" w:rsidRDefault="009A6F3B" w:rsidP="00D45D93">
            <w:pPr>
              <w:spacing w:line="240" w:lineRule="auto"/>
              <w:rPr>
                <w:sz w:val="20"/>
              </w:rPr>
            </w:pPr>
            <w:r w:rsidRPr="00CA5287">
              <w:rPr>
                <w:sz w:val="20"/>
              </w:rPr>
              <w:t>Study ID</w:t>
            </w:r>
          </w:p>
          <w:p w14:paraId="7168C555" w14:textId="77777777" w:rsidR="009A6F3B" w:rsidRPr="00CA5287" w:rsidRDefault="009A6F3B" w:rsidP="00D45D93">
            <w:pPr>
              <w:spacing w:line="240" w:lineRule="auto"/>
              <w:rPr>
                <w:sz w:val="20"/>
              </w:rPr>
            </w:pPr>
          </w:p>
          <w:p w14:paraId="5B674F21" w14:textId="77777777" w:rsidR="009A6F3B" w:rsidRPr="00CA5287" w:rsidRDefault="009A6F3B" w:rsidP="00D45D93">
            <w:pPr>
              <w:spacing w:line="240" w:lineRule="auto"/>
              <w:rPr>
                <w:sz w:val="20"/>
              </w:rPr>
            </w:pPr>
            <w:r w:rsidRPr="00CA5287">
              <w:rPr>
                <w:sz w:val="20"/>
              </w:rPr>
              <w:t>Funding</w:t>
            </w:r>
          </w:p>
        </w:tc>
        <w:tc>
          <w:tcPr>
            <w:tcW w:w="496" w:type="pct"/>
            <w:shd w:val="clear" w:color="auto" w:fill="F2F2F2" w:themeFill="background1" w:themeFillShade="F2"/>
          </w:tcPr>
          <w:p w14:paraId="25538B91" w14:textId="77777777" w:rsidR="009A6F3B" w:rsidRPr="00CA5287" w:rsidRDefault="009A6F3B" w:rsidP="00D45D93">
            <w:pPr>
              <w:spacing w:line="240" w:lineRule="auto"/>
              <w:rPr>
                <w:sz w:val="20"/>
              </w:rPr>
            </w:pPr>
            <w:r w:rsidRPr="00CA5287">
              <w:rPr>
                <w:sz w:val="20"/>
              </w:rPr>
              <w:t>Country</w:t>
            </w:r>
          </w:p>
          <w:p w14:paraId="111E06B5" w14:textId="77777777" w:rsidR="009A6F3B" w:rsidRPr="00CA5287" w:rsidRDefault="009A6F3B" w:rsidP="00D45D93">
            <w:pPr>
              <w:spacing w:line="240" w:lineRule="auto"/>
              <w:rPr>
                <w:sz w:val="20"/>
              </w:rPr>
            </w:pPr>
            <w:r w:rsidRPr="00CA5287">
              <w:rPr>
                <w:sz w:val="20"/>
              </w:rPr>
              <w:t>Multi-site?</w:t>
            </w:r>
          </w:p>
          <w:p w14:paraId="47F3F6BD" w14:textId="77777777" w:rsidR="009A6F3B" w:rsidRPr="00CA5287" w:rsidRDefault="009A6F3B" w:rsidP="00D45D93">
            <w:pPr>
              <w:spacing w:line="240" w:lineRule="auto"/>
              <w:rPr>
                <w:sz w:val="20"/>
              </w:rPr>
            </w:pPr>
            <w:r w:rsidRPr="00CA5287">
              <w:rPr>
                <w:sz w:val="20"/>
              </w:rPr>
              <w:t>Year(s) of recruitment</w:t>
            </w:r>
          </w:p>
          <w:p w14:paraId="754D9835" w14:textId="77777777" w:rsidR="009A6F3B" w:rsidRPr="00CA5287" w:rsidRDefault="009A6F3B" w:rsidP="00D45D93">
            <w:pPr>
              <w:spacing w:line="240" w:lineRule="auto"/>
              <w:rPr>
                <w:sz w:val="20"/>
              </w:rPr>
            </w:pPr>
          </w:p>
        </w:tc>
        <w:tc>
          <w:tcPr>
            <w:tcW w:w="605" w:type="pct"/>
            <w:shd w:val="clear" w:color="auto" w:fill="F2F2F2" w:themeFill="background1" w:themeFillShade="F2"/>
          </w:tcPr>
          <w:p w14:paraId="3CD52A81" w14:textId="77777777" w:rsidR="009A6F3B" w:rsidRPr="00CA5287" w:rsidRDefault="009A6F3B" w:rsidP="00D45D93">
            <w:pPr>
              <w:spacing w:line="240" w:lineRule="auto"/>
              <w:rPr>
                <w:sz w:val="20"/>
              </w:rPr>
            </w:pPr>
            <w:r w:rsidRPr="00CA5287">
              <w:rPr>
                <w:sz w:val="20"/>
              </w:rPr>
              <w:t>N</w:t>
            </w:r>
          </w:p>
          <w:p w14:paraId="58CC7D70" w14:textId="77777777" w:rsidR="009A6F3B" w:rsidRPr="00CA5287" w:rsidRDefault="009A6F3B" w:rsidP="00D45D93">
            <w:pPr>
              <w:spacing w:line="240" w:lineRule="auto"/>
              <w:rPr>
                <w:sz w:val="20"/>
              </w:rPr>
            </w:pPr>
          </w:p>
          <w:p w14:paraId="37F52514" w14:textId="77777777" w:rsidR="009A6F3B" w:rsidRPr="00CA5287" w:rsidRDefault="009A6F3B" w:rsidP="00D45D93">
            <w:pPr>
              <w:spacing w:line="240" w:lineRule="auto"/>
              <w:rPr>
                <w:sz w:val="20"/>
              </w:rPr>
            </w:pPr>
          </w:p>
        </w:tc>
        <w:tc>
          <w:tcPr>
            <w:tcW w:w="1030" w:type="pct"/>
            <w:shd w:val="clear" w:color="auto" w:fill="F2F2F2" w:themeFill="background1" w:themeFillShade="F2"/>
          </w:tcPr>
          <w:p w14:paraId="529C3F9D" w14:textId="77777777" w:rsidR="009A6F3B" w:rsidRPr="00CA5287" w:rsidRDefault="009A6F3B" w:rsidP="00D45D93">
            <w:pPr>
              <w:spacing w:line="240" w:lineRule="auto"/>
              <w:rPr>
                <w:sz w:val="20"/>
              </w:rPr>
            </w:pPr>
            <w:r w:rsidRPr="00CA5287">
              <w:rPr>
                <w:sz w:val="20"/>
              </w:rPr>
              <w:t>Inclusion criteria/ β-lactamase testing selection criteria</w:t>
            </w:r>
          </w:p>
        </w:tc>
        <w:tc>
          <w:tcPr>
            <w:tcW w:w="602" w:type="pct"/>
            <w:shd w:val="clear" w:color="auto" w:fill="F2F2F2" w:themeFill="background1" w:themeFillShade="F2"/>
          </w:tcPr>
          <w:p w14:paraId="4F415196" w14:textId="77777777" w:rsidR="009A6F3B" w:rsidRPr="00CA5287" w:rsidRDefault="009A6F3B" w:rsidP="00D45D93">
            <w:pPr>
              <w:spacing w:line="240" w:lineRule="auto"/>
              <w:rPr>
                <w:sz w:val="20"/>
              </w:rPr>
            </w:pPr>
            <w:r w:rsidRPr="00CA5287">
              <w:rPr>
                <w:sz w:val="20"/>
              </w:rPr>
              <w:t>Consecutive sample?</w:t>
            </w:r>
          </w:p>
        </w:tc>
        <w:tc>
          <w:tcPr>
            <w:tcW w:w="470" w:type="pct"/>
            <w:shd w:val="clear" w:color="auto" w:fill="F2F2F2" w:themeFill="background1" w:themeFillShade="F2"/>
          </w:tcPr>
          <w:p w14:paraId="17E3C262" w14:textId="77777777" w:rsidR="009A6F3B" w:rsidRPr="00CA5287" w:rsidRDefault="009A6F3B" w:rsidP="00D45D93">
            <w:pPr>
              <w:spacing w:line="240" w:lineRule="auto"/>
              <w:rPr>
                <w:sz w:val="20"/>
              </w:rPr>
            </w:pPr>
            <w:r w:rsidRPr="00CA5287">
              <w:rPr>
                <w:sz w:val="20"/>
              </w:rPr>
              <w:t>% Mero non-susceptible</w:t>
            </w:r>
          </w:p>
        </w:tc>
        <w:tc>
          <w:tcPr>
            <w:tcW w:w="450" w:type="pct"/>
            <w:shd w:val="clear" w:color="auto" w:fill="F2F2F2" w:themeFill="background1" w:themeFillShade="F2"/>
          </w:tcPr>
          <w:p w14:paraId="17A4E9BE" w14:textId="77777777" w:rsidR="009A6F3B" w:rsidRPr="00CA5287" w:rsidRDefault="009A6F3B" w:rsidP="00D45D93">
            <w:pPr>
              <w:spacing w:line="240" w:lineRule="auto"/>
              <w:rPr>
                <w:sz w:val="20"/>
              </w:rPr>
            </w:pPr>
            <w:r w:rsidRPr="00CA5287">
              <w:rPr>
                <w:sz w:val="20"/>
              </w:rPr>
              <w:t>Laboratory methods</w:t>
            </w:r>
          </w:p>
          <w:p w14:paraId="2CA7E415" w14:textId="77777777" w:rsidR="009A6F3B" w:rsidRPr="00CA5287" w:rsidRDefault="009A6F3B" w:rsidP="00D45D93">
            <w:pPr>
              <w:spacing w:line="240" w:lineRule="auto"/>
              <w:rPr>
                <w:sz w:val="20"/>
              </w:rPr>
            </w:pPr>
          </w:p>
          <w:p w14:paraId="3FE5CD19" w14:textId="77777777" w:rsidR="009A6F3B" w:rsidRPr="00CA5287" w:rsidRDefault="009A6F3B" w:rsidP="00D45D93">
            <w:pPr>
              <w:spacing w:line="240" w:lineRule="auto"/>
              <w:rPr>
                <w:sz w:val="20"/>
              </w:rPr>
            </w:pPr>
            <w:r w:rsidRPr="00CA5287">
              <w:rPr>
                <w:sz w:val="20"/>
              </w:rPr>
              <w:t>Breakpoints</w:t>
            </w:r>
          </w:p>
        </w:tc>
        <w:tc>
          <w:tcPr>
            <w:tcW w:w="342" w:type="pct"/>
            <w:shd w:val="clear" w:color="auto" w:fill="F2F2F2" w:themeFill="background1" w:themeFillShade="F2"/>
          </w:tcPr>
          <w:p w14:paraId="6DFA1F41" w14:textId="77777777" w:rsidR="009A6F3B" w:rsidRPr="00CA5287" w:rsidRDefault="009A6F3B" w:rsidP="00D45D93">
            <w:pPr>
              <w:spacing w:line="240" w:lineRule="auto"/>
              <w:rPr>
                <w:sz w:val="20"/>
              </w:rPr>
            </w:pPr>
            <w:r w:rsidRPr="00CA5287">
              <w:rPr>
                <w:sz w:val="20"/>
              </w:rPr>
              <w:t>Source of study</w:t>
            </w:r>
          </w:p>
        </w:tc>
        <w:tc>
          <w:tcPr>
            <w:tcW w:w="469" w:type="pct"/>
            <w:shd w:val="clear" w:color="auto" w:fill="F2F2F2" w:themeFill="background1" w:themeFillShade="F2"/>
          </w:tcPr>
          <w:p w14:paraId="2F8E0563" w14:textId="77777777" w:rsidR="009A6F3B" w:rsidRPr="00CA5287" w:rsidRDefault="009A6F3B" w:rsidP="00D45D93">
            <w:pPr>
              <w:spacing w:line="240" w:lineRule="auto"/>
              <w:rPr>
                <w:sz w:val="20"/>
              </w:rPr>
            </w:pPr>
            <w:r w:rsidRPr="00CA5287">
              <w:rPr>
                <w:sz w:val="20"/>
              </w:rPr>
              <w:t>Included in network meta-analyses?</w:t>
            </w:r>
          </w:p>
        </w:tc>
      </w:tr>
      <w:tr w:rsidR="009A6F3B" w:rsidRPr="005D06C7" w14:paraId="34E629C3" w14:textId="77777777" w:rsidTr="007F528A">
        <w:tc>
          <w:tcPr>
            <w:tcW w:w="536" w:type="pct"/>
          </w:tcPr>
          <w:p w14:paraId="7AA3B94C" w14:textId="77777777" w:rsidR="009A6F3B" w:rsidRPr="00CA5287" w:rsidRDefault="009A6F3B" w:rsidP="00D45D93">
            <w:pPr>
              <w:spacing w:line="240" w:lineRule="auto"/>
              <w:rPr>
                <w:sz w:val="20"/>
              </w:rPr>
            </w:pPr>
            <w:r w:rsidRPr="00CA5287">
              <w:rPr>
                <w:sz w:val="20"/>
              </w:rPr>
              <w:t>Longshaw et al (2020) SIDERO CR 2014-2016</w:t>
            </w:r>
          </w:p>
        </w:tc>
        <w:tc>
          <w:tcPr>
            <w:tcW w:w="496" w:type="pct"/>
          </w:tcPr>
          <w:p w14:paraId="7608A433" w14:textId="77777777" w:rsidR="009A6F3B" w:rsidRPr="00CA5287" w:rsidRDefault="009A6F3B" w:rsidP="00D45D93">
            <w:pPr>
              <w:spacing w:line="240" w:lineRule="auto"/>
              <w:rPr>
                <w:sz w:val="20"/>
              </w:rPr>
            </w:pPr>
            <w:r w:rsidRPr="00CA5287">
              <w:rPr>
                <w:sz w:val="20"/>
              </w:rPr>
              <w:t>Europe</w:t>
            </w:r>
          </w:p>
          <w:p w14:paraId="449021A7" w14:textId="77777777" w:rsidR="009A6F3B" w:rsidRPr="00CA5287" w:rsidRDefault="009A6F3B" w:rsidP="00D45D93">
            <w:pPr>
              <w:spacing w:line="240" w:lineRule="auto"/>
              <w:rPr>
                <w:sz w:val="20"/>
              </w:rPr>
            </w:pPr>
            <w:r w:rsidRPr="00CA5287">
              <w:rPr>
                <w:sz w:val="20"/>
              </w:rPr>
              <w:t>Multi-site</w:t>
            </w:r>
          </w:p>
          <w:p w14:paraId="6867D783" w14:textId="77777777" w:rsidR="009A6F3B" w:rsidRPr="00CA5287" w:rsidRDefault="009A6F3B" w:rsidP="00D45D93">
            <w:pPr>
              <w:spacing w:line="240" w:lineRule="auto"/>
              <w:rPr>
                <w:sz w:val="20"/>
              </w:rPr>
            </w:pPr>
            <w:r w:rsidRPr="00CA5287">
              <w:rPr>
                <w:sz w:val="20"/>
              </w:rPr>
              <w:t>2014-2016</w:t>
            </w:r>
          </w:p>
        </w:tc>
        <w:tc>
          <w:tcPr>
            <w:tcW w:w="605" w:type="pct"/>
          </w:tcPr>
          <w:p w14:paraId="72C3A03E" w14:textId="47D1A165" w:rsidR="009A6F3B" w:rsidRPr="005B4B5E" w:rsidRDefault="009A6F3B" w:rsidP="00D45D93">
            <w:pPr>
              <w:spacing w:line="240" w:lineRule="auto"/>
              <w:rPr>
                <w:sz w:val="20"/>
                <w:lang w:val="pt-PT"/>
              </w:rPr>
            </w:pPr>
            <w:r w:rsidRPr="005B4B5E">
              <w:rPr>
                <w:sz w:val="20"/>
                <w:lang w:val="pt-PT"/>
              </w:rPr>
              <w:t>870: CPE (n457); PA (n177) [</w:t>
            </w:r>
            <w:r w:rsidRPr="005B4B5E">
              <w:rPr>
                <w:color w:val="000000"/>
                <w:sz w:val="20"/>
                <w:shd w:val="clear" w:color="auto" w:fill="FFFFFF"/>
                <w:lang w:val="pt-PT"/>
              </w:rPr>
              <w:t xml:space="preserve">VIM n 62(14%) and NDM n 37 (8%) in </w:t>
            </w:r>
            <w:r w:rsidR="00B458C3" w:rsidRPr="005B4B5E">
              <w:rPr>
                <w:i/>
                <w:color w:val="000000"/>
                <w:sz w:val="20"/>
                <w:shd w:val="clear" w:color="auto" w:fill="FFFFFF"/>
                <w:lang w:val="pt-PT"/>
              </w:rPr>
              <w:t>Enterobacterales</w:t>
            </w:r>
            <w:r w:rsidRPr="005B4B5E">
              <w:rPr>
                <w:color w:val="000000"/>
                <w:sz w:val="20"/>
                <w:shd w:val="clear" w:color="auto" w:fill="FFFFFF"/>
                <w:lang w:val="pt-PT"/>
              </w:rPr>
              <w:t xml:space="preserve">, VIM n 73 (41%), NDM n 6 in </w:t>
            </w:r>
            <w:r w:rsidR="00E7331D" w:rsidRPr="005B4B5E">
              <w:rPr>
                <w:i/>
                <w:color w:val="000000"/>
                <w:sz w:val="20"/>
                <w:shd w:val="clear" w:color="auto" w:fill="FFFFFF"/>
                <w:lang w:val="pt-PT"/>
              </w:rPr>
              <w:t>Pseudomonas aeruginosa</w:t>
            </w:r>
            <w:r w:rsidRPr="005B4B5E">
              <w:rPr>
                <w:color w:val="000000"/>
                <w:sz w:val="20"/>
                <w:shd w:val="clear" w:color="auto" w:fill="FFFFFF"/>
                <w:lang w:val="pt-PT"/>
              </w:rPr>
              <w:t>.]</w:t>
            </w:r>
          </w:p>
        </w:tc>
        <w:tc>
          <w:tcPr>
            <w:tcW w:w="1030" w:type="pct"/>
          </w:tcPr>
          <w:p w14:paraId="55E75AB1" w14:textId="0A798A8D" w:rsidR="009A6F3B" w:rsidRPr="00CA5287" w:rsidRDefault="009A6F3B" w:rsidP="00D45D93">
            <w:pPr>
              <w:spacing w:line="240" w:lineRule="auto"/>
              <w:rPr>
                <w:sz w:val="20"/>
              </w:rPr>
            </w:pPr>
            <w:r w:rsidRPr="00CA5287">
              <w:rPr>
                <w:sz w:val="20"/>
              </w:rPr>
              <w:t xml:space="preserve">CPE and PA isolates for a surveillance collection with known </w:t>
            </w:r>
            <w:r w:rsidR="00A36366">
              <w:rPr>
                <w:sz w:val="20"/>
              </w:rPr>
              <w:t>AM</w:t>
            </w:r>
            <w:r w:rsidRPr="00CA5287">
              <w:rPr>
                <w:sz w:val="20"/>
              </w:rPr>
              <w:t xml:space="preserve"> susceptibility phenotypes and/or their </w:t>
            </w:r>
            <w:proofErr w:type="spellStart"/>
            <w:r w:rsidRPr="00CA5287">
              <w:rPr>
                <w:sz w:val="20"/>
              </w:rPr>
              <w:t>specifes</w:t>
            </w:r>
            <w:proofErr w:type="spellEnd"/>
            <w:r w:rsidRPr="00CA5287">
              <w:rPr>
                <w:sz w:val="20"/>
              </w:rPr>
              <w:t xml:space="preserve"> identification.</w:t>
            </w:r>
          </w:p>
        </w:tc>
        <w:tc>
          <w:tcPr>
            <w:tcW w:w="602" w:type="pct"/>
          </w:tcPr>
          <w:p w14:paraId="278F0EFF" w14:textId="77777777" w:rsidR="009A6F3B" w:rsidRPr="00CA5287" w:rsidRDefault="009A6F3B" w:rsidP="00D45D93">
            <w:pPr>
              <w:spacing w:line="240" w:lineRule="auto"/>
              <w:rPr>
                <w:sz w:val="20"/>
              </w:rPr>
            </w:pPr>
            <w:r w:rsidRPr="00CA5287">
              <w:rPr>
                <w:sz w:val="20"/>
              </w:rPr>
              <w:t>Selected from SIDERO-CR surveillance collection</w:t>
            </w:r>
            <w:r>
              <w:rPr>
                <w:rFonts w:asciiTheme="majorBidi" w:hAnsiTheme="majorBidi" w:cstheme="majorBidi"/>
                <w:sz w:val="18"/>
                <w:szCs w:val="18"/>
              </w:rPr>
              <w:t xml:space="preserve"> </w:t>
            </w:r>
            <w:r w:rsidRPr="00CA5287">
              <w:rPr>
                <w:sz w:val="20"/>
              </w:rPr>
              <w:t>(2014-2016)</w:t>
            </w:r>
          </w:p>
        </w:tc>
        <w:tc>
          <w:tcPr>
            <w:tcW w:w="470" w:type="pct"/>
          </w:tcPr>
          <w:p w14:paraId="363F062F" w14:textId="77777777" w:rsidR="009A6F3B" w:rsidRPr="00CA5287" w:rsidRDefault="009A6F3B" w:rsidP="00D45D93">
            <w:pPr>
              <w:spacing w:line="240" w:lineRule="auto"/>
              <w:rPr>
                <w:sz w:val="20"/>
              </w:rPr>
            </w:pPr>
            <w:r w:rsidRPr="00CA5287">
              <w:rPr>
                <w:sz w:val="20"/>
              </w:rPr>
              <w:t>CPE 95.2%</w:t>
            </w:r>
          </w:p>
          <w:p w14:paraId="2ADCFFBC" w14:textId="77777777" w:rsidR="009A6F3B" w:rsidRPr="00CA5287" w:rsidRDefault="009A6F3B" w:rsidP="00D45D93">
            <w:pPr>
              <w:spacing w:line="240" w:lineRule="auto"/>
              <w:rPr>
                <w:sz w:val="20"/>
              </w:rPr>
            </w:pPr>
            <w:r w:rsidRPr="00CA5287">
              <w:rPr>
                <w:sz w:val="20"/>
              </w:rPr>
              <w:t>PA 98.6%</w:t>
            </w:r>
          </w:p>
        </w:tc>
        <w:tc>
          <w:tcPr>
            <w:tcW w:w="450" w:type="pct"/>
          </w:tcPr>
          <w:p w14:paraId="7B4B8DC9" w14:textId="77777777" w:rsidR="009A6F3B" w:rsidRPr="00CA5287" w:rsidRDefault="009A6F3B" w:rsidP="00D45D93">
            <w:pPr>
              <w:spacing w:line="240" w:lineRule="auto"/>
              <w:rPr>
                <w:sz w:val="20"/>
              </w:rPr>
            </w:pPr>
            <w:r w:rsidRPr="00CA5287">
              <w:rPr>
                <w:sz w:val="20"/>
              </w:rPr>
              <w:t>CLSI</w:t>
            </w:r>
          </w:p>
          <w:p w14:paraId="1C8B4498" w14:textId="77777777" w:rsidR="009A6F3B" w:rsidRPr="00CA5287" w:rsidRDefault="009A6F3B" w:rsidP="00D45D93">
            <w:pPr>
              <w:spacing w:line="240" w:lineRule="auto"/>
              <w:rPr>
                <w:sz w:val="20"/>
              </w:rPr>
            </w:pPr>
          </w:p>
          <w:p w14:paraId="25D33657" w14:textId="77777777" w:rsidR="009A6F3B" w:rsidRPr="00CA5287" w:rsidRDefault="009A6F3B" w:rsidP="00D45D93">
            <w:pPr>
              <w:spacing w:line="240" w:lineRule="auto"/>
              <w:rPr>
                <w:sz w:val="20"/>
              </w:rPr>
            </w:pPr>
            <w:r w:rsidRPr="00CA5287">
              <w:rPr>
                <w:sz w:val="20"/>
              </w:rPr>
              <w:t>EUCAST</w:t>
            </w:r>
          </w:p>
        </w:tc>
        <w:tc>
          <w:tcPr>
            <w:tcW w:w="342" w:type="pct"/>
          </w:tcPr>
          <w:p w14:paraId="32D86725" w14:textId="77777777" w:rsidR="009A6F3B" w:rsidRPr="00CA5287" w:rsidRDefault="009A6F3B" w:rsidP="00D45D93">
            <w:pPr>
              <w:spacing w:line="240" w:lineRule="auto"/>
              <w:rPr>
                <w:sz w:val="20"/>
              </w:rPr>
            </w:pPr>
            <w:r w:rsidRPr="00CA5287">
              <w:rPr>
                <w:sz w:val="20"/>
              </w:rPr>
              <w:t>EEPRU search</w:t>
            </w:r>
          </w:p>
        </w:tc>
        <w:tc>
          <w:tcPr>
            <w:tcW w:w="469" w:type="pct"/>
          </w:tcPr>
          <w:p w14:paraId="32F9D17B" w14:textId="77777777" w:rsidR="009A6F3B" w:rsidRPr="00CA5287" w:rsidRDefault="009A6F3B" w:rsidP="00D45D93">
            <w:pPr>
              <w:spacing w:line="240" w:lineRule="auto"/>
              <w:rPr>
                <w:sz w:val="20"/>
              </w:rPr>
            </w:pPr>
            <w:r w:rsidRPr="00CA5287">
              <w:rPr>
                <w:sz w:val="20"/>
              </w:rPr>
              <w:t>No; restricted to European data only</w:t>
            </w:r>
          </w:p>
        </w:tc>
      </w:tr>
      <w:tr w:rsidR="009A6F3B" w:rsidRPr="002227F5" w14:paraId="106A1289" w14:textId="77777777" w:rsidTr="007F528A">
        <w:tc>
          <w:tcPr>
            <w:tcW w:w="536" w:type="pct"/>
          </w:tcPr>
          <w:p w14:paraId="7CDCDBA7" w14:textId="77777777" w:rsidR="009A6F3B" w:rsidRPr="00CA5287" w:rsidRDefault="009A6F3B" w:rsidP="00D45D93">
            <w:pPr>
              <w:spacing w:line="240" w:lineRule="auto"/>
              <w:rPr>
                <w:sz w:val="20"/>
              </w:rPr>
            </w:pPr>
            <w:proofErr w:type="spellStart"/>
            <w:r w:rsidRPr="00CA5287">
              <w:rPr>
                <w:sz w:val="20"/>
              </w:rPr>
              <w:t>Kazmierczak</w:t>
            </w:r>
            <w:proofErr w:type="spellEnd"/>
            <w:r w:rsidRPr="00CA5287">
              <w:rPr>
                <w:sz w:val="20"/>
              </w:rPr>
              <w:t xml:space="preserve"> et al. (2019) SIDERO-WT 2014</w:t>
            </w:r>
          </w:p>
        </w:tc>
        <w:tc>
          <w:tcPr>
            <w:tcW w:w="496" w:type="pct"/>
          </w:tcPr>
          <w:p w14:paraId="3FE39040" w14:textId="77777777" w:rsidR="009A6F3B" w:rsidRPr="00CA5287" w:rsidRDefault="009A6F3B" w:rsidP="00D45D93">
            <w:pPr>
              <w:spacing w:line="240" w:lineRule="auto"/>
              <w:rPr>
                <w:color w:val="000000"/>
                <w:sz w:val="20"/>
              </w:rPr>
            </w:pPr>
            <w:r w:rsidRPr="00CA5287">
              <w:rPr>
                <w:color w:val="000000"/>
                <w:sz w:val="20"/>
              </w:rPr>
              <w:t>Europe and North America</w:t>
            </w:r>
          </w:p>
          <w:p w14:paraId="1821C763" w14:textId="77777777" w:rsidR="009A6F3B" w:rsidRPr="00CA5287" w:rsidRDefault="009A6F3B" w:rsidP="00D45D93">
            <w:pPr>
              <w:spacing w:line="240" w:lineRule="auto"/>
              <w:rPr>
                <w:color w:val="000000"/>
                <w:sz w:val="20"/>
              </w:rPr>
            </w:pPr>
            <w:r w:rsidRPr="00CA5287">
              <w:rPr>
                <w:color w:val="000000"/>
                <w:sz w:val="20"/>
              </w:rPr>
              <w:t>Multi-site</w:t>
            </w:r>
          </w:p>
          <w:p w14:paraId="62EAD62A" w14:textId="77777777" w:rsidR="009A6F3B" w:rsidRPr="00CA5287" w:rsidRDefault="009A6F3B" w:rsidP="00D45D93">
            <w:pPr>
              <w:spacing w:line="240" w:lineRule="auto"/>
              <w:rPr>
                <w:sz w:val="20"/>
              </w:rPr>
            </w:pPr>
            <w:r w:rsidRPr="00CA5287">
              <w:rPr>
                <w:sz w:val="20"/>
              </w:rPr>
              <w:t>2014-2015</w:t>
            </w:r>
          </w:p>
        </w:tc>
        <w:tc>
          <w:tcPr>
            <w:tcW w:w="605" w:type="pct"/>
          </w:tcPr>
          <w:p w14:paraId="6626E1BF" w14:textId="77777777" w:rsidR="009A6F3B" w:rsidRPr="00CA5287" w:rsidRDefault="009A6F3B" w:rsidP="00D45D93">
            <w:pPr>
              <w:spacing w:line="240" w:lineRule="auto"/>
              <w:rPr>
                <w:sz w:val="20"/>
              </w:rPr>
            </w:pPr>
            <w:r w:rsidRPr="00CA5287">
              <w:rPr>
                <w:sz w:val="20"/>
              </w:rPr>
              <w:t xml:space="preserve">1272 (CPE; PA) </w:t>
            </w:r>
          </w:p>
        </w:tc>
        <w:tc>
          <w:tcPr>
            <w:tcW w:w="1030" w:type="pct"/>
          </w:tcPr>
          <w:p w14:paraId="7CAF4A14" w14:textId="77777777" w:rsidR="009A6F3B" w:rsidRPr="00CA5287" w:rsidRDefault="009A6F3B" w:rsidP="00D45D93">
            <w:pPr>
              <w:spacing w:line="240" w:lineRule="auto"/>
              <w:rPr>
                <w:sz w:val="20"/>
              </w:rPr>
            </w:pPr>
            <w:r w:rsidRPr="00CA5287">
              <w:rPr>
                <w:sz w:val="20"/>
              </w:rPr>
              <w:t>Non</w:t>
            </w:r>
            <w:r w:rsidRPr="00CA5287">
              <w:rPr>
                <w:rFonts w:ascii="Cambria Math" w:hAnsi="Cambria Math"/>
                <w:sz w:val="20"/>
              </w:rPr>
              <w:t>‑</w:t>
            </w:r>
            <w:r w:rsidRPr="00CA5287">
              <w:rPr>
                <w:sz w:val="20"/>
              </w:rPr>
              <w:t>duplicate, non</w:t>
            </w:r>
            <w:r w:rsidRPr="00CA5287">
              <w:rPr>
                <w:rFonts w:ascii="Cambria Math" w:hAnsi="Cambria Math"/>
                <w:sz w:val="20"/>
              </w:rPr>
              <w:t>‑</w:t>
            </w:r>
            <w:r w:rsidRPr="00CA5287">
              <w:rPr>
                <w:sz w:val="20"/>
              </w:rPr>
              <w:t>consecutive isolates of Gram-negative bacilli.</w:t>
            </w:r>
          </w:p>
        </w:tc>
        <w:tc>
          <w:tcPr>
            <w:tcW w:w="602" w:type="pct"/>
          </w:tcPr>
          <w:p w14:paraId="6BB9DE78" w14:textId="77777777" w:rsidR="009A6F3B" w:rsidRPr="00CA5287" w:rsidRDefault="009A6F3B" w:rsidP="00D45D93">
            <w:pPr>
              <w:spacing w:line="240" w:lineRule="auto"/>
              <w:rPr>
                <w:color w:val="000000"/>
                <w:sz w:val="20"/>
              </w:rPr>
            </w:pPr>
            <w:r w:rsidRPr="00CA5287">
              <w:rPr>
                <w:color w:val="000000"/>
                <w:sz w:val="20"/>
              </w:rPr>
              <w:t>Selected - SIDERO data 2014-2016 (</w:t>
            </w:r>
            <w:r w:rsidRPr="00CA5287">
              <w:rPr>
                <w:sz w:val="20"/>
              </w:rPr>
              <w:t>collected as part of the SIDEROWT-2014 surveillance study)</w:t>
            </w:r>
          </w:p>
        </w:tc>
        <w:tc>
          <w:tcPr>
            <w:tcW w:w="470" w:type="pct"/>
          </w:tcPr>
          <w:p w14:paraId="54988F83" w14:textId="77777777" w:rsidR="009A6F3B" w:rsidRPr="00CA5287" w:rsidRDefault="009A6F3B" w:rsidP="00D45D93">
            <w:pPr>
              <w:spacing w:line="240" w:lineRule="auto"/>
              <w:rPr>
                <w:sz w:val="20"/>
              </w:rPr>
            </w:pPr>
            <w:r w:rsidRPr="00CA5287">
              <w:rPr>
                <w:sz w:val="20"/>
              </w:rPr>
              <w:t>100%</w:t>
            </w:r>
          </w:p>
        </w:tc>
        <w:tc>
          <w:tcPr>
            <w:tcW w:w="450" w:type="pct"/>
          </w:tcPr>
          <w:p w14:paraId="7BC68069" w14:textId="77777777" w:rsidR="009A6F3B" w:rsidRPr="00CA5287" w:rsidRDefault="009A6F3B" w:rsidP="00D45D93">
            <w:pPr>
              <w:spacing w:line="240" w:lineRule="auto"/>
              <w:rPr>
                <w:sz w:val="20"/>
              </w:rPr>
            </w:pPr>
            <w:r w:rsidRPr="00CA5287">
              <w:rPr>
                <w:sz w:val="20"/>
              </w:rPr>
              <w:t>CLSI</w:t>
            </w:r>
          </w:p>
          <w:p w14:paraId="09392499" w14:textId="77777777" w:rsidR="009A6F3B" w:rsidRPr="00CA5287" w:rsidRDefault="009A6F3B" w:rsidP="00D45D93">
            <w:pPr>
              <w:spacing w:line="240" w:lineRule="auto"/>
              <w:rPr>
                <w:sz w:val="20"/>
              </w:rPr>
            </w:pPr>
          </w:p>
          <w:p w14:paraId="703DBD26" w14:textId="77777777" w:rsidR="009A6F3B" w:rsidRPr="00CA5287" w:rsidRDefault="009A6F3B" w:rsidP="00D45D93">
            <w:pPr>
              <w:spacing w:line="240" w:lineRule="auto"/>
              <w:rPr>
                <w:sz w:val="20"/>
              </w:rPr>
            </w:pPr>
            <w:r w:rsidRPr="00CA5287">
              <w:rPr>
                <w:sz w:val="20"/>
              </w:rPr>
              <w:t>EUCAST (reviewer-applied)</w:t>
            </w:r>
          </w:p>
        </w:tc>
        <w:tc>
          <w:tcPr>
            <w:tcW w:w="342" w:type="pct"/>
          </w:tcPr>
          <w:p w14:paraId="0B8E4428" w14:textId="77777777" w:rsidR="009A6F3B" w:rsidRPr="00CA5287" w:rsidRDefault="009A6F3B" w:rsidP="00D45D93">
            <w:pPr>
              <w:spacing w:line="240" w:lineRule="auto"/>
              <w:rPr>
                <w:sz w:val="20"/>
              </w:rPr>
            </w:pPr>
            <w:r w:rsidRPr="00CA5287">
              <w:rPr>
                <w:sz w:val="20"/>
              </w:rPr>
              <w:t>EEPRU search</w:t>
            </w:r>
          </w:p>
        </w:tc>
        <w:tc>
          <w:tcPr>
            <w:tcW w:w="469" w:type="pct"/>
          </w:tcPr>
          <w:p w14:paraId="6BD974FE" w14:textId="77777777" w:rsidR="009A6F3B" w:rsidRPr="00CA5287" w:rsidRDefault="009A6F3B" w:rsidP="00D45D93">
            <w:pPr>
              <w:spacing w:line="240" w:lineRule="auto"/>
              <w:rPr>
                <w:sz w:val="20"/>
                <w:lang w:val="pt-PT"/>
              </w:rPr>
            </w:pPr>
            <w:r w:rsidRPr="00CA5287">
              <w:rPr>
                <w:sz w:val="20"/>
                <w:lang w:val="pt-PT"/>
              </w:rPr>
              <w:t>No; no Cefiderocol outcome data, restricted data cut.</w:t>
            </w:r>
          </w:p>
        </w:tc>
      </w:tr>
      <w:tr w:rsidR="009A6F3B" w:rsidRPr="005D06C7" w14:paraId="29B8C5AA" w14:textId="77777777" w:rsidTr="007F528A">
        <w:tc>
          <w:tcPr>
            <w:tcW w:w="536" w:type="pct"/>
          </w:tcPr>
          <w:p w14:paraId="5055D8BA" w14:textId="77777777" w:rsidR="009A6F3B" w:rsidRPr="00CA5287" w:rsidRDefault="009A6F3B" w:rsidP="00D45D93">
            <w:pPr>
              <w:spacing w:line="240" w:lineRule="auto"/>
              <w:rPr>
                <w:sz w:val="20"/>
              </w:rPr>
            </w:pPr>
            <w:proofErr w:type="spellStart"/>
            <w:r w:rsidRPr="00CA5287">
              <w:rPr>
                <w:sz w:val="20"/>
              </w:rPr>
              <w:t>Dobias</w:t>
            </w:r>
            <w:proofErr w:type="spellEnd"/>
            <w:r w:rsidRPr="00CA5287">
              <w:rPr>
                <w:sz w:val="20"/>
              </w:rPr>
              <w:t xml:space="preserve"> et al. (2017) </w:t>
            </w:r>
          </w:p>
          <w:p w14:paraId="086831F0" w14:textId="77777777" w:rsidR="009A6F3B" w:rsidRPr="00CA5287" w:rsidRDefault="009A6F3B" w:rsidP="00D45D93">
            <w:pPr>
              <w:spacing w:line="240" w:lineRule="auto"/>
              <w:rPr>
                <w:sz w:val="20"/>
              </w:rPr>
            </w:pPr>
          </w:p>
        </w:tc>
        <w:tc>
          <w:tcPr>
            <w:tcW w:w="496" w:type="pct"/>
          </w:tcPr>
          <w:p w14:paraId="205079EA" w14:textId="77777777" w:rsidR="009A6F3B" w:rsidRPr="00CA5287" w:rsidRDefault="009A6F3B" w:rsidP="00D45D93">
            <w:pPr>
              <w:spacing w:line="240" w:lineRule="auto"/>
              <w:rPr>
                <w:color w:val="000000"/>
                <w:sz w:val="20"/>
              </w:rPr>
            </w:pPr>
            <w:r w:rsidRPr="00CA5287">
              <w:rPr>
                <w:color w:val="000000"/>
                <w:sz w:val="20"/>
              </w:rPr>
              <w:t>Multinational</w:t>
            </w:r>
          </w:p>
          <w:p w14:paraId="4A61C28D" w14:textId="77777777" w:rsidR="009A6F3B" w:rsidRPr="00CA5287" w:rsidRDefault="009A6F3B" w:rsidP="00D45D93">
            <w:pPr>
              <w:spacing w:line="240" w:lineRule="auto"/>
              <w:rPr>
                <w:color w:val="000000"/>
                <w:sz w:val="20"/>
              </w:rPr>
            </w:pPr>
            <w:r w:rsidRPr="00CA5287">
              <w:rPr>
                <w:color w:val="000000"/>
                <w:sz w:val="20"/>
              </w:rPr>
              <w:t>2000-2016 - majority 2012 -2016</w:t>
            </w:r>
          </w:p>
        </w:tc>
        <w:tc>
          <w:tcPr>
            <w:tcW w:w="605" w:type="pct"/>
          </w:tcPr>
          <w:p w14:paraId="23716C13" w14:textId="77777777" w:rsidR="009A6F3B" w:rsidRPr="00CA5287" w:rsidRDefault="009A6F3B" w:rsidP="00D45D93">
            <w:pPr>
              <w:spacing w:line="240" w:lineRule="auto"/>
              <w:rPr>
                <w:sz w:val="20"/>
                <w:lang w:val="pt-PT"/>
              </w:rPr>
            </w:pPr>
            <w:r w:rsidRPr="00CA5287">
              <w:rPr>
                <w:sz w:val="20"/>
                <w:lang w:val="pt-PT"/>
              </w:rPr>
              <w:t>753 (E.coli (n = 164), K.pne (n = 298), Enterobacter sp. (n = 159), PA (n = 45)</w:t>
            </w:r>
          </w:p>
        </w:tc>
        <w:tc>
          <w:tcPr>
            <w:tcW w:w="1030" w:type="pct"/>
          </w:tcPr>
          <w:p w14:paraId="514BC801" w14:textId="77777777" w:rsidR="009A6F3B" w:rsidRPr="00CA5287" w:rsidRDefault="009A6F3B" w:rsidP="00D45D93">
            <w:pPr>
              <w:spacing w:line="240" w:lineRule="auto"/>
              <w:rPr>
                <w:sz w:val="20"/>
                <w:lang w:val="pt-PT"/>
              </w:rPr>
            </w:pPr>
            <w:r w:rsidRPr="00CA5287">
              <w:rPr>
                <w:sz w:val="20"/>
                <w:lang w:val="pt-PT"/>
              </w:rPr>
              <w:t>MDR - GNO</w:t>
            </w:r>
          </w:p>
        </w:tc>
        <w:tc>
          <w:tcPr>
            <w:tcW w:w="602" w:type="pct"/>
          </w:tcPr>
          <w:p w14:paraId="6344A38E" w14:textId="77777777" w:rsidR="009A6F3B" w:rsidRPr="00CA5287" w:rsidRDefault="009A6F3B" w:rsidP="00D45D93">
            <w:pPr>
              <w:spacing w:line="240" w:lineRule="auto"/>
              <w:rPr>
                <w:color w:val="000000"/>
                <w:sz w:val="20"/>
                <w:lang w:val="pt-PT"/>
              </w:rPr>
            </w:pPr>
            <w:r w:rsidRPr="00CA5287">
              <w:rPr>
                <w:color w:val="000000"/>
                <w:sz w:val="20"/>
                <w:lang w:val="pt-PT"/>
              </w:rPr>
              <w:t>Unclear</w:t>
            </w:r>
          </w:p>
        </w:tc>
        <w:tc>
          <w:tcPr>
            <w:tcW w:w="470" w:type="pct"/>
          </w:tcPr>
          <w:p w14:paraId="5B436C94" w14:textId="77777777" w:rsidR="009A6F3B" w:rsidRPr="00CA5287" w:rsidRDefault="009A6F3B" w:rsidP="00D45D93">
            <w:pPr>
              <w:spacing w:line="240" w:lineRule="auto"/>
              <w:rPr>
                <w:color w:val="000000"/>
                <w:sz w:val="20"/>
                <w:lang w:val="pt-PT"/>
              </w:rPr>
            </w:pPr>
            <w:r w:rsidRPr="00CA5287">
              <w:rPr>
                <w:color w:val="000000"/>
                <w:sz w:val="20"/>
                <w:lang w:val="pt-PT"/>
              </w:rPr>
              <w:t>NR</w:t>
            </w:r>
          </w:p>
        </w:tc>
        <w:tc>
          <w:tcPr>
            <w:tcW w:w="450" w:type="pct"/>
          </w:tcPr>
          <w:p w14:paraId="44A95C7B" w14:textId="77777777" w:rsidR="009A6F3B" w:rsidRPr="00CA5287" w:rsidRDefault="009A6F3B" w:rsidP="00D45D93">
            <w:pPr>
              <w:spacing w:line="240" w:lineRule="auto"/>
              <w:rPr>
                <w:sz w:val="20"/>
                <w:lang w:val="pt-PT"/>
              </w:rPr>
            </w:pPr>
            <w:r w:rsidRPr="00CA5287">
              <w:rPr>
                <w:sz w:val="20"/>
                <w:lang w:val="pt-PT"/>
              </w:rPr>
              <w:t>CLSI</w:t>
            </w:r>
          </w:p>
          <w:p w14:paraId="304DB80C" w14:textId="77777777" w:rsidR="009A6F3B" w:rsidRPr="00CA5287" w:rsidRDefault="009A6F3B" w:rsidP="00D45D93">
            <w:pPr>
              <w:spacing w:line="240" w:lineRule="auto"/>
              <w:rPr>
                <w:sz w:val="20"/>
                <w:lang w:val="pt-PT"/>
              </w:rPr>
            </w:pPr>
          </w:p>
          <w:p w14:paraId="309A6446" w14:textId="77777777" w:rsidR="009A6F3B" w:rsidRPr="00CA5287" w:rsidRDefault="009A6F3B" w:rsidP="00D45D93">
            <w:pPr>
              <w:spacing w:line="240" w:lineRule="auto"/>
              <w:rPr>
                <w:sz w:val="20"/>
                <w:lang w:val="pt-PT"/>
              </w:rPr>
            </w:pPr>
          </w:p>
          <w:p w14:paraId="2E05A8F3" w14:textId="77777777" w:rsidR="009A6F3B" w:rsidRPr="00CA5287" w:rsidRDefault="009A6F3B" w:rsidP="00D45D93">
            <w:pPr>
              <w:spacing w:line="240" w:lineRule="auto"/>
              <w:rPr>
                <w:sz w:val="20"/>
                <w:lang w:val="pt-PT"/>
              </w:rPr>
            </w:pPr>
            <w:r w:rsidRPr="00CA5287">
              <w:rPr>
                <w:sz w:val="20"/>
                <w:lang w:val="pt-PT"/>
              </w:rPr>
              <w:t>N/A</w:t>
            </w:r>
          </w:p>
        </w:tc>
        <w:tc>
          <w:tcPr>
            <w:tcW w:w="342" w:type="pct"/>
          </w:tcPr>
          <w:p w14:paraId="2A2F2BC0" w14:textId="77777777" w:rsidR="009A6F3B" w:rsidRPr="00CA5287" w:rsidRDefault="009A6F3B" w:rsidP="00D45D93">
            <w:pPr>
              <w:spacing w:line="240" w:lineRule="auto"/>
              <w:rPr>
                <w:sz w:val="20"/>
              </w:rPr>
            </w:pPr>
            <w:r w:rsidRPr="00CA5287">
              <w:rPr>
                <w:sz w:val="20"/>
              </w:rPr>
              <w:t>EEPRU searches</w:t>
            </w:r>
          </w:p>
        </w:tc>
        <w:tc>
          <w:tcPr>
            <w:tcW w:w="469" w:type="pct"/>
          </w:tcPr>
          <w:p w14:paraId="6EAE2470" w14:textId="77777777" w:rsidR="009A6F3B" w:rsidRPr="00CA5287" w:rsidRDefault="009A6F3B" w:rsidP="00D45D93">
            <w:pPr>
              <w:spacing w:line="240" w:lineRule="auto"/>
              <w:rPr>
                <w:sz w:val="20"/>
              </w:rPr>
            </w:pPr>
            <w:r w:rsidRPr="00CA5287">
              <w:rPr>
                <w:sz w:val="20"/>
              </w:rPr>
              <w:t>No; only reported MIC 50/90</w:t>
            </w:r>
          </w:p>
        </w:tc>
      </w:tr>
      <w:tr w:rsidR="009A6F3B" w:rsidRPr="005D06C7" w14:paraId="73794A18" w14:textId="77777777" w:rsidTr="007F528A">
        <w:tc>
          <w:tcPr>
            <w:tcW w:w="536" w:type="pct"/>
          </w:tcPr>
          <w:p w14:paraId="3083D0AB" w14:textId="77777777" w:rsidR="009A6F3B" w:rsidRPr="00CA5287" w:rsidRDefault="009A6F3B" w:rsidP="00D45D93">
            <w:pPr>
              <w:spacing w:line="240" w:lineRule="auto"/>
              <w:rPr>
                <w:sz w:val="20"/>
              </w:rPr>
            </w:pPr>
            <w:r w:rsidRPr="00CA5287">
              <w:rPr>
                <w:sz w:val="20"/>
              </w:rPr>
              <w:t>Johnston et al. (2020)</w:t>
            </w:r>
          </w:p>
        </w:tc>
        <w:tc>
          <w:tcPr>
            <w:tcW w:w="496" w:type="pct"/>
          </w:tcPr>
          <w:p w14:paraId="4BE8F5A7" w14:textId="77777777" w:rsidR="009A6F3B" w:rsidRPr="00CA5287" w:rsidRDefault="009A6F3B" w:rsidP="00D45D93">
            <w:pPr>
              <w:spacing w:line="240" w:lineRule="auto"/>
              <w:rPr>
                <w:color w:val="000000"/>
                <w:sz w:val="20"/>
              </w:rPr>
            </w:pPr>
            <w:r w:rsidRPr="00CA5287">
              <w:rPr>
                <w:color w:val="000000"/>
                <w:sz w:val="20"/>
              </w:rPr>
              <w:t>Europe and North America</w:t>
            </w:r>
          </w:p>
          <w:p w14:paraId="4324F716" w14:textId="77777777" w:rsidR="009A6F3B" w:rsidRPr="00CA5287" w:rsidRDefault="009A6F3B" w:rsidP="00D45D93">
            <w:pPr>
              <w:spacing w:line="240" w:lineRule="auto"/>
              <w:rPr>
                <w:color w:val="000000"/>
                <w:sz w:val="20"/>
              </w:rPr>
            </w:pPr>
            <w:r w:rsidRPr="00CA5287">
              <w:rPr>
                <w:color w:val="000000"/>
                <w:sz w:val="20"/>
              </w:rPr>
              <w:t>2002-2017</w:t>
            </w:r>
          </w:p>
        </w:tc>
        <w:tc>
          <w:tcPr>
            <w:tcW w:w="605" w:type="pct"/>
          </w:tcPr>
          <w:p w14:paraId="7C27E4A6" w14:textId="77777777" w:rsidR="009A6F3B" w:rsidRPr="00CA5287" w:rsidRDefault="009A6F3B" w:rsidP="00D45D93">
            <w:pPr>
              <w:spacing w:line="240" w:lineRule="auto"/>
              <w:rPr>
                <w:sz w:val="20"/>
              </w:rPr>
            </w:pPr>
            <w:r w:rsidRPr="00CA5287">
              <w:rPr>
                <w:sz w:val="20"/>
              </w:rPr>
              <w:t>343 (all CPE)</w:t>
            </w:r>
          </w:p>
        </w:tc>
        <w:tc>
          <w:tcPr>
            <w:tcW w:w="1030" w:type="pct"/>
          </w:tcPr>
          <w:p w14:paraId="217BB675" w14:textId="77777777" w:rsidR="009A6F3B" w:rsidRPr="00CA5287" w:rsidRDefault="009A6F3B" w:rsidP="00D45D93">
            <w:pPr>
              <w:spacing w:line="240" w:lineRule="auto"/>
              <w:rPr>
                <w:sz w:val="20"/>
              </w:rPr>
            </w:pPr>
            <w:r w:rsidRPr="00CA5287">
              <w:rPr>
                <w:sz w:val="20"/>
              </w:rPr>
              <w:t>Carbapenem-resistant (CR) clinical E. coli isolates</w:t>
            </w:r>
          </w:p>
        </w:tc>
        <w:tc>
          <w:tcPr>
            <w:tcW w:w="602" w:type="pct"/>
          </w:tcPr>
          <w:p w14:paraId="22136D9D" w14:textId="77777777" w:rsidR="009A6F3B" w:rsidRPr="00CA5287" w:rsidRDefault="009A6F3B" w:rsidP="00D45D93">
            <w:pPr>
              <w:spacing w:line="240" w:lineRule="auto"/>
              <w:rPr>
                <w:color w:val="000000"/>
                <w:sz w:val="20"/>
              </w:rPr>
            </w:pPr>
            <w:r w:rsidRPr="00CA5287">
              <w:rPr>
                <w:color w:val="000000"/>
                <w:sz w:val="20"/>
              </w:rPr>
              <w:t>Consecutive</w:t>
            </w:r>
          </w:p>
        </w:tc>
        <w:tc>
          <w:tcPr>
            <w:tcW w:w="470" w:type="pct"/>
          </w:tcPr>
          <w:p w14:paraId="5E60E1F8" w14:textId="77777777" w:rsidR="009A6F3B" w:rsidRPr="00CA5287" w:rsidRDefault="009A6F3B" w:rsidP="00D45D93">
            <w:pPr>
              <w:spacing w:line="240" w:lineRule="auto"/>
              <w:rPr>
                <w:color w:val="000000"/>
                <w:sz w:val="20"/>
              </w:rPr>
            </w:pPr>
            <w:r w:rsidRPr="00CA5287">
              <w:rPr>
                <w:color w:val="000000"/>
                <w:sz w:val="20"/>
              </w:rPr>
              <w:t>100%</w:t>
            </w:r>
          </w:p>
        </w:tc>
        <w:tc>
          <w:tcPr>
            <w:tcW w:w="450" w:type="pct"/>
          </w:tcPr>
          <w:p w14:paraId="45C9E14D" w14:textId="77777777" w:rsidR="009A6F3B" w:rsidRPr="00CA5287" w:rsidRDefault="009A6F3B" w:rsidP="00D45D93">
            <w:pPr>
              <w:spacing w:line="240" w:lineRule="auto"/>
              <w:rPr>
                <w:sz w:val="20"/>
                <w:lang w:val="pt-PT"/>
              </w:rPr>
            </w:pPr>
            <w:r w:rsidRPr="00CA5287">
              <w:rPr>
                <w:sz w:val="20"/>
                <w:lang w:val="pt-PT"/>
              </w:rPr>
              <w:t>CLSI</w:t>
            </w:r>
          </w:p>
          <w:p w14:paraId="6CD52AA0" w14:textId="77777777" w:rsidR="009A6F3B" w:rsidRPr="00CA5287" w:rsidRDefault="009A6F3B" w:rsidP="00D45D93">
            <w:pPr>
              <w:spacing w:line="240" w:lineRule="auto"/>
              <w:rPr>
                <w:sz w:val="20"/>
                <w:lang w:val="pt-PT"/>
              </w:rPr>
            </w:pPr>
            <w:r w:rsidRPr="00CA5287">
              <w:rPr>
                <w:sz w:val="20"/>
                <w:lang w:val="pt-PT"/>
              </w:rPr>
              <w:t>CLSI; FDA for Cefiderocol</w:t>
            </w:r>
          </w:p>
        </w:tc>
        <w:tc>
          <w:tcPr>
            <w:tcW w:w="342" w:type="pct"/>
          </w:tcPr>
          <w:p w14:paraId="48D12C4B" w14:textId="77777777" w:rsidR="009A6F3B" w:rsidRPr="00CA5287" w:rsidRDefault="009A6F3B" w:rsidP="00D45D93">
            <w:pPr>
              <w:spacing w:line="240" w:lineRule="auto"/>
              <w:rPr>
                <w:sz w:val="20"/>
              </w:rPr>
            </w:pPr>
            <w:r w:rsidRPr="00CA5287">
              <w:rPr>
                <w:sz w:val="20"/>
              </w:rPr>
              <w:t>EEPRU searches</w:t>
            </w:r>
          </w:p>
        </w:tc>
        <w:tc>
          <w:tcPr>
            <w:tcW w:w="469" w:type="pct"/>
          </w:tcPr>
          <w:p w14:paraId="1B9D0FF1" w14:textId="77777777" w:rsidR="009A6F3B" w:rsidRPr="00CA5287" w:rsidRDefault="009A6F3B" w:rsidP="00D45D93">
            <w:pPr>
              <w:spacing w:line="240" w:lineRule="auto"/>
              <w:rPr>
                <w:sz w:val="20"/>
              </w:rPr>
            </w:pPr>
            <w:r w:rsidRPr="00CA5287">
              <w:rPr>
                <w:sz w:val="20"/>
              </w:rPr>
              <w:t>Yes, CLSI CPE network</w:t>
            </w:r>
          </w:p>
        </w:tc>
      </w:tr>
    </w:tbl>
    <w:p w14:paraId="0F1C67BE" w14:textId="670DB921" w:rsidR="009A6F3B" w:rsidRDefault="009A6F3B" w:rsidP="00D45D93">
      <w:pPr>
        <w:spacing w:after="0" w:line="240" w:lineRule="auto"/>
        <w:textAlignment w:val="baseline"/>
        <w:rPr>
          <w:rFonts w:eastAsia="Times New Roman"/>
          <w:color w:val="000000"/>
          <w:sz w:val="16"/>
          <w:szCs w:val="16"/>
          <w:lang w:eastAsia="zh-CN"/>
        </w:rPr>
      </w:pPr>
      <w:r w:rsidRPr="00313EE9">
        <w:rPr>
          <w:rFonts w:eastAsia="Times New Roman"/>
          <w:color w:val="000000"/>
          <w:sz w:val="16"/>
          <w:szCs w:val="16"/>
          <w:lang w:eastAsia="zh-CN"/>
        </w:rPr>
        <w:t xml:space="preserve">CPE, </w:t>
      </w:r>
      <w:proofErr w:type="spellStart"/>
      <w:r w:rsidRPr="00313EE9">
        <w:rPr>
          <w:rFonts w:eastAsia="Times New Roman"/>
          <w:color w:val="000000"/>
          <w:sz w:val="16"/>
          <w:szCs w:val="16"/>
          <w:lang w:eastAsia="zh-CN"/>
        </w:rPr>
        <w:t>carbapenemase</w:t>
      </w:r>
      <w:proofErr w:type="spellEnd"/>
      <w:r w:rsidRPr="00313EE9">
        <w:rPr>
          <w:rFonts w:eastAsia="Times New Roman"/>
          <w:color w:val="000000"/>
          <w:sz w:val="16"/>
          <w:szCs w:val="16"/>
          <w:lang w:eastAsia="zh-CN"/>
        </w:rPr>
        <w:t xml:space="preserve">-producing </w:t>
      </w:r>
      <w:proofErr w:type="spellStart"/>
      <w:r w:rsidR="00B458C3" w:rsidRPr="00B458C3">
        <w:rPr>
          <w:rFonts w:eastAsia="Times New Roman"/>
          <w:i/>
          <w:color w:val="000000"/>
          <w:sz w:val="16"/>
          <w:szCs w:val="16"/>
          <w:lang w:eastAsia="zh-CN"/>
        </w:rPr>
        <w:t>Enterobacterales</w:t>
      </w:r>
      <w:proofErr w:type="spellEnd"/>
      <w:r w:rsidRPr="00313EE9">
        <w:rPr>
          <w:rFonts w:eastAsia="Times New Roman"/>
          <w:color w:val="000000"/>
          <w:sz w:val="16"/>
          <w:szCs w:val="16"/>
          <w:lang w:eastAsia="zh-CN"/>
        </w:rPr>
        <w:t xml:space="preserve">; CLSI, Clinical Laboratory Standards Institute; EUCAST, European Committee on </w:t>
      </w:r>
      <w:r w:rsidR="00A36366">
        <w:rPr>
          <w:rFonts w:eastAsia="Times New Roman"/>
          <w:color w:val="000000"/>
          <w:sz w:val="16"/>
          <w:szCs w:val="16"/>
          <w:lang w:eastAsia="zh-CN"/>
        </w:rPr>
        <w:t>AM</w:t>
      </w:r>
      <w:r w:rsidRPr="00313EE9">
        <w:rPr>
          <w:rFonts w:eastAsia="Times New Roman"/>
          <w:color w:val="000000"/>
          <w:sz w:val="16"/>
          <w:szCs w:val="16"/>
          <w:lang w:eastAsia="zh-CN"/>
        </w:rPr>
        <w:t xml:space="preserve"> Susceptibility Testing; KP, Klebsiella </w:t>
      </w:r>
      <w:proofErr w:type="spellStart"/>
      <w:r w:rsidRPr="00313EE9">
        <w:rPr>
          <w:rFonts w:eastAsia="Times New Roman"/>
          <w:color w:val="000000"/>
          <w:sz w:val="16"/>
          <w:szCs w:val="16"/>
          <w:lang w:eastAsia="zh-CN"/>
        </w:rPr>
        <w:t>pneumonae</w:t>
      </w:r>
      <w:proofErr w:type="spellEnd"/>
      <w:r w:rsidRPr="00313EE9">
        <w:rPr>
          <w:rFonts w:eastAsia="Times New Roman"/>
          <w:color w:val="000000"/>
          <w:sz w:val="16"/>
          <w:szCs w:val="16"/>
          <w:lang w:eastAsia="zh-CN"/>
        </w:rPr>
        <w:t xml:space="preserve">; MBL, </w:t>
      </w:r>
      <w:proofErr w:type="spellStart"/>
      <w:r w:rsidRPr="00313EE9">
        <w:rPr>
          <w:rFonts w:eastAsia="Times New Roman"/>
          <w:color w:val="000000"/>
          <w:sz w:val="16"/>
          <w:szCs w:val="16"/>
          <w:lang w:eastAsia="zh-CN"/>
        </w:rPr>
        <w:t>metallo</w:t>
      </w:r>
      <w:proofErr w:type="spellEnd"/>
      <w:r w:rsidRPr="00313EE9">
        <w:rPr>
          <w:rFonts w:eastAsia="Times New Roman"/>
          <w:color w:val="000000"/>
          <w:sz w:val="16"/>
          <w:szCs w:val="16"/>
          <w:lang w:eastAsia="zh-CN"/>
        </w:rPr>
        <w:t>-β-lactamase; Y, yes</w:t>
      </w:r>
      <w:r>
        <w:rPr>
          <w:rFonts w:eastAsia="Times New Roman"/>
          <w:color w:val="000000"/>
          <w:sz w:val="16"/>
          <w:szCs w:val="16"/>
          <w:lang w:eastAsia="zh-CN"/>
        </w:rPr>
        <w:t>; N, Number</w:t>
      </w:r>
      <w:r w:rsidRPr="00313EE9">
        <w:rPr>
          <w:rFonts w:eastAsia="Times New Roman"/>
          <w:color w:val="000000"/>
          <w:sz w:val="16"/>
          <w:szCs w:val="16"/>
          <w:lang w:eastAsia="zh-CN"/>
        </w:rPr>
        <w:t>.</w:t>
      </w:r>
    </w:p>
    <w:p w14:paraId="4FC4A297" w14:textId="77777777" w:rsidR="009A6F3B" w:rsidRDefault="009A6F3B" w:rsidP="00D45D93">
      <w:pPr>
        <w:spacing w:after="0" w:line="240" w:lineRule="auto"/>
        <w:textAlignment w:val="baseline"/>
        <w:rPr>
          <w:rFonts w:eastAsia="Times New Roman"/>
          <w:color w:val="000000"/>
          <w:sz w:val="24"/>
          <w:szCs w:val="24"/>
          <w:lang w:eastAsia="zh-CN"/>
        </w:rPr>
      </w:pPr>
    </w:p>
    <w:p w14:paraId="3BFB3A46" w14:textId="56D3BF47" w:rsidR="00D45D93" w:rsidRDefault="00D45D93" w:rsidP="00C74CDB">
      <w:pPr>
        <w:pStyle w:val="EEPRUnumberedLevel1Headingnew"/>
        <w:numPr>
          <w:ilvl w:val="0"/>
          <w:numId w:val="0"/>
        </w:numPr>
        <w:rPr>
          <w:lang w:eastAsia="zh-CN"/>
        </w:rPr>
        <w:sectPr w:rsidR="00D45D93" w:rsidSect="00D45D93">
          <w:pgSz w:w="16838" w:h="11906" w:orient="landscape"/>
          <w:pgMar w:top="1440" w:right="1440" w:bottom="1440" w:left="1440" w:header="709" w:footer="709" w:gutter="0"/>
          <w:cols w:space="708"/>
          <w:docGrid w:linePitch="360"/>
        </w:sectPr>
      </w:pPr>
      <w:bookmarkStart w:id="39" w:name="_Toc85732318"/>
    </w:p>
    <w:p w14:paraId="41FE8F1C" w14:textId="1A0B3BA0" w:rsidR="009A6F3B" w:rsidRDefault="009A6F3B" w:rsidP="007F22D8">
      <w:pPr>
        <w:pStyle w:val="EEPRUnumberedLevel1Headingnew"/>
        <w:numPr>
          <w:ilvl w:val="0"/>
          <w:numId w:val="0"/>
        </w:numPr>
        <w:ind w:left="360" w:hanging="360"/>
        <w:rPr>
          <w:lang w:eastAsia="zh-CN"/>
        </w:rPr>
      </w:pPr>
      <w:r>
        <w:rPr>
          <w:lang w:eastAsia="zh-CN"/>
        </w:rPr>
        <w:lastRenderedPageBreak/>
        <w:t>Appendix 6: Reviews 1 &amp; 2</w:t>
      </w:r>
      <w:bookmarkEnd w:id="39"/>
    </w:p>
    <w:p w14:paraId="5DC500CF" w14:textId="77777777" w:rsidR="009A6F3B" w:rsidRDefault="009A6F3B" w:rsidP="009A6F3B">
      <w:pPr>
        <w:pStyle w:val="Heading3"/>
        <w:ind w:left="360"/>
        <w:rPr>
          <w:lang w:eastAsia="zh-CN"/>
        </w:rPr>
      </w:pPr>
      <w:bookmarkStart w:id="40" w:name="_Toc85732319"/>
      <w:r>
        <w:rPr>
          <w:lang w:eastAsia="zh-CN"/>
        </w:rPr>
        <w:t>A6.1 Review 1: RCTs</w:t>
      </w:r>
      <w:bookmarkEnd w:id="40"/>
    </w:p>
    <w:p w14:paraId="69BCE4A8" w14:textId="16A35037" w:rsidR="009A6F3B" w:rsidRPr="002005D7" w:rsidRDefault="009A6F3B" w:rsidP="009A6F3B">
      <w:pPr>
        <w:spacing w:before="240"/>
        <w:rPr>
          <w:rFonts w:asciiTheme="majorBidi" w:eastAsia="Calibri" w:hAnsiTheme="majorBidi" w:cstheme="majorBidi"/>
          <w:b/>
          <w:bCs/>
        </w:rPr>
      </w:pPr>
      <w:r>
        <w:rPr>
          <w:rFonts w:asciiTheme="majorBidi" w:eastAsia="Calibri" w:hAnsiTheme="majorBidi" w:cstheme="majorBidi"/>
          <w:b/>
          <w:bCs/>
        </w:rPr>
        <w:t xml:space="preserve">Based on RCT evidence, what is the comparative effectiveness of the intervention and comparators in patients with </w:t>
      </w:r>
      <w:proofErr w:type="spellStart"/>
      <w:r>
        <w:rPr>
          <w:rFonts w:asciiTheme="majorBidi" w:eastAsia="Calibri" w:hAnsiTheme="majorBidi" w:cstheme="majorBidi"/>
          <w:b/>
          <w:bCs/>
        </w:rPr>
        <w:t>cUTI</w:t>
      </w:r>
      <w:proofErr w:type="spellEnd"/>
      <w:r>
        <w:rPr>
          <w:rFonts w:asciiTheme="majorBidi" w:eastAsia="Calibri" w:hAnsiTheme="majorBidi" w:cstheme="majorBidi"/>
          <w:b/>
          <w:bCs/>
        </w:rPr>
        <w:t xml:space="preserve"> or HAP/VAP caused by a </w:t>
      </w:r>
      <w:proofErr w:type="spellStart"/>
      <w:r w:rsidR="00AE4873" w:rsidRPr="00AE4873">
        <w:rPr>
          <w:rFonts w:asciiTheme="majorBidi" w:eastAsia="Calibri" w:hAnsiTheme="majorBidi" w:cstheme="majorBidi"/>
          <w:b/>
          <w:bCs/>
          <w:i/>
          <w:iCs/>
        </w:rPr>
        <w:t>Enterobacterales</w:t>
      </w:r>
      <w:proofErr w:type="spellEnd"/>
      <w:r>
        <w:rPr>
          <w:rFonts w:asciiTheme="majorBidi" w:eastAsia="Calibri" w:hAnsiTheme="majorBidi" w:cstheme="majorBidi"/>
          <w:b/>
          <w:bCs/>
        </w:rPr>
        <w:t xml:space="preserve"> or </w:t>
      </w:r>
      <w:r w:rsidR="00AE4873" w:rsidRPr="00AE4873">
        <w:rPr>
          <w:rFonts w:asciiTheme="majorBidi" w:eastAsia="Calibri" w:hAnsiTheme="majorBidi" w:cstheme="majorBidi"/>
          <w:b/>
          <w:bCs/>
          <w:i/>
          <w:iCs/>
        </w:rPr>
        <w:t>Pseudomonas aeruginosa</w:t>
      </w:r>
      <w:r>
        <w:rPr>
          <w:rFonts w:asciiTheme="majorBidi" w:eastAsia="Calibri" w:hAnsiTheme="majorBidi" w:cstheme="majorBidi"/>
          <w:b/>
          <w:bCs/>
        </w:rPr>
        <w:t xml:space="preserve"> MBL infections?</w:t>
      </w:r>
      <w:r w:rsidRPr="002005D7">
        <w:rPr>
          <w:rFonts w:asciiTheme="majorBidi" w:eastAsia="Calibri" w:hAnsiTheme="majorBidi" w:cstheme="majorBidi"/>
          <w:b/>
          <w:bCs/>
        </w:rPr>
        <w:t xml:space="preserve"> </w:t>
      </w:r>
    </w:p>
    <w:p w14:paraId="0E9CEA9C" w14:textId="1CA06D9A" w:rsidR="009A6F3B" w:rsidRDefault="009A6F3B" w:rsidP="00D45D93">
      <w:bookmarkStart w:id="41" w:name="_Toc85732320"/>
      <w:r>
        <w:t>Of the 53 studies included in the k</w:t>
      </w:r>
      <w:r w:rsidRPr="00427AD6">
        <w:t xml:space="preserve">ey characteristics </w:t>
      </w:r>
      <w:r>
        <w:t>mapping, three were RCTs (APEKS cUTI</w:t>
      </w:r>
      <w:r w:rsidR="00D51012">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1</w:t>
      </w:r>
      <w:r w:rsidR="00D51012">
        <w:rPr>
          <w:rFonts w:cs="Times New Roman"/>
          <w:color w:val="000000"/>
        </w:rPr>
        <w:fldChar w:fldCharType="end"/>
      </w:r>
      <w:r>
        <w:t>, APEKS NP</w:t>
      </w:r>
      <w:r w:rsidR="00D51012">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2</w:t>
      </w:r>
      <w:r w:rsidR="00D51012">
        <w:rPr>
          <w:rFonts w:cs="Times New Roman"/>
          <w:color w:val="000000"/>
        </w:rPr>
        <w:fldChar w:fldCharType="end"/>
      </w:r>
      <w:r>
        <w:t>, CREDIBLE CR</w:t>
      </w:r>
      <w:r w:rsidR="00D51012">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 </w:instrText>
      </w:r>
      <w:r w:rsidR="00B64471">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EN.CITE.DATA </w:instrText>
      </w:r>
      <w:r w:rsidR="00B64471">
        <w:fldChar w:fldCharType="end"/>
      </w:r>
      <w:r w:rsidR="00D51012">
        <w:fldChar w:fldCharType="separate"/>
      </w:r>
      <w:r w:rsidR="00FB6D2D" w:rsidRPr="00FB6D2D">
        <w:rPr>
          <w:noProof/>
          <w:vertAlign w:val="superscript"/>
        </w:rPr>
        <w:t>3</w:t>
      </w:r>
      <w:r w:rsidR="00D51012">
        <w:fldChar w:fldCharType="end"/>
      </w:r>
      <w:r>
        <w:t xml:space="preserve">). Details of these three RCTs were examined against the inclusion and exclusion criteria presented in the PICOS </w:t>
      </w:r>
      <w:bookmarkEnd w:id="41"/>
      <w:r w:rsidR="00C74CDB">
        <w:t>(s</w:t>
      </w:r>
      <w:r w:rsidR="00D45D93">
        <w:t>ee</w:t>
      </w:r>
      <w:r w:rsidR="003F6042">
        <w:t xml:space="preserve"> Table 1 of the main report</w:t>
      </w:r>
      <w:r w:rsidR="00D45D93">
        <w:t>). Al</w:t>
      </w:r>
      <w:r>
        <w:t>l three RCTs</w:t>
      </w:r>
      <w:r w:rsidRPr="0091378A">
        <w:t xml:space="preserve"> recruited patients with infections caused by Gram negative organisms (GNO). In</w:t>
      </w:r>
      <w:r>
        <w:t xml:space="preserve"> </w:t>
      </w:r>
      <w:r w:rsidRPr="00964A38">
        <w:rPr>
          <w:rFonts w:cs="Times New Roman"/>
          <w:color w:val="000000"/>
        </w:rPr>
        <w:t>APEKs-cUTI</w:t>
      </w:r>
      <w:r w:rsidR="00D51012">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1</w:t>
      </w:r>
      <w:r w:rsidR="00D51012">
        <w:rPr>
          <w:rFonts w:cs="Times New Roman"/>
          <w:color w:val="000000"/>
        </w:rPr>
        <w:fldChar w:fldCharType="end"/>
      </w:r>
      <w:r w:rsidRPr="0091378A">
        <w:t xml:space="preserve"> these were described as</w:t>
      </w:r>
      <w:r>
        <w:t xml:space="preserve"> patients at risk of</w:t>
      </w:r>
      <w:r w:rsidRPr="0091378A">
        <w:t xml:space="preserve"> multi-drug resistant (MDR) </w:t>
      </w:r>
      <w:proofErr w:type="spellStart"/>
      <w:r w:rsidR="00B458C3" w:rsidRPr="00B458C3">
        <w:rPr>
          <w:i/>
        </w:rPr>
        <w:t>Enterobacterales</w:t>
      </w:r>
      <w:proofErr w:type="spellEnd"/>
      <w:r w:rsidRPr="0091378A">
        <w:t xml:space="preserve"> and </w:t>
      </w:r>
      <w:r w:rsidR="00AE4873" w:rsidRPr="00AE4873">
        <w:rPr>
          <w:i/>
          <w:iCs/>
        </w:rPr>
        <w:t>Pseudomonas aeruginosa</w:t>
      </w:r>
      <w:r w:rsidRPr="0091378A">
        <w:t xml:space="preserve">, </w:t>
      </w:r>
      <w:r>
        <w:t xml:space="preserve">in </w:t>
      </w:r>
      <w:r w:rsidRPr="00964A38">
        <w:rPr>
          <w:rFonts w:cs="Times New Roman"/>
          <w:color w:val="000000"/>
        </w:rPr>
        <w:t>APEKs-NP</w:t>
      </w:r>
      <w:r w:rsidR="00D51012">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2</w:t>
      </w:r>
      <w:r w:rsidR="00D51012">
        <w:rPr>
          <w:rFonts w:cs="Times New Roman"/>
          <w:color w:val="000000"/>
        </w:rPr>
        <w:fldChar w:fldCharType="end"/>
      </w:r>
      <w:r>
        <w:rPr>
          <w:rFonts w:cs="Times New Roman"/>
          <w:color w:val="000000"/>
        </w:rPr>
        <w:t xml:space="preserve"> infections caused by </w:t>
      </w:r>
      <w:r w:rsidRPr="0091378A">
        <w:t>any pathogen w</w:t>
      </w:r>
      <w:r>
        <w:t>ere</w:t>
      </w:r>
      <w:r w:rsidRPr="0091378A">
        <w:t xml:space="preserve"> eligible</w:t>
      </w:r>
      <w:r>
        <w:t>,</w:t>
      </w:r>
      <w:r w:rsidRPr="0091378A">
        <w:t xml:space="preserve"> whilst in </w:t>
      </w:r>
      <w:r w:rsidRPr="00964A38">
        <w:rPr>
          <w:rFonts w:cs="Times New Roman"/>
          <w:color w:val="000000"/>
        </w:rPr>
        <w:t>CREDIBLE-CR</w:t>
      </w:r>
      <w:r w:rsidR="00D51012">
        <w:rPr>
          <w:rFonts w:cs="Times New Roman"/>
          <w:color w:val="000000"/>
        </w:rPr>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3</w:t>
      </w:r>
      <w:r w:rsidR="00D51012">
        <w:rPr>
          <w:rFonts w:cs="Times New Roman"/>
          <w:color w:val="000000"/>
        </w:rPr>
        <w:fldChar w:fldCharType="end"/>
      </w:r>
      <w:r>
        <w:rPr>
          <w:rFonts w:cs="Times New Roman"/>
          <w:color w:val="000000"/>
        </w:rPr>
        <w:t xml:space="preserve"> </w:t>
      </w:r>
      <w:r>
        <w:t>patients with known carbapenem-resistant infections were included</w:t>
      </w:r>
      <w:r w:rsidRPr="0091378A">
        <w:t>. The comparator in the three trials varied, including imipenem-</w:t>
      </w:r>
      <w:proofErr w:type="spellStart"/>
      <w:r w:rsidRPr="0091378A">
        <w:t>cilastatin</w:t>
      </w:r>
      <w:proofErr w:type="spellEnd"/>
      <w:r w:rsidRPr="0091378A">
        <w:t xml:space="preserve"> (</w:t>
      </w:r>
      <w:r w:rsidRPr="00964A38">
        <w:rPr>
          <w:rFonts w:cs="Times New Roman"/>
          <w:color w:val="000000"/>
        </w:rPr>
        <w:t>APEKs-cUTI</w:t>
      </w:r>
      <w:r w:rsidR="00D51012">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1</w:t>
      </w:r>
      <w:r w:rsidR="00D51012">
        <w:rPr>
          <w:rFonts w:cs="Times New Roman"/>
          <w:color w:val="000000"/>
        </w:rPr>
        <w:fldChar w:fldCharType="end"/>
      </w:r>
      <w:r w:rsidRPr="0091378A">
        <w:t>)</w:t>
      </w:r>
      <w:r>
        <w:t xml:space="preserve">, </w:t>
      </w:r>
      <w:r w:rsidRPr="0091378A">
        <w:t xml:space="preserve">meropenem </w:t>
      </w:r>
      <w:r>
        <w:t>(</w:t>
      </w:r>
      <w:r w:rsidRPr="00964A38">
        <w:rPr>
          <w:rFonts w:cs="Times New Roman"/>
          <w:color w:val="000000"/>
        </w:rPr>
        <w:t>APEKs-NP</w:t>
      </w:r>
      <w:r w:rsidR="00D51012">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2</w:t>
      </w:r>
      <w:r w:rsidR="00D51012">
        <w:rPr>
          <w:rFonts w:cs="Times New Roman"/>
          <w:color w:val="000000"/>
        </w:rPr>
        <w:fldChar w:fldCharType="end"/>
      </w:r>
      <w:r w:rsidRPr="0091378A">
        <w:t>)</w:t>
      </w:r>
      <w:r>
        <w:t xml:space="preserve"> and</w:t>
      </w:r>
      <w:r w:rsidRPr="0091378A">
        <w:t xml:space="preserve"> best available therapy (standard of care with either a polymyxin-based or non-polymyxin based regimen as determined by the investigator and consisting of 1 to 3 marketed antibacterial agent(s)</w:t>
      </w:r>
      <w:r>
        <w:t xml:space="preserve"> </w:t>
      </w:r>
      <w:r w:rsidRPr="0091378A">
        <w:t>(</w:t>
      </w:r>
      <w:r w:rsidRPr="00553562">
        <w:t>CREDIBLE-CR</w:t>
      </w:r>
      <w:r w:rsidR="00D51012">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 </w:instrText>
      </w:r>
      <w:r w:rsidR="00B64471">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EN.CITE.DATA </w:instrText>
      </w:r>
      <w:r w:rsidR="00B64471">
        <w:fldChar w:fldCharType="end"/>
      </w:r>
      <w:r w:rsidR="00D51012">
        <w:fldChar w:fldCharType="separate"/>
      </w:r>
      <w:r w:rsidR="00FB6D2D" w:rsidRPr="00FB6D2D">
        <w:rPr>
          <w:noProof/>
          <w:vertAlign w:val="superscript"/>
        </w:rPr>
        <w:t>3</w:t>
      </w:r>
      <w:r w:rsidR="00D51012">
        <w:fldChar w:fldCharType="end"/>
      </w:r>
      <w:r>
        <w:t>)).</w:t>
      </w:r>
      <w:r w:rsidRPr="0091378A">
        <w:t xml:space="preserve"> </w:t>
      </w:r>
      <w:r>
        <w:t>APEKS cUTI</w:t>
      </w:r>
      <w:r w:rsidR="00D51012">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1</w:t>
      </w:r>
      <w:r w:rsidR="00D51012">
        <w:rPr>
          <w:rFonts w:cs="Times New Roman"/>
          <w:color w:val="000000"/>
        </w:rPr>
        <w:fldChar w:fldCharType="end"/>
      </w:r>
      <w:r>
        <w:t xml:space="preserve"> and APEKS NP</w:t>
      </w:r>
      <w:r w:rsidR="00D51012">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2</w:t>
      </w:r>
      <w:r w:rsidR="00D51012">
        <w:rPr>
          <w:rFonts w:cs="Times New Roman"/>
          <w:color w:val="000000"/>
        </w:rPr>
        <w:fldChar w:fldCharType="end"/>
      </w:r>
      <w:r w:rsidRPr="00FB6211">
        <w:t>aimed to recruit patients who were expected to be responsive to the study treatments, based on the treating physician’s judgement or known susceptibility</w:t>
      </w:r>
      <w:r>
        <w:t xml:space="preserve">, and since both included carbapenems within the comparator arm, patients with known </w:t>
      </w:r>
      <w:r w:rsidRPr="00FB6211">
        <w:t xml:space="preserve">CR </w:t>
      </w:r>
      <w:r>
        <w:t>infections</w:t>
      </w:r>
      <w:r w:rsidRPr="00FB6211">
        <w:t xml:space="preserve"> were excluded</w:t>
      </w:r>
      <w:r>
        <w:t xml:space="preserve"> from these two trials. Outcome data was not reported for MBLs separately (</w:t>
      </w:r>
      <w:r w:rsidRPr="00964A38">
        <w:rPr>
          <w:rFonts w:cs="Times New Roman"/>
          <w:color w:val="000000"/>
        </w:rPr>
        <w:t>APEKs-cUTI</w:t>
      </w:r>
      <w:r w:rsidR="00D51012">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1</w:t>
      </w:r>
      <w:r w:rsidR="00D51012">
        <w:rPr>
          <w:rFonts w:cs="Times New Roman"/>
          <w:color w:val="000000"/>
        </w:rPr>
        <w:fldChar w:fldCharType="end"/>
      </w:r>
      <w:r>
        <w:t>,</w:t>
      </w:r>
      <w:r w:rsidRPr="00964A38">
        <w:rPr>
          <w:rFonts w:cs="Times New Roman"/>
          <w:color w:val="000000"/>
        </w:rPr>
        <w:t xml:space="preserve"> APEKs-NP</w:t>
      </w:r>
      <w:r w:rsidR="00D51012">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 </w:instrText>
      </w:r>
      <w:r w:rsidR="00B64471">
        <w:rPr>
          <w:rFonts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cs="Times New Roman"/>
          <w:color w:val="000000"/>
        </w:rPr>
        <w:instrText xml:space="preserve"> ADDIN EN.CITE.DATA </w:instrText>
      </w:r>
      <w:r w:rsidR="00B64471">
        <w:rPr>
          <w:rFonts w:cs="Times New Roman"/>
          <w:color w:val="000000"/>
        </w:rPr>
      </w:r>
      <w:r w:rsidR="00B64471">
        <w:rPr>
          <w:rFonts w:cs="Times New Roman"/>
          <w:color w:val="000000"/>
        </w:rPr>
        <w:fldChar w:fldCharType="end"/>
      </w:r>
      <w:r w:rsidR="00D51012">
        <w:rPr>
          <w:rFonts w:cs="Times New Roman"/>
          <w:color w:val="000000"/>
        </w:rPr>
      </w:r>
      <w:r w:rsidR="00D51012">
        <w:rPr>
          <w:rFonts w:cs="Times New Roman"/>
          <w:color w:val="000000"/>
        </w:rPr>
        <w:fldChar w:fldCharType="separate"/>
      </w:r>
      <w:r w:rsidR="00FB6D2D" w:rsidRPr="00FB6D2D">
        <w:rPr>
          <w:rFonts w:cs="Times New Roman"/>
          <w:noProof/>
          <w:color w:val="000000"/>
          <w:vertAlign w:val="superscript"/>
        </w:rPr>
        <w:t>2</w:t>
      </w:r>
      <w:r w:rsidR="00D51012">
        <w:rPr>
          <w:rFonts w:cs="Times New Roman"/>
          <w:color w:val="000000"/>
        </w:rPr>
        <w:fldChar w:fldCharType="end"/>
      </w:r>
      <w:r w:rsidRPr="00FB6211">
        <w:t>)</w:t>
      </w:r>
      <w:r>
        <w:t xml:space="preserve">, meaning these trials have low relevance to the HVCSs. </w:t>
      </w:r>
    </w:p>
    <w:p w14:paraId="34E11387" w14:textId="03C21659" w:rsidR="009A6F3B" w:rsidRPr="00FB6211" w:rsidRDefault="009A6F3B" w:rsidP="009A6F3B">
      <w:pPr>
        <w:pStyle w:val="EEPRUMainBodyText"/>
        <w:spacing w:before="240"/>
      </w:pPr>
      <w:r w:rsidRPr="00FB6211">
        <w:t xml:space="preserve">The third trial </w:t>
      </w:r>
      <w:r>
        <w:t>(</w:t>
      </w:r>
      <w:r w:rsidRPr="00553562">
        <w:t>CREDIBLE-CR</w:t>
      </w:r>
      <w:r w:rsidR="00D51012">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 </w:instrText>
      </w:r>
      <w:r w:rsidR="00B64471">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EN.CITE.DATA </w:instrText>
      </w:r>
      <w:r w:rsidR="00B64471">
        <w:fldChar w:fldCharType="end"/>
      </w:r>
      <w:r w:rsidR="00D51012">
        <w:fldChar w:fldCharType="separate"/>
      </w:r>
      <w:r w:rsidR="00FB6D2D" w:rsidRPr="00FB6D2D">
        <w:rPr>
          <w:noProof/>
          <w:vertAlign w:val="superscript"/>
        </w:rPr>
        <w:t>3</w:t>
      </w:r>
      <w:r w:rsidR="00D51012">
        <w:fldChar w:fldCharType="end"/>
      </w:r>
      <w:r>
        <w:t xml:space="preserve">) </w:t>
      </w:r>
      <w:r w:rsidRPr="00FB6211">
        <w:t xml:space="preserve">had an objective to provide evidence </w:t>
      </w:r>
      <w:r>
        <w:t xml:space="preserve">potentially </w:t>
      </w:r>
      <w:r w:rsidRPr="00FB6211">
        <w:t>relating t</w:t>
      </w:r>
      <w:r>
        <w:t>o</w:t>
      </w:r>
      <w:r w:rsidRPr="00FB6211">
        <w:t xml:space="preserve"> the target population</w:t>
      </w:r>
      <w:r>
        <w:t xml:space="preserve"> (MBLs)</w:t>
      </w:r>
      <w:r w:rsidRPr="00FB6211">
        <w:t xml:space="preserve">, </w:t>
      </w:r>
      <w:r>
        <w:t xml:space="preserve">since it recruited </w:t>
      </w:r>
      <w:r w:rsidRPr="00FB6211">
        <w:t>those with a CR infection</w:t>
      </w:r>
      <w:r>
        <w:t>. Although clinical outcomes for the sites of interest were presented separately, the sample size was small</w:t>
      </w:r>
      <w:r w:rsidRPr="00FB6211">
        <w:rPr>
          <w:rFonts w:ascii="Times New Roman" w:hAnsi="Times New Roman" w:cs="Times New Roman"/>
          <w:color w:val="000000"/>
        </w:rPr>
        <w:t xml:space="preserve"> (n=59 </w:t>
      </w:r>
      <w:r>
        <w:rPr>
          <w:rFonts w:ascii="Times New Roman" w:hAnsi="Times New Roman" w:cs="Times New Roman"/>
          <w:color w:val="000000"/>
        </w:rPr>
        <w:t xml:space="preserve">NP and n=22 </w:t>
      </w:r>
      <w:proofErr w:type="spellStart"/>
      <w:r w:rsidRPr="00FB6211">
        <w:rPr>
          <w:rFonts w:ascii="Times New Roman" w:hAnsi="Times New Roman" w:cs="Times New Roman"/>
          <w:color w:val="000000"/>
        </w:rPr>
        <w:t>cUTI</w:t>
      </w:r>
      <w:proofErr w:type="spellEnd"/>
      <w:r w:rsidRPr="00FB6211">
        <w:rPr>
          <w:rFonts w:ascii="Times New Roman" w:hAnsi="Times New Roman" w:cs="Times New Roman"/>
          <w:color w:val="000000"/>
        </w:rPr>
        <w:t>)</w:t>
      </w:r>
      <w:r>
        <w:rPr>
          <w:rFonts w:ascii="Times New Roman" w:hAnsi="Times New Roman" w:cs="Times New Roman"/>
          <w:color w:val="000000"/>
        </w:rPr>
        <w:t xml:space="preserve"> </w:t>
      </w:r>
      <w:r>
        <w:t xml:space="preserve">and </w:t>
      </w:r>
      <w:r w:rsidRPr="00FB6211">
        <w:t xml:space="preserve">provided only data </w:t>
      </w:r>
      <w:r w:rsidRPr="00FB6211">
        <w:rPr>
          <w:rFonts w:ascii="Times New Roman" w:hAnsi="Times New Roman" w:cs="Times New Roman"/>
          <w:color w:val="000000"/>
        </w:rPr>
        <w:t xml:space="preserve">relevant to the microbiology setting in that all pathogens were susceptible to </w:t>
      </w:r>
      <w:proofErr w:type="spellStart"/>
      <w:r>
        <w:rPr>
          <w:rFonts w:ascii="Times New Roman" w:hAnsi="Times New Roman" w:cs="Times New Roman"/>
          <w:color w:val="000000"/>
        </w:rPr>
        <w:t>c</w:t>
      </w:r>
      <w:r w:rsidRPr="00FB6211">
        <w:rPr>
          <w:rFonts w:ascii="Times New Roman" w:hAnsi="Times New Roman" w:cs="Times New Roman"/>
          <w:color w:val="000000"/>
        </w:rPr>
        <w:t>efiderocol</w:t>
      </w:r>
      <w:proofErr w:type="spellEnd"/>
      <w:r w:rsidRPr="00FB6211">
        <w:rPr>
          <w:rFonts w:ascii="Times New Roman" w:hAnsi="Times New Roman" w:cs="Times New Roman"/>
          <w:color w:val="000000"/>
        </w:rPr>
        <w:t>.</w:t>
      </w:r>
      <w:r w:rsidRPr="00964A38">
        <w:t xml:space="preserve"> </w:t>
      </w:r>
      <w:r>
        <w:t xml:space="preserve">In their company submission (Section </w:t>
      </w:r>
      <w:r w:rsidRPr="000C77CE">
        <w:t>2.3.4.1</w:t>
      </w:r>
      <w:r>
        <w:t xml:space="preserve"> of the CS), </w:t>
      </w:r>
      <w:r w:rsidRPr="00964A38">
        <w:rPr>
          <w:rFonts w:ascii="Times New Roman" w:hAnsi="Times New Roman" w:cs="Times New Roman"/>
          <w:color w:val="000000"/>
        </w:rPr>
        <w:t>Shionogi</w:t>
      </w:r>
      <w:r>
        <w:rPr>
          <w:rFonts w:ascii="Times New Roman" w:hAnsi="Times New Roman" w:cs="Times New Roman"/>
          <w:color w:val="000000"/>
        </w:rPr>
        <w:t xml:space="preserve"> presented numerical data on </w:t>
      </w:r>
      <w:proofErr w:type="spellStart"/>
      <w:r>
        <w:rPr>
          <w:rFonts w:ascii="Times New Roman" w:hAnsi="Times New Roman" w:cs="Times New Roman"/>
          <w:color w:val="000000"/>
        </w:rPr>
        <w:t>all cause</w:t>
      </w:r>
      <w:proofErr w:type="spellEnd"/>
      <w:r>
        <w:rPr>
          <w:rFonts w:ascii="Times New Roman" w:hAnsi="Times New Roman" w:cs="Times New Roman"/>
          <w:color w:val="000000"/>
        </w:rPr>
        <w:t xml:space="preserve"> mortality for MBL patients in CREDBLE-CR</w:t>
      </w:r>
      <w:r w:rsidR="00D51012">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 </w:instrText>
      </w:r>
      <w:r w:rsidR="00B64471">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EN.CITE.DATA </w:instrText>
      </w:r>
      <w:r w:rsidR="00B64471">
        <w:fldChar w:fldCharType="end"/>
      </w:r>
      <w:r w:rsidR="00D51012">
        <w:fldChar w:fldCharType="separate"/>
      </w:r>
      <w:r w:rsidR="00FB6D2D" w:rsidRPr="00FB6D2D">
        <w:rPr>
          <w:noProof/>
          <w:vertAlign w:val="superscript"/>
        </w:rPr>
        <w:t>3</w:t>
      </w:r>
      <w:r w:rsidR="00D51012">
        <w:fldChar w:fldCharType="end"/>
      </w:r>
      <w:r>
        <w:rPr>
          <w:rFonts w:ascii="Times New Roman" w:hAnsi="Times New Roman" w:cs="Times New Roman"/>
          <w:color w:val="000000"/>
        </w:rPr>
        <w:t xml:space="preserve">. However, these data were based </w:t>
      </w:r>
      <w:r w:rsidR="005E61F2">
        <w:rPr>
          <w:rFonts w:ascii="Times New Roman" w:hAnsi="Times New Roman" w:cs="Times New Roman"/>
          <w:color w:val="000000"/>
        </w:rPr>
        <w:t xml:space="preserve">on </w:t>
      </w:r>
      <w:r>
        <w:rPr>
          <w:rFonts w:ascii="Times New Roman" w:hAnsi="Times New Roman" w:cs="Times New Roman"/>
          <w:color w:val="000000"/>
        </w:rPr>
        <w:t xml:space="preserve">a small </w:t>
      </w:r>
      <w:r w:rsidRPr="00DA6D81">
        <w:rPr>
          <w:color w:val="000000"/>
        </w:rPr>
        <w:t xml:space="preserve">number of patients </w:t>
      </w:r>
      <w:r w:rsidRPr="00DA6D81">
        <w:rPr>
          <w:color w:val="222222"/>
          <w:shd w:val="clear" w:color="auto" w:fill="FFFFFF"/>
        </w:rPr>
        <w:t xml:space="preserve">(16 in the </w:t>
      </w:r>
      <w:proofErr w:type="spellStart"/>
      <w:r w:rsidRPr="00DA6D81">
        <w:rPr>
          <w:color w:val="222222"/>
          <w:shd w:val="clear" w:color="auto" w:fill="FFFFFF"/>
        </w:rPr>
        <w:t>cefiderocol</w:t>
      </w:r>
      <w:proofErr w:type="spellEnd"/>
      <w:r w:rsidRPr="00DA6D81">
        <w:rPr>
          <w:color w:val="222222"/>
          <w:shd w:val="clear" w:color="auto" w:fill="FFFFFF"/>
        </w:rPr>
        <w:t xml:space="preserve"> arm, 7 in the </w:t>
      </w:r>
      <w:r>
        <w:rPr>
          <w:color w:val="222222"/>
          <w:shd w:val="clear" w:color="auto" w:fill="FFFFFF"/>
        </w:rPr>
        <w:t>best available therapy</w:t>
      </w:r>
      <w:r w:rsidRPr="00DA6D81">
        <w:rPr>
          <w:color w:val="222222"/>
          <w:shd w:val="clear" w:color="auto" w:fill="FFFFFF"/>
        </w:rPr>
        <w:t xml:space="preserve"> arm</w:t>
      </w:r>
      <w:r>
        <w:rPr>
          <w:color w:val="222222"/>
          <w:shd w:val="clear" w:color="auto" w:fill="FFFFFF"/>
        </w:rPr>
        <w:t xml:space="preserve">) and were therefore not used in the </w:t>
      </w:r>
      <w:r w:rsidR="008C7B0D">
        <w:rPr>
          <w:color w:val="222222"/>
          <w:shd w:val="clear" w:color="auto" w:fill="FFFFFF"/>
        </w:rPr>
        <w:t>evaluation</w:t>
      </w:r>
      <w:r>
        <w:rPr>
          <w:color w:val="222222"/>
          <w:shd w:val="clear" w:color="auto" w:fill="FFFFFF"/>
        </w:rPr>
        <w:t xml:space="preserve"> due to the chance of baseline imbalances introducing bias. </w:t>
      </w:r>
      <w:r>
        <w:t xml:space="preserve"> </w:t>
      </w:r>
      <w:r w:rsidRPr="00FB6211">
        <w:t xml:space="preserve">Consequently, across the trials the populations were largely </w:t>
      </w:r>
      <w:bookmarkStart w:id="42" w:name="_Hlk83897887"/>
      <w:r w:rsidRPr="00FB6211">
        <w:t xml:space="preserve">carbapenem-susceptible </w:t>
      </w:r>
      <w:proofErr w:type="gramStart"/>
      <w:r w:rsidRPr="00FB6211">
        <w:t>infections</w:t>
      </w:r>
      <w:bookmarkEnd w:id="42"/>
      <w:r>
        <w:t>, or</w:t>
      </w:r>
      <w:proofErr w:type="gramEnd"/>
      <w:r>
        <w:t xml:space="preserve"> were based on very small numbers in non-stratified subgroups, </w:t>
      </w:r>
      <w:r w:rsidRPr="00FB6211">
        <w:t>and therefore had low relevance</w:t>
      </w:r>
      <w:r>
        <w:t xml:space="preserve"> or low quality with respect </w:t>
      </w:r>
      <w:r w:rsidRPr="00FB6211">
        <w:t>to the HVCSs.</w:t>
      </w:r>
      <w:r>
        <w:t xml:space="preserve"> </w:t>
      </w:r>
    </w:p>
    <w:p w14:paraId="39B6E601" w14:textId="707C231B" w:rsidR="009A6F3B" w:rsidRPr="00830607" w:rsidRDefault="009A6F3B" w:rsidP="00347631">
      <w:pPr>
        <w:pStyle w:val="EEPRUMainBodyText"/>
      </w:pPr>
      <w:r w:rsidRPr="00FB6211">
        <w:t xml:space="preserve">Although the RCTs have low relevance to the HVCSs due to the low numbers of CR infections, it is important to establish that </w:t>
      </w:r>
      <w:proofErr w:type="spellStart"/>
      <w:r>
        <w:t>c</w:t>
      </w:r>
      <w:r w:rsidRPr="00FB6211">
        <w:t>efiderocol</w:t>
      </w:r>
      <w:proofErr w:type="spellEnd"/>
      <w:r w:rsidRPr="00FB6211">
        <w:t xml:space="preserve"> is an effective treatment in the sites of interest (HAP/VAP and </w:t>
      </w:r>
      <w:proofErr w:type="spellStart"/>
      <w:r w:rsidRPr="00FB6211">
        <w:lastRenderedPageBreak/>
        <w:t>cUTI</w:t>
      </w:r>
      <w:proofErr w:type="spellEnd"/>
      <w:r w:rsidRPr="00FB6211">
        <w:t xml:space="preserve">). </w:t>
      </w:r>
      <w:r w:rsidRPr="0091031E">
        <w:t xml:space="preserve">The three trials </w:t>
      </w:r>
      <w:r>
        <w:t>(APEKS NP</w:t>
      </w:r>
      <w:r w:rsidR="00D51012">
        <w:rPr>
          <w:rFonts w:ascii="Times New Roman" w:hAnsi="Times New Roman"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ascii="Times New Roman" w:hAnsi="Times New Roman" w:cs="Times New Roman"/>
          <w:color w:val="000000"/>
        </w:rPr>
        <w:instrText xml:space="preserve"> ADDIN EN.CITE </w:instrText>
      </w:r>
      <w:r w:rsidR="00B64471">
        <w:rPr>
          <w:rFonts w:ascii="Times New Roman" w:hAnsi="Times New Roman"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ascii="Times New Roman" w:hAnsi="Times New Roman" w:cs="Times New Roman"/>
          <w:color w:val="000000"/>
        </w:rPr>
        <w:instrText xml:space="preserve"> ADDIN EN.CITE.DATA </w:instrText>
      </w:r>
      <w:r w:rsidR="00B64471">
        <w:rPr>
          <w:rFonts w:ascii="Times New Roman" w:hAnsi="Times New Roman" w:cs="Times New Roman"/>
          <w:color w:val="000000"/>
        </w:rPr>
      </w:r>
      <w:r w:rsidR="00B64471">
        <w:rPr>
          <w:rFonts w:ascii="Times New Roman" w:hAnsi="Times New Roman" w:cs="Times New Roman"/>
          <w:color w:val="000000"/>
        </w:rPr>
        <w:fldChar w:fldCharType="end"/>
      </w:r>
      <w:r w:rsidR="00D51012">
        <w:rPr>
          <w:rFonts w:ascii="Times New Roman" w:hAnsi="Times New Roman" w:cs="Times New Roman"/>
          <w:color w:val="000000"/>
        </w:rPr>
      </w:r>
      <w:r w:rsidR="00D51012">
        <w:rPr>
          <w:rFonts w:ascii="Times New Roman" w:hAnsi="Times New Roman" w:cs="Times New Roman"/>
          <w:color w:val="000000"/>
        </w:rPr>
        <w:fldChar w:fldCharType="separate"/>
      </w:r>
      <w:r w:rsidR="00FB6D2D" w:rsidRPr="00FB6D2D">
        <w:rPr>
          <w:rFonts w:ascii="Times New Roman" w:hAnsi="Times New Roman" w:cs="Times New Roman"/>
          <w:noProof/>
          <w:color w:val="000000"/>
          <w:vertAlign w:val="superscript"/>
        </w:rPr>
        <w:t>2</w:t>
      </w:r>
      <w:r w:rsidR="00D51012">
        <w:rPr>
          <w:rFonts w:ascii="Times New Roman" w:hAnsi="Times New Roman" w:cs="Times New Roman"/>
          <w:color w:val="000000"/>
        </w:rPr>
        <w:fldChar w:fldCharType="end"/>
      </w:r>
      <w:r>
        <w:t>, APEKS cUTI</w:t>
      </w:r>
      <w:r w:rsidR="00D51012">
        <w:rPr>
          <w:rFonts w:ascii="Times New Roman" w:hAnsi="Times New Roman"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ascii="Times New Roman" w:hAnsi="Times New Roman" w:cs="Times New Roman"/>
          <w:color w:val="000000"/>
        </w:rPr>
        <w:instrText xml:space="preserve"> ADDIN EN.CITE </w:instrText>
      </w:r>
      <w:r w:rsidR="00B64471">
        <w:rPr>
          <w:rFonts w:ascii="Times New Roman" w:hAnsi="Times New Roman"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ascii="Times New Roman" w:hAnsi="Times New Roman" w:cs="Times New Roman"/>
          <w:color w:val="000000"/>
        </w:rPr>
        <w:instrText xml:space="preserve"> ADDIN EN.CITE.DATA </w:instrText>
      </w:r>
      <w:r w:rsidR="00B64471">
        <w:rPr>
          <w:rFonts w:ascii="Times New Roman" w:hAnsi="Times New Roman" w:cs="Times New Roman"/>
          <w:color w:val="000000"/>
        </w:rPr>
      </w:r>
      <w:r w:rsidR="00B64471">
        <w:rPr>
          <w:rFonts w:ascii="Times New Roman" w:hAnsi="Times New Roman" w:cs="Times New Roman"/>
          <w:color w:val="000000"/>
        </w:rPr>
        <w:fldChar w:fldCharType="end"/>
      </w:r>
      <w:r w:rsidR="00D51012">
        <w:rPr>
          <w:rFonts w:ascii="Times New Roman" w:hAnsi="Times New Roman" w:cs="Times New Roman"/>
          <w:color w:val="000000"/>
        </w:rPr>
      </w:r>
      <w:r w:rsidR="00D51012">
        <w:rPr>
          <w:rFonts w:ascii="Times New Roman" w:hAnsi="Times New Roman" w:cs="Times New Roman"/>
          <w:color w:val="000000"/>
        </w:rPr>
        <w:fldChar w:fldCharType="separate"/>
      </w:r>
      <w:r w:rsidR="00FB6D2D" w:rsidRPr="00FB6D2D">
        <w:rPr>
          <w:rFonts w:ascii="Times New Roman" w:hAnsi="Times New Roman" w:cs="Times New Roman"/>
          <w:noProof/>
          <w:color w:val="000000"/>
          <w:vertAlign w:val="superscript"/>
        </w:rPr>
        <w:t>1</w:t>
      </w:r>
      <w:r w:rsidR="00D51012">
        <w:rPr>
          <w:rFonts w:ascii="Times New Roman" w:hAnsi="Times New Roman" w:cs="Times New Roman"/>
          <w:color w:val="000000"/>
        </w:rPr>
        <w:fldChar w:fldCharType="end"/>
      </w:r>
      <w:r>
        <w:t>, CREDIBLE CR</w:t>
      </w:r>
      <w:r w:rsidR="00D51012">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 </w:instrText>
      </w:r>
      <w:r w:rsidR="00B64471">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EN.CITE.DATA </w:instrText>
      </w:r>
      <w:r w:rsidR="00B64471">
        <w:fldChar w:fldCharType="end"/>
      </w:r>
      <w:r w:rsidR="00D51012">
        <w:fldChar w:fldCharType="separate"/>
      </w:r>
      <w:r w:rsidR="00FB6D2D" w:rsidRPr="00FB6D2D">
        <w:rPr>
          <w:noProof/>
          <w:vertAlign w:val="superscript"/>
        </w:rPr>
        <w:t>3</w:t>
      </w:r>
      <w:r w:rsidR="00D51012">
        <w:fldChar w:fldCharType="end"/>
      </w:r>
      <w:r>
        <w:t>)</w:t>
      </w:r>
      <w:r w:rsidRPr="0091031E">
        <w:t xml:space="preserve"> at these sites reported similar or non-inferior efficacy (</w:t>
      </w:r>
      <w:r w:rsidR="00C74CDB">
        <w:fldChar w:fldCharType="begin"/>
      </w:r>
      <w:r w:rsidR="00C74CDB">
        <w:instrText xml:space="preserve"> REF _Ref86334860 \h </w:instrText>
      </w:r>
      <w:r w:rsidR="00C74CDB">
        <w:fldChar w:fldCharType="separate"/>
      </w:r>
      <w:r w:rsidR="00A4587F">
        <w:t>Table A6.</w:t>
      </w:r>
      <w:r w:rsidR="00A4587F">
        <w:rPr>
          <w:noProof/>
        </w:rPr>
        <w:t>1</w:t>
      </w:r>
      <w:r w:rsidR="00C74CDB">
        <w:fldChar w:fldCharType="end"/>
      </w:r>
      <w:r w:rsidRPr="0091031E">
        <w:t xml:space="preserve">) between </w:t>
      </w:r>
      <w:proofErr w:type="spellStart"/>
      <w:r>
        <w:t>Cefiderocol</w:t>
      </w:r>
      <w:proofErr w:type="spellEnd"/>
      <w:r w:rsidRPr="0091031E">
        <w:t xml:space="preserve"> and comparator arms, as determined by the primary outcome measure (composite of clinical and microbio</w:t>
      </w:r>
      <w:r>
        <w:t>l</w:t>
      </w:r>
      <w:r w:rsidRPr="0091031E">
        <w:t>ogical response (</w:t>
      </w:r>
      <w:r w:rsidRPr="00DA6D81">
        <w:t>CREDIBLE-CR</w:t>
      </w:r>
      <w:r w:rsidR="00D51012">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 </w:instrText>
      </w:r>
      <w:r w:rsidR="00B64471">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instrText xml:space="preserve"> ADDIN EN.CITE.DATA </w:instrText>
      </w:r>
      <w:r w:rsidR="00B64471">
        <w:fldChar w:fldCharType="end"/>
      </w:r>
      <w:r w:rsidR="00D51012">
        <w:fldChar w:fldCharType="separate"/>
      </w:r>
      <w:r w:rsidR="00FB6D2D" w:rsidRPr="00FB6D2D">
        <w:rPr>
          <w:noProof/>
          <w:vertAlign w:val="superscript"/>
        </w:rPr>
        <w:t>3</w:t>
      </w:r>
      <w:r w:rsidR="00D51012">
        <w:fldChar w:fldCharType="end"/>
      </w:r>
      <w:r>
        <w:t xml:space="preserve">); 14 day </w:t>
      </w:r>
      <w:proofErr w:type="spellStart"/>
      <w:r>
        <w:t>all cause</w:t>
      </w:r>
      <w:proofErr w:type="spellEnd"/>
      <w:r>
        <w:t xml:space="preserve"> mortality (APEKS NP</w:t>
      </w:r>
      <w:r w:rsidR="00D51012">
        <w:rPr>
          <w:rFonts w:ascii="Times New Roman" w:hAnsi="Times New Roman"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ascii="Times New Roman" w:hAnsi="Times New Roman" w:cs="Times New Roman"/>
          <w:color w:val="000000"/>
        </w:rPr>
        <w:instrText xml:space="preserve"> ADDIN EN.CITE </w:instrText>
      </w:r>
      <w:r w:rsidR="00B64471">
        <w:rPr>
          <w:rFonts w:ascii="Times New Roman" w:hAnsi="Times New Roman" w:cs="Times New Roman"/>
          <w:color w:val="000000"/>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rFonts w:ascii="Times New Roman" w:hAnsi="Times New Roman" w:cs="Times New Roman"/>
          <w:color w:val="000000"/>
        </w:rPr>
        <w:instrText xml:space="preserve"> ADDIN EN.CITE.DATA </w:instrText>
      </w:r>
      <w:r w:rsidR="00B64471">
        <w:rPr>
          <w:rFonts w:ascii="Times New Roman" w:hAnsi="Times New Roman" w:cs="Times New Roman"/>
          <w:color w:val="000000"/>
        </w:rPr>
      </w:r>
      <w:r w:rsidR="00B64471">
        <w:rPr>
          <w:rFonts w:ascii="Times New Roman" w:hAnsi="Times New Roman" w:cs="Times New Roman"/>
          <w:color w:val="000000"/>
        </w:rPr>
        <w:fldChar w:fldCharType="end"/>
      </w:r>
      <w:r w:rsidR="00D51012">
        <w:rPr>
          <w:rFonts w:ascii="Times New Roman" w:hAnsi="Times New Roman" w:cs="Times New Roman"/>
          <w:color w:val="000000"/>
        </w:rPr>
      </w:r>
      <w:r w:rsidR="00D51012">
        <w:rPr>
          <w:rFonts w:ascii="Times New Roman" w:hAnsi="Times New Roman" w:cs="Times New Roman"/>
          <w:color w:val="000000"/>
        </w:rPr>
        <w:fldChar w:fldCharType="separate"/>
      </w:r>
      <w:r w:rsidR="00FB6D2D" w:rsidRPr="00FB6D2D">
        <w:rPr>
          <w:rFonts w:ascii="Times New Roman" w:hAnsi="Times New Roman" w:cs="Times New Roman"/>
          <w:noProof/>
          <w:color w:val="000000"/>
          <w:vertAlign w:val="superscript"/>
        </w:rPr>
        <w:t>2</w:t>
      </w:r>
      <w:r w:rsidR="00D51012">
        <w:rPr>
          <w:rFonts w:ascii="Times New Roman" w:hAnsi="Times New Roman" w:cs="Times New Roman"/>
          <w:color w:val="000000"/>
        </w:rPr>
        <w:fldChar w:fldCharType="end"/>
      </w:r>
      <w:r w:rsidRPr="0091031E">
        <w:t xml:space="preserve">) </w:t>
      </w:r>
      <w:r>
        <w:t xml:space="preserve">or </w:t>
      </w:r>
      <w:r w:rsidRPr="0091031E">
        <w:t>clinical cure</w:t>
      </w:r>
      <w:r>
        <w:t xml:space="preserve"> (APEKS cUTI</w:t>
      </w:r>
      <w:r w:rsidR="00D51012">
        <w:rPr>
          <w:rFonts w:ascii="Times New Roman" w:hAnsi="Times New Roman"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ascii="Times New Roman" w:hAnsi="Times New Roman" w:cs="Times New Roman"/>
          <w:color w:val="000000"/>
        </w:rPr>
        <w:instrText xml:space="preserve"> ADDIN EN.CITE </w:instrText>
      </w:r>
      <w:r w:rsidR="00B64471">
        <w:rPr>
          <w:rFonts w:ascii="Times New Roman" w:hAnsi="Times New Roman" w:cs="Times New Roman"/>
          <w:color w:val="000000"/>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rFonts w:ascii="Times New Roman" w:hAnsi="Times New Roman" w:cs="Times New Roman"/>
          <w:color w:val="000000"/>
        </w:rPr>
        <w:instrText xml:space="preserve"> ADDIN EN.CITE.DATA </w:instrText>
      </w:r>
      <w:r w:rsidR="00B64471">
        <w:rPr>
          <w:rFonts w:ascii="Times New Roman" w:hAnsi="Times New Roman" w:cs="Times New Roman"/>
          <w:color w:val="000000"/>
        </w:rPr>
      </w:r>
      <w:r w:rsidR="00B64471">
        <w:rPr>
          <w:rFonts w:ascii="Times New Roman" w:hAnsi="Times New Roman" w:cs="Times New Roman"/>
          <w:color w:val="000000"/>
        </w:rPr>
        <w:fldChar w:fldCharType="end"/>
      </w:r>
      <w:r w:rsidR="00D51012">
        <w:rPr>
          <w:rFonts w:ascii="Times New Roman" w:hAnsi="Times New Roman" w:cs="Times New Roman"/>
          <w:color w:val="000000"/>
        </w:rPr>
      </w:r>
      <w:r w:rsidR="00D51012">
        <w:rPr>
          <w:rFonts w:ascii="Times New Roman" w:hAnsi="Times New Roman" w:cs="Times New Roman"/>
          <w:color w:val="000000"/>
        </w:rPr>
        <w:fldChar w:fldCharType="separate"/>
      </w:r>
      <w:r w:rsidR="00FB6D2D" w:rsidRPr="00FB6D2D">
        <w:rPr>
          <w:rFonts w:ascii="Times New Roman" w:hAnsi="Times New Roman" w:cs="Times New Roman"/>
          <w:noProof/>
          <w:color w:val="000000"/>
          <w:vertAlign w:val="superscript"/>
        </w:rPr>
        <w:t>1</w:t>
      </w:r>
      <w:r w:rsidR="00D51012">
        <w:rPr>
          <w:rFonts w:ascii="Times New Roman" w:hAnsi="Times New Roman" w:cs="Times New Roman"/>
          <w:color w:val="000000"/>
        </w:rPr>
        <w:fldChar w:fldCharType="end"/>
      </w:r>
      <w:r>
        <w:t>).</w:t>
      </w:r>
      <w:r w:rsidRPr="00830607">
        <w:t xml:space="preserve"> The safety of </w:t>
      </w:r>
      <w:proofErr w:type="spellStart"/>
      <w:r w:rsidRPr="00830607">
        <w:t>Cefiderocol</w:t>
      </w:r>
      <w:proofErr w:type="spellEnd"/>
      <w:r w:rsidRPr="00830607">
        <w:t xml:space="preserve"> is addressed</w:t>
      </w:r>
      <w:r>
        <w:t xml:space="preserve"> by Review 6 (see Section </w:t>
      </w:r>
      <w:r w:rsidR="006E571E">
        <w:t>5.6.3 of main report</w:t>
      </w:r>
      <w:r>
        <w:t>)</w:t>
      </w:r>
      <w:r w:rsidRPr="00830607">
        <w:t>.</w:t>
      </w:r>
    </w:p>
    <w:p w14:paraId="38A2848A" w14:textId="77777777" w:rsidR="009A6F3B" w:rsidRPr="00CA5287" w:rsidRDefault="009A6F3B" w:rsidP="009A6F3B">
      <w:pPr>
        <w:tabs>
          <w:tab w:val="left" w:pos="1060"/>
        </w:tabs>
        <w:rPr>
          <w:sz w:val="20"/>
        </w:rPr>
        <w:sectPr w:rsidR="009A6F3B" w:rsidRPr="00CA5287" w:rsidSect="007F528A">
          <w:pgSz w:w="11906" w:h="16838"/>
          <w:pgMar w:top="1440" w:right="1440" w:bottom="1440" w:left="1440" w:header="708" w:footer="708" w:gutter="0"/>
          <w:cols w:space="708"/>
          <w:docGrid w:linePitch="360"/>
        </w:sectPr>
      </w:pPr>
    </w:p>
    <w:p w14:paraId="4DC3633F" w14:textId="5D6AEF9D" w:rsidR="009A6F3B" w:rsidRPr="00374287" w:rsidRDefault="00D45D93" w:rsidP="00D45D93">
      <w:pPr>
        <w:pStyle w:val="Caption"/>
        <w:keepNext/>
        <w:rPr>
          <w:b w:val="0"/>
          <w:iCs w:val="0"/>
        </w:rPr>
      </w:pPr>
      <w:bookmarkStart w:id="43" w:name="_Ref85803570"/>
      <w:bookmarkStart w:id="44" w:name="_Ref86334860"/>
      <w:r>
        <w:lastRenderedPageBreak/>
        <w:t xml:space="preserve">Table </w:t>
      </w:r>
      <w:bookmarkEnd w:id="43"/>
      <w:r w:rsidR="007611E9">
        <w:t>A6.</w:t>
      </w:r>
      <w:fldSimple w:instr=" SEQ Table \* ARABIC \r 1 ">
        <w:r w:rsidR="00A4587F">
          <w:rPr>
            <w:noProof/>
          </w:rPr>
          <w:t>1</w:t>
        </w:r>
      </w:fldSimple>
      <w:bookmarkEnd w:id="44"/>
      <w:r w:rsidR="004C68F7">
        <w:t>:</w:t>
      </w:r>
      <w:r w:rsidR="009A6F3B" w:rsidRPr="00374287">
        <w:t xml:space="preserve"> RCT studies reporting treatment of patients with </w:t>
      </w:r>
      <w:proofErr w:type="spellStart"/>
      <w:r w:rsidR="009A6F3B" w:rsidRPr="00374287">
        <w:t>Cefiderocol</w:t>
      </w:r>
      <w:proofErr w:type="spellEnd"/>
      <w:r w:rsidR="009A6F3B" w:rsidRPr="00374287">
        <w:t xml:space="preserve"> in HAP/VAP or </w:t>
      </w:r>
      <w:proofErr w:type="spellStart"/>
      <w:r w:rsidR="009A6F3B" w:rsidRPr="00374287">
        <w:t>cUTI</w:t>
      </w:r>
      <w:proofErr w:type="spellEnd"/>
    </w:p>
    <w:tbl>
      <w:tblPr>
        <w:tblW w:w="14024" w:type="dxa"/>
        <w:tblLayout w:type="fixed"/>
        <w:tblCellMar>
          <w:top w:w="15" w:type="dxa"/>
          <w:left w:w="15" w:type="dxa"/>
          <w:bottom w:w="15" w:type="dxa"/>
          <w:right w:w="15" w:type="dxa"/>
        </w:tblCellMar>
        <w:tblLook w:val="04A0" w:firstRow="1" w:lastRow="0" w:firstColumn="1" w:lastColumn="0" w:noHBand="0" w:noVBand="1"/>
      </w:tblPr>
      <w:tblGrid>
        <w:gridCol w:w="1349"/>
        <w:gridCol w:w="1335"/>
        <w:gridCol w:w="708"/>
        <w:gridCol w:w="1276"/>
        <w:gridCol w:w="992"/>
        <w:gridCol w:w="1985"/>
        <w:gridCol w:w="850"/>
        <w:gridCol w:w="1134"/>
        <w:gridCol w:w="1276"/>
        <w:gridCol w:w="3119"/>
      </w:tblGrid>
      <w:tr w:rsidR="009A6F3B" w:rsidRPr="00374287" w14:paraId="50D3B07C" w14:textId="77777777" w:rsidTr="007F528A">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33BCE" w14:textId="77777777" w:rsidR="009A6F3B" w:rsidRPr="00CA5287" w:rsidRDefault="009A6F3B" w:rsidP="007F528A">
            <w:pPr>
              <w:rPr>
                <w:b/>
                <w:sz w:val="20"/>
              </w:rPr>
            </w:pPr>
            <w:r w:rsidRPr="00CA5287">
              <w:rPr>
                <w:b/>
                <w:sz w:val="20"/>
              </w:rPr>
              <w:t>Author (Date) Acronym</w:t>
            </w:r>
          </w:p>
        </w:tc>
        <w:tc>
          <w:tcPr>
            <w:tcW w:w="1335" w:type="dxa"/>
            <w:tcBorders>
              <w:top w:val="single" w:sz="8" w:space="0" w:color="000000"/>
              <w:left w:val="single" w:sz="8" w:space="0" w:color="000000"/>
              <w:bottom w:val="single" w:sz="8" w:space="0" w:color="000000"/>
              <w:right w:val="single" w:sz="8" w:space="0" w:color="000000"/>
            </w:tcBorders>
          </w:tcPr>
          <w:p w14:paraId="6BDA3875" w14:textId="77777777" w:rsidR="009A6F3B" w:rsidRPr="00CA5287" w:rsidRDefault="009A6F3B" w:rsidP="007F528A">
            <w:pPr>
              <w:jc w:val="center"/>
              <w:rPr>
                <w:b/>
                <w:sz w:val="20"/>
              </w:rPr>
            </w:pPr>
            <w:r w:rsidRPr="00CA5287">
              <w:rPr>
                <w:b/>
                <w:sz w:val="20"/>
              </w:rPr>
              <w:t>Country</w:t>
            </w:r>
          </w:p>
        </w:tc>
        <w:tc>
          <w:tcPr>
            <w:tcW w:w="708" w:type="dxa"/>
            <w:tcBorders>
              <w:top w:val="single" w:sz="8" w:space="0" w:color="000000"/>
              <w:left w:val="single" w:sz="8" w:space="0" w:color="000000"/>
              <w:bottom w:val="single" w:sz="8" w:space="0" w:color="000000"/>
              <w:right w:val="single" w:sz="8" w:space="0" w:color="000000"/>
            </w:tcBorders>
          </w:tcPr>
          <w:p w14:paraId="2DB4CC8D" w14:textId="77777777" w:rsidR="009A6F3B" w:rsidRPr="00CA5287" w:rsidRDefault="009A6F3B" w:rsidP="007F528A">
            <w:pPr>
              <w:jc w:val="center"/>
              <w:rPr>
                <w:b/>
                <w:sz w:val="20"/>
              </w:rPr>
            </w:pPr>
            <w:r w:rsidRPr="00CA5287">
              <w:rPr>
                <w:b/>
                <w:sz w:val="20"/>
              </w:rPr>
              <w:t>Total N</w:t>
            </w:r>
          </w:p>
        </w:tc>
        <w:tc>
          <w:tcPr>
            <w:tcW w:w="1276" w:type="dxa"/>
            <w:tcBorders>
              <w:top w:val="single" w:sz="8" w:space="0" w:color="000000"/>
              <w:left w:val="single" w:sz="8" w:space="0" w:color="000000"/>
              <w:bottom w:val="single" w:sz="8" w:space="0" w:color="000000"/>
              <w:right w:val="single" w:sz="8" w:space="0" w:color="000000"/>
            </w:tcBorders>
          </w:tcPr>
          <w:p w14:paraId="0C18145E" w14:textId="77777777" w:rsidR="009A6F3B" w:rsidRPr="00CA5287" w:rsidRDefault="009A6F3B" w:rsidP="007F528A">
            <w:pPr>
              <w:jc w:val="center"/>
              <w:rPr>
                <w:b/>
                <w:sz w:val="20"/>
              </w:rPr>
            </w:pPr>
            <w:r w:rsidRPr="00CA5287">
              <w:rPr>
                <w:b/>
                <w:sz w:val="20"/>
              </w:rPr>
              <w:t>Intervention (n), comparator (n)</w:t>
            </w:r>
          </w:p>
        </w:tc>
        <w:tc>
          <w:tcPr>
            <w:tcW w:w="992" w:type="dxa"/>
            <w:tcBorders>
              <w:top w:val="single" w:sz="8" w:space="0" w:color="000000"/>
              <w:left w:val="single" w:sz="8" w:space="0" w:color="000000"/>
              <w:bottom w:val="single" w:sz="8" w:space="0" w:color="000000"/>
              <w:right w:val="single" w:sz="8" w:space="0" w:color="000000"/>
            </w:tcBorders>
          </w:tcPr>
          <w:p w14:paraId="12D21725" w14:textId="77777777" w:rsidR="009A6F3B" w:rsidRPr="00CA5287" w:rsidRDefault="009A6F3B" w:rsidP="007F528A">
            <w:pPr>
              <w:jc w:val="center"/>
              <w:rPr>
                <w:b/>
                <w:sz w:val="20"/>
              </w:rPr>
            </w:pPr>
            <w:r w:rsidRPr="00CA5287">
              <w:rPr>
                <w:b/>
                <w:sz w:val="20"/>
              </w:rPr>
              <w:t>Site of infection</w:t>
            </w:r>
          </w:p>
        </w:tc>
        <w:tc>
          <w:tcPr>
            <w:tcW w:w="1985" w:type="dxa"/>
            <w:tcBorders>
              <w:top w:val="single" w:sz="8" w:space="0" w:color="000000"/>
              <w:left w:val="single" w:sz="8" w:space="0" w:color="000000"/>
              <w:bottom w:val="single" w:sz="8" w:space="0" w:color="000000"/>
              <w:right w:val="single" w:sz="8" w:space="0" w:color="000000"/>
            </w:tcBorders>
          </w:tcPr>
          <w:p w14:paraId="20CE9460" w14:textId="77777777" w:rsidR="009A6F3B" w:rsidRPr="00CA5287" w:rsidRDefault="009A6F3B" w:rsidP="007F528A">
            <w:pPr>
              <w:jc w:val="center"/>
              <w:rPr>
                <w:b/>
                <w:sz w:val="20"/>
              </w:rPr>
            </w:pPr>
            <w:r w:rsidRPr="00CA5287">
              <w:rPr>
                <w:b/>
                <w:sz w:val="20"/>
              </w:rPr>
              <w:t>Pathogen(s)</w:t>
            </w:r>
          </w:p>
        </w:tc>
        <w:tc>
          <w:tcPr>
            <w:tcW w:w="850" w:type="dxa"/>
            <w:tcBorders>
              <w:top w:val="single" w:sz="8" w:space="0" w:color="000000"/>
              <w:left w:val="single" w:sz="8" w:space="0" w:color="000000"/>
              <w:bottom w:val="single" w:sz="8" w:space="0" w:color="000000"/>
              <w:right w:val="single" w:sz="8" w:space="0" w:color="000000"/>
            </w:tcBorders>
          </w:tcPr>
          <w:p w14:paraId="301EE79D" w14:textId="77777777" w:rsidR="009A6F3B" w:rsidRPr="00CA5287" w:rsidRDefault="009A6F3B" w:rsidP="007F528A">
            <w:pPr>
              <w:jc w:val="center"/>
              <w:rPr>
                <w:b/>
                <w:sz w:val="20"/>
              </w:rPr>
            </w:pPr>
            <w:r w:rsidRPr="00CA5287">
              <w:rPr>
                <w:b/>
                <w:sz w:val="20"/>
              </w:rPr>
              <w:t>MBL patients</w:t>
            </w:r>
          </w:p>
        </w:tc>
        <w:tc>
          <w:tcPr>
            <w:tcW w:w="1134" w:type="dxa"/>
            <w:tcBorders>
              <w:top w:val="single" w:sz="8" w:space="0" w:color="000000"/>
              <w:left w:val="single" w:sz="8" w:space="0" w:color="000000"/>
              <w:bottom w:val="single" w:sz="8" w:space="0" w:color="000000"/>
              <w:right w:val="single" w:sz="8" w:space="0" w:color="000000"/>
            </w:tcBorders>
          </w:tcPr>
          <w:p w14:paraId="2CA8497A" w14:textId="77777777" w:rsidR="009A6F3B" w:rsidRPr="00CA5287" w:rsidRDefault="009A6F3B" w:rsidP="007F528A">
            <w:pPr>
              <w:jc w:val="center"/>
              <w:rPr>
                <w:b/>
                <w:sz w:val="20"/>
              </w:rPr>
            </w:pPr>
            <w:r w:rsidRPr="00CA5287">
              <w:rPr>
                <w:b/>
                <w:sz w:val="20"/>
              </w:rPr>
              <w:t>Limitations in terms of HVCS</w:t>
            </w:r>
          </w:p>
        </w:tc>
        <w:tc>
          <w:tcPr>
            <w:tcW w:w="1276" w:type="dxa"/>
            <w:tcBorders>
              <w:top w:val="single" w:sz="8" w:space="0" w:color="000000"/>
              <w:left w:val="single" w:sz="8" w:space="0" w:color="000000"/>
              <w:bottom w:val="single" w:sz="8" w:space="0" w:color="000000"/>
              <w:right w:val="single" w:sz="8" w:space="0" w:color="000000"/>
            </w:tcBorders>
          </w:tcPr>
          <w:p w14:paraId="4F17A62F" w14:textId="77777777" w:rsidR="009A6F3B" w:rsidRPr="00CA5287" w:rsidRDefault="009A6F3B" w:rsidP="007F528A">
            <w:pPr>
              <w:jc w:val="center"/>
              <w:rPr>
                <w:b/>
                <w:sz w:val="20"/>
              </w:rPr>
            </w:pPr>
            <w:r w:rsidRPr="00CA5287">
              <w:rPr>
                <w:b/>
                <w:sz w:val="20"/>
              </w:rPr>
              <w:t>Data for Q3</w:t>
            </w:r>
            <w:proofErr w:type="gramStart"/>
            <w:r w:rsidRPr="00CA5287">
              <w:rPr>
                <w:b/>
                <w:sz w:val="20"/>
              </w:rPr>
              <w:t>b?*</w:t>
            </w:r>
            <w:proofErr w:type="gramEnd"/>
            <w:r w:rsidRPr="00CA5287">
              <w:rPr>
                <w:b/>
                <w:sz w:val="20"/>
              </w:rPr>
              <w:t>*</w:t>
            </w:r>
          </w:p>
        </w:tc>
        <w:tc>
          <w:tcPr>
            <w:tcW w:w="3119" w:type="dxa"/>
            <w:tcBorders>
              <w:top w:val="single" w:sz="8" w:space="0" w:color="000000"/>
              <w:left w:val="single" w:sz="8" w:space="0" w:color="000000"/>
              <w:bottom w:val="single" w:sz="8" w:space="0" w:color="000000"/>
              <w:right w:val="single" w:sz="8" w:space="0" w:color="000000"/>
            </w:tcBorders>
          </w:tcPr>
          <w:p w14:paraId="594F433F" w14:textId="77777777" w:rsidR="009A6F3B" w:rsidRPr="00CA5287" w:rsidRDefault="009A6F3B" w:rsidP="007F528A">
            <w:pPr>
              <w:jc w:val="center"/>
              <w:rPr>
                <w:b/>
                <w:sz w:val="20"/>
              </w:rPr>
            </w:pPr>
            <w:r w:rsidRPr="00CA5287">
              <w:rPr>
                <w:b/>
                <w:sz w:val="20"/>
              </w:rPr>
              <w:t>Primary outcome</w:t>
            </w:r>
          </w:p>
        </w:tc>
      </w:tr>
      <w:tr w:rsidR="009A6F3B" w:rsidRPr="00374287" w14:paraId="6269278C" w14:textId="77777777" w:rsidTr="007F528A">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674C3" w14:textId="51F55E1A" w:rsidR="009A6F3B" w:rsidRPr="00CA5287" w:rsidRDefault="009A6F3B" w:rsidP="00FB6D2D">
            <w:pPr>
              <w:rPr>
                <w:color w:val="000000"/>
                <w:sz w:val="20"/>
              </w:rPr>
            </w:pPr>
            <w:r w:rsidRPr="00CA5287">
              <w:rPr>
                <w:color w:val="000000"/>
                <w:sz w:val="20"/>
              </w:rPr>
              <w:t>Portsmouth et al (2018) APEKs-cUTI</w:t>
            </w:r>
            <w:r w:rsidR="00D51012">
              <w:rPr>
                <w:color w:val="000000"/>
                <w:sz w:val="16"/>
                <w:szCs w:val="16"/>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color w:val="000000"/>
                <w:sz w:val="16"/>
                <w:szCs w:val="16"/>
              </w:rPr>
              <w:instrText xml:space="preserve"> ADDIN EN.CITE </w:instrText>
            </w:r>
            <w:r w:rsidR="00B64471">
              <w:rPr>
                <w:color w:val="000000"/>
                <w:sz w:val="16"/>
                <w:szCs w:val="16"/>
              </w:rPr>
              <w:fldChar w:fldCharType="begin">
                <w:fldData xml:space="preserve">PEVuZE5vdGU+PENpdGU+PEF1dGhvcj5Qb3J0c21vdXRoPC9BdXRob3I+PFllYXI+MjAxODwvWWVh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aDwvbGFuZ3VhZ2U+PC9yZWNvcmQ+PC9DaXRlPjwvRW5kTm90ZT5=
</w:fldData>
              </w:fldChar>
            </w:r>
            <w:r w:rsidR="00B64471">
              <w:rPr>
                <w:color w:val="000000"/>
                <w:sz w:val="16"/>
                <w:szCs w:val="16"/>
              </w:rPr>
              <w:instrText xml:space="preserve"> ADDIN EN.CITE.DATA </w:instrText>
            </w:r>
            <w:r w:rsidR="00B64471">
              <w:rPr>
                <w:color w:val="000000"/>
                <w:sz w:val="16"/>
                <w:szCs w:val="16"/>
              </w:rPr>
            </w:r>
            <w:r w:rsidR="00B64471">
              <w:rPr>
                <w:color w:val="000000"/>
                <w:sz w:val="16"/>
                <w:szCs w:val="16"/>
              </w:rPr>
              <w:fldChar w:fldCharType="end"/>
            </w:r>
            <w:r w:rsidR="00D51012">
              <w:rPr>
                <w:color w:val="000000"/>
                <w:sz w:val="16"/>
                <w:szCs w:val="16"/>
              </w:rPr>
            </w:r>
            <w:r w:rsidR="00D51012">
              <w:rPr>
                <w:color w:val="000000"/>
                <w:sz w:val="16"/>
                <w:szCs w:val="16"/>
              </w:rPr>
              <w:fldChar w:fldCharType="separate"/>
            </w:r>
            <w:r w:rsidR="00FB6D2D" w:rsidRPr="00FB6D2D">
              <w:rPr>
                <w:noProof/>
                <w:color w:val="000000"/>
                <w:sz w:val="16"/>
                <w:szCs w:val="16"/>
                <w:vertAlign w:val="superscript"/>
              </w:rPr>
              <w:t>1</w:t>
            </w:r>
            <w:r w:rsidR="00D51012">
              <w:rPr>
                <w:color w:val="000000"/>
                <w:sz w:val="16"/>
                <w:szCs w:val="16"/>
              </w:rPr>
              <w:fldChar w:fldCharType="end"/>
            </w:r>
          </w:p>
        </w:tc>
        <w:tc>
          <w:tcPr>
            <w:tcW w:w="1335" w:type="dxa"/>
            <w:tcBorders>
              <w:top w:val="single" w:sz="8" w:space="0" w:color="000000"/>
              <w:left w:val="single" w:sz="8" w:space="0" w:color="000000"/>
              <w:bottom w:val="single" w:sz="8" w:space="0" w:color="000000"/>
              <w:right w:val="single" w:sz="8" w:space="0" w:color="000000"/>
            </w:tcBorders>
          </w:tcPr>
          <w:p w14:paraId="325A5660" w14:textId="77777777" w:rsidR="009A6F3B" w:rsidRPr="00CA5287" w:rsidRDefault="009A6F3B" w:rsidP="007F528A">
            <w:pPr>
              <w:jc w:val="center"/>
              <w:rPr>
                <w:color w:val="000000"/>
                <w:sz w:val="20"/>
              </w:rPr>
            </w:pPr>
            <w:r w:rsidRPr="00CA5287">
              <w:rPr>
                <w:color w:val="000000"/>
                <w:sz w:val="20"/>
              </w:rPr>
              <w:t>multicentre; multinational; not UK</w:t>
            </w:r>
          </w:p>
        </w:tc>
        <w:tc>
          <w:tcPr>
            <w:tcW w:w="708" w:type="dxa"/>
            <w:tcBorders>
              <w:top w:val="single" w:sz="8" w:space="0" w:color="000000"/>
              <w:left w:val="single" w:sz="8" w:space="0" w:color="000000"/>
              <w:bottom w:val="single" w:sz="8" w:space="0" w:color="000000"/>
              <w:right w:val="single" w:sz="8" w:space="0" w:color="000000"/>
            </w:tcBorders>
          </w:tcPr>
          <w:p w14:paraId="4EB06C2D" w14:textId="77777777" w:rsidR="009A6F3B" w:rsidRPr="00CA5287" w:rsidRDefault="009A6F3B" w:rsidP="007F528A">
            <w:pPr>
              <w:jc w:val="center"/>
              <w:rPr>
                <w:color w:val="000000"/>
                <w:sz w:val="20"/>
              </w:rPr>
            </w:pPr>
            <w:r w:rsidRPr="00CA5287">
              <w:rPr>
                <w:color w:val="000000"/>
                <w:sz w:val="20"/>
              </w:rPr>
              <w:t>452</w:t>
            </w:r>
          </w:p>
        </w:tc>
        <w:tc>
          <w:tcPr>
            <w:tcW w:w="1276" w:type="dxa"/>
            <w:tcBorders>
              <w:top w:val="single" w:sz="8" w:space="0" w:color="000000"/>
              <w:left w:val="single" w:sz="8" w:space="0" w:color="000000"/>
              <w:bottom w:val="single" w:sz="8" w:space="0" w:color="000000"/>
              <w:right w:val="single" w:sz="8" w:space="0" w:color="000000"/>
            </w:tcBorders>
          </w:tcPr>
          <w:p w14:paraId="6132E93D" w14:textId="77777777" w:rsidR="009A6F3B" w:rsidRPr="00CA5287" w:rsidRDefault="009A6F3B" w:rsidP="007F528A">
            <w:pPr>
              <w:jc w:val="center"/>
              <w:rPr>
                <w:color w:val="000000"/>
                <w:sz w:val="20"/>
                <w:lang w:val="pt-PT"/>
              </w:rPr>
            </w:pPr>
            <w:r w:rsidRPr="00CA5287">
              <w:rPr>
                <w:color w:val="000000"/>
                <w:sz w:val="20"/>
                <w:lang w:val="pt-PT"/>
              </w:rPr>
              <w:t>Cefiderocol (n303) imipenem/cilistatin (n149)</w:t>
            </w:r>
          </w:p>
        </w:tc>
        <w:tc>
          <w:tcPr>
            <w:tcW w:w="992" w:type="dxa"/>
            <w:tcBorders>
              <w:top w:val="single" w:sz="8" w:space="0" w:color="000000"/>
              <w:left w:val="single" w:sz="8" w:space="0" w:color="000000"/>
              <w:bottom w:val="single" w:sz="8" w:space="0" w:color="000000"/>
              <w:right w:val="single" w:sz="8" w:space="0" w:color="000000"/>
            </w:tcBorders>
          </w:tcPr>
          <w:p w14:paraId="792AC2C4" w14:textId="77777777" w:rsidR="009A6F3B" w:rsidRPr="00CA5287" w:rsidRDefault="009A6F3B" w:rsidP="007F528A">
            <w:pPr>
              <w:jc w:val="center"/>
              <w:rPr>
                <w:color w:val="000000"/>
                <w:sz w:val="20"/>
              </w:rPr>
            </w:pPr>
            <w:proofErr w:type="spellStart"/>
            <w:r w:rsidRPr="00CA5287">
              <w:rPr>
                <w:color w:val="000000"/>
                <w:sz w:val="20"/>
              </w:rPr>
              <w:t>cUTI</w:t>
            </w:r>
            <w:proofErr w:type="spellEnd"/>
          </w:p>
        </w:tc>
        <w:tc>
          <w:tcPr>
            <w:tcW w:w="1985" w:type="dxa"/>
            <w:tcBorders>
              <w:top w:val="single" w:sz="8" w:space="0" w:color="000000"/>
              <w:left w:val="single" w:sz="8" w:space="0" w:color="000000"/>
              <w:bottom w:val="single" w:sz="8" w:space="0" w:color="000000"/>
              <w:right w:val="single" w:sz="8" w:space="0" w:color="000000"/>
            </w:tcBorders>
          </w:tcPr>
          <w:p w14:paraId="787ED1D6" w14:textId="77777777" w:rsidR="009A6F3B" w:rsidRPr="00CA5287" w:rsidRDefault="009A6F3B" w:rsidP="007F528A">
            <w:pPr>
              <w:jc w:val="center"/>
              <w:rPr>
                <w:color w:val="000000"/>
                <w:sz w:val="20"/>
              </w:rPr>
            </w:pPr>
            <w:r w:rsidRPr="00CA5287">
              <w:rPr>
                <w:color w:val="000000"/>
                <w:sz w:val="20"/>
              </w:rPr>
              <w:t xml:space="preserve">MDR GNO; EC; KP; PA; Proteus mirabilis; </w:t>
            </w:r>
            <w:proofErr w:type="spellStart"/>
            <w:r w:rsidRPr="00CA5287">
              <w:rPr>
                <w:color w:val="000000"/>
                <w:sz w:val="20"/>
              </w:rPr>
              <w:t>Enteobacter</w:t>
            </w:r>
            <w:proofErr w:type="spellEnd"/>
            <w:r w:rsidRPr="00CA5287">
              <w:rPr>
                <w:color w:val="000000"/>
                <w:sz w:val="20"/>
              </w:rPr>
              <w:t xml:space="preserve"> </w:t>
            </w:r>
            <w:proofErr w:type="spellStart"/>
            <w:r w:rsidRPr="00CA5287">
              <w:rPr>
                <w:color w:val="000000"/>
                <w:sz w:val="20"/>
              </w:rPr>
              <w:t>clocae</w:t>
            </w:r>
            <w:proofErr w:type="spellEnd"/>
            <w:r w:rsidRPr="00CA5287">
              <w:rPr>
                <w:color w:val="000000"/>
                <w:sz w:val="20"/>
              </w:rPr>
              <w:t xml:space="preserve"> </w:t>
            </w:r>
            <w:proofErr w:type="spellStart"/>
            <w:r w:rsidRPr="00CA5287">
              <w:rPr>
                <w:color w:val="000000"/>
                <w:sz w:val="20"/>
              </w:rPr>
              <w:t>comple</w:t>
            </w:r>
            <w:proofErr w:type="spellEnd"/>
            <w:r w:rsidRPr="00CA5287">
              <w:rPr>
                <w:color w:val="000000"/>
                <w:sz w:val="20"/>
              </w:rPr>
              <w:t>; others</w:t>
            </w:r>
          </w:p>
        </w:tc>
        <w:tc>
          <w:tcPr>
            <w:tcW w:w="850" w:type="dxa"/>
            <w:tcBorders>
              <w:top w:val="single" w:sz="8" w:space="0" w:color="000000"/>
              <w:left w:val="single" w:sz="8" w:space="0" w:color="000000"/>
              <w:bottom w:val="single" w:sz="8" w:space="0" w:color="000000"/>
              <w:right w:val="single" w:sz="8" w:space="0" w:color="000000"/>
            </w:tcBorders>
          </w:tcPr>
          <w:p w14:paraId="3444E9AA" w14:textId="77777777" w:rsidR="009A6F3B" w:rsidRPr="00CA5287" w:rsidRDefault="009A6F3B" w:rsidP="007F528A">
            <w:pPr>
              <w:jc w:val="center"/>
              <w:rPr>
                <w:color w:val="000000"/>
                <w:sz w:val="20"/>
              </w:rPr>
            </w:pPr>
            <w:r w:rsidRPr="00CA5287">
              <w:rPr>
                <w:color w:val="000000"/>
                <w:sz w:val="20"/>
              </w:rPr>
              <w:t>NR</w:t>
            </w:r>
          </w:p>
        </w:tc>
        <w:tc>
          <w:tcPr>
            <w:tcW w:w="1134" w:type="dxa"/>
            <w:tcBorders>
              <w:top w:val="single" w:sz="8" w:space="0" w:color="000000"/>
              <w:left w:val="single" w:sz="8" w:space="0" w:color="000000"/>
              <w:bottom w:val="single" w:sz="8" w:space="0" w:color="000000"/>
              <w:right w:val="single" w:sz="8" w:space="0" w:color="000000"/>
            </w:tcBorders>
          </w:tcPr>
          <w:p w14:paraId="52C50063" w14:textId="77777777" w:rsidR="009A6F3B" w:rsidRPr="00CA5287" w:rsidRDefault="009A6F3B" w:rsidP="007F528A">
            <w:pPr>
              <w:jc w:val="center"/>
              <w:rPr>
                <w:color w:val="000000"/>
                <w:sz w:val="20"/>
              </w:rPr>
            </w:pPr>
            <w:r w:rsidRPr="00CA5287">
              <w:rPr>
                <w:color w:val="000000"/>
                <w:sz w:val="20"/>
              </w:rPr>
              <w:t>CR patients were excluded.</w:t>
            </w:r>
          </w:p>
        </w:tc>
        <w:tc>
          <w:tcPr>
            <w:tcW w:w="1276" w:type="dxa"/>
            <w:tcBorders>
              <w:top w:val="single" w:sz="8" w:space="0" w:color="000000"/>
              <w:left w:val="single" w:sz="8" w:space="0" w:color="000000"/>
              <w:bottom w:val="single" w:sz="8" w:space="0" w:color="000000"/>
              <w:right w:val="single" w:sz="8" w:space="0" w:color="000000"/>
            </w:tcBorders>
          </w:tcPr>
          <w:p w14:paraId="6AACC9CD" w14:textId="77777777" w:rsidR="009A6F3B" w:rsidRPr="00CA5287" w:rsidRDefault="009A6F3B" w:rsidP="007F528A">
            <w:pPr>
              <w:jc w:val="center"/>
              <w:rPr>
                <w:color w:val="000000"/>
                <w:sz w:val="20"/>
              </w:rPr>
            </w:pPr>
            <w:r w:rsidRPr="00CA5287">
              <w:rPr>
                <w:color w:val="000000"/>
                <w:sz w:val="20"/>
              </w:rPr>
              <w:t>NR</w:t>
            </w:r>
          </w:p>
        </w:tc>
        <w:tc>
          <w:tcPr>
            <w:tcW w:w="3119" w:type="dxa"/>
            <w:tcBorders>
              <w:top w:val="single" w:sz="8" w:space="0" w:color="000000"/>
              <w:left w:val="single" w:sz="8" w:space="0" w:color="000000"/>
              <w:bottom w:val="single" w:sz="8" w:space="0" w:color="000000"/>
              <w:right w:val="single" w:sz="8" w:space="0" w:color="000000"/>
            </w:tcBorders>
          </w:tcPr>
          <w:p w14:paraId="01C6B6A3" w14:textId="77777777" w:rsidR="009A6F3B" w:rsidRPr="00CA5287" w:rsidRDefault="009A6F3B" w:rsidP="007F528A">
            <w:pPr>
              <w:jc w:val="center"/>
              <w:rPr>
                <w:b/>
                <w:color w:val="000000"/>
                <w:sz w:val="20"/>
              </w:rPr>
            </w:pPr>
            <w:r w:rsidRPr="00CA5287">
              <w:rPr>
                <w:b/>
                <w:color w:val="000000"/>
                <w:sz w:val="20"/>
              </w:rPr>
              <w:t xml:space="preserve">Composite of clinical and microbiological outcomes at </w:t>
            </w:r>
            <w:proofErr w:type="spellStart"/>
            <w:r w:rsidRPr="00CA5287">
              <w:rPr>
                <w:b/>
                <w:color w:val="000000"/>
                <w:sz w:val="20"/>
              </w:rPr>
              <w:t>ToC</w:t>
            </w:r>
            <w:proofErr w:type="spellEnd"/>
          </w:p>
          <w:p w14:paraId="3F5933AD" w14:textId="77777777" w:rsidR="009A6F3B" w:rsidRPr="00CA5287" w:rsidRDefault="009A6F3B" w:rsidP="007F528A">
            <w:pPr>
              <w:jc w:val="center"/>
              <w:rPr>
                <w:color w:val="000000"/>
                <w:sz w:val="20"/>
              </w:rPr>
            </w:pPr>
            <w:proofErr w:type="spellStart"/>
            <w:r w:rsidRPr="00CA5287">
              <w:rPr>
                <w:color w:val="000000"/>
                <w:sz w:val="20"/>
              </w:rPr>
              <w:t>Cefiderocol</w:t>
            </w:r>
            <w:proofErr w:type="spellEnd"/>
            <w:r w:rsidRPr="00CA5287">
              <w:rPr>
                <w:color w:val="000000"/>
                <w:sz w:val="20"/>
              </w:rPr>
              <w:t>: 183/252 (73%)</w:t>
            </w:r>
          </w:p>
          <w:p w14:paraId="5C2050FC" w14:textId="77777777" w:rsidR="009A6F3B" w:rsidRPr="00CA5287" w:rsidRDefault="009A6F3B" w:rsidP="007F528A">
            <w:pPr>
              <w:jc w:val="center"/>
              <w:rPr>
                <w:color w:val="000000"/>
                <w:sz w:val="20"/>
              </w:rPr>
            </w:pPr>
            <w:r w:rsidRPr="00CA5287">
              <w:rPr>
                <w:color w:val="000000"/>
                <w:sz w:val="20"/>
              </w:rPr>
              <w:t>Imipenem-</w:t>
            </w:r>
            <w:proofErr w:type="spellStart"/>
            <w:r w:rsidRPr="00CA5287">
              <w:rPr>
                <w:color w:val="000000"/>
                <w:sz w:val="20"/>
              </w:rPr>
              <w:t>cilastatin</w:t>
            </w:r>
            <w:proofErr w:type="spellEnd"/>
            <w:r w:rsidRPr="00CA5287">
              <w:rPr>
                <w:color w:val="000000"/>
                <w:sz w:val="20"/>
              </w:rPr>
              <w:t>: 65/119 (55%)</w:t>
            </w:r>
          </w:p>
          <w:p w14:paraId="5ECFBBEC" w14:textId="77777777" w:rsidR="009A6F3B" w:rsidRPr="00CA5287" w:rsidRDefault="009A6F3B" w:rsidP="007F528A">
            <w:pPr>
              <w:jc w:val="center"/>
              <w:rPr>
                <w:color w:val="000000"/>
                <w:sz w:val="20"/>
              </w:rPr>
            </w:pPr>
            <w:r w:rsidRPr="00CA5287">
              <w:rPr>
                <w:color w:val="000000"/>
                <w:sz w:val="20"/>
              </w:rPr>
              <w:t>Adjusted treatment difference 18·58% (95% CI 8·23–28·92; p=0·0004)</w:t>
            </w:r>
          </w:p>
        </w:tc>
      </w:tr>
      <w:tr w:rsidR="009A6F3B" w:rsidRPr="00374287" w14:paraId="7239A699" w14:textId="77777777" w:rsidTr="007F528A">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F0564" w14:textId="04A2F8F4" w:rsidR="009A6F3B" w:rsidRPr="00CA5287" w:rsidRDefault="009A6F3B" w:rsidP="00FB6D2D">
            <w:pPr>
              <w:rPr>
                <w:color w:val="000000"/>
                <w:sz w:val="20"/>
                <w:lang w:val="nl-NL"/>
              </w:rPr>
            </w:pPr>
            <w:r w:rsidRPr="00CA5287">
              <w:rPr>
                <w:color w:val="000000"/>
                <w:sz w:val="20"/>
                <w:lang w:val="nl-NL"/>
              </w:rPr>
              <w:t>Wunderink et al. (2021) APEKs-NP</w:t>
            </w:r>
            <w:r w:rsidR="00D51012">
              <w:rPr>
                <w:color w:val="000000"/>
                <w:sz w:val="16"/>
                <w:szCs w:val="16"/>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color w:val="000000"/>
                <w:sz w:val="16"/>
                <w:szCs w:val="16"/>
              </w:rPr>
              <w:instrText xml:space="preserve"> ADDIN EN.CITE </w:instrText>
            </w:r>
            <w:r w:rsidR="00B64471">
              <w:rPr>
                <w:color w:val="000000"/>
                <w:sz w:val="16"/>
                <w:szCs w:val="16"/>
              </w:rPr>
              <w:fldChar w:fldCharType="begin">
                <w:fldData xml:space="preserve">PEVuZE5vdGU+PENpdGU+PEF1dGhvcj5XdW5kZXJpbms8L0F1dGhvcj48WWVhcj4yMDIxPC9ZZWFy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cmQ+PGtleXdvcmQ+Y2VmaWRlcm9jb2wvcHYgW1NwZWNpYWwgU2l0dWF0aW9uIGZvciBQaGFybWFj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=
</w:fldData>
              </w:fldChar>
            </w:r>
            <w:r w:rsidR="00B64471">
              <w:rPr>
                <w:color w:val="000000"/>
                <w:sz w:val="16"/>
                <w:szCs w:val="16"/>
              </w:rPr>
              <w:instrText xml:space="preserve"> ADDIN EN.CITE.DATA </w:instrText>
            </w:r>
            <w:r w:rsidR="00B64471">
              <w:rPr>
                <w:color w:val="000000"/>
                <w:sz w:val="16"/>
                <w:szCs w:val="16"/>
              </w:rPr>
            </w:r>
            <w:r w:rsidR="00B64471">
              <w:rPr>
                <w:color w:val="000000"/>
                <w:sz w:val="16"/>
                <w:szCs w:val="16"/>
              </w:rPr>
              <w:fldChar w:fldCharType="end"/>
            </w:r>
            <w:r w:rsidR="00D51012">
              <w:rPr>
                <w:color w:val="000000"/>
                <w:sz w:val="16"/>
                <w:szCs w:val="16"/>
              </w:rPr>
            </w:r>
            <w:r w:rsidR="00D51012">
              <w:rPr>
                <w:color w:val="000000"/>
                <w:sz w:val="16"/>
                <w:szCs w:val="16"/>
              </w:rPr>
              <w:fldChar w:fldCharType="separate"/>
            </w:r>
            <w:r w:rsidR="00FB6D2D" w:rsidRPr="00A970D3">
              <w:rPr>
                <w:noProof/>
                <w:color w:val="000000"/>
                <w:sz w:val="16"/>
                <w:szCs w:val="16"/>
                <w:vertAlign w:val="superscript"/>
                <w:lang w:val="nl-NL"/>
              </w:rPr>
              <w:t>2</w:t>
            </w:r>
            <w:r w:rsidR="00D51012">
              <w:rPr>
                <w:color w:val="000000"/>
                <w:sz w:val="16"/>
                <w:szCs w:val="16"/>
              </w:rPr>
              <w:fldChar w:fldCharType="end"/>
            </w:r>
          </w:p>
        </w:tc>
        <w:tc>
          <w:tcPr>
            <w:tcW w:w="1335" w:type="dxa"/>
            <w:tcBorders>
              <w:top w:val="single" w:sz="8" w:space="0" w:color="000000"/>
              <w:left w:val="single" w:sz="8" w:space="0" w:color="000000"/>
              <w:bottom w:val="single" w:sz="8" w:space="0" w:color="000000"/>
              <w:right w:val="single" w:sz="8" w:space="0" w:color="000000"/>
            </w:tcBorders>
          </w:tcPr>
          <w:p w14:paraId="7C1EBDDE" w14:textId="77777777" w:rsidR="009A6F3B" w:rsidRPr="00CA5287" w:rsidRDefault="009A6F3B" w:rsidP="007F528A">
            <w:pPr>
              <w:jc w:val="center"/>
              <w:rPr>
                <w:color w:val="000000"/>
                <w:sz w:val="20"/>
              </w:rPr>
            </w:pPr>
            <w:r w:rsidRPr="00CA5287">
              <w:rPr>
                <w:color w:val="000000"/>
                <w:sz w:val="20"/>
              </w:rPr>
              <w:t>multicentre; multinational;</w:t>
            </w:r>
          </w:p>
        </w:tc>
        <w:tc>
          <w:tcPr>
            <w:tcW w:w="708" w:type="dxa"/>
            <w:tcBorders>
              <w:top w:val="single" w:sz="8" w:space="0" w:color="000000"/>
              <w:left w:val="single" w:sz="8" w:space="0" w:color="000000"/>
              <w:bottom w:val="single" w:sz="8" w:space="0" w:color="000000"/>
              <w:right w:val="single" w:sz="8" w:space="0" w:color="000000"/>
            </w:tcBorders>
          </w:tcPr>
          <w:p w14:paraId="4266E742" w14:textId="77777777" w:rsidR="009A6F3B" w:rsidRPr="00CA5287" w:rsidRDefault="009A6F3B" w:rsidP="007F528A">
            <w:pPr>
              <w:jc w:val="center"/>
              <w:rPr>
                <w:color w:val="000000"/>
                <w:sz w:val="20"/>
              </w:rPr>
            </w:pPr>
            <w:r w:rsidRPr="00CA5287">
              <w:rPr>
                <w:color w:val="000000"/>
                <w:sz w:val="20"/>
              </w:rPr>
              <w:t>300</w:t>
            </w:r>
          </w:p>
        </w:tc>
        <w:tc>
          <w:tcPr>
            <w:tcW w:w="1276" w:type="dxa"/>
            <w:tcBorders>
              <w:top w:val="single" w:sz="8" w:space="0" w:color="000000"/>
              <w:left w:val="single" w:sz="8" w:space="0" w:color="000000"/>
              <w:bottom w:val="single" w:sz="8" w:space="0" w:color="000000"/>
              <w:right w:val="single" w:sz="8" w:space="0" w:color="000000"/>
            </w:tcBorders>
          </w:tcPr>
          <w:p w14:paraId="00C2A154" w14:textId="77777777" w:rsidR="009A6F3B" w:rsidRPr="00CA5287" w:rsidRDefault="009A6F3B" w:rsidP="007F528A">
            <w:pPr>
              <w:jc w:val="center"/>
              <w:rPr>
                <w:color w:val="000000"/>
                <w:sz w:val="20"/>
              </w:rPr>
            </w:pPr>
            <w:proofErr w:type="spellStart"/>
            <w:r w:rsidRPr="00CA5287">
              <w:rPr>
                <w:color w:val="000000"/>
                <w:sz w:val="20"/>
              </w:rPr>
              <w:t>Cefiderocol</w:t>
            </w:r>
            <w:proofErr w:type="spellEnd"/>
            <w:r w:rsidRPr="00CA5287">
              <w:rPr>
                <w:color w:val="000000"/>
                <w:sz w:val="20"/>
              </w:rPr>
              <w:t xml:space="preserve"> (n148), meropenem (n152)</w:t>
            </w:r>
          </w:p>
        </w:tc>
        <w:tc>
          <w:tcPr>
            <w:tcW w:w="992" w:type="dxa"/>
            <w:tcBorders>
              <w:top w:val="single" w:sz="8" w:space="0" w:color="000000"/>
              <w:left w:val="single" w:sz="8" w:space="0" w:color="000000"/>
              <w:bottom w:val="single" w:sz="8" w:space="0" w:color="000000"/>
              <w:right w:val="single" w:sz="8" w:space="0" w:color="000000"/>
            </w:tcBorders>
          </w:tcPr>
          <w:p w14:paraId="45B3B888" w14:textId="77777777" w:rsidR="009A6F3B" w:rsidRPr="00CA5287" w:rsidRDefault="009A6F3B" w:rsidP="007F528A">
            <w:pPr>
              <w:jc w:val="center"/>
              <w:rPr>
                <w:color w:val="000000"/>
                <w:sz w:val="20"/>
              </w:rPr>
            </w:pPr>
            <w:r w:rsidRPr="00CA5287">
              <w:rPr>
                <w:color w:val="000000"/>
                <w:sz w:val="20"/>
              </w:rPr>
              <w:t xml:space="preserve">HAP/VAP/HCAP, </w:t>
            </w:r>
            <w:proofErr w:type="spellStart"/>
            <w:r w:rsidRPr="00CA5287">
              <w:rPr>
                <w:color w:val="000000"/>
                <w:sz w:val="20"/>
              </w:rPr>
              <w:t>cUTI</w:t>
            </w:r>
            <w:proofErr w:type="spellEnd"/>
            <w:r w:rsidRPr="00CA5287">
              <w:rPr>
                <w:color w:val="000000"/>
                <w:sz w:val="20"/>
              </w:rPr>
              <w:t>, or BSI/sepsis</w:t>
            </w:r>
          </w:p>
        </w:tc>
        <w:tc>
          <w:tcPr>
            <w:tcW w:w="1985" w:type="dxa"/>
            <w:tcBorders>
              <w:top w:val="single" w:sz="8" w:space="0" w:color="000000"/>
              <w:left w:val="single" w:sz="8" w:space="0" w:color="000000"/>
              <w:bottom w:val="single" w:sz="8" w:space="0" w:color="000000"/>
              <w:right w:val="single" w:sz="8" w:space="0" w:color="000000"/>
            </w:tcBorders>
          </w:tcPr>
          <w:p w14:paraId="1ABB08E9" w14:textId="6145124B" w:rsidR="009A6F3B" w:rsidRPr="00CA5287" w:rsidRDefault="009A6F3B" w:rsidP="007F528A">
            <w:pPr>
              <w:jc w:val="center"/>
              <w:rPr>
                <w:color w:val="000000"/>
                <w:sz w:val="20"/>
              </w:rPr>
            </w:pPr>
            <w:r w:rsidRPr="00CA5287">
              <w:rPr>
                <w:color w:val="000000"/>
                <w:sz w:val="20"/>
              </w:rPr>
              <w:t xml:space="preserve">GNO; Any eligible: A. </w:t>
            </w:r>
            <w:proofErr w:type="spellStart"/>
            <w:r w:rsidRPr="00CA5287">
              <w:rPr>
                <w:color w:val="000000"/>
                <w:sz w:val="20"/>
              </w:rPr>
              <w:t>baumannii</w:t>
            </w:r>
            <w:proofErr w:type="spellEnd"/>
            <w:r w:rsidRPr="00CA5287">
              <w:rPr>
                <w:color w:val="000000"/>
                <w:sz w:val="20"/>
              </w:rPr>
              <w:t xml:space="preserve">; </w:t>
            </w:r>
            <w:proofErr w:type="spellStart"/>
            <w:proofErr w:type="gramStart"/>
            <w:r w:rsidRPr="00CA5287">
              <w:rPr>
                <w:color w:val="000000"/>
                <w:sz w:val="20"/>
              </w:rPr>
              <w:t>K.pneumoniae</w:t>
            </w:r>
            <w:proofErr w:type="spellEnd"/>
            <w:proofErr w:type="gramEnd"/>
            <w:r w:rsidRPr="00CA5287">
              <w:rPr>
                <w:color w:val="000000"/>
                <w:sz w:val="20"/>
              </w:rPr>
              <w:t xml:space="preserve">; </w:t>
            </w:r>
            <w:r w:rsidR="00E7331D" w:rsidRPr="00E7331D">
              <w:rPr>
                <w:i/>
                <w:color w:val="000000"/>
                <w:sz w:val="20"/>
              </w:rPr>
              <w:t>Pseudomonas aeruginosa</w:t>
            </w:r>
            <w:r w:rsidRPr="00CA5287">
              <w:rPr>
                <w:color w:val="000000"/>
                <w:sz w:val="20"/>
              </w:rPr>
              <w:t xml:space="preserve">; </w:t>
            </w:r>
            <w:proofErr w:type="spellStart"/>
            <w:r w:rsidRPr="00CA5287">
              <w:rPr>
                <w:color w:val="000000"/>
                <w:sz w:val="20"/>
              </w:rPr>
              <w:t>S.maltophilia</w:t>
            </w:r>
            <w:proofErr w:type="spellEnd"/>
            <w:r w:rsidRPr="00CA5287">
              <w:rPr>
                <w:color w:val="000000"/>
                <w:sz w:val="20"/>
              </w:rPr>
              <w:t xml:space="preserve">; Acinetobacter </w:t>
            </w:r>
            <w:proofErr w:type="spellStart"/>
            <w:r w:rsidRPr="00CA5287">
              <w:rPr>
                <w:color w:val="000000"/>
                <w:sz w:val="20"/>
              </w:rPr>
              <w:t>nosocomialis</w:t>
            </w:r>
            <w:proofErr w:type="spellEnd"/>
            <w:r w:rsidRPr="00CA5287">
              <w:rPr>
                <w:color w:val="000000"/>
                <w:sz w:val="20"/>
              </w:rPr>
              <w:t>; Enterobacter cloacae; E.coli</w:t>
            </w:r>
          </w:p>
        </w:tc>
        <w:tc>
          <w:tcPr>
            <w:tcW w:w="850" w:type="dxa"/>
            <w:tcBorders>
              <w:top w:val="single" w:sz="8" w:space="0" w:color="000000"/>
              <w:left w:val="single" w:sz="8" w:space="0" w:color="000000"/>
              <w:bottom w:val="single" w:sz="8" w:space="0" w:color="000000"/>
              <w:right w:val="single" w:sz="8" w:space="0" w:color="000000"/>
            </w:tcBorders>
          </w:tcPr>
          <w:p w14:paraId="145186DF" w14:textId="77777777" w:rsidR="009A6F3B" w:rsidRPr="00CA5287" w:rsidRDefault="009A6F3B" w:rsidP="007F528A">
            <w:pPr>
              <w:jc w:val="center"/>
              <w:rPr>
                <w:color w:val="000000"/>
                <w:sz w:val="20"/>
              </w:rPr>
            </w:pPr>
            <w:r w:rsidRPr="00CA5287">
              <w:rPr>
                <w:color w:val="000000"/>
                <w:sz w:val="20"/>
              </w:rPr>
              <w:t>NR</w:t>
            </w:r>
          </w:p>
        </w:tc>
        <w:tc>
          <w:tcPr>
            <w:tcW w:w="1134" w:type="dxa"/>
            <w:tcBorders>
              <w:top w:val="single" w:sz="8" w:space="0" w:color="000000"/>
              <w:left w:val="single" w:sz="8" w:space="0" w:color="000000"/>
              <w:bottom w:val="single" w:sz="8" w:space="0" w:color="000000"/>
              <w:right w:val="single" w:sz="8" w:space="0" w:color="000000"/>
            </w:tcBorders>
          </w:tcPr>
          <w:p w14:paraId="16AFE3A5" w14:textId="77777777" w:rsidR="009A6F3B" w:rsidRPr="00CA5287" w:rsidRDefault="009A6F3B" w:rsidP="007F528A">
            <w:pPr>
              <w:jc w:val="center"/>
              <w:rPr>
                <w:color w:val="000000"/>
                <w:sz w:val="20"/>
              </w:rPr>
            </w:pPr>
            <w:r w:rsidRPr="00CA5287">
              <w:rPr>
                <w:color w:val="000000"/>
                <w:sz w:val="20"/>
              </w:rPr>
              <w:t>CR patients were excluded.</w:t>
            </w:r>
          </w:p>
        </w:tc>
        <w:tc>
          <w:tcPr>
            <w:tcW w:w="1276" w:type="dxa"/>
            <w:tcBorders>
              <w:top w:val="single" w:sz="8" w:space="0" w:color="000000"/>
              <w:left w:val="single" w:sz="8" w:space="0" w:color="000000"/>
              <w:bottom w:val="single" w:sz="8" w:space="0" w:color="000000"/>
              <w:right w:val="single" w:sz="8" w:space="0" w:color="000000"/>
            </w:tcBorders>
          </w:tcPr>
          <w:p w14:paraId="74BCE11E" w14:textId="77777777" w:rsidR="009A6F3B" w:rsidRPr="00CA5287" w:rsidRDefault="009A6F3B" w:rsidP="007F528A">
            <w:pPr>
              <w:jc w:val="center"/>
              <w:rPr>
                <w:color w:val="000000"/>
                <w:sz w:val="20"/>
              </w:rPr>
            </w:pPr>
            <w:proofErr w:type="spellStart"/>
            <w:r w:rsidRPr="00CA5287">
              <w:rPr>
                <w:color w:val="000000"/>
                <w:sz w:val="20"/>
              </w:rPr>
              <w:t>Meropenenem</w:t>
            </w:r>
            <w:proofErr w:type="spellEnd"/>
            <w:r w:rsidRPr="00CA5287">
              <w:rPr>
                <w:color w:val="000000"/>
                <w:sz w:val="20"/>
              </w:rPr>
              <w:t xml:space="preserve"> non-susceptible data.</w:t>
            </w:r>
          </w:p>
        </w:tc>
        <w:tc>
          <w:tcPr>
            <w:tcW w:w="3119" w:type="dxa"/>
            <w:tcBorders>
              <w:top w:val="single" w:sz="8" w:space="0" w:color="000000"/>
              <w:left w:val="single" w:sz="8" w:space="0" w:color="000000"/>
              <w:bottom w:val="single" w:sz="8" w:space="0" w:color="000000"/>
              <w:right w:val="single" w:sz="8" w:space="0" w:color="000000"/>
            </w:tcBorders>
          </w:tcPr>
          <w:p w14:paraId="0D15343D" w14:textId="77777777" w:rsidR="009A6F3B" w:rsidRPr="00CA5287" w:rsidRDefault="009A6F3B" w:rsidP="007F528A">
            <w:pPr>
              <w:jc w:val="center"/>
              <w:rPr>
                <w:b/>
                <w:color w:val="000000"/>
                <w:sz w:val="20"/>
              </w:rPr>
            </w:pPr>
            <w:r w:rsidRPr="00CA5287">
              <w:rPr>
                <w:b/>
                <w:color w:val="000000"/>
                <w:sz w:val="20"/>
              </w:rPr>
              <w:t xml:space="preserve">14 day </w:t>
            </w:r>
            <w:proofErr w:type="spellStart"/>
            <w:r w:rsidRPr="00CA5287">
              <w:rPr>
                <w:b/>
                <w:color w:val="000000"/>
                <w:sz w:val="20"/>
              </w:rPr>
              <w:t>all cause</w:t>
            </w:r>
            <w:proofErr w:type="spellEnd"/>
            <w:r w:rsidRPr="00CA5287">
              <w:rPr>
                <w:b/>
                <w:color w:val="000000"/>
                <w:sz w:val="20"/>
              </w:rPr>
              <w:t xml:space="preserve"> mortality</w:t>
            </w:r>
          </w:p>
          <w:p w14:paraId="0181B0DA" w14:textId="77777777" w:rsidR="009A6F3B" w:rsidRPr="00CA5287" w:rsidRDefault="009A6F3B" w:rsidP="007F528A">
            <w:pPr>
              <w:jc w:val="center"/>
              <w:rPr>
                <w:color w:val="242021"/>
                <w:sz w:val="20"/>
              </w:rPr>
            </w:pPr>
            <w:proofErr w:type="spellStart"/>
            <w:r w:rsidRPr="00CA5287">
              <w:rPr>
                <w:color w:val="242021"/>
                <w:sz w:val="20"/>
              </w:rPr>
              <w:t>Cefiderocol</w:t>
            </w:r>
            <w:proofErr w:type="spellEnd"/>
            <w:r w:rsidRPr="00CA5287">
              <w:rPr>
                <w:color w:val="242021"/>
                <w:sz w:val="20"/>
              </w:rPr>
              <w:t xml:space="preserve">: 18/145 (12·4%) </w:t>
            </w:r>
            <w:r w:rsidRPr="00CA5287">
              <w:rPr>
                <w:color w:val="242021"/>
                <w:sz w:val="20"/>
              </w:rPr>
              <w:br/>
              <w:t>Meropenem: 17/146 (11·6%)</w:t>
            </w:r>
          </w:p>
          <w:p w14:paraId="676A4082" w14:textId="77777777" w:rsidR="009A6F3B" w:rsidRPr="00CA5287" w:rsidRDefault="009A6F3B" w:rsidP="007F528A">
            <w:pPr>
              <w:jc w:val="center"/>
              <w:rPr>
                <w:color w:val="000000"/>
                <w:sz w:val="20"/>
              </w:rPr>
            </w:pPr>
            <w:r w:rsidRPr="00CA5287">
              <w:rPr>
                <w:color w:val="242021"/>
                <w:sz w:val="20"/>
              </w:rPr>
              <w:t>Adjusted treatment difference 0·8%, 95% CI –6·6 to 8·2; p=0·002</w:t>
            </w:r>
          </w:p>
        </w:tc>
      </w:tr>
      <w:tr w:rsidR="009A6F3B" w:rsidRPr="00374287" w14:paraId="6EF1867F" w14:textId="77777777" w:rsidTr="007F528A">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92C0D" w14:textId="543479E4" w:rsidR="009A6F3B" w:rsidRPr="00CA5287" w:rsidRDefault="009A6F3B" w:rsidP="00FB6D2D">
            <w:pPr>
              <w:rPr>
                <w:color w:val="000000"/>
                <w:sz w:val="20"/>
                <w:lang w:val="it-IT"/>
              </w:rPr>
            </w:pPr>
            <w:r w:rsidRPr="00CA5287">
              <w:rPr>
                <w:color w:val="000000"/>
                <w:sz w:val="20"/>
                <w:lang w:val="it-IT"/>
              </w:rPr>
              <w:lastRenderedPageBreak/>
              <w:t>Bassetti et al. (2019;2020) CREDIBLE-CR</w:t>
            </w:r>
            <w:r w:rsidR="00D51012">
              <w:rPr>
                <w:color w:val="000000"/>
                <w:sz w:val="16"/>
                <w:szCs w:val="16"/>
              </w:rPr>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rPr>
                <w:color w:val="000000"/>
                <w:sz w:val="16"/>
                <w:szCs w:val="16"/>
              </w:rPr>
              <w:instrText xml:space="preserve"> ADDIN EN.CITE </w:instrText>
            </w:r>
            <w:r w:rsidR="00B64471">
              <w:rPr>
                <w:color w:val="000000"/>
                <w:sz w:val="16"/>
                <w:szCs w:val="16"/>
              </w:rPr>
              <w:fldChar w:fldCharType="begin">
                <w:fldData xml:space="preserve">PEVuZE5vdGU+PENpdGU+PEF1dGhvcj5CYXNzZXR0aTwvQXV0aG9yPjxZZWFyPjIwMjE8L1llYXI+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</w:fldData>
              </w:fldChar>
            </w:r>
            <w:r w:rsidR="00B64471">
              <w:rPr>
                <w:color w:val="000000"/>
                <w:sz w:val="16"/>
                <w:szCs w:val="16"/>
              </w:rPr>
              <w:instrText xml:space="preserve"> ADDIN EN.CITE.DATA </w:instrText>
            </w:r>
            <w:r w:rsidR="00B64471">
              <w:rPr>
                <w:color w:val="000000"/>
                <w:sz w:val="16"/>
                <w:szCs w:val="16"/>
              </w:rPr>
            </w:r>
            <w:r w:rsidR="00B64471">
              <w:rPr>
                <w:color w:val="000000"/>
                <w:sz w:val="16"/>
                <w:szCs w:val="16"/>
              </w:rPr>
              <w:fldChar w:fldCharType="end"/>
            </w:r>
            <w:r w:rsidR="00D51012">
              <w:rPr>
                <w:color w:val="000000"/>
                <w:sz w:val="16"/>
                <w:szCs w:val="16"/>
              </w:rPr>
            </w:r>
            <w:r w:rsidR="00D51012">
              <w:rPr>
                <w:color w:val="000000"/>
                <w:sz w:val="16"/>
                <w:szCs w:val="16"/>
              </w:rPr>
              <w:fldChar w:fldCharType="separate"/>
            </w:r>
            <w:r w:rsidR="00FB6D2D" w:rsidRPr="00A970D3">
              <w:rPr>
                <w:noProof/>
                <w:color w:val="000000"/>
                <w:sz w:val="16"/>
                <w:szCs w:val="16"/>
                <w:vertAlign w:val="superscript"/>
                <w:lang w:val="it-IT"/>
              </w:rPr>
              <w:t>3</w:t>
            </w:r>
            <w:r w:rsidR="00D51012">
              <w:rPr>
                <w:color w:val="000000"/>
                <w:sz w:val="16"/>
                <w:szCs w:val="16"/>
              </w:rPr>
              <w:fldChar w:fldCharType="end"/>
            </w:r>
          </w:p>
        </w:tc>
        <w:tc>
          <w:tcPr>
            <w:tcW w:w="1335" w:type="dxa"/>
            <w:tcBorders>
              <w:top w:val="single" w:sz="8" w:space="0" w:color="000000"/>
              <w:left w:val="single" w:sz="8" w:space="0" w:color="000000"/>
              <w:bottom w:val="single" w:sz="8" w:space="0" w:color="000000"/>
              <w:right w:val="single" w:sz="8" w:space="0" w:color="000000"/>
            </w:tcBorders>
          </w:tcPr>
          <w:p w14:paraId="62DBBAEC" w14:textId="77777777" w:rsidR="009A6F3B" w:rsidRPr="00CA5287" w:rsidRDefault="009A6F3B" w:rsidP="007F528A">
            <w:pPr>
              <w:jc w:val="center"/>
              <w:rPr>
                <w:color w:val="000000"/>
                <w:sz w:val="20"/>
              </w:rPr>
            </w:pPr>
            <w:r w:rsidRPr="00CA5287">
              <w:rPr>
                <w:color w:val="000000"/>
                <w:sz w:val="20"/>
              </w:rPr>
              <w:t>multicentre; multinational; including Europe</w:t>
            </w:r>
          </w:p>
        </w:tc>
        <w:tc>
          <w:tcPr>
            <w:tcW w:w="708" w:type="dxa"/>
            <w:tcBorders>
              <w:top w:val="single" w:sz="8" w:space="0" w:color="000000"/>
              <w:left w:val="single" w:sz="8" w:space="0" w:color="000000"/>
              <w:bottom w:val="single" w:sz="8" w:space="0" w:color="000000"/>
              <w:right w:val="single" w:sz="8" w:space="0" w:color="000000"/>
            </w:tcBorders>
          </w:tcPr>
          <w:p w14:paraId="229EE586" w14:textId="77777777" w:rsidR="009A6F3B" w:rsidRPr="00CA5287" w:rsidRDefault="009A6F3B" w:rsidP="007F528A">
            <w:pPr>
              <w:jc w:val="center"/>
              <w:rPr>
                <w:color w:val="000000"/>
                <w:sz w:val="20"/>
              </w:rPr>
            </w:pPr>
            <w:r w:rsidRPr="00CA5287">
              <w:rPr>
                <w:color w:val="000000"/>
                <w:sz w:val="20"/>
              </w:rPr>
              <w:t>152</w:t>
            </w:r>
          </w:p>
        </w:tc>
        <w:tc>
          <w:tcPr>
            <w:tcW w:w="1276" w:type="dxa"/>
            <w:tcBorders>
              <w:top w:val="single" w:sz="8" w:space="0" w:color="000000"/>
              <w:left w:val="single" w:sz="8" w:space="0" w:color="000000"/>
              <w:bottom w:val="single" w:sz="8" w:space="0" w:color="000000"/>
              <w:right w:val="single" w:sz="8" w:space="0" w:color="000000"/>
            </w:tcBorders>
          </w:tcPr>
          <w:p w14:paraId="44D80DD6" w14:textId="77777777" w:rsidR="009A6F3B" w:rsidRPr="00CA5287" w:rsidRDefault="009A6F3B" w:rsidP="007F528A">
            <w:pPr>
              <w:jc w:val="center"/>
              <w:rPr>
                <w:color w:val="000000"/>
                <w:sz w:val="20"/>
              </w:rPr>
            </w:pPr>
            <w:proofErr w:type="spellStart"/>
            <w:r w:rsidRPr="00CA5287">
              <w:rPr>
                <w:color w:val="000000"/>
                <w:sz w:val="20"/>
              </w:rPr>
              <w:t>Cefiderocol</w:t>
            </w:r>
            <w:proofErr w:type="spellEnd"/>
            <w:r w:rsidRPr="00CA5287">
              <w:rPr>
                <w:color w:val="000000"/>
                <w:sz w:val="20"/>
              </w:rPr>
              <w:t xml:space="preserve"> (n101), BAT (n</w:t>
            </w:r>
            <w:proofErr w:type="gramStart"/>
            <w:r w:rsidRPr="00CA5287">
              <w:rPr>
                <w:color w:val="000000"/>
                <w:sz w:val="20"/>
              </w:rPr>
              <w:t>51)*</w:t>
            </w:r>
            <w:proofErr w:type="gramEnd"/>
          </w:p>
        </w:tc>
        <w:tc>
          <w:tcPr>
            <w:tcW w:w="992" w:type="dxa"/>
            <w:tcBorders>
              <w:top w:val="single" w:sz="8" w:space="0" w:color="000000"/>
              <w:left w:val="single" w:sz="8" w:space="0" w:color="000000"/>
              <w:bottom w:val="single" w:sz="8" w:space="0" w:color="000000"/>
              <w:right w:val="single" w:sz="8" w:space="0" w:color="000000"/>
            </w:tcBorders>
          </w:tcPr>
          <w:p w14:paraId="2F97A183" w14:textId="77777777" w:rsidR="009A6F3B" w:rsidRPr="00CA5287" w:rsidRDefault="009A6F3B" w:rsidP="007F528A">
            <w:pPr>
              <w:jc w:val="center"/>
              <w:rPr>
                <w:color w:val="000000"/>
                <w:sz w:val="20"/>
              </w:rPr>
            </w:pPr>
            <w:r w:rsidRPr="00CA5287">
              <w:rPr>
                <w:color w:val="000000"/>
                <w:sz w:val="20"/>
              </w:rPr>
              <w:t xml:space="preserve">HAP/VAP/HCAP, </w:t>
            </w:r>
            <w:proofErr w:type="spellStart"/>
            <w:r w:rsidRPr="00CA5287">
              <w:rPr>
                <w:color w:val="000000"/>
                <w:sz w:val="20"/>
              </w:rPr>
              <w:t>cUTI</w:t>
            </w:r>
            <w:proofErr w:type="spellEnd"/>
            <w:r w:rsidRPr="00CA5287">
              <w:rPr>
                <w:color w:val="000000"/>
                <w:sz w:val="20"/>
              </w:rPr>
              <w:t>, or BSI/sepsis</w:t>
            </w:r>
          </w:p>
        </w:tc>
        <w:tc>
          <w:tcPr>
            <w:tcW w:w="1985" w:type="dxa"/>
            <w:tcBorders>
              <w:top w:val="single" w:sz="8" w:space="0" w:color="000000"/>
              <w:left w:val="single" w:sz="8" w:space="0" w:color="000000"/>
              <w:bottom w:val="single" w:sz="8" w:space="0" w:color="000000"/>
              <w:right w:val="single" w:sz="8" w:space="0" w:color="000000"/>
            </w:tcBorders>
          </w:tcPr>
          <w:p w14:paraId="671BDF1A" w14:textId="547A1B3D" w:rsidR="009A6F3B" w:rsidRPr="00CA5287" w:rsidRDefault="009A6F3B" w:rsidP="007F528A">
            <w:pPr>
              <w:jc w:val="center"/>
              <w:rPr>
                <w:color w:val="000000"/>
                <w:sz w:val="20"/>
              </w:rPr>
            </w:pPr>
            <w:r w:rsidRPr="00CA5287">
              <w:rPr>
                <w:color w:val="000000"/>
                <w:sz w:val="20"/>
              </w:rPr>
              <w:t xml:space="preserve">GNO; Any eligible: A. </w:t>
            </w:r>
            <w:proofErr w:type="spellStart"/>
            <w:r w:rsidRPr="00CA5287">
              <w:rPr>
                <w:color w:val="000000"/>
                <w:sz w:val="20"/>
              </w:rPr>
              <w:t>baumannii</w:t>
            </w:r>
            <w:proofErr w:type="spellEnd"/>
            <w:r w:rsidRPr="00CA5287">
              <w:rPr>
                <w:color w:val="000000"/>
                <w:sz w:val="20"/>
              </w:rPr>
              <w:t xml:space="preserve">; </w:t>
            </w:r>
            <w:proofErr w:type="spellStart"/>
            <w:proofErr w:type="gramStart"/>
            <w:r w:rsidRPr="00CA5287">
              <w:rPr>
                <w:color w:val="000000"/>
                <w:sz w:val="20"/>
              </w:rPr>
              <w:t>K.pneumoniae</w:t>
            </w:r>
            <w:proofErr w:type="spellEnd"/>
            <w:proofErr w:type="gramEnd"/>
            <w:r w:rsidRPr="00CA5287">
              <w:rPr>
                <w:color w:val="000000"/>
                <w:sz w:val="20"/>
              </w:rPr>
              <w:t xml:space="preserve">; </w:t>
            </w:r>
            <w:r w:rsidR="00E7331D" w:rsidRPr="00E7331D">
              <w:rPr>
                <w:i/>
                <w:color w:val="000000"/>
                <w:sz w:val="20"/>
              </w:rPr>
              <w:t>Pseudomonas aeruginosa</w:t>
            </w:r>
            <w:r w:rsidRPr="00CA5287">
              <w:rPr>
                <w:color w:val="000000"/>
                <w:sz w:val="20"/>
              </w:rPr>
              <w:t xml:space="preserve">; </w:t>
            </w:r>
            <w:proofErr w:type="spellStart"/>
            <w:r w:rsidRPr="00CA5287">
              <w:rPr>
                <w:color w:val="000000"/>
                <w:sz w:val="20"/>
              </w:rPr>
              <w:t>S.maltophilia</w:t>
            </w:r>
            <w:proofErr w:type="spellEnd"/>
            <w:r w:rsidRPr="00CA5287">
              <w:rPr>
                <w:color w:val="000000"/>
                <w:sz w:val="20"/>
              </w:rPr>
              <w:t xml:space="preserve">; Acinetobacter </w:t>
            </w:r>
            <w:proofErr w:type="spellStart"/>
            <w:r w:rsidRPr="00CA5287">
              <w:rPr>
                <w:color w:val="000000"/>
                <w:sz w:val="20"/>
              </w:rPr>
              <w:t>nosocomialis</w:t>
            </w:r>
            <w:proofErr w:type="spellEnd"/>
            <w:r w:rsidRPr="00CA5287">
              <w:rPr>
                <w:color w:val="000000"/>
                <w:sz w:val="20"/>
              </w:rPr>
              <w:t>; Enterobacter cloacae; E.coli</w:t>
            </w:r>
          </w:p>
        </w:tc>
        <w:tc>
          <w:tcPr>
            <w:tcW w:w="850" w:type="dxa"/>
            <w:tcBorders>
              <w:top w:val="single" w:sz="8" w:space="0" w:color="000000"/>
              <w:left w:val="single" w:sz="8" w:space="0" w:color="000000"/>
              <w:bottom w:val="single" w:sz="8" w:space="0" w:color="000000"/>
              <w:right w:val="single" w:sz="8" w:space="0" w:color="000000"/>
            </w:tcBorders>
          </w:tcPr>
          <w:p w14:paraId="334AD159" w14:textId="77777777" w:rsidR="009A6F3B" w:rsidRPr="00CA5287" w:rsidRDefault="009A6F3B" w:rsidP="007F528A">
            <w:pPr>
              <w:jc w:val="center"/>
              <w:rPr>
                <w:color w:val="000000"/>
                <w:sz w:val="20"/>
                <w:lang w:val="pt-PT"/>
              </w:rPr>
            </w:pPr>
            <w:r w:rsidRPr="00CA5287">
              <w:rPr>
                <w:color w:val="000000"/>
                <w:sz w:val="20"/>
                <w:lang w:val="pt-PT"/>
              </w:rPr>
              <w:t>Cefiderocol (n=16); BAT (n=7) Includes IMP cefiderocol n=2; BAT n=3  NDM cefiderocol n=10; BAT n=5  VIM cefiderocol n=4; BAT n=0).</w:t>
            </w:r>
          </w:p>
        </w:tc>
        <w:tc>
          <w:tcPr>
            <w:tcW w:w="1134" w:type="dxa"/>
            <w:tcBorders>
              <w:top w:val="single" w:sz="8" w:space="0" w:color="000000"/>
              <w:left w:val="single" w:sz="8" w:space="0" w:color="000000"/>
              <w:bottom w:val="single" w:sz="8" w:space="0" w:color="000000"/>
              <w:right w:val="single" w:sz="8" w:space="0" w:color="000000"/>
            </w:tcBorders>
          </w:tcPr>
          <w:p w14:paraId="584E0232" w14:textId="77777777" w:rsidR="009A6F3B" w:rsidRPr="00CA5287" w:rsidRDefault="009A6F3B" w:rsidP="007F528A">
            <w:pPr>
              <w:jc w:val="center"/>
              <w:rPr>
                <w:color w:val="000000"/>
                <w:sz w:val="20"/>
              </w:rPr>
            </w:pPr>
            <w:r w:rsidRPr="00CA5287">
              <w:rPr>
                <w:color w:val="000000"/>
                <w:sz w:val="20"/>
              </w:rPr>
              <w:t xml:space="preserve">Only relevant to the </w:t>
            </w:r>
            <w:proofErr w:type="gramStart"/>
            <w:r w:rsidRPr="00CA5287">
              <w:rPr>
                <w:color w:val="000000"/>
                <w:sz w:val="20"/>
              </w:rPr>
              <w:t>MD  setting</w:t>
            </w:r>
            <w:proofErr w:type="gramEnd"/>
            <w:r w:rsidRPr="00CA5287">
              <w:rPr>
                <w:color w:val="000000"/>
                <w:sz w:val="20"/>
              </w:rPr>
              <w:t xml:space="preserve"> – all pathogens susceptible to </w:t>
            </w:r>
            <w:proofErr w:type="spellStart"/>
            <w:r w:rsidRPr="00CA5287">
              <w:rPr>
                <w:color w:val="000000"/>
                <w:sz w:val="20"/>
              </w:rPr>
              <w:t>Cefiderocol</w:t>
            </w:r>
            <w:proofErr w:type="spellEnd"/>
            <w:r w:rsidRPr="00CA5287">
              <w:rPr>
                <w:color w:val="000000"/>
                <w:sz w:val="20"/>
              </w:rPr>
              <w:t xml:space="preserve">. Small samples in sites of interest (n=59 in NP and n=22 in </w:t>
            </w:r>
            <w:proofErr w:type="spellStart"/>
            <w:r w:rsidRPr="00CA5287">
              <w:rPr>
                <w:color w:val="000000"/>
                <w:sz w:val="20"/>
              </w:rPr>
              <w:t>cUTI</w:t>
            </w:r>
            <w:proofErr w:type="spellEnd"/>
            <w:r w:rsidRPr="00CA5287">
              <w:rPr>
                <w:color w:val="000000"/>
                <w:sz w:val="20"/>
              </w:rPr>
              <w:t>)</w:t>
            </w:r>
          </w:p>
        </w:tc>
        <w:tc>
          <w:tcPr>
            <w:tcW w:w="1276" w:type="dxa"/>
            <w:tcBorders>
              <w:top w:val="single" w:sz="8" w:space="0" w:color="000000"/>
              <w:left w:val="single" w:sz="8" w:space="0" w:color="000000"/>
              <w:bottom w:val="single" w:sz="8" w:space="0" w:color="000000"/>
              <w:right w:val="single" w:sz="8" w:space="0" w:color="000000"/>
            </w:tcBorders>
          </w:tcPr>
          <w:p w14:paraId="43B72137" w14:textId="77777777" w:rsidR="009A6F3B" w:rsidRPr="00CA5287" w:rsidRDefault="009A6F3B" w:rsidP="007F528A">
            <w:pPr>
              <w:jc w:val="center"/>
              <w:rPr>
                <w:color w:val="000000"/>
                <w:sz w:val="20"/>
              </w:rPr>
            </w:pPr>
            <w:r w:rsidRPr="00CA5287">
              <w:rPr>
                <w:color w:val="000000"/>
                <w:sz w:val="20"/>
              </w:rPr>
              <w:t>NR</w:t>
            </w:r>
          </w:p>
        </w:tc>
        <w:tc>
          <w:tcPr>
            <w:tcW w:w="3119" w:type="dxa"/>
            <w:tcBorders>
              <w:top w:val="single" w:sz="8" w:space="0" w:color="000000"/>
              <w:left w:val="single" w:sz="8" w:space="0" w:color="000000"/>
              <w:bottom w:val="single" w:sz="8" w:space="0" w:color="000000"/>
              <w:right w:val="single" w:sz="8" w:space="0" w:color="000000"/>
            </w:tcBorders>
          </w:tcPr>
          <w:p w14:paraId="638207C8" w14:textId="77777777" w:rsidR="009A6F3B" w:rsidRPr="00CA5287" w:rsidRDefault="009A6F3B" w:rsidP="007F528A">
            <w:pPr>
              <w:jc w:val="center"/>
              <w:rPr>
                <w:b/>
                <w:color w:val="000000"/>
                <w:sz w:val="20"/>
              </w:rPr>
            </w:pPr>
            <w:r w:rsidRPr="00CA5287">
              <w:rPr>
                <w:b/>
                <w:color w:val="000000"/>
                <w:sz w:val="20"/>
              </w:rPr>
              <w:t xml:space="preserve">CC at </w:t>
            </w:r>
            <w:proofErr w:type="spellStart"/>
            <w:r w:rsidRPr="00CA5287">
              <w:rPr>
                <w:b/>
                <w:color w:val="000000"/>
                <w:sz w:val="20"/>
              </w:rPr>
              <w:t>ToC</w:t>
            </w:r>
            <w:proofErr w:type="spellEnd"/>
            <w:r w:rsidRPr="00CA5287">
              <w:rPr>
                <w:b/>
                <w:color w:val="000000"/>
                <w:sz w:val="20"/>
              </w:rPr>
              <w:t xml:space="preserve"> (HAP/VAP/HCAP)</w:t>
            </w:r>
          </w:p>
          <w:p w14:paraId="0E716478" w14:textId="77777777" w:rsidR="009A6F3B" w:rsidRPr="00CA5287" w:rsidRDefault="009A6F3B" w:rsidP="007F528A">
            <w:pPr>
              <w:jc w:val="center"/>
              <w:rPr>
                <w:color w:val="000000"/>
                <w:sz w:val="20"/>
              </w:rPr>
            </w:pPr>
            <w:proofErr w:type="spellStart"/>
            <w:r w:rsidRPr="00CA5287">
              <w:rPr>
                <w:color w:val="000000"/>
                <w:sz w:val="20"/>
              </w:rPr>
              <w:t>Cefiderocol</w:t>
            </w:r>
            <w:proofErr w:type="spellEnd"/>
            <w:r w:rsidRPr="00CA5287">
              <w:rPr>
                <w:color w:val="000000"/>
                <w:sz w:val="20"/>
              </w:rPr>
              <w:t>: 20/40 (50%; 33·8–66·2)</w:t>
            </w:r>
          </w:p>
          <w:p w14:paraId="2F27F6C8" w14:textId="77777777" w:rsidR="009A6F3B" w:rsidRPr="00CA5287" w:rsidRDefault="009A6F3B" w:rsidP="007F528A">
            <w:pPr>
              <w:jc w:val="center"/>
              <w:rPr>
                <w:color w:val="000000"/>
                <w:sz w:val="20"/>
              </w:rPr>
            </w:pPr>
            <w:r w:rsidRPr="00CA5287">
              <w:rPr>
                <w:color w:val="000000"/>
                <w:sz w:val="20"/>
              </w:rPr>
              <w:t>BAT: 10/19 (53%; 28·9–75·6)</w:t>
            </w:r>
          </w:p>
          <w:p w14:paraId="2B33306C" w14:textId="77777777" w:rsidR="009A6F3B" w:rsidRPr="00CA5287" w:rsidRDefault="009A6F3B" w:rsidP="007F528A">
            <w:pPr>
              <w:jc w:val="center"/>
              <w:rPr>
                <w:b/>
                <w:color w:val="000000"/>
                <w:sz w:val="20"/>
              </w:rPr>
            </w:pPr>
            <w:r w:rsidRPr="00CA5287">
              <w:rPr>
                <w:b/>
                <w:color w:val="000000"/>
                <w:sz w:val="20"/>
              </w:rPr>
              <w:t xml:space="preserve">CC at </w:t>
            </w:r>
            <w:proofErr w:type="spellStart"/>
            <w:r w:rsidRPr="00CA5287">
              <w:rPr>
                <w:b/>
                <w:color w:val="000000"/>
                <w:sz w:val="20"/>
              </w:rPr>
              <w:t>ToC</w:t>
            </w:r>
            <w:proofErr w:type="spellEnd"/>
            <w:r w:rsidRPr="00CA5287">
              <w:rPr>
                <w:b/>
                <w:color w:val="000000"/>
                <w:sz w:val="20"/>
              </w:rPr>
              <w:t xml:space="preserve"> (BSI/Sepsis)</w:t>
            </w:r>
          </w:p>
          <w:p w14:paraId="65D569F0" w14:textId="77777777" w:rsidR="009A6F3B" w:rsidRPr="00CA5287" w:rsidRDefault="009A6F3B" w:rsidP="007F528A">
            <w:pPr>
              <w:jc w:val="center"/>
              <w:rPr>
                <w:color w:val="000000"/>
                <w:sz w:val="20"/>
              </w:rPr>
            </w:pPr>
            <w:proofErr w:type="spellStart"/>
            <w:r w:rsidRPr="00CA5287">
              <w:rPr>
                <w:color w:val="000000"/>
                <w:sz w:val="20"/>
              </w:rPr>
              <w:t>Cefiderocol</w:t>
            </w:r>
            <w:proofErr w:type="spellEnd"/>
            <w:r w:rsidRPr="00CA5287">
              <w:rPr>
                <w:color w:val="000000"/>
                <w:sz w:val="20"/>
              </w:rPr>
              <w:t>: 10/23 (43%; 23·2–65·5)</w:t>
            </w:r>
          </w:p>
          <w:p w14:paraId="474DF9B3" w14:textId="77777777" w:rsidR="009A6F3B" w:rsidRPr="00CA5287" w:rsidRDefault="009A6F3B" w:rsidP="007F528A">
            <w:pPr>
              <w:jc w:val="center"/>
              <w:rPr>
                <w:color w:val="000000"/>
                <w:sz w:val="20"/>
              </w:rPr>
            </w:pPr>
            <w:r w:rsidRPr="00CA5287">
              <w:rPr>
                <w:color w:val="000000"/>
                <w:sz w:val="20"/>
              </w:rPr>
              <w:t>BAT: 6/14 (43%; 17·7–71·1)</w:t>
            </w:r>
          </w:p>
          <w:p w14:paraId="157115E1" w14:textId="77777777" w:rsidR="009A6F3B" w:rsidRPr="00CA5287" w:rsidRDefault="009A6F3B" w:rsidP="007F528A">
            <w:pPr>
              <w:jc w:val="center"/>
              <w:rPr>
                <w:b/>
                <w:color w:val="000000"/>
                <w:sz w:val="20"/>
              </w:rPr>
            </w:pPr>
            <w:r w:rsidRPr="00CA5287">
              <w:rPr>
                <w:b/>
                <w:color w:val="000000"/>
                <w:sz w:val="20"/>
              </w:rPr>
              <w:t xml:space="preserve">MC at </w:t>
            </w:r>
            <w:proofErr w:type="spellStart"/>
            <w:r w:rsidRPr="00CA5287">
              <w:rPr>
                <w:b/>
                <w:color w:val="000000"/>
                <w:sz w:val="20"/>
              </w:rPr>
              <w:t>ToC</w:t>
            </w:r>
            <w:proofErr w:type="spellEnd"/>
            <w:r w:rsidRPr="00CA5287">
              <w:rPr>
                <w:b/>
                <w:color w:val="000000"/>
                <w:sz w:val="20"/>
              </w:rPr>
              <w:t xml:space="preserve"> (</w:t>
            </w:r>
            <w:proofErr w:type="spellStart"/>
            <w:r w:rsidRPr="00CA5287">
              <w:rPr>
                <w:b/>
                <w:color w:val="000000"/>
                <w:sz w:val="20"/>
              </w:rPr>
              <w:t>cUTI</w:t>
            </w:r>
            <w:proofErr w:type="spellEnd"/>
            <w:r w:rsidRPr="00CA5287">
              <w:rPr>
                <w:b/>
                <w:color w:val="000000"/>
                <w:sz w:val="20"/>
              </w:rPr>
              <w:t>)</w:t>
            </w:r>
          </w:p>
          <w:p w14:paraId="2E612804" w14:textId="77777777" w:rsidR="009A6F3B" w:rsidRPr="00CA5287" w:rsidRDefault="009A6F3B" w:rsidP="007F528A">
            <w:pPr>
              <w:jc w:val="center"/>
              <w:rPr>
                <w:color w:val="000000"/>
                <w:sz w:val="20"/>
              </w:rPr>
            </w:pPr>
            <w:proofErr w:type="spellStart"/>
            <w:r w:rsidRPr="00CA5287">
              <w:rPr>
                <w:color w:val="000000"/>
                <w:sz w:val="20"/>
              </w:rPr>
              <w:t>Cefiderocol</w:t>
            </w:r>
            <w:proofErr w:type="spellEnd"/>
            <w:r w:rsidRPr="00CA5287">
              <w:rPr>
                <w:color w:val="000000"/>
                <w:sz w:val="20"/>
              </w:rPr>
              <w:t>: 9/17 (53%; 27·8–77·0)</w:t>
            </w:r>
          </w:p>
          <w:p w14:paraId="6048DBAC" w14:textId="77777777" w:rsidR="009A6F3B" w:rsidRPr="00CA5287" w:rsidRDefault="009A6F3B" w:rsidP="007F528A">
            <w:pPr>
              <w:jc w:val="center"/>
              <w:rPr>
                <w:color w:val="000000"/>
                <w:sz w:val="20"/>
              </w:rPr>
            </w:pPr>
            <w:r w:rsidRPr="00CA5287">
              <w:rPr>
                <w:color w:val="000000"/>
                <w:sz w:val="20"/>
              </w:rPr>
              <w:t>BAT: 1/5 (20%; 0·5–71·6)</w:t>
            </w:r>
          </w:p>
          <w:p w14:paraId="6620347E" w14:textId="77777777" w:rsidR="009A6F3B" w:rsidRPr="00CA5287" w:rsidRDefault="009A6F3B" w:rsidP="007F528A">
            <w:pPr>
              <w:jc w:val="center"/>
              <w:rPr>
                <w:color w:val="000000"/>
                <w:sz w:val="20"/>
              </w:rPr>
            </w:pPr>
          </w:p>
          <w:p w14:paraId="7C8AABE6" w14:textId="77777777" w:rsidR="009A6F3B" w:rsidRPr="00CA5287" w:rsidRDefault="009A6F3B" w:rsidP="007F528A">
            <w:pPr>
              <w:jc w:val="center"/>
              <w:rPr>
                <w:color w:val="000000"/>
                <w:sz w:val="20"/>
              </w:rPr>
            </w:pPr>
          </w:p>
        </w:tc>
      </w:tr>
    </w:tbl>
    <w:p w14:paraId="42C19E5D" w14:textId="00D81938" w:rsidR="009A6F3B" w:rsidRPr="00374287" w:rsidRDefault="009A6F3B" w:rsidP="009A6F3B">
      <w:pPr>
        <w:keepNext/>
        <w:spacing w:before="360" w:after="200" w:line="240" w:lineRule="auto"/>
        <w:rPr>
          <w:rFonts w:asciiTheme="majorBidi" w:hAnsiTheme="majorBidi" w:cstheme="majorBidi"/>
          <w:bCs/>
          <w:iCs/>
          <w:sz w:val="18"/>
          <w:szCs w:val="18"/>
        </w:rPr>
      </w:pPr>
      <w:r w:rsidRPr="00374287">
        <w:rPr>
          <w:bCs/>
          <w:iCs/>
          <w:sz w:val="18"/>
          <w:szCs w:val="18"/>
        </w:rPr>
        <w:t xml:space="preserve">*BAT, </w:t>
      </w:r>
      <w:r w:rsidRPr="00374287">
        <w:rPr>
          <w:rFonts w:asciiTheme="majorBidi" w:hAnsiTheme="majorBidi" w:cstheme="majorBidi"/>
          <w:bCs/>
          <w:iCs/>
          <w:sz w:val="18"/>
          <w:szCs w:val="18"/>
        </w:rPr>
        <w:t>best available therapy</w:t>
      </w:r>
      <w:r w:rsidRPr="00374287">
        <w:rPr>
          <w:bCs/>
          <w:iCs/>
          <w:sz w:val="18"/>
          <w:szCs w:val="18"/>
        </w:rPr>
        <w:t xml:space="preserve">: Standard of care with either a polymyxin-based or non-polymyxin based regimen as determined by the investigator and consisting of 1 to 3 marketed antibacterial agent(s). </w:t>
      </w:r>
      <w:r w:rsidRPr="00374287">
        <w:rPr>
          <w:rFonts w:asciiTheme="majorBidi" w:hAnsiTheme="majorBidi" w:cstheme="majorBidi"/>
          <w:bCs/>
          <w:iCs/>
          <w:sz w:val="18"/>
          <w:szCs w:val="18"/>
        </w:rPr>
        <w:t xml:space="preserve">CC, clinical cure; MC, microbiological cure; CR, carbapenem-resistant; </w:t>
      </w:r>
      <w:proofErr w:type="spellStart"/>
      <w:r w:rsidRPr="00374287">
        <w:rPr>
          <w:rFonts w:asciiTheme="majorBidi" w:hAnsiTheme="majorBidi" w:cstheme="majorBidi"/>
          <w:bCs/>
          <w:iCs/>
          <w:sz w:val="18"/>
          <w:szCs w:val="18"/>
        </w:rPr>
        <w:t>cUTI</w:t>
      </w:r>
      <w:proofErr w:type="spellEnd"/>
      <w:r w:rsidRPr="00374287">
        <w:rPr>
          <w:rFonts w:asciiTheme="majorBidi" w:hAnsiTheme="majorBidi" w:cstheme="majorBidi"/>
          <w:bCs/>
          <w:iCs/>
          <w:sz w:val="18"/>
          <w:szCs w:val="18"/>
        </w:rPr>
        <w:t xml:space="preserve">, complicated urinary tract infection; HAP, hospital acquired pneumonia; VAP, ventilator acquired pneumonia; HCAP, healthcare-associated pneumonia; BSI, blood stream infection; GNO, Gram negative organism; </w:t>
      </w:r>
      <w:r w:rsidRPr="00374287">
        <w:rPr>
          <w:bCs/>
          <w:iCs/>
          <w:color w:val="000000"/>
          <w:sz w:val="18"/>
          <w:szCs w:val="18"/>
        </w:rPr>
        <w:t xml:space="preserve">MDR, multidrug resistant; </w:t>
      </w:r>
      <w:r w:rsidRPr="00374287">
        <w:rPr>
          <w:rFonts w:asciiTheme="majorBidi" w:hAnsiTheme="majorBidi" w:cstheme="majorBidi"/>
          <w:bCs/>
          <w:iCs/>
          <w:sz w:val="18"/>
          <w:szCs w:val="18"/>
        </w:rPr>
        <w:t xml:space="preserve">N, number; </w:t>
      </w:r>
      <w:proofErr w:type="spellStart"/>
      <w:r w:rsidRPr="00374287">
        <w:rPr>
          <w:rFonts w:asciiTheme="majorBidi" w:hAnsiTheme="majorBidi" w:cstheme="majorBidi"/>
          <w:bCs/>
          <w:iCs/>
          <w:sz w:val="18"/>
          <w:szCs w:val="18"/>
        </w:rPr>
        <w:t>ToC</w:t>
      </w:r>
      <w:proofErr w:type="spellEnd"/>
      <w:r w:rsidRPr="00374287">
        <w:rPr>
          <w:rFonts w:asciiTheme="majorBidi" w:hAnsiTheme="majorBidi" w:cstheme="majorBidi"/>
          <w:bCs/>
          <w:iCs/>
          <w:sz w:val="18"/>
          <w:szCs w:val="18"/>
        </w:rPr>
        <w:t xml:space="preserve">, test of cure; EC, Escherichia coli; KP, Klebsiella pneumoniae; AB, Acinetobacter </w:t>
      </w:r>
      <w:proofErr w:type="spellStart"/>
      <w:r w:rsidRPr="00374287">
        <w:rPr>
          <w:rFonts w:asciiTheme="majorBidi" w:hAnsiTheme="majorBidi" w:cstheme="majorBidi"/>
          <w:bCs/>
          <w:iCs/>
          <w:sz w:val="18"/>
          <w:szCs w:val="18"/>
        </w:rPr>
        <w:t>baumannii</w:t>
      </w:r>
      <w:proofErr w:type="spellEnd"/>
      <w:r w:rsidRPr="00374287">
        <w:rPr>
          <w:rFonts w:asciiTheme="majorBidi" w:hAnsiTheme="majorBidi" w:cstheme="majorBidi"/>
          <w:bCs/>
          <w:iCs/>
          <w:sz w:val="18"/>
          <w:szCs w:val="18"/>
        </w:rPr>
        <w:t xml:space="preserve">; PA, </w:t>
      </w:r>
      <w:r w:rsidR="00B458C3" w:rsidRPr="00B458C3">
        <w:rPr>
          <w:rFonts w:asciiTheme="majorBidi" w:hAnsiTheme="majorBidi" w:cstheme="majorBidi"/>
          <w:bCs/>
          <w:i/>
          <w:iCs/>
          <w:sz w:val="18"/>
          <w:szCs w:val="18"/>
        </w:rPr>
        <w:t>Pseudomonas aeruginosa</w:t>
      </w:r>
      <w:r w:rsidRPr="00374287">
        <w:rPr>
          <w:rFonts w:asciiTheme="majorBidi" w:hAnsiTheme="majorBidi" w:cstheme="majorBidi"/>
          <w:bCs/>
          <w:iCs/>
          <w:sz w:val="18"/>
          <w:szCs w:val="18"/>
        </w:rPr>
        <w:t xml:space="preserve">; KPC, Klebsiella pneumoniae </w:t>
      </w:r>
      <w:proofErr w:type="spellStart"/>
      <w:r w:rsidRPr="00374287">
        <w:rPr>
          <w:rFonts w:asciiTheme="majorBidi" w:hAnsiTheme="majorBidi" w:cstheme="majorBidi"/>
          <w:bCs/>
          <w:iCs/>
          <w:sz w:val="18"/>
          <w:szCs w:val="18"/>
        </w:rPr>
        <w:t>carbapenemase</w:t>
      </w:r>
      <w:proofErr w:type="spellEnd"/>
      <w:r w:rsidRPr="00374287">
        <w:rPr>
          <w:rFonts w:asciiTheme="majorBidi" w:hAnsiTheme="majorBidi" w:cstheme="majorBidi"/>
          <w:bCs/>
          <w:iCs/>
          <w:sz w:val="18"/>
          <w:szCs w:val="18"/>
        </w:rPr>
        <w:t xml:space="preserve">; OXA, oxacillinase; MBL, </w:t>
      </w:r>
      <w:proofErr w:type="spellStart"/>
      <w:r w:rsidRPr="00374287">
        <w:rPr>
          <w:rFonts w:asciiTheme="majorBidi" w:hAnsiTheme="majorBidi" w:cstheme="majorBidi"/>
          <w:bCs/>
          <w:iCs/>
          <w:sz w:val="18"/>
          <w:szCs w:val="18"/>
        </w:rPr>
        <w:t>metallo</w:t>
      </w:r>
      <w:proofErr w:type="spellEnd"/>
      <w:r w:rsidRPr="00374287">
        <w:rPr>
          <w:rFonts w:asciiTheme="majorBidi" w:hAnsiTheme="majorBidi" w:cstheme="majorBidi"/>
          <w:bCs/>
          <w:iCs/>
          <w:sz w:val="18"/>
          <w:szCs w:val="18"/>
        </w:rPr>
        <w:t xml:space="preserve">-β-lactamase; VIM Verona </w:t>
      </w:r>
      <w:proofErr w:type="spellStart"/>
      <w:r w:rsidRPr="00374287">
        <w:rPr>
          <w:rFonts w:asciiTheme="majorBidi" w:hAnsiTheme="majorBidi" w:cstheme="majorBidi"/>
          <w:bCs/>
          <w:iCs/>
          <w:sz w:val="18"/>
          <w:szCs w:val="18"/>
        </w:rPr>
        <w:t>Integron</w:t>
      </w:r>
      <w:proofErr w:type="spellEnd"/>
      <w:r w:rsidRPr="00374287">
        <w:rPr>
          <w:rFonts w:asciiTheme="majorBidi" w:hAnsiTheme="majorBidi" w:cstheme="majorBidi"/>
          <w:bCs/>
          <w:iCs/>
          <w:sz w:val="18"/>
          <w:szCs w:val="18"/>
        </w:rPr>
        <w:t>-encoded MB; NDM , New Delhi  MBL; IM</w:t>
      </w:r>
      <w:r w:rsidRPr="00FB4748">
        <w:t xml:space="preserve"> </w:t>
      </w:r>
      <w:proofErr w:type="spellStart"/>
      <w:r w:rsidRPr="00FB4748">
        <w:rPr>
          <w:rFonts w:asciiTheme="majorBidi" w:hAnsiTheme="majorBidi" w:cstheme="majorBidi"/>
          <w:bCs/>
          <w:iCs/>
          <w:sz w:val="18"/>
          <w:szCs w:val="18"/>
        </w:rPr>
        <w:t>imipenemase</w:t>
      </w:r>
      <w:proofErr w:type="spellEnd"/>
      <w:r w:rsidRPr="00FB4748">
        <w:rPr>
          <w:rFonts w:asciiTheme="majorBidi" w:hAnsiTheme="majorBidi" w:cstheme="majorBidi"/>
          <w:bCs/>
          <w:iCs/>
          <w:sz w:val="18"/>
          <w:szCs w:val="18"/>
        </w:rPr>
        <w:t xml:space="preserve"> </w:t>
      </w:r>
      <w:r w:rsidRPr="00374287">
        <w:rPr>
          <w:rFonts w:asciiTheme="majorBidi" w:hAnsiTheme="majorBidi" w:cstheme="majorBidi"/>
          <w:bCs/>
          <w:iCs/>
          <w:sz w:val="18"/>
          <w:szCs w:val="18"/>
        </w:rPr>
        <w:t>P</w:t>
      </w:r>
      <w:r>
        <w:rPr>
          <w:rFonts w:asciiTheme="majorBidi" w:hAnsiTheme="majorBidi" w:cstheme="majorBidi"/>
          <w:bCs/>
          <w:iCs/>
          <w:sz w:val="18"/>
          <w:szCs w:val="18"/>
        </w:rPr>
        <w:t xml:space="preserve"> </w:t>
      </w:r>
      <w:r w:rsidRPr="00374287">
        <w:rPr>
          <w:rFonts w:asciiTheme="majorBidi" w:hAnsiTheme="majorBidi" w:cstheme="majorBidi"/>
          <w:bCs/>
          <w:iCs/>
          <w:sz w:val="18"/>
          <w:szCs w:val="18"/>
        </w:rPr>
        <w:t>,**Q</w:t>
      </w:r>
      <w:r>
        <w:rPr>
          <w:rFonts w:asciiTheme="majorBidi" w:hAnsiTheme="majorBidi" w:cstheme="majorBidi"/>
          <w:bCs/>
          <w:iCs/>
          <w:sz w:val="18"/>
          <w:szCs w:val="18"/>
        </w:rPr>
        <w:t>3b</w:t>
      </w:r>
      <w:r w:rsidRPr="00374287">
        <w:rPr>
          <w:rFonts w:asciiTheme="majorBidi" w:hAnsiTheme="majorBidi" w:cstheme="majorBidi"/>
          <w:bCs/>
          <w:iCs/>
          <w:sz w:val="18"/>
          <w:szCs w:val="18"/>
        </w:rPr>
        <w:t xml:space="preserve">: what is the link between susceptibility and clinical outcomes? RCTs were checked for subgroup data relating to patients from either arm who were susceptible to the treatment they received. </w:t>
      </w:r>
      <w:r w:rsidRPr="00374287">
        <w:rPr>
          <w:bCs/>
          <w:iCs/>
          <w:sz w:val="18"/>
          <w:szCs w:val="18"/>
        </w:rPr>
        <w:t>No relevant susceptibility data by mechanism were available in these RCTs.</w:t>
      </w:r>
    </w:p>
    <w:p w14:paraId="18E522BD" w14:textId="77777777" w:rsidR="009A6F3B" w:rsidRDefault="009A6F3B" w:rsidP="009A6F3B">
      <w:pPr>
        <w:pStyle w:val="EEPRUMainBodyText"/>
        <w:rPr>
          <w:highlight w:val="yellow"/>
        </w:rPr>
        <w:sectPr w:rsidR="009A6F3B" w:rsidSect="007F528A">
          <w:pgSz w:w="16838" w:h="11906" w:orient="landscape"/>
          <w:pgMar w:top="1440" w:right="1440" w:bottom="1440" w:left="1440" w:header="709" w:footer="709" w:gutter="0"/>
          <w:cols w:space="708"/>
          <w:docGrid w:linePitch="360"/>
        </w:sectPr>
      </w:pPr>
    </w:p>
    <w:p w14:paraId="2972750B" w14:textId="77777777" w:rsidR="009A6F3B" w:rsidRPr="00C96156" w:rsidRDefault="009A6F3B" w:rsidP="009A6F3B">
      <w:pPr>
        <w:pStyle w:val="Heading3"/>
        <w:ind w:left="360"/>
      </w:pPr>
      <w:bookmarkStart w:id="45" w:name="_Toc85732322"/>
      <w:r>
        <w:lastRenderedPageBreak/>
        <w:t xml:space="preserve">A6.2 </w:t>
      </w:r>
      <w:r w:rsidRPr="00C96156">
        <w:t xml:space="preserve">Review </w:t>
      </w:r>
      <w:r>
        <w:t>2: Observational studies</w:t>
      </w:r>
      <w:bookmarkEnd w:id="45"/>
    </w:p>
    <w:p w14:paraId="2700EC4E" w14:textId="2ADF7213" w:rsidR="009A6F3B" w:rsidRDefault="009A6F3B" w:rsidP="009A6F3B">
      <w:pPr>
        <w:rPr>
          <w:rFonts w:asciiTheme="majorBidi" w:eastAsiaTheme="majorEastAsia" w:hAnsiTheme="majorBidi" w:cstheme="majorBidi"/>
          <w:b/>
          <w:bCs/>
          <w:sz w:val="24"/>
          <w:szCs w:val="26"/>
        </w:rPr>
      </w:pPr>
      <w:r>
        <w:rPr>
          <w:rFonts w:asciiTheme="majorBidi" w:eastAsiaTheme="majorEastAsia" w:hAnsiTheme="majorBidi" w:cstheme="majorBidi"/>
          <w:b/>
          <w:bCs/>
          <w:sz w:val="24"/>
          <w:szCs w:val="26"/>
        </w:rPr>
        <w:t xml:space="preserve">Based on observational studies, what is the comparative effectiveness of the intervention and comparators in patients with </w:t>
      </w:r>
      <w:proofErr w:type="spellStart"/>
      <w:r>
        <w:rPr>
          <w:rFonts w:asciiTheme="majorBidi" w:eastAsiaTheme="majorEastAsia" w:hAnsiTheme="majorBidi" w:cstheme="majorBidi"/>
          <w:b/>
          <w:bCs/>
          <w:sz w:val="24"/>
          <w:szCs w:val="26"/>
        </w:rPr>
        <w:t>cUTI</w:t>
      </w:r>
      <w:proofErr w:type="spellEnd"/>
      <w:r>
        <w:rPr>
          <w:rFonts w:asciiTheme="majorBidi" w:eastAsiaTheme="majorEastAsia" w:hAnsiTheme="majorBidi" w:cstheme="majorBidi"/>
          <w:b/>
          <w:bCs/>
          <w:sz w:val="24"/>
          <w:szCs w:val="26"/>
        </w:rPr>
        <w:t xml:space="preserve"> or HAP/VAP caused by a </w:t>
      </w:r>
      <w:proofErr w:type="spellStart"/>
      <w:r w:rsidR="00CB6775" w:rsidRPr="00CB6775">
        <w:rPr>
          <w:rFonts w:asciiTheme="majorBidi" w:eastAsiaTheme="majorEastAsia" w:hAnsiTheme="majorBidi" w:cstheme="majorBidi"/>
          <w:b/>
          <w:bCs/>
          <w:i/>
          <w:iCs/>
          <w:sz w:val="24"/>
          <w:szCs w:val="26"/>
        </w:rPr>
        <w:t>Enterobacterales</w:t>
      </w:r>
      <w:proofErr w:type="spellEnd"/>
      <w:r>
        <w:rPr>
          <w:rFonts w:asciiTheme="majorBidi" w:eastAsiaTheme="majorEastAsia" w:hAnsiTheme="majorBidi" w:cstheme="majorBidi"/>
          <w:b/>
          <w:bCs/>
          <w:sz w:val="24"/>
          <w:szCs w:val="26"/>
        </w:rPr>
        <w:t xml:space="preserve"> or </w:t>
      </w:r>
      <w:r w:rsidR="00CB6775" w:rsidRPr="00CB6775">
        <w:rPr>
          <w:rFonts w:asciiTheme="majorBidi" w:eastAsiaTheme="majorEastAsia" w:hAnsiTheme="majorBidi" w:cstheme="majorBidi"/>
          <w:b/>
          <w:bCs/>
          <w:i/>
          <w:iCs/>
          <w:sz w:val="24"/>
          <w:szCs w:val="26"/>
        </w:rPr>
        <w:t>Pseudomonas aeruginosa</w:t>
      </w:r>
      <w:r>
        <w:rPr>
          <w:rFonts w:asciiTheme="majorBidi" w:eastAsiaTheme="majorEastAsia" w:hAnsiTheme="majorBidi" w:cstheme="majorBidi"/>
          <w:b/>
          <w:bCs/>
          <w:sz w:val="24"/>
          <w:szCs w:val="26"/>
        </w:rPr>
        <w:t xml:space="preserve"> MBL infections?</w:t>
      </w:r>
    </w:p>
    <w:p w14:paraId="697646D9" w14:textId="2AF4EDC3" w:rsidR="009A6F3B" w:rsidRDefault="009A6F3B" w:rsidP="00CB6775">
      <w:bookmarkStart w:id="46" w:name="_Toc85732323"/>
      <w:r w:rsidRPr="00C96156">
        <w:t xml:space="preserve">Since the RCTs did not recruit or report outcomes for subgroups of patients with </w:t>
      </w:r>
      <w:proofErr w:type="spellStart"/>
      <w:r w:rsidR="00AE4873" w:rsidRPr="00AE4873">
        <w:rPr>
          <w:i/>
          <w:iCs/>
        </w:rPr>
        <w:t>Enterobacterales</w:t>
      </w:r>
      <w:proofErr w:type="spellEnd"/>
      <w:r w:rsidRPr="00C96156">
        <w:t xml:space="preserve"> or </w:t>
      </w:r>
      <w:r w:rsidR="00AE4873" w:rsidRPr="00AE4873">
        <w:rPr>
          <w:i/>
          <w:iCs/>
        </w:rPr>
        <w:t>Pseudomonas aeruginosa</w:t>
      </w:r>
      <w:r w:rsidRPr="00C96156">
        <w:t xml:space="preserve"> MBL infections, and were largely in patients susceptible to carbapenems, Approach 2 was considered. </w:t>
      </w:r>
      <w:r>
        <w:t>Of the 53 studies included in the k</w:t>
      </w:r>
      <w:r w:rsidRPr="00427AD6">
        <w:t xml:space="preserve">ey characteristics </w:t>
      </w:r>
      <w:r>
        <w:t xml:space="preserve">mapping, six were observational studies reporting treatment with </w:t>
      </w:r>
      <w:proofErr w:type="spellStart"/>
      <w:r>
        <w:t>cefiderocol</w:t>
      </w:r>
      <w:proofErr w:type="spellEnd"/>
      <w:r>
        <w:t>. Details of these six studies</w:t>
      </w:r>
      <w:r w:rsidR="00D94777">
        <w:t xml:space="preserve"> </w:t>
      </w:r>
      <w:r w:rsidR="00D51012">
        <w:fldChar w:fldCharType="begin">
          <w:fldData xml:space="preserve">PEVuZE5vdGU+PENpdGU+PEF1dGhvcj5CbGVpYnRyZXU8L0F1dGhvcj48WWVhcj4yMDIxPC9ZZWFy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</w:fldData>
        </w:fldChar>
      </w:r>
      <w:r w:rsidR="00B64471">
        <w:instrText xml:space="preserve"> ADDIN EN.CITE </w:instrText>
      </w:r>
      <w:r w:rsidR="00B64471">
        <w:fldChar w:fldCharType="begin">
          <w:fldData xml:space="preserve">PEVuZE5vdGU+PENpdGU+PEF1dGhvcj5CbGVpYnRyZXU8L0F1dGhvcj48WWVhcj4yMDIxPC9ZZWFy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</w:fldData>
        </w:fldChar>
      </w:r>
      <w:r w:rsidR="00B64471">
        <w:instrText xml:space="preserve"> ADDIN EN.CITE.DATA </w:instrText>
      </w:r>
      <w:r w:rsidR="00B64471">
        <w:fldChar w:fldCharType="end"/>
      </w:r>
      <w:r w:rsidR="00D51012">
        <w:fldChar w:fldCharType="separate"/>
      </w:r>
      <w:r w:rsidR="00FB6D2D" w:rsidRPr="00FB6D2D">
        <w:rPr>
          <w:noProof/>
          <w:vertAlign w:val="superscript"/>
        </w:rPr>
        <w:t>4-9</w:t>
      </w:r>
      <w:r w:rsidR="00D51012">
        <w:fldChar w:fldCharType="end"/>
      </w:r>
      <w:r>
        <w:t xml:space="preserve"> were examined against the inclusion and exclusion criteria presented in the PICOS</w:t>
      </w:r>
      <w:bookmarkEnd w:id="46"/>
      <w:r w:rsidR="00CB6775">
        <w:t xml:space="preserve"> (see Table 1 of the main report)</w:t>
      </w:r>
      <w:r>
        <w:t xml:space="preserve">. </w:t>
      </w:r>
      <w:r w:rsidRPr="00AB366A">
        <w:t>All six obser</w:t>
      </w:r>
      <w:r>
        <w:t xml:space="preserve">vational studies </w:t>
      </w:r>
      <w:r w:rsidRPr="00AB366A">
        <w:t xml:space="preserve">were excluded. </w:t>
      </w:r>
    </w:p>
    <w:p w14:paraId="7988DCDA" w14:textId="6A40C6F9" w:rsidR="009A6F3B" w:rsidRDefault="00CB6775" w:rsidP="009A6F3B">
      <w:pPr>
        <w:pStyle w:val="EEPRUMainBodyText"/>
      </w:pPr>
      <w:r>
        <w:fldChar w:fldCharType="begin"/>
      </w:r>
      <w:r>
        <w:instrText xml:space="preserve"> REF _Ref85810885 \h </w:instrText>
      </w:r>
      <w:r>
        <w:fldChar w:fldCharType="separate"/>
      </w:r>
      <w:r w:rsidR="00A4587F">
        <w:t>Table A6.</w:t>
      </w:r>
      <w:r w:rsidR="00A4587F">
        <w:rPr>
          <w:noProof/>
        </w:rPr>
        <w:t>2</w:t>
      </w:r>
      <w:r>
        <w:fldChar w:fldCharType="end"/>
      </w:r>
      <w:r>
        <w:t xml:space="preserve"> </w:t>
      </w:r>
      <w:r w:rsidR="009A6F3B">
        <w:t xml:space="preserve">presents the reasons for exclusion. </w:t>
      </w:r>
      <w:r w:rsidR="009A6F3B" w:rsidRPr="001132B2">
        <w:t>Of the six</w:t>
      </w:r>
      <w:r w:rsidR="00D94777">
        <w:t xml:space="preserve"> </w:t>
      </w:r>
      <w:r w:rsidR="00D51012">
        <w:fldChar w:fldCharType="begin">
          <w:fldData xml:space="preserve">PEVuZE5vdGU+PENpdGU+PEF1dGhvcj5CbGVpYnRyZXU8L0F1dGhvcj48WWVhcj4yMDIxPC9ZZWFy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</w:fldData>
        </w:fldChar>
      </w:r>
      <w:r w:rsidR="00B64471">
        <w:instrText xml:space="preserve"> ADDIN EN.CITE </w:instrText>
      </w:r>
      <w:r w:rsidR="00B64471">
        <w:fldChar w:fldCharType="begin">
          <w:fldData xml:space="preserve">PEVuZE5vdGU+PENpdGU+PEF1dGhvcj5CbGVpYnRyZXU8L0F1dGhvcj48WWVhcj4yMDIxPC9ZZWFy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</w:fldData>
        </w:fldChar>
      </w:r>
      <w:r w:rsidR="00B64471">
        <w:instrText xml:space="preserve"> ADDIN EN.CITE.DATA </w:instrText>
      </w:r>
      <w:r w:rsidR="00B64471">
        <w:fldChar w:fldCharType="end"/>
      </w:r>
      <w:r w:rsidR="00D51012">
        <w:fldChar w:fldCharType="separate"/>
      </w:r>
      <w:r w:rsidR="00FB6D2D" w:rsidRPr="00FB6D2D">
        <w:rPr>
          <w:noProof/>
          <w:vertAlign w:val="superscript"/>
        </w:rPr>
        <w:t>4-9</w:t>
      </w:r>
      <w:r w:rsidR="00D51012">
        <w:fldChar w:fldCharType="end"/>
      </w:r>
      <w:r w:rsidR="009A6F3B" w:rsidRPr="001132B2">
        <w:t xml:space="preserve"> observational studies, only three</w:t>
      </w:r>
      <w:r w:rsidR="00D51012">
        <w:rPr>
          <w:color w:val="000000"/>
        </w:rPr>
        <w:fldChar w:fldCharType="begin">
          <w:fldData xml:space="preserve">PEVuZE5vdGU+PENpdGU+PEF1dGhvcj5IYWxsZXI8L0F1dGhvcj48WWVhcj4yMDE5PC9ZZWFyPjxS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</w:fldData>
        </w:fldChar>
      </w:r>
      <w:r w:rsidR="00B64471">
        <w:rPr>
          <w:color w:val="000000"/>
        </w:rPr>
        <w:instrText xml:space="preserve"> ADDIN EN.CITE </w:instrText>
      </w:r>
      <w:r w:rsidR="00B64471">
        <w:rPr>
          <w:color w:val="000000"/>
        </w:rPr>
        <w:fldChar w:fldCharType="begin">
          <w:fldData xml:space="preserve">PEVuZE5vdGU+PENpdGU+PEF1dGhvcj5IYWxsZXI8L0F1dGhvcj48WWVhcj4yMDE5PC9ZZWFyPjxS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</w:fldData>
        </w:fldChar>
      </w:r>
      <w:r w:rsidR="00B64471">
        <w:rPr>
          <w:color w:val="000000"/>
        </w:rPr>
        <w:instrText xml:space="preserve"> ADDIN EN.CITE.DATA </w:instrText>
      </w:r>
      <w:r w:rsidR="00B64471">
        <w:rPr>
          <w:color w:val="000000"/>
        </w:rPr>
      </w:r>
      <w:r w:rsidR="00B64471">
        <w:rPr>
          <w:color w:val="000000"/>
        </w:rPr>
        <w:fldChar w:fldCharType="end"/>
      </w:r>
      <w:r w:rsidR="00D51012">
        <w:rPr>
          <w:color w:val="000000"/>
        </w:rPr>
      </w:r>
      <w:r w:rsidR="00D51012">
        <w:rPr>
          <w:color w:val="000000"/>
        </w:rPr>
        <w:fldChar w:fldCharType="separate"/>
      </w:r>
      <w:r w:rsidR="00FB6D2D" w:rsidRPr="00FB6D2D">
        <w:rPr>
          <w:noProof/>
          <w:color w:val="000000"/>
          <w:vertAlign w:val="superscript"/>
        </w:rPr>
        <w:t>5,6,9</w:t>
      </w:r>
      <w:r w:rsidR="00D51012">
        <w:rPr>
          <w:color w:val="000000"/>
        </w:rPr>
        <w:fldChar w:fldCharType="end"/>
      </w:r>
      <w:r w:rsidR="009A6F3B" w:rsidRPr="001132B2">
        <w:t xml:space="preserve"> reported outcomes for patients with MBL infections. However, all reported infections across a range of sites, </w:t>
      </w:r>
      <w:r w:rsidR="009A6F3B">
        <w:t>and</w:t>
      </w:r>
      <w:r w:rsidR="009A6F3B" w:rsidRPr="001132B2">
        <w:t xml:space="preserve"> it </w:t>
      </w:r>
      <w:r w:rsidR="009A6F3B">
        <w:t xml:space="preserve">was not </w:t>
      </w:r>
      <w:r w:rsidR="009A6F3B" w:rsidRPr="001132B2">
        <w:t xml:space="preserve">possible to separate out patients with </w:t>
      </w:r>
      <w:proofErr w:type="spellStart"/>
      <w:r w:rsidR="009A6F3B" w:rsidRPr="001132B2">
        <w:t>cUTI</w:t>
      </w:r>
      <w:proofErr w:type="spellEnd"/>
      <w:r w:rsidR="009A6F3B" w:rsidRPr="001132B2">
        <w:t xml:space="preserve"> or HAP/VAP. </w:t>
      </w:r>
      <w:r w:rsidR="009A6F3B">
        <w:t>In addition, n</w:t>
      </w:r>
      <w:r w:rsidR="009A6F3B" w:rsidRPr="001132B2">
        <w:t xml:space="preserve">one of the studies reported </w:t>
      </w:r>
      <w:r w:rsidR="009A6F3B">
        <w:t xml:space="preserve">data for a </w:t>
      </w:r>
      <w:r w:rsidR="009A6F3B" w:rsidRPr="001132B2">
        <w:t xml:space="preserve">comparator, and as such it would have been necessary to obtain patient level data </w:t>
      </w:r>
      <w:r w:rsidR="009A6F3B">
        <w:t>for</w:t>
      </w:r>
      <w:r w:rsidR="009A6F3B" w:rsidRPr="001132B2">
        <w:t xml:space="preserve"> at least one study </w:t>
      </w:r>
      <w:proofErr w:type="gramStart"/>
      <w:r w:rsidR="009A6F3B" w:rsidRPr="001132B2">
        <w:t>in order to</w:t>
      </w:r>
      <w:proofErr w:type="gramEnd"/>
      <w:r w:rsidR="009A6F3B" w:rsidRPr="001132B2">
        <w:t xml:space="preserve"> perform any (adjusted) form of synthesis</w:t>
      </w:r>
      <w:r w:rsidR="009A6F3B">
        <w:t>. G</w:t>
      </w:r>
      <w:r w:rsidR="009A6F3B" w:rsidRPr="001132B2">
        <w:t xml:space="preserve">iven the timescales of the project this could </w:t>
      </w:r>
      <w:r w:rsidR="009A6F3B">
        <w:t xml:space="preserve">not </w:t>
      </w:r>
      <w:r w:rsidR="009A6F3B" w:rsidRPr="001132B2">
        <w:t>be achieved</w:t>
      </w:r>
      <w:r w:rsidR="009A6F3B">
        <w:t>.</w:t>
      </w:r>
      <w:r w:rsidR="009A6F3B" w:rsidRPr="001132B2">
        <w:t xml:space="preserve"> </w:t>
      </w:r>
      <w:r w:rsidR="009A6F3B">
        <w:t>A</w:t>
      </w:r>
      <w:r w:rsidR="009A6F3B" w:rsidRPr="001132B2">
        <w:t>ll studies were of a small sample size</w:t>
      </w:r>
      <w:r w:rsidR="009A6F3B">
        <w:t xml:space="preserve"> (range from n=2-17 patients, with the majority including ten or fewer patients) and were highly heterogeneous in terms of key characteristics that are prognostic and expected to modify treatment response (</w:t>
      </w:r>
      <w:proofErr w:type="gramStart"/>
      <w:r w:rsidR="009A6F3B">
        <w:t>e.g.</w:t>
      </w:r>
      <w:proofErr w:type="gramEnd"/>
      <w:r w:rsidR="009A6F3B">
        <w:t xml:space="preserve"> site, pathogen/bug, treatment line)</w:t>
      </w:r>
      <w:r w:rsidR="009A6F3B" w:rsidRPr="001132B2">
        <w:t>, limiting the conclusions that could be drawn from them and increasing the likely uncertainty associated with any synthesis performed.</w:t>
      </w:r>
      <w:r w:rsidR="009A6F3B">
        <w:t xml:space="preserve"> </w:t>
      </w:r>
      <w:bookmarkStart w:id="47" w:name="_Ref78195318"/>
      <w:bookmarkStart w:id="48" w:name="_Toc77848058"/>
      <w:bookmarkStart w:id="49" w:name="_Ref81500683"/>
    </w:p>
    <w:p w14:paraId="128D983A" w14:textId="77777777" w:rsidR="009A6F3B" w:rsidRDefault="009A6F3B" w:rsidP="009A6F3B">
      <w:pPr>
        <w:pStyle w:val="Caption"/>
        <w:sectPr w:rsidR="009A6F3B" w:rsidSect="007F528A">
          <w:pgSz w:w="11906" w:h="16838"/>
          <w:pgMar w:top="1440" w:right="1440" w:bottom="1440" w:left="1440" w:header="708" w:footer="708" w:gutter="0"/>
          <w:cols w:space="708"/>
          <w:docGrid w:linePitch="360"/>
        </w:sectPr>
      </w:pPr>
      <w:bookmarkStart w:id="50" w:name="_Ref78195330"/>
      <w:bookmarkStart w:id="51" w:name="_Toc77848059"/>
      <w:bookmarkEnd w:id="47"/>
      <w:bookmarkEnd w:id="48"/>
      <w:bookmarkEnd w:id="49"/>
    </w:p>
    <w:p w14:paraId="5D159474" w14:textId="1761DE73" w:rsidR="009A6F3B" w:rsidRDefault="009A6F3B" w:rsidP="009A6F3B">
      <w:pPr>
        <w:pStyle w:val="Caption"/>
      </w:pPr>
      <w:bookmarkStart w:id="52" w:name="_Ref85810885"/>
      <w:bookmarkStart w:id="53" w:name="_Toc83999796"/>
      <w:bookmarkStart w:id="54" w:name="_Toc85141551"/>
      <w:bookmarkStart w:id="55" w:name="_Toc85627173"/>
      <w:r>
        <w:lastRenderedPageBreak/>
        <w:t xml:space="preserve">Table </w:t>
      </w:r>
      <w:r w:rsidR="003F6042">
        <w:t>A</w:t>
      </w:r>
      <w:r w:rsidR="00C74CDB">
        <w:t>6.</w:t>
      </w:r>
      <w:fldSimple w:instr=" SEQ Table \* ARABIC ">
        <w:r w:rsidR="00A4587F">
          <w:rPr>
            <w:noProof/>
          </w:rPr>
          <w:t>2</w:t>
        </w:r>
      </w:fldSimple>
      <w:bookmarkEnd w:id="50"/>
      <w:bookmarkEnd w:id="52"/>
      <w:r>
        <w:t xml:space="preserve">: </w:t>
      </w:r>
      <w:proofErr w:type="spellStart"/>
      <w:r w:rsidRPr="009B7997">
        <w:t>Cefiderocol</w:t>
      </w:r>
      <w:proofErr w:type="spellEnd"/>
      <w:r w:rsidRPr="009B7997">
        <w:t xml:space="preserve"> </w:t>
      </w:r>
      <w:r>
        <w:t>o</w:t>
      </w:r>
      <w:r w:rsidRPr="009B7997">
        <w:t>bservational studies considered as part of the mapping exercise with reasons for exclusion.</w:t>
      </w:r>
      <w:bookmarkEnd w:id="51"/>
      <w:bookmarkEnd w:id="53"/>
      <w:bookmarkEnd w:id="54"/>
      <w:bookmarkEnd w:id="55"/>
    </w:p>
    <w:tbl>
      <w:tblPr>
        <w:tblStyle w:val="TableGrid"/>
        <w:tblW w:w="0" w:type="auto"/>
        <w:tblLook w:val="04A0" w:firstRow="1" w:lastRow="0" w:firstColumn="1" w:lastColumn="0" w:noHBand="0" w:noVBand="1"/>
      </w:tblPr>
      <w:tblGrid>
        <w:gridCol w:w="1101"/>
        <w:gridCol w:w="1164"/>
        <w:gridCol w:w="2704"/>
        <w:gridCol w:w="1254"/>
        <w:gridCol w:w="1247"/>
        <w:gridCol w:w="1361"/>
        <w:gridCol w:w="2406"/>
        <w:gridCol w:w="876"/>
        <w:gridCol w:w="1835"/>
      </w:tblGrid>
      <w:tr w:rsidR="009A6F3B" w:rsidRPr="00D74C9A" w14:paraId="18D18656" w14:textId="77777777" w:rsidTr="007F528A">
        <w:trPr>
          <w:trHeight w:val="609"/>
        </w:trPr>
        <w:tc>
          <w:tcPr>
            <w:tcW w:w="0" w:type="auto"/>
          </w:tcPr>
          <w:p w14:paraId="1FED0680"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Author (Date)</w:t>
            </w:r>
          </w:p>
        </w:tc>
        <w:tc>
          <w:tcPr>
            <w:tcW w:w="0" w:type="auto"/>
          </w:tcPr>
          <w:p w14:paraId="631F269A"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Country</w:t>
            </w:r>
          </w:p>
        </w:tc>
        <w:tc>
          <w:tcPr>
            <w:tcW w:w="0" w:type="auto"/>
          </w:tcPr>
          <w:p w14:paraId="3D18D470"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Site of infection</w:t>
            </w:r>
          </w:p>
        </w:tc>
        <w:tc>
          <w:tcPr>
            <w:tcW w:w="0" w:type="auto"/>
          </w:tcPr>
          <w:p w14:paraId="7C9A9524"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Intervention</w:t>
            </w:r>
          </w:p>
        </w:tc>
        <w:tc>
          <w:tcPr>
            <w:tcW w:w="0" w:type="auto"/>
          </w:tcPr>
          <w:p w14:paraId="515878B8"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Comparator</w:t>
            </w:r>
          </w:p>
        </w:tc>
        <w:tc>
          <w:tcPr>
            <w:tcW w:w="1361" w:type="dxa"/>
          </w:tcPr>
          <w:p w14:paraId="4A1C0163"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Pathogen(s)</w:t>
            </w:r>
          </w:p>
        </w:tc>
        <w:tc>
          <w:tcPr>
            <w:tcW w:w="2406" w:type="dxa"/>
          </w:tcPr>
          <w:p w14:paraId="2F6E04F0"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Mechanism</w:t>
            </w:r>
          </w:p>
        </w:tc>
        <w:tc>
          <w:tcPr>
            <w:tcW w:w="0" w:type="auto"/>
          </w:tcPr>
          <w:p w14:paraId="2AC03A17"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Sample size</w:t>
            </w:r>
          </w:p>
        </w:tc>
        <w:tc>
          <w:tcPr>
            <w:tcW w:w="0" w:type="auto"/>
          </w:tcPr>
          <w:p w14:paraId="2B814219" w14:textId="77777777" w:rsidR="009A6F3B" w:rsidRPr="00CA5287" w:rsidRDefault="009A6F3B" w:rsidP="007F528A">
            <w:pPr>
              <w:pStyle w:val="EEPRUMainBodyText"/>
              <w:jc w:val="left"/>
              <w:rPr>
                <w:rFonts w:asciiTheme="minorHAnsi" w:hAnsiTheme="minorHAnsi"/>
                <w:b/>
                <w:sz w:val="20"/>
              </w:rPr>
            </w:pPr>
            <w:r w:rsidRPr="00CA5287">
              <w:rPr>
                <w:rFonts w:asciiTheme="minorHAnsi" w:hAnsiTheme="minorHAnsi"/>
                <w:b/>
                <w:sz w:val="20"/>
              </w:rPr>
              <w:t>Reasons for exclusion</w:t>
            </w:r>
          </w:p>
        </w:tc>
      </w:tr>
      <w:tr w:rsidR="009A6F3B" w:rsidRPr="00D74C9A" w14:paraId="2143218B" w14:textId="77777777" w:rsidTr="007F528A">
        <w:trPr>
          <w:trHeight w:val="1063"/>
        </w:trPr>
        <w:tc>
          <w:tcPr>
            <w:tcW w:w="0" w:type="auto"/>
          </w:tcPr>
          <w:p w14:paraId="391B4F22" w14:textId="1AC4DF7D" w:rsidR="009A6F3B" w:rsidRPr="00CA5287" w:rsidRDefault="009A6F3B" w:rsidP="00FB6D2D">
            <w:pPr>
              <w:pStyle w:val="EEPRUMainBodyText"/>
              <w:jc w:val="left"/>
              <w:rPr>
                <w:rFonts w:asciiTheme="minorHAnsi" w:hAnsiTheme="minorHAnsi"/>
                <w:sz w:val="20"/>
              </w:rPr>
            </w:pPr>
            <w:r w:rsidRPr="00CA5287">
              <w:rPr>
                <w:rFonts w:asciiTheme="minorHAnsi" w:hAnsiTheme="minorHAnsi"/>
                <w:color w:val="000000"/>
                <w:sz w:val="20"/>
              </w:rPr>
              <w:t>Falcone et al. (2020)</w:t>
            </w:r>
            <w:r w:rsidR="00D51012">
              <w:rPr>
                <w:color w:val="000000"/>
                <w:sz w:val="18"/>
                <w:szCs w:val="18"/>
              </w:rPr>
              <w:fldChar w:fldCharType="begin">
                <w:fldData xml:space="preserve">PEVuZE5vdGU+PENpdGU+PEF1dGhvcj5GYWxjb25lPC9BdXRob3I+PFllYXI+MjAyMDwvWWVhcj48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==
</w:fldData>
              </w:fldChar>
            </w:r>
            <w:r w:rsidR="00B64471">
              <w:rPr>
                <w:color w:val="000000"/>
                <w:sz w:val="18"/>
                <w:szCs w:val="18"/>
              </w:rPr>
              <w:instrText xml:space="preserve"> ADDIN EN.CITE </w:instrText>
            </w:r>
            <w:r w:rsidR="00B64471">
              <w:rPr>
                <w:color w:val="000000"/>
                <w:sz w:val="18"/>
                <w:szCs w:val="18"/>
              </w:rPr>
              <w:fldChar w:fldCharType="begin">
                <w:fldData xml:space="preserve">PEVuZE5vdGU+PENpdGU+PEF1dGhvcj5GYWxjb25lPC9BdXRob3I+PFllYXI+MjAyMDwvWWVhcj48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==
</w:fldData>
              </w:fldChar>
            </w:r>
            <w:r w:rsidR="00B64471">
              <w:rPr>
                <w:color w:val="000000"/>
                <w:sz w:val="18"/>
                <w:szCs w:val="18"/>
              </w:rPr>
              <w:instrText xml:space="preserve"> ADDIN EN.CITE.DATA </w:instrText>
            </w:r>
            <w:r w:rsidR="00B64471">
              <w:rPr>
                <w:color w:val="000000"/>
                <w:sz w:val="18"/>
                <w:szCs w:val="18"/>
              </w:rPr>
            </w:r>
            <w:r w:rsidR="00B64471">
              <w:rPr>
                <w:color w:val="000000"/>
                <w:sz w:val="18"/>
                <w:szCs w:val="18"/>
              </w:rPr>
              <w:fldChar w:fldCharType="end"/>
            </w:r>
            <w:r w:rsidR="00D51012">
              <w:rPr>
                <w:color w:val="000000"/>
                <w:sz w:val="18"/>
                <w:szCs w:val="18"/>
              </w:rPr>
            </w:r>
            <w:r w:rsidR="00D51012">
              <w:rPr>
                <w:color w:val="000000"/>
                <w:sz w:val="18"/>
                <w:szCs w:val="18"/>
              </w:rPr>
              <w:fldChar w:fldCharType="separate"/>
            </w:r>
            <w:r w:rsidR="00FB6D2D" w:rsidRPr="00FB6D2D">
              <w:rPr>
                <w:noProof/>
                <w:color w:val="000000"/>
                <w:sz w:val="18"/>
                <w:szCs w:val="18"/>
                <w:vertAlign w:val="superscript"/>
              </w:rPr>
              <w:t>5</w:t>
            </w:r>
            <w:r w:rsidR="00D51012">
              <w:rPr>
                <w:color w:val="000000"/>
                <w:sz w:val="18"/>
                <w:szCs w:val="18"/>
              </w:rPr>
              <w:fldChar w:fldCharType="end"/>
            </w:r>
            <w:r w:rsidRPr="00CA5287">
              <w:rPr>
                <w:rFonts w:asciiTheme="minorHAnsi" w:hAnsiTheme="minorHAnsi"/>
                <w:color w:val="000000"/>
                <w:sz w:val="20"/>
              </w:rPr>
              <w:t xml:space="preserve"> </w:t>
            </w:r>
          </w:p>
        </w:tc>
        <w:tc>
          <w:tcPr>
            <w:tcW w:w="0" w:type="auto"/>
          </w:tcPr>
          <w:p w14:paraId="67B7A68A"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Italy</w:t>
            </w:r>
          </w:p>
        </w:tc>
        <w:tc>
          <w:tcPr>
            <w:tcW w:w="0" w:type="auto"/>
          </w:tcPr>
          <w:p w14:paraId="0B7CD826"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t>Bacteremia</w:t>
            </w:r>
            <w:proofErr w:type="spellEnd"/>
            <w:r w:rsidRPr="00CA5287">
              <w:rPr>
                <w:rFonts w:asciiTheme="minorHAnsi" w:hAnsiTheme="minorHAnsi"/>
                <w:sz w:val="20"/>
              </w:rPr>
              <w:t xml:space="preserve"> or VAP</w:t>
            </w:r>
          </w:p>
        </w:tc>
        <w:tc>
          <w:tcPr>
            <w:tcW w:w="0" w:type="auto"/>
          </w:tcPr>
          <w:p w14:paraId="4F7CDF61"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t>Cefiderocol</w:t>
            </w:r>
            <w:proofErr w:type="spellEnd"/>
          </w:p>
        </w:tc>
        <w:tc>
          <w:tcPr>
            <w:tcW w:w="0" w:type="auto"/>
          </w:tcPr>
          <w:p w14:paraId="04926136"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No comparator</w:t>
            </w:r>
          </w:p>
        </w:tc>
        <w:tc>
          <w:tcPr>
            <w:tcW w:w="1361" w:type="dxa"/>
          </w:tcPr>
          <w:p w14:paraId="7EA80757" w14:textId="77777777" w:rsidR="009A6F3B" w:rsidRPr="00CA5287" w:rsidRDefault="009A6F3B" w:rsidP="007F528A">
            <w:pPr>
              <w:pStyle w:val="EEPRUMainBodyText"/>
              <w:jc w:val="left"/>
              <w:rPr>
                <w:rFonts w:asciiTheme="minorHAnsi" w:hAnsiTheme="minorHAnsi"/>
                <w:sz w:val="20"/>
                <w:lang w:val="de-DE"/>
              </w:rPr>
            </w:pPr>
            <w:r w:rsidRPr="00CA5287">
              <w:rPr>
                <w:rFonts w:asciiTheme="minorHAnsi" w:hAnsiTheme="minorHAnsi"/>
                <w:sz w:val="20"/>
                <w:lang w:val="de-DE"/>
              </w:rPr>
              <w:t xml:space="preserve">CR </w:t>
            </w:r>
          </w:p>
          <w:p w14:paraId="0F2E93B0" w14:textId="77777777" w:rsidR="009A6F3B" w:rsidRPr="00CA5287" w:rsidRDefault="009A6F3B" w:rsidP="007F528A">
            <w:pPr>
              <w:pStyle w:val="EEPRUMainBodyText"/>
              <w:jc w:val="left"/>
              <w:rPr>
                <w:rFonts w:asciiTheme="minorHAnsi" w:hAnsiTheme="minorHAnsi"/>
                <w:sz w:val="20"/>
                <w:lang w:val="de-DE"/>
              </w:rPr>
            </w:pPr>
            <w:r w:rsidRPr="00CA5287">
              <w:rPr>
                <w:rFonts w:asciiTheme="minorHAnsi" w:hAnsiTheme="minorHAnsi"/>
                <w:sz w:val="20"/>
                <w:lang w:val="de-DE"/>
              </w:rPr>
              <w:t>KP, AB, S. maltophilia</w:t>
            </w:r>
          </w:p>
        </w:tc>
        <w:tc>
          <w:tcPr>
            <w:tcW w:w="2406" w:type="dxa"/>
          </w:tcPr>
          <w:p w14:paraId="08E47CD1" w14:textId="77777777" w:rsidR="009A6F3B" w:rsidRPr="00CA5287" w:rsidRDefault="009A6F3B" w:rsidP="007F528A">
            <w:pPr>
              <w:pStyle w:val="EEPRUMainBodyText"/>
              <w:jc w:val="left"/>
              <w:rPr>
                <w:rFonts w:asciiTheme="minorHAnsi" w:hAnsiTheme="minorHAnsi"/>
                <w:sz w:val="20"/>
                <w:lang w:val="de-DE"/>
              </w:rPr>
            </w:pPr>
            <w:r w:rsidRPr="00CA5287">
              <w:rPr>
                <w:rFonts w:asciiTheme="minorHAnsi" w:hAnsiTheme="minorHAnsi"/>
                <w:sz w:val="20"/>
                <w:lang w:val="de-DE"/>
              </w:rPr>
              <w:t>AB + NDM-producing K.P (n=1)</w:t>
            </w:r>
          </w:p>
          <w:p w14:paraId="4095020B" w14:textId="77777777" w:rsidR="009A6F3B" w:rsidRPr="00CA5287" w:rsidRDefault="009A6F3B" w:rsidP="007F528A">
            <w:pPr>
              <w:pStyle w:val="EEPRUMainBodyText"/>
              <w:jc w:val="left"/>
              <w:rPr>
                <w:rFonts w:asciiTheme="minorHAnsi" w:hAnsiTheme="minorHAnsi"/>
                <w:sz w:val="20"/>
                <w:lang w:val="de-DE"/>
              </w:rPr>
            </w:pPr>
            <w:r w:rsidRPr="00CA5287">
              <w:rPr>
                <w:rFonts w:asciiTheme="minorHAnsi" w:hAnsiTheme="minorHAnsi"/>
                <w:sz w:val="20"/>
                <w:lang w:val="de-DE"/>
              </w:rPr>
              <w:t>NDM-producing K.P (n=1)</w:t>
            </w:r>
          </w:p>
          <w:p w14:paraId="2F7C289A" w14:textId="77777777" w:rsidR="009A6F3B" w:rsidRPr="00CA5287" w:rsidRDefault="009A6F3B" w:rsidP="007F528A">
            <w:pPr>
              <w:pStyle w:val="EEPRUMainBodyText"/>
              <w:jc w:val="left"/>
              <w:rPr>
                <w:rFonts w:asciiTheme="minorHAnsi" w:hAnsiTheme="minorHAnsi"/>
                <w:sz w:val="20"/>
                <w:lang w:val="de-DE"/>
              </w:rPr>
            </w:pPr>
            <w:r w:rsidRPr="00CA5287">
              <w:rPr>
                <w:rFonts w:asciiTheme="minorHAnsi" w:hAnsiTheme="minorHAnsi"/>
                <w:sz w:val="20"/>
                <w:lang w:val="de-DE"/>
              </w:rPr>
              <w:t xml:space="preserve">NDM-producing K.P + S. malthophilia (n=1). </w:t>
            </w:r>
          </w:p>
          <w:p w14:paraId="492E7629" w14:textId="77777777" w:rsidR="009A6F3B" w:rsidRPr="00CA5287" w:rsidRDefault="009A6F3B" w:rsidP="007F528A">
            <w:pPr>
              <w:pStyle w:val="EEPRUMainBodyText"/>
              <w:jc w:val="left"/>
              <w:rPr>
                <w:rFonts w:asciiTheme="minorHAnsi" w:hAnsiTheme="minorHAnsi"/>
                <w:sz w:val="20"/>
                <w:lang w:val="de-DE"/>
              </w:rPr>
            </w:pPr>
          </w:p>
        </w:tc>
        <w:tc>
          <w:tcPr>
            <w:tcW w:w="0" w:type="auto"/>
          </w:tcPr>
          <w:p w14:paraId="1677D10C" w14:textId="77777777" w:rsidR="009A6F3B" w:rsidRPr="00CA5287" w:rsidRDefault="009A6F3B" w:rsidP="007F528A">
            <w:pPr>
              <w:pStyle w:val="EEPRUMainBodyText"/>
              <w:jc w:val="left"/>
              <w:rPr>
                <w:rFonts w:asciiTheme="minorHAnsi" w:hAnsiTheme="minorHAnsi"/>
                <w:sz w:val="20"/>
                <w:lang w:val="de-DE"/>
              </w:rPr>
            </w:pPr>
            <w:r w:rsidRPr="00CA5287">
              <w:rPr>
                <w:rFonts w:asciiTheme="minorHAnsi" w:hAnsiTheme="minorHAnsi"/>
                <w:sz w:val="20"/>
                <w:lang w:val="de-DE"/>
              </w:rPr>
              <w:t>10</w:t>
            </w:r>
          </w:p>
        </w:tc>
        <w:tc>
          <w:tcPr>
            <w:tcW w:w="0" w:type="auto"/>
          </w:tcPr>
          <w:p w14:paraId="0D9B7E26"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 xml:space="preserve">Small case series </w:t>
            </w:r>
          </w:p>
        </w:tc>
      </w:tr>
      <w:tr w:rsidR="009A6F3B" w:rsidRPr="00D74C9A" w14:paraId="3DDEF8E2" w14:textId="77777777" w:rsidTr="007F528A">
        <w:tc>
          <w:tcPr>
            <w:tcW w:w="0" w:type="auto"/>
          </w:tcPr>
          <w:p w14:paraId="276A8BA4" w14:textId="591144E6" w:rsidR="009A6F3B" w:rsidRPr="00CA5287" w:rsidRDefault="009A6F3B" w:rsidP="00FB6D2D">
            <w:pPr>
              <w:pStyle w:val="EEPRUMainBodyText"/>
              <w:jc w:val="left"/>
              <w:rPr>
                <w:rFonts w:asciiTheme="minorHAnsi" w:hAnsiTheme="minorHAnsi"/>
                <w:sz w:val="20"/>
              </w:rPr>
            </w:pPr>
            <w:r w:rsidRPr="00CA5287">
              <w:rPr>
                <w:rFonts w:asciiTheme="minorHAnsi" w:hAnsiTheme="minorHAnsi"/>
                <w:color w:val="000000"/>
                <w:sz w:val="20"/>
              </w:rPr>
              <w:t>Oliva et al. (2020)</w:t>
            </w:r>
            <w:r w:rsidR="00D51012">
              <w:rPr>
                <w:color w:val="000000"/>
                <w:sz w:val="18"/>
                <w:szCs w:val="18"/>
              </w:rPr>
              <w:fldChar w:fldCharType="begin">
                <w:fldData xml:space="preserve">PEVuZE5vdGU+PENpdGU+PEF1dGhvcj5PbGl2YTwvQXV0aG9yPjxZZWFyPjIwMjA8L1llYXI+PFJl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</w:fldData>
              </w:fldChar>
            </w:r>
            <w:r w:rsidR="00B64471">
              <w:rPr>
                <w:color w:val="000000"/>
                <w:sz w:val="18"/>
                <w:szCs w:val="18"/>
              </w:rPr>
              <w:instrText xml:space="preserve"> ADDIN EN.CITE </w:instrText>
            </w:r>
            <w:r w:rsidR="00B64471">
              <w:rPr>
                <w:color w:val="000000"/>
                <w:sz w:val="18"/>
                <w:szCs w:val="18"/>
              </w:rPr>
              <w:fldChar w:fldCharType="begin">
                <w:fldData xml:space="preserve">PEVuZE5vdGU+PENpdGU+PEF1dGhvcj5PbGl2YTwvQXV0aG9yPjxZZWFyPjIwMjA8L1llYXI+PFJl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</w:fldData>
              </w:fldChar>
            </w:r>
            <w:r w:rsidR="00B64471">
              <w:rPr>
                <w:color w:val="000000"/>
                <w:sz w:val="18"/>
                <w:szCs w:val="18"/>
              </w:rPr>
              <w:instrText xml:space="preserve"> ADDIN EN.CITE.DATA </w:instrText>
            </w:r>
            <w:r w:rsidR="00B64471">
              <w:rPr>
                <w:color w:val="000000"/>
                <w:sz w:val="18"/>
                <w:szCs w:val="18"/>
              </w:rPr>
            </w:r>
            <w:r w:rsidR="00B64471">
              <w:rPr>
                <w:color w:val="000000"/>
                <w:sz w:val="18"/>
                <w:szCs w:val="18"/>
              </w:rPr>
              <w:fldChar w:fldCharType="end"/>
            </w:r>
            <w:r w:rsidR="00D51012">
              <w:rPr>
                <w:color w:val="000000"/>
                <w:sz w:val="18"/>
                <w:szCs w:val="18"/>
              </w:rPr>
            </w:r>
            <w:r w:rsidR="00D51012">
              <w:rPr>
                <w:color w:val="000000"/>
                <w:sz w:val="18"/>
                <w:szCs w:val="18"/>
              </w:rPr>
              <w:fldChar w:fldCharType="separate"/>
            </w:r>
            <w:r w:rsidR="00FB6D2D" w:rsidRPr="00FB6D2D">
              <w:rPr>
                <w:noProof/>
                <w:color w:val="000000"/>
                <w:sz w:val="18"/>
                <w:szCs w:val="18"/>
                <w:vertAlign w:val="superscript"/>
              </w:rPr>
              <w:t>7</w:t>
            </w:r>
            <w:r w:rsidR="00D51012">
              <w:rPr>
                <w:color w:val="000000"/>
                <w:sz w:val="18"/>
                <w:szCs w:val="18"/>
              </w:rPr>
              <w:fldChar w:fldCharType="end"/>
            </w:r>
          </w:p>
        </w:tc>
        <w:tc>
          <w:tcPr>
            <w:tcW w:w="0" w:type="auto"/>
          </w:tcPr>
          <w:p w14:paraId="3D7BEA9F"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Italy</w:t>
            </w:r>
          </w:p>
        </w:tc>
        <w:tc>
          <w:tcPr>
            <w:tcW w:w="0" w:type="auto"/>
          </w:tcPr>
          <w:p w14:paraId="55E499A5"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VAP; BSI; Spinal implant infection and lung empyema caused by MRSA</w:t>
            </w:r>
          </w:p>
        </w:tc>
        <w:tc>
          <w:tcPr>
            <w:tcW w:w="0" w:type="auto"/>
          </w:tcPr>
          <w:p w14:paraId="3DE73E83"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t>Cefiderocol</w:t>
            </w:r>
            <w:proofErr w:type="spellEnd"/>
          </w:p>
        </w:tc>
        <w:tc>
          <w:tcPr>
            <w:tcW w:w="0" w:type="auto"/>
          </w:tcPr>
          <w:p w14:paraId="6B55ECD2"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No comparator</w:t>
            </w:r>
          </w:p>
        </w:tc>
        <w:tc>
          <w:tcPr>
            <w:tcW w:w="1361" w:type="dxa"/>
          </w:tcPr>
          <w:p w14:paraId="5A6B2E32"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XDR/PDR</w:t>
            </w:r>
          </w:p>
          <w:p w14:paraId="5CD82262"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AB</w:t>
            </w:r>
          </w:p>
        </w:tc>
        <w:tc>
          <w:tcPr>
            <w:tcW w:w="2406" w:type="dxa"/>
          </w:tcPr>
          <w:p w14:paraId="6AABEADB"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NR</w:t>
            </w:r>
          </w:p>
        </w:tc>
        <w:tc>
          <w:tcPr>
            <w:tcW w:w="0" w:type="auto"/>
          </w:tcPr>
          <w:p w14:paraId="605DCAEB"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3</w:t>
            </w:r>
          </w:p>
        </w:tc>
        <w:tc>
          <w:tcPr>
            <w:tcW w:w="0" w:type="auto"/>
          </w:tcPr>
          <w:p w14:paraId="093E80C7"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 xml:space="preserve">Small case series </w:t>
            </w:r>
          </w:p>
        </w:tc>
      </w:tr>
      <w:tr w:rsidR="009A6F3B" w:rsidRPr="00D74C9A" w14:paraId="2DD0F192" w14:textId="77777777" w:rsidTr="007F528A">
        <w:tc>
          <w:tcPr>
            <w:tcW w:w="0" w:type="auto"/>
          </w:tcPr>
          <w:p w14:paraId="2DFEBE7C" w14:textId="25DDC04F" w:rsidR="009A6F3B" w:rsidRPr="00CA5287" w:rsidRDefault="009A6F3B" w:rsidP="00FB6D2D">
            <w:pPr>
              <w:pStyle w:val="EEPRUMainBodyText"/>
              <w:jc w:val="left"/>
              <w:rPr>
                <w:rFonts w:asciiTheme="minorHAnsi" w:hAnsiTheme="minorHAnsi"/>
                <w:sz w:val="20"/>
              </w:rPr>
            </w:pPr>
            <w:r w:rsidRPr="00CA5287">
              <w:rPr>
                <w:rFonts w:asciiTheme="minorHAnsi" w:hAnsiTheme="minorHAnsi"/>
                <w:color w:val="000000"/>
                <w:sz w:val="20"/>
              </w:rPr>
              <w:t>Shields et al. (2020)</w:t>
            </w:r>
            <w:r w:rsidR="00D51012">
              <w:rPr>
                <w:color w:val="000000"/>
                <w:sz w:val="18"/>
                <w:szCs w:val="18"/>
              </w:rPr>
              <w:fldChar w:fldCharType="begin">
                <w:fldData xml:space="preserve">PEVuZE5vdGU+PENpdGU+PEF1dGhvcj5TaGllbGRzPC9BdXRob3I+PFllYXI+MjAyMDwvWWVhcj48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</w:fldData>
              </w:fldChar>
            </w:r>
            <w:r w:rsidR="00B64471">
              <w:rPr>
                <w:color w:val="000000"/>
                <w:sz w:val="18"/>
                <w:szCs w:val="18"/>
              </w:rPr>
              <w:instrText xml:space="preserve"> ADDIN EN.CITE </w:instrText>
            </w:r>
            <w:r w:rsidR="00B64471">
              <w:rPr>
                <w:color w:val="000000"/>
                <w:sz w:val="18"/>
                <w:szCs w:val="18"/>
              </w:rPr>
              <w:fldChar w:fldCharType="begin">
                <w:fldData xml:space="preserve">PEVuZE5vdGU+PENpdGU+PEF1dGhvcj5TaGllbGRzPC9BdXRob3I+PFllYXI+MjAyMDwvWWVhcj48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</w:fldData>
              </w:fldChar>
            </w:r>
            <w:r w:rsidR="00B64471">
              <w:rPr>
                <w:color w:val="000000"/>
                <w:sz w:val="18"/>
                <w:szCs w:val="18"/>
              </w:rPr>
              <w:instrText xml:space="preserve"> ADDIN EN.CITE.DATA </w:instrText>
            </w:r>
            <w:r w:rsidR="00B64471">
              <w:rPr>
                <w:color w:val="000000"/>
                <w:sz w:val="18"/>
                <w:szCs w:val="18"/>
              </w:rPr>
            </w:r>
            <w:r w:rsidR="00B64471">
              <w:rPr>
                <w:color w:val="000000"/>
                <w:sz w:val="18"/>
                <w:szCs w:val="18"/>
              </w:rPr>
              <w:fldChar w:fldCharType="end"/>
            </w:r>
            <w:r w:rsidR="00D51012">
              <w:rPr>
                <w:color w:val="000000"/>
                <w:sz w:val="18"/>
                <w:szCs w:val="18"/>
              </w:rPr>
            </w:r>
            <w:r w:rsidR="00D51012">
              <w:rPr>
                <w:color w:val="000000"/>
                <w:sz w:val="18"/>
                <w:szCs w:val="18"/>
              </w:rPr>
              <w:fldChar w:fldCharType="separate"/>
            </w:r>
            <w:r w:rsidR="00FB6D2D" w:rsidRPr="00FB6D2D">
              <w:rPr>
                <w:noProof/>
                <w:color w:val="000000"/>
                <w:sz w:val="18"/>
                <w:szCs w:val="18"/>
                <w:vertAlign w:val="superscript"/>
              </w:rPr>
              <w:t>8</w:t>
            </w:r>
            <w:r w:rsidR="00D51012">
              <w:rPr>
                <w:color w:val="000000"/>
                <w:sz w:val="18"/>
                <w:szCs w:val="18"/>
              </w:rPr>
              <w:fldChar w:fldCharType="end"/>
            </w:r>
          </w:p>
        </w:tc>
        <w:tc>
          <w:tcPr>
            <w:tcW w:w="0" w:type="auto"/>
          </w:tcPr>
          <w:p w14:paraId="20DE605C"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US</w:t>
            </w:r>
          </w:p>
        </w:tc>
        <w:tc>
          <w:tcPr>
            <w:tcW w:w="0" w:type="auto"/>
          </w:tcPr>
          <w:p w14:paraId="0E235D93" w14:textId="77777777" w:rsidR="009A6F3B" w:rsidRPr="00CA5287" w:rsidRDefault="009A6F3B" w:rsidP="007F528A">
            <w:pPr>
              <w:pStyle w:val="EEPRUMainBodyText"/>
              <w:jc w:val="left"/>
              <w:rPr>
                <w:rFonts w:asciiTheme="minorHAnsi" w:hAnsiTheme="minorHAnsi"/>
                <w:sz w:val="20"/>
              </w:rPr>
            </w:pPr>
            <w:proofErr w:type="gramStart"/>
            <w:r w:rsidRPr="00CA5287">
              <w:rPr>
                <w:rFonts w:asciiTheme="minorHAnsi" w:hAnsiTheme="minorHAnsi"/>
                <w:sz w:val="20"/>
              </w:rPr>
              <w:t>VAP;</w:t>
            </w:r>
            <w:proofErr w:type="gramEnd"/>
          </w:p>
          <w:p w14:paraId="7DC9940F" w14:textId="77777777" w:rsidR="009A6F3B" w:rsidRPr="00CA5287" w:rsidRDefault="009A6F3B" w:rsidP="007F528A">
            <w:pPr>
              <w:pStyle w:val="EEPRUMainBodyText"/>
              <w:jc w:val="left"/>
              <w:rPr>
                <w:rFonts w:asciiTheme="minorHAnsi" w:hAnsiTheme="minorHAnsi"/>
                <w:sz w:val="20"/>
              </w:rPr>
            </w:pPr>
            <w:r w:rsidRPr="00CA5287">
              <w:rPr>
                <w:rStyle w:val="fontstyle01"/>
                <w:rFonts w:asciiTheme="minorHAnsi" w:hAnsiTheme="minorHAnsi"/>
              </w:rPr>
              <w:t>cholangitis</w:t>
            </w:r>
          </w:p>
        </w:tc>
        <w:tc>
          <w:tcPr>
            <w:tcW w:w="0" w:type="auto"/>
          </w:tcPr>
          <w:p w14:paraId="3942047A"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t>Cefiderocol</w:t>
            </w:r>
            <w:proofErr w:type="spellEnd"/>
          </w:p>
        </w:tc>
        <w:tc>
          <w:tcPr>
            <w:tcW w:w="0" w:type="auto"/>
          </w:tcPr>
          <w:p w14:paraId="34B28E11"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No comparator</w:t>
            </w:r>
          </w:p>
        </w:tc>
        <w:tc>
          <w:tcPr>
            <w:tcW w:w="1361" w:type="dxa"/>
          </w:tcPr>
          <w:p w14:paraId="41010289" w14:textId="77777777" w:rsidR="009A6F3B" w:rsidRPr="00CA5287" w:rsidRDefault="009A6F3B" w:rsidP="007F528A">
            <w:pPr>
              <w:pStyle w:val="EEPRUMainBodyText"/>
              <w:jc w:val="left"/>
              <w:rPr>
                <w:rFonts w:asciiTheme="minorHAnsi" w:hAnsiTheme="minorHAnsi"/>
                <w:sz w:val="20"/>
                <w:lang w:val="pt-PT"/>
              </w:rPr>
            </w:pPr>
            <w:r w:rsidRPr="00CA5287">
              <w:rPr>
                <w:rFonts w:asciiTheme="minorHAnsi" w:hAnsiTheme="minorHAnsi"/>
                <w:sz w:val="20"/>
                <w:lang w:val="pt-PT"/>
              </w:rPr>
              <w:t xml:space="preserve">CR </w:t>
            </w:r>
          </w:p>
          <w:p w14:paraId="5ECB0BDF" w14:textId="77777777" w:rsidR="009A6F3B" w:rsidRPr="00CA5287" w:rsidRDefault="009A6F3B" w:rsidP="007F528A">
            <w:pPr>
              <w:pStyle w:val="EEPRUMainBodyText"/>
              <w:jc w:val="left"/>
              <w:rPr>
                <w:rFonts w:asciiTheme="minorHAnsi" w:hAnsiTheme="minorHAnsi"/>
                <w:sz w:val="20"/>
                <w:lang w:val="pt-PT"/>
              </w:rPr>
            </w:pPr>
            <w:r w:rsidRPr="00CA5287">
              <w:rPr>
                <w:rFonts w:asciiTheme="minorHAnsi" w:hAnsiTheme="minorHAnsi"/>
                <w:sz w:val="20"/>
                <w:lang w:val="pt-PT"/>
              </w:rPr>
              <w:t>PA</w:t>
            </w:r>
          </w:p>
        </w:tc>
        <w:tc>
          <w:tcPr>
            <w:tcW w:w="2406" w:type="dxa"/>
          </w:tcPr>
          <w:p w14:paraId="2E935C81"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NR</w:t>
            </w:r>
          </w:p>
        </w:tc>
        <w:tc>
          <w:tcPr>
            <w:tcW w:w="0" w:type="auto"/>
          </w:tcPr>
          <w:p w14:paraId="66508951"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2</w:t>
            </w:r>
          </w:p>
        </w:tc>
        <w:tc>
          <w:tcPr>
            <w:tcW w:w="0" w:type="auto"/>
          </w:tcPr>
          <w:p w14:paraId="3AB0DB11"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 xml:space="preserve">Small case series </w:t>
            </w:r>
          </w:p>
        </w:tc>
      </w:tr>
      <w:tr w:rsidR="009A6F3B" w:rsidRPr="00D74C9A" w14:paraId="06EB2094" w14:textId="77777777" w:rsidTr="007F528A">
        <w:tc>
          <w:tcPr>
            <w:tcW w:w="0" w:type="auto"/>
          </w:tcPr>
          <w:p w14:paraId="43D03213" w14:textId="0DDDE7D6" w:rsidR="009A6F3B" w:rsidRPr="00CA5287" w:rsidRDefault="009A6F3B" w:rsidP="00FB6D2D">
            <w:pPr>
              <w:pStyle w:val="EEPRUMainBodyText"/>
              <w:jc w:val="left"/>
              <w:rPr>
                <w:rFonts w:asciiTheme="minorHAnsi" w:hAnsiTheme="minorHAnsi"/>
                <w:sz w:val="20"/>
              </w:rPr>
            </w:pPr>
            <w:proofErr w:type="spellStart"/>
            <w:r w:rsidRPr="00CA5287">
              <w:rPr>
                <w:rFonts w:asciiTheme="minorHAnsi" w:hAnsiTheme="minorHAnsi"/>
                <w:color w:val="000000"/>
                <w:sz w:val="20"/>
              </w:rPr>
              <w:t>Zingg</w:t>
            </w:r>
            <w:proofErr w:type="spellEnd"/>
            <w:r w:rsidRPr="00CA5287">
              <w:rPr>
                <w:rFonts w:asciiTheme="minorHAnsi" w:hAnsiTheme="minorHAnsi"/>
                <w:color w:val="000000"/>
                <w:sz w:val="20"/>
              </w:rPr>
              <w:t xml:space="preserve"> et al. (2020)</w:t>
            </w:r>
            <w:r w:rsidR="00D51012">
              <w:rPr>
                <w:color w:val="000000"/>
                <w:sz w:val="18"/>
                <w:szCs w:val="18"/>
              </w:rPr>
              <w:fldChar w:fldCharType="begin">
                <w:fldData xml:space="preserve">PEVuZE5vdGU+PENpdGU+PEF1dGhvcj5aaW5nZzwvQXV0aG9yPjxZZWFyPjIwMjA8L1llYXI+PFJl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</w:fldData>
              </w:fldChar>
            </w:r>
            <w:r w:rsidR="00B64471">
              <w:rPr>
                <w:color w:val="000000"/>
                <w:sz w:val="18"/>
                <w:szCs w:val="18"/>
              </w:rPr>
              <w:instrText xml:space="preserve"> ADDIN EN.CITE </w:instrText>
            </w:r>
            <w:r w:rsidR="00B64471">
              <w:rPr>
                <w:color w:val="000000"/>
                <w:sz w:val="18"/>
                <w:szCs w:val="18"/>
              </w:rPr>
              <w:fldChar w:fldCharType="begin">
                <w:fldData xml:space="preserve">PEVuZE5vdGU+PENpdGU+PEF1dGhvcj5aaW5nZzwvQXV0aG9yPjxZZWFyPjIwMjA8L1llYXI+PFJl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</w:fldData>
              </w:fldChar>
            </w:r>
            <w:r w:rsidR="00B64471">
              <w:rPr>
                <w:color w:val="000000"/>
                <w:sz w:val="18"/>
                <w:szCs w:val="18"/>
              </w:rPr>
              <w:instrText xml:space="preserve"> ADDIN EN.CITE.DATA </w:instrText>
            </w:r>
            <w:r w:rsidR="00B64471">
              <w:rPr>
                <w:color w:val="000000"/>
                <w:sz w:val="18"/>
                <w:szCs w:val="18"/>
              </w:rPr>
            </w:r>
            <w:r w:rsidR="00B64471">
              <w:rPr>
                <w:color w:val="000000"/>
                <w:sz w:val="18"/>
                <w:szCs w:val="18"/>
              </w:rPr>
              <w:fldChar w:fldCharType="end"/>
            </w:r>
            <w:r w:rsidR="00D51012">
              <w:rPr>
                <w:color w:val="000000"/>
                <w:sz w:val="18"/>
                <w:szCs w:val="18"/>
              </w:rPr>
            </w:r>
            <w:r w:rsidR="00D51012">
              <w:rPr>
                <w:color w:val="000000"/>
                <w:sz w:val="18"/>
                <w:szCs w:val="18"/>
              </w:rPr>
              <w:fldChar w:fldCharType="separate"/>
            </w:r>
            <w:r w:rsidR="00FB6D2D" w:rsidRPr="00FB6D2D">
              <w:rPr>
                <w:noProof/>
                <w:color w:val="000000"/>
                <w:sz w:val="18"/>
                <w:szCs w:val="18"/>
                <w:vertAlign w:val="superscript"/>
              </w:rPr>
              <w:t>9</w:t>
            </w:r>
            <w:r w:rsidR="00D51012">
              <w:rPr>
                <w:color w:val="000000"/>
                <w:sz w:val="18"/>
                <w:szCs w:val="18"/>
              </w:rPr>
              <w:fldChar w:fldCharType="end"/>
            </w:r>
            <w:r w:rsidRPr="00CA5287" w:rsidDel="00D12DFB">
              <w:rPr>
                <w:rFonts w:asciiTheme="minorHAnsi" w:hAnsiTheme="minorHAnsi"/>
                <w:color w:val="000000"/>
                <w:sz w:val="20"/>
              </w:rPr>
              <w:t xml:space="preserve"> </w:t>
            </w:r>
          </w:p>
        </w:tc>
        <w:tc>
          <w:tcPr>
            <w:tcW w:w="0" w:type="auto"/>
          </w:tcPr>
          <w:p w14:paraId="251DDA0C"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Switzerland</w:t>
            </w:r>
          </w:p>
        </w:tc>
        <w:tc>
          <w:tcPr>
            <w:tcW w:w="0" w:type="auto"/>
          </w:tcPr>
          <w:p w14:paraId="0542BB5B"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Acute osteomyelitis; Postoperative</w:t>
            </w:r>
          </w:p>
          <w:p w14:paraId="6C1A3FFD"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implant-associated</w:t>
            </w:r>
          </w:p>
          <w:p w14:paraId="4615B403"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surgical site infection; Pleural empyema</w:t>
            </w:r>
          </w:p>
        </w:tc>
        <w:tc>
          <w:tcPr>
            <w:tcW w:w="0" w:type="auto"/>
          </w:tcPr>
          <w:p w14:paraId="49A7AE88"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t>Cefiderocol</w:t>
            </w:r>
            <w:proofErr w:type="spellEnd"/>
          </w:p>
        </w:tc>
        <w:tc>
          <w:tcPr>
            <w:tcW w:w="0" w:type="auto"/>
          </w:tcPr>
          <w:p w14:paraId="40DF7045"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No comparator</w:t>
            </w:r>
          </w:p>
        </w:tc>
        <w:tc>
          <w:tcPr>
            <w:tcW w:w="1361" w:type="dxa"/>
          </w:tcPr>
          <w:p w14:paraId="56E2F13D"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XDR GNO</w:t>
            </w:r>
          </w:p>
        </w:tc>
        <w:tc>
          <w:tcPr>
            <w:tcW w:w="2406" w:type="dxa"/>
          </w:tcPr>
          <w:p w14:paraId="5B4D99C2"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 xml:space="preserve">Case </w:t>
            </w:r>
            <w:proofErr w:type="gramStart"/>
            <w:r w:rsidRPr="00CA5287">
              <w:rPr>
                <w:rFonts w:asciiTheme="minorHAnsi" w:hAnsiTheme="minorHAnsi"/>
                <w:sz w:val="20"/>
              </w:rPr>
              <w:t>1:A</w:t>
            </w:r>
            <w:proofErr w:type="gramEnd"/>
            <w:r w:rsidRPr="00CA5287">
              <w:rPr>
                <w:rFonts w:asciiTheme="minorHAnsi" w:hAnsiTheme="minorHAnsi"/>
                <w:sz w:val="20"/>
              </w:rPr>
              <w:t>.B (OXA-23);E. cloacae (KPC); P.A (VIM)</w:t>
            </w:r>
          </w:p>
          <w:p w14:paraId="4B109732"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Case 2: A.B (OXA-40, NDM)</w:t>
            </w:r>
          </w:p>
          <w:p w14:paraId="56852C55"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Case 3: A.B (OXA-23, OXA-58)</w:t>
            </w:r>
          </w:p>
        </w:tc>
        <w:tc>
          <w:tcPr>
            <w:tcW w:w="0" w:type="auto"/>
          </w:tcPr>
          <w:p w14:paraId="4E02AA8B"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3</w:t>
            </w:r>
          </w:p>
        </w:tc>
        <w:tc>
          <w:tcPr>
            <w:tcW w:w="0" w:type="auto"/>
          </w:tcPr>
          <w:p w14:paraId="57558564"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Small case series</w:t>
            </w:r>
          </w:p>
        </w:tc>
      </w:tr>
      <w:tr w:rsidR="009A6F3B" w:rsidRPr="00D74C9A" w14:paraId="19E6C637" w14:textId="77777777" w:rsidTr="007F528A">
        <w:tc>
          <w:tcPr>
            <w:tcW w:w="0" w:type="auto"/>
          </w:tcPr>
          <w:p w14:paraId="054D79AD" w14:textId="141CAD50" w:rsidR="009A6F3B" w:rsidRPr="00CA5287" w:rsidRDefault="009A6F3B" w:rsidP="00FB6D2D">
            <w:pPr>
              <w:pStyle w:val="EEPRUMainBodyText"/>
              <w:jc w:val="left"/>
              <w:rPr>
                <w:rFonts w:asciiTheme="minorHAnsi" w:hAnsiTheme="minorHAnsi"/>
                <w:sz w:val="20"/>
              </w:rPr>
            </w:pPr>
            <w:r w:rsidRPr="00CA5287">
              <w:rPr>
                <w:rFonts w:asciiTheme="minorHAnsi" w:hAnsiTheme="minorHAnsi"/>
                <w:sz w:val="20"/>
              </w:rPr>
              <w:t>Bleibtreu et al. (2021)</w:t>
            </w:r>
            <w:r w:rsidR="00D51012">
              <w:rPr>
                <w:sz w:val="18"/>
                <w:szCs w:val="18"/>
              </w:rPr>
              <w:fldChar w:fldCharType="begin">
                <w:fldData xml:space="preserve">PEVuZE5vdGU+PENpdGU+PEF1dGhvcj5CbGVpYnRyZXU8L0F1dGhvcj48WWVhcj4yMDIxPC9ZZWFy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</w:fldData>
              </w:fldChar>
            </w:r>
            <w:r w:rsidR="00B64471">
              <w:rPr>
                <w:sz w:val="18"/>
                <w:szCs w:val="18"/>
              </w:rPr>
              <w:instrText xml:space="preserve"> ADDIN EN.CITE </w:instrText>
            </w:r>
            <w:r w:rsidR="00B64471">
              <w:rPr>
                <w:sz w:val="18"/>
                <w:szCs w:val="18"/>
              </w:rPr>
              <w:fldChar w:fldCharType="begin">
                <w:fldData xml:space="preserve">PEVuZE5vdGU+PENpdGU+PEF1dGhvcj5CbGVpYnRyZXU8L0F1dGhvcj48WWVhcj4yMDIxPC9ZZWFy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</w:fldData>
              </w:fldChar>
            </w:r>
            <w:r w:rsidR="00B64471">
              <w:rPr>
                <w:sz w:val="18"/>
                <w:szCs w:val="18"/>
              </w:rPr>
              <w:instrText xml:space="preserve"> ADDIN EN.CITE.DATA </w:instrText>
            </w:r>
            <w:r w:rsidR="00B64471">
              <w:rPr>
                <w:sz w:val="18"/>
                <w:szCs w:val="18"/>
              </w:rPr>
            </w:r>
            <w:r w:rsidR="00B64471">
              <w:rPr>
                <w:sz w:val="18"/>
                <w:szCs w:val="18"/>
              </w:rPr>
              <w:fldChar w:fldCharType="end"/>
            </w:r>
            <w:r w:rsidR="00D51012">
              <w:rPr>
                <w:sz w:val="18"/>
                <w:szCs w:val="18"/>
              </w:rPr>
            </w:r>
            <w:r w:rsidR="00D51012">
              <w:rPr>
                <w:sz w:val="18"/>
                <w:szCs w:val="18"/>
              </w:rPr>
              <w:fldChar w:fldCharType="separate"/>
            </w:r>
            <w:r w:rsidR="00FB6D2D" w:rsidRPr="00FB6D2D">
              <w:rPr>
                <w:noProof/>
                <w:sz w:val="18"/>
                <w:szCs w:val="18"/>
                <w:vertAlign w:val="superscript"/>
              </w:rPr>
              <w:t>4</w:t>
            </w:r>
            <w:r w:rsidR="00D51012">
              <w:rPr>
                <w:sz w:val="18"/>
                <w:szCs w:val="18"/>
              </w:rPr>
              <w:fldChar w:fldCharType="end"/>
            </w:r>
          </w:p>
        </w:tc>
        <w:tc>
          <w:tcPr>
            <w:tcW w:w="0" w:type="auto"/>
          </w:tcPr>
          <w:p w14:paraId="0841A643"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France</w:t>
            </w:r>
          </w:p>
        </w:tc>
        <w:tc>
          <w:tcPr>
            <w:tcW w:w="0" w:type="auto"/>
          </w:tcPr>
          <w:p w14:paraId="59940598"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 xml:space="preserve">Respiratory tract infections (RTI, n = 10); Intra-abdominal (n = 2); osteo-articular (n = 2), </w:t>
            </w:r>
            <w:r w:rsidRPr="00CA5287">
              <w:rPr>
                <w:rFonts w:asciiTheme="minorHAnsi" w:hAnsiTheme="minorHAnsi"/>
                <w:sz w:val="20"/>
              </w:rPr>
              <w:lastRenderedPageBreak/>
              <w:t>skin-and-skin structure (n = 1), and urinary tract (n = 1)</w:t>
            </w:r>
          </w:p>
          <w:p w14:paraId="1EA78D56" w14:textId="77777777" w:rsidR="009A6F3B" w:rsidRPr="00CA5287" w:rsidRDefault="009A6F3B" w:rsidP="007F528A">
            <w:pPr>
              <w:pStyle w:val="EEPRUMainBodyText"/>
              <w:jc w:val="left"/>
              <w:rPr>
                <w:rFonts w:asciiTheme="minorHAnsi" w:hAnsiTheme="minorHAnsi"/>
                <w:sz w:val="20"/>
              </w:rPr>
            </w:pPr>
          </w:p>
        </w:tc>
        <w:tc>
          <w:tcPr>
            <w:tcW w:w="0" w:type="auto"/>
          </w:tcPr>
          <w:p w14:paraId="1CE5CC0D"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lastRenderedPageBreak/>
              <w:t>Cefiderocol</w:t>
            </w:r>
            <w:proofErr w:type="spellEnd"/>
          </w:p>
        </w:tc>
        <w:tc>
          <w:tcPr>
            <w:tcW w:w="0" w:type="auto"/>
          </w:tcPr>
          <w:p w14:paraId="36D1BDDA"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No comparator</w:t>
            </w:r>
          </w:p>
        </w:tc>
        <w:tc>
          <w:tcPr>
            <w:tcW w:w="1361" w:type="dxa"/>
          </w:tcPr>
          <w:p w14:paraId="276D37B4" w14:textId="77777777" w:rsidR="009A6F3B" w:rsidRPr="00CA5287" w:rsidRDefault="009A6F3B" w:rsidP="007F528A">
            <w:pPr>
              <w:pStyle w:val="EEPRUMainBodyText"/>
              <w:jc w:val="left"/>
              <w:rPr>
                <w:rFonts w:asciiTheme="minorHAnsi" w:hAnsiTheme="minorHAnsi"/>
                <w:sz w:val="20"/>
                <w:lang w:val="pt-PT"/>
              </w:rPr>
            </w:pPr>
            <w:r w:rsidRPr="00CA5287">
              <w:rPr>
                <w:rFonts w:asciiTheme="minorHAnsi" w:hAnsiTheme="minorHAnsi"/>
                <w:sz w:val="20"/>
                <w:lang w:val="pt-PT"/>
              </w:rPr>
              <w:t>MDR GNO PA</w:t>
            </w:r>
          </w:p>
          <w:p w14:paraId="23FEB043" w14:textId="77777777" w:rsidR="009A6F3B" w:rsidRPr="00CA5287" w:rsidRDefault="009A6F3B" w:rsidP="007F528A">
            <w:pPr>
              <w:pStyle w:val="EEPRUMainBodyText"/>
              <w:jc w:val="left"/>
              <w:rPr>
                <w:rFonts w:asciiTheme="minorHAnsi" w:hAnsiTheme="minorHAnsi"/>
                <w:sz w:val="20"/>
                <w:lang w:val="pt-PT"/>
              </w:rPr>
            </w:pPr>
          </w:p>
        </w:tc>
        <w:tc>
          <w:tcPr>
            <w:tcW w:w="2406" w:type="dxa"/>
          </w:tcPr>
          <w:p w14:paraId="7CBCB2D5" w14:textId="77777777" w:rsidR="009A6F3B" w:rsidRPr="00CA5287" w:rsidRDefault="009A6F3B" w:rsidP="007F528A">
            <w:pPr>
              <w:pStyle w:val="EEPRUMainBodyText"/>
              <w:jc w:val="left"/>
              <w:rPr>
                <w:rFonts w:asciiTheme="minorHAnsi" w:hAnsiTheme="minorHAnsi"/>
                <w:sz w:val="20"/>
                <w:lang w:val="pt-PT"/>
              </w:rPr>
            </w:pPr>
            <w:r w:rsidRPr="00CA5287">
              <w:rPr>
                <w:rFonts w:asciiTheme="minorHAnsi" w:hAnsiTheme="minorHAnsi"/>
                <w:sz w:val="20"/>
                <w:lang w:val="pt-PT"/>
              </w:rPr>
              <w:t xml:space="preserve">Carbapenemase-producing P.A (n = 9), A.B (n = 2), K.P (n = 1), and </w:t>
            </w:r>
            <w:r w:rsidRPr="00CA5287">
              <w:rPr>
                <w:rFonts w:asciiTheme="minorHAnsi" w:hAnsiTheme="minorHAnsi"/>
                <w:sz w:val="20"/>
                <w:lang w:val="pt-PT"/>
              </w:rPr>
              <w:lastRenderedPageBreak/>
              <w:t>Enterobacter hormaechei (n = 1).</w:t>
            </w:r>
          </w:p>
        </w:tc>
        <w:tc>
          <w:tcPr>
            <w:tcW w:w="0" w:type="auto"/>
          </w:tcPr>
          <w:p w14:paraId="6E2593EE"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lastRenderedPageBreak/>
              <w:t>12</w:t>
            </w:r>
          </w:p>
        </w:tc>
        <w:tc>
          <w:tcPr>
            <w:tcW w:w="0" w:type="auto"/>
          </w:tcPr>
          <w:p w14:paraId="32A909B9"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Case series; only 1 patient in site of interest</w:t>
            </w:r>
          </w:p>
        </w:tc>
      </w:tr>
      <w:tr w:rsidR="009A6F3B" w:rsidRPr="00D74C9A" w14:paraId="49E688FB" w14:textId="77777777" w:rsidTr="007F528A">
        <w:tc>
          <w:tcPr>
            <w:tcW w:w="0" w:type="auto"/>
          </w:tcPr>
          <w:p w14:paraId="454EF4D0" w14:textId="255D1267" w:rsidR="009A6F3B" w:rsidRPr="00CA5287" w:rsidRDefault="009A6F3B" w:rsidP="00FB6D2D">
            <w:pPr>
              <w:pStyle w:val="EEPRUMainBodyText"/>
              <w:jc w:val="left"/>
              <w:rPr>
                <w:rFonts w:asciiTheme="minorHAnsi" w:hAnsiTheme="minorHAnsi"/>
                <w:sz w:val="20"/>
              </w:rPr>
            </w:pPr>
            <w:r w:rsidRPr="00CA5287">
              <w:rPr>
                <w:rFonts w:asciiTheme="minorHAnsi" w:hAnsiTheme="minorHAnsi"/>
                <w:color w:val="000000"/>
                <w:sz w:val="20"/>
              </w:rPr>
              <w:t>Haller et al. (2019)</w:t>
            </w:r>
            <w:r w:rsidR="00D51012">
              <w:rPr>
                <w:color w:val="000000"/>
                <w:sz w:val="18"/>
                <w:szCs w:val="18"/>
              </w:rPr>
              <w:fldChar w:fldCharType="begin">
                <w:fldData xml:space="preserve">PEVuZE5vdGU+PENpdGU+PEF1dGhvcj5IYWxsZXI8L0F1dGhvcj48WWVhcj4yMDE5PC9ZZWFyPjxS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=
</w:fldData>
              </w:fldChar>
            </w:r>
            <w:r w:rsidR="00B64471">
              <w:rPr>
                <w:color w:val="000000"/>
                <w:sz w:val="18"/>
                <w:szCs w:val="18"/>
              </w:rPr>
              <w:instrText xml:space="preserve"> ADDIN EN.CITE </w:instrText>
            </w:r>
            <w:r w:rsidR="00B64471">
              <w:rPr>
                <w:color w:val="000000"/>
                <w:sz w:val="18"/>
                <w:szCs w:val="18"/>
              </w:rPr>
              <w:fldChar w:fldCharType="begin">
                <w:fldData xml:space="preserve">PEVuZE5vdGU+PENpdGU+PEF1dGhvcj5IYWxsZXI8L0F1dGhvcj48WWVhcj4yMDE5PC9ZZWFyPjxS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=
</w:fldData>
              </w:fldChar>
            </w:r>
            <w:r w:rsidR="00B64471">
              <w:rPr>
                <w:color w:val="000000"/>
                <w:sz w:val="18"/>
                <w:szCs w:val="18"/>
              </w:rPr>
              <w:instrText xml:space="preserve"> ADDIN EN.CITE.DATA </w:instrText>
            </w:r>
            <w:r w:rsidR="00B64471">
              <w:rPr>
                <w:color w:val="000000"/>
                <w:sz w:val="18"/>
                <w:szCs w:val="18"/>
              </w:rPr>
            </w:r>
            <w:r w:rsidR="00B64471">
              <w:rPr>
                <w:color w:val="000000"/>
                <w:sz w:val="18"/>
                <w:szCs w:val="18"/>
              </w:rPr>
              <w:fldChar w:fldCharType="end"/>
            </w:r>
            <w:r w:rsidR="00D51012">
              <w:rPr>
                <w:color w:val="000000"/>
                <w:sz w:val="18"/>
                <w:szCs w:val="18"/>
              </w:rPr>
            </w:r>
            <w:r w:rsidR="00D51012">
              <w:rPr>
                <w:color w:val="000000"/>
                <w:sz w:val="18"/>
                <w:szCs w:val="18"/>
              </w:rPr>
              <w:fldChar w:fldCharType="separate"/>
            </w:r>
            <w:r w:rsidR="00FB6D2D" w:rsidRPr="00FB6D2D">
              <w:rPr>
                <w:noProof/>
                <w:color w:val="000000"/>
                <w:sz w:val="18"/>
                <w:szCs w:val="18"/>
                <w:vertAlign w:val="superscript"/>
              </w:rPr>
              <w:t>6</w:t>
            </w:r>
            <w:r w:rsidR="00D51012">
              <w:rPr>
                <w:color w:val="000000"/>
                <w:sz w:val="18"/>
                <w:szCs w:val="18"/>
              </w:rPr>
              <w:fldChar w:fldCharType="end"/>
            </w:r>
          </w:p>
        </w:tc>
        <w:tc>
          <w:tcPr>
            <w:tcW w:w="0" w:type="auto"/>
          </w:tcPr>
          <w:p w14:paraId="01129852"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Germany</w:t>
            </w:r>
          </w:p>
        </w:tc>
        <w:tc>
          <w:tcPr>
            <w:tcW w:w="0" w:type="auto"/>
          </w:tcPr>
          <w:p w14:paraId="416A4394"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Six cases presented clinical symptoms (sepsis, pneumonia, urinary tract infection), 11 colonised</w:t>
            </w:r>
          </w:p>
        </w:tc>
        <w:tc>
          <w:tcPr>
            <w:tcW w:w="0" w:type="auto"/>
          </w:tcPr>
          <w:p w14:paraId="24AF4AAD" w14:textId="77777777" w:rsidR="009A6F3B" w:rsidRPr="00CA5287" w:rsidRDefault="009A6F3B" w:rsidP="007F528A">
            <w:pPr>
              <w:pStyle w:val="EEPRUMainBodyText"/>
              <w:jc w:val="left"/>
              <w:rPr>
                <w:rFonts w:asciiTheme="minorHAnsi" w:hAnsiTheme="minorHAnsi"/>
                <w:sz w:val="20"/>
              </w:rPr>
            </w:pPr>
            <w:proofErr w:type="spellStart"/>
            <w:r w:rsidRPr="00CA5287">
              <w:rPr>
                <w:rFonts w:asciiTheme="minorHAnsi" w:hAnsiTheme="minorHAnsi"/>
                <w:sz w:val="20"/>
              </w:rPr>
              <w:t>Cefiderocol</w:t>
            </w:r>
            <w:proofErr w:type="spellEnd"/>
          </w:p>
        </w:tc>
        <w:tc>
          <w:tcPr>
            <w:tcW w:w="0" w:type="auto"/>
          </w:tcPr>
          <w:p w14:paraId="73D09FD8"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No comparator</w:t>
            </w:r>
          </w:p>
        </w:tc>
        <w:tc>
          <w:tcPr>
            <w:tcW w:w="1361" w:type="dxa"/>
          </w:tcPr>
          <w:p w14:paraId="259108DF"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KP (ST307)</w:t>
            </w:r>
          </w:p>
        </w:tc>
        <w:tc>
          <w:tcPr>
            <w:tcW w:w="2406" w:type="dxa"/>
          </w:tcPr>
          <w:p w14:paraId="480E1FF7"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OXA-48 (and NDM-1)</w:t>
            </w:r>
          </w:p>
        </w:tc>
        <w:tc>
          <w:tcPr>
            <w:tcW w:w="0" w:type="auto"/>
          </w:tcPr>
          <w:p w14:paraId="60ED0F1C"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17</w:t>
            </w:r>
          </w:p>
        </w:tc>
        <w:tc>
          <w:tcPr>
            <w:tcW w:w="0" w:type="auto"/>
          </w:tcPr>
          <w:p w14:paraId="016990D9" w14:textId="77777777" w:rsidR="009A6F3B" w:rsidRPr="00CA5287" w:rsidRDefault="009A6F3B" w:rsidP="007F528A">
            <w:pPr>
              <w:pStyle w:val="EEPRUMainBodyText"/>
              <w:jc w:val="left"/>
              <w:rPr>
                <w:rFonts w:asciiTheme="minorHAnsi" w:hAnsiTheme="minorHAnsi"/>
                <w:sz w:val="20"/>
              </w:rPr>
            </w:pPr>
            <w:r w:rsidRPr="00CA5287">
              <w:rPr>
                <w:rFonts w:asciiTheme="minorHAnsi" w:hAnsiTheme="minorHAnsi"/>
                <w:sz w:val="20"/>
              </w:rPr>
              <w:t>Case series; site NR; 11 cases were colonised; most had severe underlying diseases</w:t>
            </w:r>
          </w:p>
        </w:tc>
      </w:tr>
    </w:tbl>
    <w:p w14:paraId="2C21EF36" w14:textId="6D71B0B2" w:rsidR="009A6F3B" w:rsidRDefault="009A6F3B" w:rsidP="00D94777">
      <w:pPr>
        <w:pStyle w:val="EEPRUtextundertables"/>
      </w:pPr>
      <w:r w:rsidRPr="00CA5287">
        <w:t xml:space="preserve">CR, carbapenem-resistant; </w:t>
      </w:r>
      <w:proofErr w:type="spellStart"/>
      <w:r w:rsidRPr="00CA5287">
        <w:t>cUTI</w:t>
      </w:r>
      <w:proofErr w:type="spellEnd"/>
      <w:r w:rsidRPr="00CA5287">
        <w:t xml:space="preserve">, complicated urinary tract infection; HAP, hospital acquired pneumonia; VAP, ventilator acquired pneumonia; HCAP, healthcare-associated pneumonia; BSI, blood stream infection; GNO, Gram negative organism; MDR, multidrug resistant; XDR, extensively drug resistant ;PDR, Pan drug resistant; EC, Escherichia coli; KP, Klebsiella pneumoniae; AB, Acinetobacter </w:t>
      </w:r>
      <w:proofErr w:type="spellStart"/>
      <w:r w:rsidRPr="00CA5287">
        <w:t>baumannii</w:t>
      </w:r>
      <w:proofErr w:type="spellEnd"/>
      <w:r w:rsidRPr="00CA5287">
        <w:t xml:space="preserve">; N, number; PA, </w:t>
      </w:r>
      <w:r w:rsidR="00B458C3" w:rsidRPr="00B458C3">
        <w:rPr>
          <w:i/>
        </w:rPr>
        <w:t>Pseudomonas aeruginosa</w:t>
      </w:r>
      <w:r w:rsidRPr="00CA5287">
        <w:t xml:space="preserve">;  KPC, Klebsiella pneumoniae </w:t>
      </w:r>
      <w:proofErr w:type="spellStart"/>
      <w:r w:rsidRPr="00CA5287">
        <w:t>carbapenemase</w:t>
      </w:r>
      <w:proofErr w:type="spellEnd"/>
      <w:r w:rsidRPr="00CA5287">
        <w:t xml:space="preserve">; OXA, oxacillinase; MBL, </w:t>
      </w:r>
      <w:proofErr w:type="spellStart"/>
      <w:r w:rsidRPr="00CA5287">
        <w:t>metallo</w:t>
      </w:r>
      <w:proofErr w:type="spellEnd"/>
      <w:r w:rsidRPr="00CA5287">
        <w:t xml:space="preserve">-β-lactamase; VIM Verona </w:t>
      </w:r>
      <w:proofErr w:type="spellStart"/>
      <w:r w:rsidRPr="00CA5287">
        <w:t>Integron</w:t>
      </w:r>
      <w:proofErr w:type="spellEnd"/>
      <w:r w:rsidRPr="00CA5287">
        <w:t>-encoded MB; NDM , New Delhi  MBL.</w:t>
      </w:r>
    </w:p>
    <w:p w14:paraId="5C722F96" w14:textId="77777777" w:rsidR="00427C60" w:rsidRDefault="00427C60" w:rsidP="009A6F3B">
      <w:pPr>
        <w:sectPr w:rsidR="00427C60" w:rsidSect="00427C60">
          <w:pgSz w:w="16838" w:h="11906" w:orient="landscape"/>
          <w:pgMar w:top="1440" w:right="1440" w:bottom="1440" w:left="1440" w:header="709" w:footer="709" w:gutter="0"/>
          <w:cols w:space="708"/>
          <w:docGrid w:linePitch="360"/>
        </w:sectPr>
      </w:pPr>
    </w:p>
    <w:p w14:paraId="0EAF3B2F" w14:textId="77777777" w:rsidR="009A6F3B" w:rsidRPr="00A31BD4" w:rsidRDefault="009A6F3B" w:rsidP="007F22D8">
      <w:pPr>
        <w:pStyle w:val="EEPRUnumberedLevel1Headingnew"/>
        <w:numPr>
          <w:ilvl w:val="0"/>
          <w:numId w:val="0"/>
        </w:numPr>
        <w:ind w:left="360" w:hanging="360"/>
        <w:rPr>
          <w:lang w:eastAsia="zh-CN"/>
        </w:rPr>
      </w:pPr>
      <w:bookmarkStart w:id="56" w:name="_Toc85732325"/>
      <w:r w:rsidRPr="00A31BD4">
        <w:rPr>
          <w:lang w:eastAsia="zh-CN"/>
        </w:rPr>
        <w:lastRenderedPageBreak/>
        <w:t>Appendix</w:t>
      </w:r>
      <w:r>
        <w:rPr>
          <w:lang w:eastAsia="zh-CN"/>
        </w:rPr>
        <w:t xml:space="preserve"> 7: </w:t>
      </w:r>
      <w:proofErr w:type="spellStart"/>
      <w:r w:rsidRPr="000D441A">
        <w:rPr>
          <w:lang w:eastAsia="zh-CN"/>
        </w:rPr>
        <w:t>Susceptibiltiy</w:t>
      </w:r>
      <w:proofErr w:type="spellEnd"/>
      <w:r w:rsidRPr="000D441A">
        <w:rPr>
          <w:lang w:eastAsia="zh-CN"/>
        </w:rPr>
        <w:t xml:space="preserve"> synthesis methods and sensitivity analysis results</w:t>
      </w:r>
      <w:bookmarkEnd w:id="56"/>
    </w:p>
    <w:p w14:paraId="737E3BC9" w14:textId="77777777" w:rsidR="009A6F3B" w:rsidRPr="00697150" w:rsidRDefault="009A6F3B" w:rsidP="009A6F3B">
      <w:pPr>
        <w:pStyle w:val="Heading3"/>
        <w:ind w:left="360"/>
      </w:pPr>
      <w:bookmarkStart w:id="57" w:name="_Toc85732326"/>
      <w:r w:rsidRPr="00697150">
        <w:t>A</w:t>
      </w:r>
      <w:r>
        <w:t>7</w:t>
      </w:r>
      <w:r w:rsidRPr="00697150">
        <w:t>.1 Statistical model for the network meta-analysis</w:t>
      </w:r>
      <w:bookmarkEnd w:id="57"/>
    </w:p>
    <w:p w14:paraId="4CC87352" w14:textId="77777777" w:rsidR="009A6F3B" w:rsidRPr="001A38EF" w:rsidRDefault="009A6F3B" w:rsidP="009A6F3B">
      <w:pPr>
        <w:rPr>
          <w:rFonts w:asciiTheme="majorBidi" w:hAnsiTheme="majorBidi" w:cstheme="majorBidi"/>
        </w:rPr>
      </w:pPr>
      <w:r w:rsidRPr="001A38EF">
        <w:rPr>
          <w:rFonts w:asciiTheme="majorBidi" w:hAnsiTheme="majorBidi" w:cstheme="majorBidi"/>
        </w:rPr>
        <w:t xml:space="preserve">The data are presented as the total number </w:t>
      </w:r>
      <w:r>
        <w:rPr>
          <w:rFonts w:asciiTheme="majorBidi" w:hAnsiTheme="majorBidi" w:cstheme="majorBidi"/>
        </w:rPr>
        <w:t>susceptible</w:t>
      </w:r>
      <w:r w:rsidRPr="001A38E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ik</m:t>
            </m:r>
          </m:sub>
        </m:sSub>
      </m:oMath>
      <w:r w:rsidRPr="001A38EF">
        <w:rPr>
          <w:rFonts w:asciiTheme="majorBidi" w:hAnsiTheme="majorBidi" w:cstheme="majorBidi"/>
        </w:rPr>
        <w:t xml:space="preserve"> out of the total number of </w:t>
      </w:r>
      <w:r>
        <w:rPr>
          <w:rFonts w:asciiTheme="majorBidi" w:hAnsiTheme="majorBidi" w:cstheme="majorBidi"/>
        </w:rPr>
        <w:t>isolates</w:t>
      </w:r>
      <w:r w:rsidRPr="001A38E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ik</m:t>
            </m:r>
          </m:sub>
        </m:sSub>
      </m:oMath>
      <w:r w:rsidRPr="001A38EF">
        <w:rPr>
          <w:rFonts w:asciiTheme="majorBidi" w:hAnsiTheme="majorBidi" w:cstheme="majorBidi"/>
        </w:rPr>
        <w:t xml:space="preserve">, for patients arm </w:t>
      </w:r>
      <m:oMath>
        <m:r>
          <w:rPr>
            <w:rFonts w:ascii="Cambria Math" w:hAnsi="Cambria Math" w:cstheme="majorBidi"/>
          </w:rPr>
          <m:t>k</m:t>
        </m:r>
      </m:oMath>
      <w:r w:rsidRPr="001A38EF">
        <w:rPr>
          <w:rFonts w:asciiTheme="majorBidi" w:hAnsiTheme="majorBidi" w:cstheme="majorBidi"/>
        </w:rPr>
        <w:t xml:space="preserve"> of study </w:t>
      </w:r>
      <m:oMath>
        <m:r>
          <w:rPr>
            <w:rFonts w:ascii="Cambria Math" w:hAnsi="Cambria Math" w:cstheme="majorBidi"/>
          </w:rPr>
          <m:t>i</m:t>
        </m:r>
      </m:oMath>
      <w:r w:rsidRPr="001A38EF">
        <w:rPr>
          <w:rFonts w:asciiTheme="majorBidi" w:hAnsiTheme="majorBidi" w:cstheme="majorBidi"/>
        </w:rPr>
        <w:t>. The data generation process is assumed to follow a Binomial likelihood such that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92"/>
        <w:gridCol w:w="624"/>
      </w:tblGrid>
      <w:tr w:rsidR="009A6F3B" w:rsidRPr="001A38EF" w14:paraId="4A2B11EC" w14:textId="77777777" w:rsidTr="007F528A">
        <w:tc>
          <w:tcPr>
            <w:tcW w:w="8613" w:type="dxa"/>
          </w:tcPr>
          <w:p w14:paraId="40FD00CF" w14:textId="77777777" w:rsidR="009A6F3B" w:rsidRPr="001A38EF" w:rsidRDefault="00E2271A" w:rsidP="007F528A">
            <w:pPr>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ik</m:t>
                  </m:r>
                </m:sub>
              </m:sSub>
              <m:r>
                <w:rPr>
                  <w:rFonts w:ascii="Cambria Math" w:hAnsi="Cambria Math" w:cstheme="majorBidi"/>
                </w:rPr>
                <m:t>~ bin</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ik</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ik</m:t>
                      </m:r>
                    </m:sub>
                  </m:sSub>
                </m:e>
              </m:d>
            </m:oMath>
            <w:r w:rsidR="009A6F3B" w:rsidRPr="001A38EF">
              <w:rPr>
                <w:rFonts w:asciiTheme="majorBidi" w:hAnsiTheme="majorBidi" w:cstheme="majorBidi"/>
              </w:rPr>
              <w:t>,</w:t>
            </w:r>
          </w:p>
        </w:tc>
        <w:tc>
          <w:tcPr>
            <w:tcW w:w="629" w:type="dxa"/>
          </w:tcPr>
          <w:p w14:paraId="4514CDE1" w14:textId="77777777" w:rsidR="009A6F3B" w:rsidRPr="001A38EF" w:rsidRDefault="009A6F3B" w:rsidP="007F528A">
            <w:pPr>
              <w:rPr>
                <w:rFonts w:asciiTheme="majorBidi" w:hAnsiTheme="majorBidi" w:cstheme="majorBidi"/>
              </w:rPr>
            </w:pPr>
            <w:r w:rsidRPr="001A38EF">
              <w:rPr>
                <w:rFonts w:asciiTheme="majorBidi" w:hAnsiTheme="majorBidi" w:cstheme="majorBidi"/>
              </w:rPr>
              <w:t>(1)</w:t>
            </w:r>
          </w:p>
        </w:tc>
      </w:tr>
    </w:tbl>
    <w:p w14:paraId="715B54C3" w14:textId="77777777" w:rsidR="009A6F3B" w:rsidRPr="001A38EF" w:rsidRDefault="009A6F3B" w:rsidP="009A6F3B">
      <w:pPr>
        <w:rPr>
          <w:rFonts w:asciiTheme="majorBidi" w:hAnsiTheme="majorBidi" w:cstheme="majorBidi"/>
        </w:rPr>
      </w:pPr>
      <w:r w:rsidRPr="001A38EF">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i,k</m:t>
            </m:r>
          </m:sub>
        </m:sSub>
      </m:oMath>
      <w:r w:rsidRPr="001A38EF">
        <w:rPr>
          <w:rFonts w:asciiTheme="majorBidi" w:hAnsiTheme="majorBidi" w:cstheme="majorBidi"/>
        </w:rPr>
        <w:t xml:space="preserve"> represents the probability of an event in arm </w:t>
      </w:r>
      <m:oMath>
        <m:r>
          <w:rPr>
            <w:rFonts w:ascii="Cambria Math" w:hAnsi="Cambria Math" w:cstheme="majorBidi"/>
          </w:rPr>
          <m:t>k</m:t>
        </m:r>
      </m:oMath>
      <w:r w:rsidRPr="001A38EF">
        <w:rPr>
          <w:rFonts w:asciiTheme="majorBidi" w:hAnsiTheme="majorBidi" w:cstheme="majorBidi"/>
        </w:rPr>
        <w:t xml:space="preserve"> of trial </w:t>
      </w:r>
      <m:oMath>
        <m:r>
          <w:rPr>
            <w:rFonts w:ascii="Cambria Math" w:hAnsi="Cambria Math" w:cstheme="majorBidi"/>
          </w:rPr>
          <m:t>i</m:t>
        </m:r>
      </m:oMath>
      <w:r w:rsidRPr="001A38EF">
        <w:rPr>
          <w:rFonts w:asciiTheme="majorBidi" w:hAnsiTheme="majorBidi" w:cstheme="majorBidi"/>
        </w:rPr>
        <w:t>. The probabilities are modelled on the logit scale as</w:t>
      </w:r>
    </w:p>
    <w:tbl>
      <w:tblPr>
        <w:tblW w:w="8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59"/>
        <w:gridCol w:w="639"/>
      </w:tblGrid>
      <w:tr w:rsidR="009A6F3B" w:rsidRPr="001A38EF" w14:paraId="04CECF90" w14:textId="77777777" w:rsidTr="007F528A">
        <w:trPr>
          <w:trHeight w:val="389"/>
        </w:trPr>
        <w:tc>
          <w:tcPr>
            <w:tcW w:w="8359" w:type="dxa"/>
          </w:tcPr>
          <w:p w14:paraId="57CFA85C" w14:textId="77777777" w:rsidR="009A6F3B" w:rsidRPr="001A38EF" w:rsidRDefault="009A6F3B" w:rsidP="007F528A">
            <w:pPr>
              <w:jc w:val="center"/>
              <w:rPr>
                <w:rFonts w:asciiTheme="majorBidi" w:hAnsiTheme="majorBidi" w:cstheme="majorBidi"/>
              </w:rPr>
            </w:pPr>
            <m:oMathPara>
              <m:oMath>
                <m:r>
                  <w:rPr>
                    <w:rFonts w:ascii="Cambria Math" w:hAnsi="Cambria Math" w:cstheme="majorBidi"/>
                  </w:rPr>
                  <m:t>logit</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ik</m:t>
                        </m:r>
                      </m:sub>
                    </m:sSub>
                  </m:e>
                </m:d>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i</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k≠1</m:t>
                    </m:r>
                  </m:sub>
                </m:sSub>
                <m:r>
                  <w:rPr>
                    <w:rFonts w:ascii="Cambria Math" w:hAnsi="Cambria Math" w:cstheme="majorBidi"/>
                  </w:rPr>
                  <m:t>,</m:t>
                </m:r>
              </m:oMath>
            </m:oMathPara>
          </w:p>
        </w:tc>
        <w:tc>
          <w:tcPr>
            <w:tcW w:w="639" w:type="dxa"/>
          </w:tcPr>
          <w:p w14:paraId="547AC470" w14:textId="77777777" w:rsidR="009A6F3B" w:rsidRPr="001A38EF" w:rsidRDefault="009A6F3B" w:rsidP="007F528A">
            <w:pPr>
              <w:rPr>
                <w:rFonts w:asciiTheme="majorBidi" w:hAnsiTheme="majorBidi" w:cstheme="majorBidi"/>
              </w:rPr>
            </w:pPr>
            <w:r>
              <w:rPr>
                <w:rFonts w:asciiTheme="majorBidi" w:hAnsiTheme="majorBidi" w:cstheme="majorBidi"/>
              </w:rPr>
              <w:t xml:space="preserve"> </w:t>
            </w:r>
            <w:r w:rsidRPr="001A38EF">
              <w:rPr>
                <w:rFonts w:asciiTheme="majorBidi" w:hAnsiTheme="majorBidi" w:cstheme="majorBidi"/>
              </w:rPr>
              <w:t>(</w:t>
            </w:r>
            <w:r>
              <w:rPr>
                <w:rFonts w:asciiTheme="majorBidi" w:hAnsiTheme="majorBidi" w:cstheme="majorBidi"/>
              </w:rPr>
              <w:t>2</w:t>
            </w:r>
            <w:r w:rsidRPr="001A38EF">
              <w:rPr>
                <w:rFonts w:asciiTheme="majorBidi" w:hAnsiTheme="majorBidi" w:cstheme="majorBidi"/>
              </w:rPr>
              <w:t>)</w:t>
            </w:r>
          </w:p>
        </w:tc>
      </w:tr>
    </w:tbl>
    <w:p w14:paraId="0CFD76BF" w14:textId="77777777" w:rsidR="009A6F3B" w:rsidRPr="001A38EF" w:rsidRDefault="009A6F3B" w:rsidP="009A6F3B">
      <w:pPr>
        <w:rPr>
          <w:rFonts w:asciiTheme="majorBidi" w:hAnsiTheme="majorBidi" w:cstheme="majorBidi"/>
        </w:rPr>
      </w:pPr>
      <w:r>
        <w:rPr>
          <w:rFonts w:asciiTheme="majorBidi" w:hAnsiTheme="majorBidi" w:cstheme="majorBidi"/>
        </w:rPr>
        <w:t xml:space="preserve">where </w:t>
      </w:r>
      <w:r w:rsidRPr="001A38EF">
        <w:rPr>
          <w:rFonts w:asciiTheme="majorBidi" w:hAnsiTheme="majorBidi" w:cstheme="majorBidi"/>
        </w:rPr>
        <w:t xml:space="preserve">the </w:t>
      </w:r>
      <m:oMath>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i</m:t>
            </m:r>
          </m:sub>
        </m:sSub>
      </m:oMath>
      <w:r w:rsidRPr="001A38EF">
        <w:rPr>
          <w:rFonts w:asciiTheme="majorBidi" w:hAnsiTheme="majorBidi" w:cstheme="majorBidi"/>
        </w:rPr>
        <w:t xml:space="preserve"> are trial</w:t>
      </w:r>
      <w:r>
        <w:rPr>
          <w:rFonts w:asciiTheme="majorBidi" w:hAnsiTheme="majorBidi" w:cstheme="majorBidi"/>
        </w:rPr>
        <w:t>-</w:t>
      </w:r>
      <w:r w:rsidRPr="001A38EF">
        <w:rPr>
          <w:rFonts w:asciiTheme="majorBidi" w:hAnsiTheme="majorBidi" w:cstheme="majorBidi"/>
        </w:rPr>
        <w:t xml:space="preserve">specific baselines, representing the log-odds of response in the baseline treatment. The trial-specific treatment effects, </w:t>
      </w:r>
      <m:oMath>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oMath>
      <w:r w:rsidRPr="001A38EF">
        <w:rPr>
          <w:rFonts w:asciiTheme="majorBidi" w:hAnsiTheme="majorBidi" w:cstheme="majorBidi"/>
        </w:rPr>
        <w:t xml:space="preserve"> , are log-odds ratios of response for the treatment in arm </w:t>
      </w:r>
      <m:oMath>
        <m:r>
          <w:rPr>
            <w:rFonts w:ascii="Cambria Math" w:hAnsi="Cambria Math" w:cstheme="majorBidi"/>
          </w:rPr>
          <m:t>k</m:t>
        </m:r>
      </m:oMath>
      <w:r w:rsidRPr="001A38EF">
        <w:rPr>
          <w:rFonts w:asciiTheme="majorBidi" w:hAnsiTheme="majorBidi" w:cstheme="majorBidi"/>
        </w:rPr>
        <w:t>, relative to the baseline treatment.</w:t>
      </w:r>
    </w:p>
    <w:p w14:paraId="72C13009" w14:textId="77777777" w:rsidR="009A6F3B" w:rsidRPr="001A38EF" w:rsidRDefault="009A6F3B" w:rsidP="009A6F3B">
      <w:pPr>
        <w:rPr>
          <w:rFonts w:asciiTheme="majorBidi" w:hAnsiTheme="majorBidi" w:cstheme="majorBidi"/>
        </w:rPr>
      </w:pPr>
      <w:r w:rsidRPr="001A38EF">
        <w:rPr>
          <w:rFonts w:asciiTheme="majorBidi" w:hAnsiTheme="majorBidi" w:cstheme="majorBidi"/>
        </w:rPr>
        <w:t xml:space="preserve">For the random effects model, the trial-specific treatment effects, </w:t>
      </w:r>
      <m:oMath>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oMath>
      <w:r w:rsidRPr="001A38EF">
        <w:rPr>
          <w:rFonts w:asciiTheme="majorBidi" w:hAnsiTheme="majorBidi" w:cstheme="majorBidi"/>
        </w:rPr>
        <w:t xml:space="preserve">, are assumed to arise from a common </w:t>
      </w:r>
      <w:r>
        <w:rPr>
          <w:rFonts w:asciiTheme="majorBidi" w:hAnsiTheme="majorBidi" w:cstheme="majorBidi"/>
        </w:rPr>
        <w:t>random effects</w:t>
      </w:r>
      <w:r w:rsidRPr="001A38EF">
        <w:rPr>
          <w:rFonts w:asciiTheme="majorBidi" w:hAnsiTheme="majorBidi" w:cstheme="majorBidi"/>
        </w:rPr>
        <w:t xml:space="preserve"> distribution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92"/>
        <w:gridCol w:w="624"/>
      </w:tblGrid>
      <w:tr w:rsidR="009A6F3B" w:rsidRPr="001A38EF" w14:paraId="000245A3" w14:textId="77777777" w:rsidTr="007F528A">
        <w:tc>
          <w:tcPr>
            <w:tcW w:w="8613" w:type="dxa"/>
          </w:tcPr>
          <w:p w14:paraId="785CC160" w14:textId="77777777" w:rsidR="009A6F3B" w:rsidRPr="001A38EF" w:rsidRDefault="00E2271A" w:rsidP="007F528A">
            <w:pPr>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r>
                <w:rPr>
                  <w:rFonts w:ascii="Cambria Math" w:hAnsi="Cambria Math" w:cstheme="majorBidi"/>
                </w:rPr>
                <m:t>~ N</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d</m:t>
                      </m:r>
                    </m:e>
                    <m: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i1</m:t>
                          </m:r>
                        </m:sub>
                      </m:s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ik</m:t>
                          </m:r>
                        </m:sub>
                      </m:sSub>
                    </m:sub>
                  </m:sSub>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τ</m:t>
                      </m:r>
                    </m:e>
                    <m:sup>
                      <m:r>
                        <w:rPr>
                          <w:rFonts w:ascii="Cambria Math" w:hAnsi="Cambria Math" w:cstheme="majorBidi"/>
                        </w:rPr>
                        <m:t>2</m:t>
                      </m:r>
                    </m:sup>
                  </m:sSup>
                </m:e>
              </m:d>
            </m:oMath>
            <w:r w:rsidR="009A6F3B" w:rsidRPr="001A38EF">
              <w:rPr>
                <w:rFonts w:asciiTheme="majorBidi" w:hAnsiTheme="majorBidi" w:cstheme="majorBidi"/>
              </w:rPr>
              <w:t>,</w:t>
            </w:r>
          </w:p>
        </w:tc>
        <w:tc>
          <w:tcPr>
            <w:tcW w:w="629" w:type="dxa"/>
          </w:tcPr>
          <w:p w14:paraId="197386AC" w14:textId="77777777" w:rsidR="009A6F3B" w:rsidRPr="001A38EF" w:rsidRDefault="009A6F3B" w:rsidP="007F528A">
            <w:pPr>
              <w:rPr>
                <w:rFonts w:asciiTheme="majorBidi" w:hAnsiTheme="majorBidi" w:cstheme="majorBidi"/>
              </w:rPr>
            </w:pPr>
            <w:r w:rsidRPr="001A38EF">
              <w:rPr>
                <w:rFonts w:asciiTheme="majorBidi" w:hAnsiTheme="majorBidi" w:cstheme="majorBidi"/>
              </w:rPr>
              <w:t>(</w:t>
            </w:r>
            <w:r>
              <w:rPr>
                <w:rFonts w:asciiTheme="majorBidi" w:hAnsiTheme="majorBidi" w:cstheme="majorBidi"/>
              </w:rPr>
              <w:t>3</w:t>
            </w:r>
            <w:r w:rsidRPr="001A38EF">
              <w:rPr>
                <w:rFonts w:asciiTheme="majorBidi" w:hAnsiTheme="majorBidi" w:cstheme="majorBidi"/>
              </w:rPr>
              <w:t>)</w:t>
            </w:r>
          </w:p>
        </w:tc>
      </w:tr>
    </w:tbl>
    <w:p w14:paraId="723626D3" w14:textId="77777777" w:rsidR="009A6F3B" w:rsidRPr="001A38EF" w:rsidRDefault="009A6F3B" w:rsidP="009A6F3B">
      <w:pPr>
        <w:rPr>
          <w:rFonts w:asciiTheme="majorBidi" w:hAnsiTheme="majorBidi" w:cstheme="majorBidi"/>
        </w:rPr>
      </w:pPr>
      <w:r w:rsidRPr="001A38EF">
        <w:rPr>
          <w:rFonts w:asciiTheme="majorBidi" w:hAnsiTheme="majorBidi" w:cstheme="majorBidi"/>
        </w:rPr>
        <w:t xml:space="preserve">where </w:t>
      </w:r>
      <m:oMath>
        <m:sSub>
          <m:sSubPr>
            <m:ctrlPr>
              <w:rPr>
                <w:rFonts w:ascii="Cambria Math" w:hAnsi="Cambria Math" w:cstheme="majorBidi"/>
              </w:rPr>
            </m:ctrlPr>
          </m:sSubPr>
          <m:e>
            <m:r>
              <m:rPr>
                <m:sty m:val="p"/>
              </m:rPr>
              <w:rPr>
                <w:rFonts w:ascii="Cambria Math" w:hAnsi="Cambria Math" w:cstheme="majorBidi"/>
              </w:rPr>
              <m:t>d</m:t>
            </m:r>
          </m:e>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i1</m:t>
                </m:r>
              </m:sub>
            </m:s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ik</m:t>
                </m:r>
              </m:sub>
            </m:sSub>
          </m:sub>
        </m:sSub>
      </m:oMath>
      <w:r w:rsidRPr="001A38EF">
        <w:rPr>
          <w:rFonts w:asciiTheme="majorBidi" w:hAnsiTheme="majorBidi" w:cstheme="majorBidi"/>
        </w:rPr>
        <w:t xml:space="preserve">represents the mean effect of the treatment in arm </w:t>
      </w:r>
      <m:oMath>
        <m:r>
          <w:rPr>
            <w:rFonts w:ascii="Cambria Math" w:hAnsi="Cambria Math" w:cstheme="majorBidi"/>
          </w:rPr>
          <m:t>k</m:t>
        </m:r>
      </m:oMath>
      <w:r w:rsidRPr="001A38EF">
        <w:rPr>
          <w:rFonts w:asciiTheme="majorBidi" w:hAnsiTheme="majorBidi" w:cstheme="majorBidi"/>
        </w:rPr>
        <w:t xml:space="preserve"> of study </w:t>
      </w:r>
      <m:oMath>
        <m:r>
          <w:rPr>
            <w:rFonts w:ascii="Cambria Math" w:hAnsi="Cambria Math" w:cstheme="majorBidi"/>
          </w:rPr>
          <m:t>i</m:t>
        </m:r>
      </m:oMath>
      <w:r>
        <w:rPr>
          <w:rFonts w:asciiTheme="majorBidi"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ik</m:t>
            </m:r>
          </m:sub>
        </m:sSub>
      </m:oMath>
      <w:r>
        <w:rPr>
          <w:rFonts w:asciiTheme="majorBidi" w:hAnsiTheme="majorBidi" w:cstheme="majorBidi"/>
        </w:rPr>
        <w:t>,</w:t>
      </w:r>
      <w:r w:rsidRPr="001A38EF">
        <w:rPr>
          <w:rFonts w:asciiTheme="majorBidi" w:hAnsiTheme="majorBidi" w:cstheme="majorBidi"/>
        </w:rPr>
        <w:t xml:space="preserve"> compared to the treatment in arm </w:t>
      </w:r>
      <m:oMath>
        <m:r>
          <w:rPr>
            <w:rFonts w:ascii="Cambria Math" w:hAnsi="Cambria Math" w:cstheme="majorBidi"/>
          </w:rPr>
          <m:t>1</m:t>
        </m:r>
      </m:oMath>
      <w:r w:rsidRPr="001A38EF">
        <w:rPr>
          <w:rFonts w:asciiTheme="majorBidi" w:hAnsiTheme="majorBidi" w:cstheme="majorBidi"/>
        </w:rPr>
        <w:t xml:space="preserve"> of study </w:t>
      </w:r>
      <m:oMath>
        <m:r>
          <w:rPr>
            <w:rFonts w:ascii="Cambria Math" w:hAnsi="Cambria Math" w:cstheme="majorBidi"/>
          </w:rPr>
          <m:t>i</m:t>
        </m:r>
      </m:oMath>
      <w:r>
        <w:rPr>
          <w:rFonts w:asciiTheme="majorBidi"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i1</m:t>
            </m:r>
          </m:sub>
        </m:sSub>
      </m:oMath>
      <w:r>
        <w:rPr>
          <w:rFonts w:asciiTheme="majorBidi" w:hAnsiTheme="majorBidi" w:cstheme="majorBidi"/>
        </w:rPr>
        <w:t>,</w:t>
      </w:r>
      <w:r w:rsidRPr="001A38EF">
        <w:rPr>
          <w:rFonts w:asciiTheme="majorBidi" w:hAnsiTheme="majorBidi" w:cstheme="majorBidi"/>
        </w:rPr>
        <w:t xml:space="preserve"> and </w:t>
      </w:r>
      <m:oMath>
        <m:sSup>
          <m:sSupPr>
            <m:ctrlPr>
              <w:rPr>
                <w:rFonts w:ascii="Cambria Math" w:hAnsi="Cambria Math" w:cstheme="majorBidi"/>
                <w:i/>
              </w:rPr>
            </m:ctrlPr>
          </m:sSupPr>
          <m:e>
            <m:r>
              <w:rPr>
                <w:rFonts w:ascii="Cambria Math" w:hAnsi="Cambria Math" w:cstheme="majorBidi"/>
              </w:rPr>
              <m:t>τ</m:t>
            </m:r>
          </m:e>
          <m:sup>
            <m:r>
              <w:rPr>
                <w:rFonts w:ascii="Cambria Math" w:hAnsi="Cambria Math" w:cstheme="majorBidi"/>
              </w:rPr>
              <m:t>2</m:t>
            </m:r>
          </m:sup>
        </m:sSup>
      </m:oMath>
      <w:r w:rsidRPr="001A38EF">
        <w:rPr>
          <w:rFonts w:asciiTheme="majorBidi" w:hAnsiTheme="majorBidi" w:cstheme="majorBidi"/>
        </w:rPr>
        <w:t xml:space="preserve"> represents the </w:t>
      </w:r>
      <w:r>
        <w:rPr>
          <w:rFonts w:asciiTheme="majorBidi" w:hAnsiTheme="majorBidi" w:cstheme="majorBidi"/>
        </w:rPr>
        <w:t>between-study</w:t>
      </w:r>
      <w:r w:rsidRPr="001A38EF">
        <w:rPr>
          <w:rFonts w:asciiTheme="majorBidi" w:hAnsiTheme="majorBidi" w:cstheme="majorBidi"/>
        </w:rPr>
        <w:t xml:space="preserve"> variance in treatment effects (heterogeneity) which is assumed to be the same for all treatments. </w:t>
      </w:r>
    </w:p>
    <w:p w14:paraId="227C57BA" w14:textId="77777777" w:rsidR="009A6F3B" w:rsidRPr="001A38EF" w:rsidRDefault="009A6F3B" w:rsidP="009A6F3B">
      <w:pPr>
        <w:rPr>
          <w:rFonts w:asciiTheme="majorBidi" w:hAnsiTheme="majorBidi" w:cstheme="majorBidi"/>
        </w:rPr>
      </w:pPr>
      <w:r w:rsidRPr="001A38EF">
        <w:rPr>
          <w:rFonts w:asciiTheme="majorBidi" w:hAnsiTheme="majorBidi" w:cstheme="majorBidi"/>
        </w:rPr>
        <w:t xml:space="preserve">The model was completed by specifying prior distributions for the parameters. Where there were sufficient sample data, conventional </w:t>
      </w:r>
      <w:r>
        <w:rPr>
          <w:rFonts w:asciiTheme="majorBidi" w:hAnsiTheme="majorBidi" w:cstheme="majorBidi"/>
        </w:rPr>
        <w:t>non-informative</w:t>
      </w:r>
      <w:r w:rsidRPr="001A38EF">
        <w:rPr>
          <w:rFonts w:asciiTheme="majorBidi" w:hAnsiTheme="majorBidi" w:cstheme="majorBidi"/>
        </w:rPr>
        <w:t xml:space="preserve"> prior distributions were used:</w:t>
      </w:r>
    </w:p>
    <w:p w14:paraId="173E5191" w14:textId="77777777" w:rsidR="009A6F3B" w:rsidRPr="001A38EF" w:rsidRDefault="009A6F3B" w:rsidP="00AE4873">
      <w:pPr>
        <w:pStyle w:val="ListParagraph"/>
        <w:numPr>
          <w:ilvl w:val="0"/>
          <w:numId w:val="34"/>
        </w:numPr>
        <w:spacing w:after="0"/>
        <w:rPr>
          <w:rFonts w:asciiTheme="majorBidi" w:hAnsiTheme="majorBidi" w:cstheme="majorBidi"/>
        </w:rPr>
      </w:pPr>
      <w:r w:rsidRPr="001A38EF">
        <w:rPr>
          <w:rFonts w:asciiTheme="majorBidi" w:hAnsiTheme="majorBidi" w:cstheme="majorBidi"/>
        </w:rPr>
        <w:t xml:space="preserve">Trial specific baseline,  </w:t>
      </w:r>
      <m:oMath>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i</m:t>
            </m:r>
          </m:sub>
        </m:sSub>
        <m:r>
          <w:rPr>
            <w:rFonts w:ascii="Cambria Math" w:hAnsi="Cambria Math" w:cstheme="majorBidi"/>
          </w:rPr>
          <m:t xml:space="preserve"> ~ N</m:t>
        </m:r>
        <m:d>
          <m:dPr>
            <m:ctrlPr>
              <w:rPr>
                <w:rFonts w:ascii="Cambria Math" w:hAnsi="Cambria Math" w:cstheme="majorBidi"/>
                <w:i/>
              </w:rPr>
            </m:ctrlPr>
          </m:dPr>
          <m:e>
            <m:r>
              <w:rPr>
                <w:rFonts w:ascii="Cambria Math" w:hAnsi="Cambria Math" w:cstheme="majorBidi"/>
              </w:rPr>
              <m:t>0,</m:t>
            </m:r>
            <m:sSup>
              <m:sSupPr>
                <m:ctrlPr>
                  <w:rPr>
                    <w:rFonts w:ascii="Cambria Math" w:hAnsi="Cambria Math" w:cstheme="majorBidi"/>
                    <w:i/>
                  </w:rPr>
                </m:ctrlPr>
              </m:sSupPr>
              <m:e>
                <m:r>
                  <w:rPr>
                    <w:rFonts w:ascii="Cambria Math" w:hAnsi="Cambria Math" w:cstheme="majorBidi"/>
                  </w:rPr>
                  <m:t>100</m:t>
                </m:r>
              </m:e>
              <m:sup>
                <m:r>
                  <w:rPr>
                    <w:rFonts w:ascii="Cambria Math" w:hAnsi="Cambria Math" w:cstheme="majorBidi"/>
                  </w:rPr>
                  <m:t>2</m:t>
                </m:r>
              </m:sup>
            </m:sSup>
          </m:e>
        </m:d>
      </m:oMath>
      <w:r w:rsidRPr="001A38EF">
        <w:rPr>
          <w:rFonts w:asciiTheme="majorBidi" w:hAnsiTheme="majorBidi" w:cstheme="majorBidi"/>
        </w:rPr>
        <w:t>,</w:t>
      </w:r>
    </w:p>
    <w:p w14:paraId="4CCBD6BB" w14:textId="77777777" w:rsidR="009A6F3B" w:rsidRPr="001A38EF" w:rsidRDefault="009A6F3B" w:rsidP="00AE4873">
      <w:pPr>
        <w:pStyle w:val="ListParagraph"/>
        <w:numPr>
          <w:ilvl w:val="0"/>
          <w:numId w:val="34"/>
        </w:numPr>
        <w:spacing w:after="0"/>
        <w:rPr>
          <w:rFonts w:asciiTheme="majorBidi" w:hAnsiTheme="majorBidi" w:cstheme="majorBidi"/>
        </w:rPr>
      </w:pPr>
      <w:r w:rsidRPr="001A38EF">
        <w:rPr>
          <w:rFonts w:asciiTheme="majorBidi" w:hAnsiTheme="majorBidi" w:cstheme="majorBidi"/>
        </w:rPr>
        <w:t xml:space="preserve">Treatment effects relative to reference treatment,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1k</m:t>
            </m:r>
          </m:sub>
        </m:sSub>
        <m:r>
          <w:rPr>
            <w:rFonts w:ascii="Cambria Math" w:hAnsi="Cambria Math" w:cstheme="majorBidi"/>
          </w:rPr>
          <m:t xml:space="preserve"> ~ N</m:t>
        </m:r>
        <m:d>
          <m:dPr>
            <m:ctrlPr>
              <w:rPr>
                <w:rFonts w:ascii="Cambria Math" w:hAnsi="Cambria Math" w:cstheme="majorBidi"/>
                <w:i/>
              </w:rPr>
            </m:ctrlPr>
          </m:dPr>
          <m:e>
            <m:r>
              <w:rPr>
                <w:rFonts w:ascii="Cambria Math" w:hAnsi="Cambria Math" w:cstheme="majorBidi"/>
              </w:rPr>
              <m:t>0,</m:t>
            </m:r>
            <m:sSup>
              <m:sSupPr>
                <m:ctrlPr>
                  <w:rPr>
                    <w:rFonts w:ascii="Cambria Math" w:hAnsi="Cambria Math" w:cstheme="majorBidi"/>
                    <w:i/>
                  </w:rPr>
                </m:ctrlPr>
              </m:sSupPr>
              <m:e>
                <m:r>
                  <w:rPr>
                    <w:rFonts w:ascii="Cambria Math" w:hAnsi="Cambria Math" w:cstheme="majorBidi"/>
                  </w:rPr>
                  <m:t>100</m:t>
                </m:r>
              </m:e>
              <m:sup>
                <m:r>
                  <w:rPr>
                    <w:rFonts w:ascii="Cambria Math" w:hAnsi="Cambria Math" w:cstheme="majorBidi"/>
                  </w:rPr>
                  <m:t>2</m:t>
                </m:r>
              </m:sup>
            </m:sSup>
          </m:e>
        </m:d>
      </m:oMath>
      <w:r w:rsidRPr="001A38EF">
        <w:rPr>
          <w:rFonts w:asciiTheme="majorBidi" w:hAnsiTheme="majorBidi" w:cstheme="majorBidi"/>
        </w:rPr>
        <w:t>,</w:t>
      </w:r>
    </w:p>
    <w:p w14:paraId="42F9A078" w14:textId="77777777" w:rsidR="009A6F3B" w:rsidRPr="001A38EF" w:rsidRDefault="009A6F3B" w:rsidP="00AE4873">
      <w:pPr>
        <w:pStyle w:val="ListParagraph"/>
        <w:numPr>
          <w:ilvl w:val="0"/>
          <w:numId w:val="34"/>
        </w:numPr>
        <w:spacing w:after="0"/>
        <w:rPr>
          <w:rFonts w:asciiTheme="majorBidi" w:hAnsiTheme="majorBidi" w:cstheme="majorBidi"/>
        </w:rPr>
      </w:pPr>
      <w:r>
        <w:rPr>
          <w:rFonts w:asciiTheme="majorBidi" w:hAnsiTheme="majorBidi" w:cstheme="majorBidi"/>
        </w:rPr>
        <w:t>Between-study</w:t>
      </w:r>
      <w:r w:rsidRPr="001A38EF">
        <w:rPr>
          <w:rFonts w:asciiTheme="majorBidi" w:hAnsiTheme="majorBidi" w:cstheme="majorBidi"/>
        </w:rPr>
        <w:t xml:space="preserve"> standard deviation of treatment effects, </w:t>
      </w:r>
      <m:oMath>
        <m:r>
          <w:rPr>
            <w:rFonts w:ascii="Cambria Math" w:hAnsi="Cambria Math" w:cstheme="majorBidi"/>
          </w:rPr>
          <m:t>τ~ U</m:t>
        </m:r>
        <m:d>
          <m:dPr>
            <m:ctrlPr>
              <w:rPr>
                <w:rFonts w:ascii="Cambria Math" w:hAnsi="Cambria Math" w:cstheme="majorBidi"/>
                <w:i/>
              </w:rPr>
            </m:ctrlPr>
          </m:dPr>
          <m:e>
            <m:r>
              <w:rPr>
                <w:rFonts w:ascii="Cambria Math" w:hAnsi="Cambria Math" w:cstheme="majorBidi"/>
              </w:rPr>
              <m:t>0,3</m:t>
            </m:r>
          </m:e>
        </m:d>
      </m:oMath>
      <w:r w:rsidRPr="001A38EF">
        <w:rPr>
          <w:rFonts w:asciiTheme="majorBidi" w:hAnsiTheme="majorBidi" w:cstheme="majorBidi"/>
        </w:rPr>
        <w:t xml:space="preserve">.  </w:t>
      </w:r>
    </w:p>
    <w:p w14:paraId="7D8E01F1" w14:textId="77777777" w:rsidR="009A6F3B" w:rsidRDefault="009A6F3B" w:rsidP="009A6F3B">
      <w:r>
        <w:br w:type="page"/>
      </w:r>
    </w:p>
    <w:p w14:paraId="4BED7F66" w14:textId="77777777" w:rsidR="009A6F3B" w:rsidRPr="000D441A" w:rsidRDefault="009A6F3B" w:rsidP="009A6F3B">
      <w:pPr>
        <w:pStyle w:val="Heading3"/>
        <w:ind w:left="360"/>
      </w:pPr>
      <w:bookmarkStart w:id="58" w:name="_Toc85732327"/>
      <w:r w:rsidRPr="000D441A">
        <w:lastRenderedPageBreak/>
        <w:t>A7.2</w:t>
      </w:r>
      <w:r w:rsidRPr="000D441A">
        <w:tab/>
        <w:t>Summary of NMA analyses</w:t>
      </w:r>
      <w:bookmarkEnd w:id="58"/>
    </w:p>
    <w:p w14:paraId="713D47D7" w14:textId="555AFEDB" w:rsidR="009A6F3B" w:rsidRPr="003765AE" w:rsidRDefault="009A6F3B" w:rsidP="00D94777">
      <w:pPr>
        <w:pStyle w:val="Caption"/>
      </w:pPr>
      <w:bookmarkStart w:id="59" w:name="_Toc83565299"/>
      <w:bookmarkStart w:id="60" w:name="_Toc83999798"/>
      <w:bookmarkStart w:id="61" w:name="_Toc85627174"/>
      <w:r w:rsidRPr="003765AE">
        <w:t xml:space="preserve">Table </w:t>
      </w:r>
      <w:r w:rsidR="00D94777">
        <w:t>A7.</w:t>
      </w:r>
      <w:fldSimple w:instr=" SEQ Table \* ARABIC \r 1 ">
        <w:r w:rsidR="00A4587F">
          <w:rPr>
            <w:noProof/>
          </w:rPr>
          <w:t>1</w:t>
        </w:r>
      </w:fldSimple>
      <w:r w:rsidR="004C68F7">
        <w:t>:</w:t>
      </w:r>
      <w:r w:rsidRPr="003765AE">
        <w:t xml:space="preserve"> Summary of NMA analyses</w:t>
      </w:r>
      <w:bookmarkEnd w:id="59"/>
      <w:bookmarkEnd w:id="60"/>
      <w:bookmarkEnd w:id="61"/>
    </w:p>
    <w:tbl>
      <w:tblPr>
        <w:tblW w:w="9591" w:type="dxa"/>
        <w:tblLook w:val="04A0" w:firstRow="1" w:lastRow="0" w:firstColumn="1" w:lastColumn="0" w:noHBand="0" w:noVBand="1"/>
      </w:tblPr>
      <w:tblGrid>
        <w:gridCol w:w="3256"/>
        <w:gridCol w:w="999"/>
        <w:gridCol w:w="1040"/>
        <w:gridCol w:w="1080"/>
        <w:gridCol w:w="1420"/>
        <w:gridCol w:w="1796"/>
      </w:tblGrid>
      <w:tr w:rsidR="009A6F3B" w:rsidRPr="003765AE" w14:paraId="4FAD6FA0" w14:textId="77777777" w:rsidTr="007F528A">
        <w:trPr>
          <w:trHeight w:val="57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9F080" w14:textId="77777777" w:rsidR="009A6F3B" w:rsidRPr="00A55C48" w:rsidRDefault="009A6F3B" w:rsidP="007F528A">
            <w:pPr>
              <w:rPr>
                <w:b/>
                <w:sz w:val="20"/>
              </w:rPr>
            </w:pPr>
            <w:r w:rsidRPr="00A55C48">
              <w:rPr>
                <w:b/>
                <w:sz w:val="20"/>
              </w:rPr>
              <w:t>Model description</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C3FD5" w14:textId="77777777" w:rsidR="009A6F3B" w:rsidRPr="00A55C48" w:rsidRDefault="009A6F3B" w:rsidP="007F528A">
            <w:pPr>
              <w:rPr>
                <w:b/>
                <w:sz w:val="20"/>
              </w:rPr>
            </w:pPr>
            <w:r w:rsidRPr="00A55C48">
              <w:rPr>
                <w:b/>
                <w:sz w:val="20"/>
              </w:rPr>
              <w:t>Number of studies</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14:paraId="1879A659" w14:textId="77777777" w:rsidR="009A6F3B" w:rsidRPr="00A55C48" w:rsidRDefault="009A6F3B" w:rsidP="007F528A">
            <w:pPr>
              <w:rPr>
                <w:b/>
                <w:sz w:val="20"/>
              </w:rPr>
            </w:pPr>
            <w:r w:rsidRPr="00A55C48">
              <w:rPr>
                <w:b/>
                <w:sz w:val="20"/>
              </w:rPr>
              <w:t>Absolute model fit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DEF6141" w14:textId="77777777" w:rsidR="009A6F3B" w:rsidRPr="00A55C48" w:rsidRDefault="009A6F3B" w:rsidP="007F528A">
            <w:pPr>
              <w:rPr>
                <w:b/>
                <w:sz w:val="20"/>
              </w:rPr>
            </w:pPr>
            <w:r w:rsidRPr="00A55C48">
              <w:rPr>
                <w:b/>
                <w:sz w:val="20"/>
              </w:rPr>
              <w:t>Model comparison</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3372A194" w14:textId="77777777" w:rsidR="009A6F3B" w:rsidRPr="00A55C48" w:rsidRDefault="009A6F3B" w:rsidP="007F528A">
            <w:pPr>
              <w:rPr>
                <w:b/>
                <w:sz w:val="20"/>
              </w:rPr>
            </w:pPr>
            <w:r w:rsidRPr="00A55C48">
              <w:rPr>
                <w:b/>
                <w:sz w:val="20"/>
              </w:rPr>
              <w:t>Heterogeneity</w:t>
            </w:r>
          </w:p>
        </w:tc>
      </w:tr>
      <w:tr w:rsidR="009A6F3B" w:rsidRPr="003765AE" w14:paraId="7672C0A6" w14:textId="77777777" w:rsidTr="007F528A">
        <w:trPr>
          <w:trHeight w:val="300"/>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BA02431" w14:textId="77777777" w:rsidR="009A6F3B" w:rsidRPr="00A55C48" w:rsidRDefault="009A6F3B" w:rsidP="007F528A">
            <w:pPr>
              <w:rPr>
                <w:b/>
                <w:sz w:val="20"/>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59994830" w14:textId="77777777" w:rsidR="009A6F3B" w:rsidRPr="00A55C48" w:rsidRDefault="009A6F3B" w:rsidP="007F528A">
            <w:pPr>
              <w:rPr>
                <w:b/>
                <w:sz w:val="20"/>
              </w:rPr>
            </w:pPr>
          </w:p>
        </w:tc>
        <w:tc>
          <w:tcPr>
            <w:tcW w:w="1040" w:type="dxa"/>
            <w:tcBorders>
              <w:top w:val="nil"/>
              <w:left w:val="nil"/>
              <w:bottom w:val="single" w:sz="4" w:space="0" w:color="auto"/>
              <w:right w:val="single" w:sz="4" w:space="0" w:color="auto"/>
            </w:tcBorders>
            <w:shd w:val="clear" w:color="auto" w:fill="auto"/>
            <w:vAlign w:val="center"/>
            <w:hideMark/>
          </w:tcPr>
          <w:p w14:paraId="687331DA" w14:textId="77777777" w:rsidR="009A6F3B" w:rsidRPr="00A55C48" w:rsidRDefault="009A6F3B" w:rsidP="007F528A">
            <w:pPr>
              <w:rPr>
                <w:b/>
                <w:sz w:val="20"/>
              </w:rPr>
            </w:pPr>
            <w:r w:rsidRPr="00A55C48">
              <w:rPr>
                <w:b/>
                <w:sz w:val="20"/>
              </w:rPr>
              <w:t>DP</w:t>
            </w:r>
          </w:p>
        </w:tc>
        <w:tc>
          <w:tcPr>
            <w:tcW w:w="1080" w:type="dxa"/>
            <w:tcBorders>
              <w:top w:val="nil"/>
              <w:left w:val="nil"/>
              <w:bottom w:val="single" w:sz="4" w:space="0" w:color="auto"/>
              <w:right w:val="single" w:sz="4" w:space="0" w:color="auto"/>
            </w:tcBorders>
            <w:shd w:val="clear" w:color="auto" w:fill="auto"/>
            <w:vAlign w:val="center"/>
            <w:hideMark/>
          </w:tcPr>
          <w:p w14:paraId="264C5EED" w14:textId="77777777" w:rsidR="009A6F3B" w:rsidRPr="00A55C48" w:rsidRDefault="009A6F3B" w:rsidP="007F528A">
            <w:pPr>
              <w:rPr>
                <w:b/>
                <w:sz w:val="20"/>
              </w:rPr>
            </w:pPr>
            <w:r w:rsidRPr="00A55C48">
              <w:rPr>
                <w:b/>
                <w:sz w:val="20"/>
              </w:rPr>
              <w:t>TRD</w:t>
            </w:r>
          </w:p>
        </w:tc>
        <w:tc>
          <w:tcPr>
            <w:tcW w:w="1420" w:type="dxa"/>
            <w:tcBorders>
              <w:top w:val="nil"/>
              <w:left w:val="nil"/>
              <w:bottom w:val="single" w:sz="4" w:space="0" w:color="auto"/>
              <w:right w:val="single" w:sz="4" w:space="0" w:color="auto"/>
            </w:tcBorders>
            <w:shd w:val="clear" w:color="auto" w:fill="auto"/>
            <w:vAlign w:val="center"/>
            <w:hideMark/>
          </w:tcPr>
          <w:p w14:paraId="5AE25EB2" w14:textId="77777777" w:rsidR="009A6F3B" w:rsidRPr="00A55C48" w:rsidRDefault="009A6F3B" w:rsidP="007F528A">
            <w:pPr>
              <w:rPr>
                <w:b/>
                <w:sz w:val="20"/>
              </w:rPr>
            </w:pPr>
            <w:r w:rsidRPr="00A55C48">
              <w:rPr>
                <w:b/>
                <w:sz w:val="20"/>
              </w:rPr>
              <w:t>DIC</w:t>
            </w:r>
          </w:p>
        </w:tc>
        <w:tc>
          <w:tcPr>
            <w:tcW w:w="1796" w:type="dxa"/>
            <w:tcBorders>
              <w:top w:val="nil"/>
              <w:left w:val="nil"/>
              <w:bottom w:val="single" w:sz="4" w:space="0" w:color="auto"/>
              <w:right w:val="single" w:sz="4" w:space="0" w:color="auto"/>
            </w:tcBorders>
            <w:shd w:val="clear" w:color="auto" w:fill="auto"/>
            <w:noWrap/>
            <w:vAlign w:val="center"/>
            <w:hideMark/>
          </w:tcPr>
          <w:p w14:paraId="3957C023" w14:textId="77777777" w:rsidR="009A6F3B" w:rsidRPr="00A55C48" w:rsidRDefault="009A6F3B" w:rsidP="007F528A">
            <w:pPr>
              <w:rPr>
                <w:b/>
                <w:sz w:val="20"/>
              </w:rPr>
            </w:pPr>
            <w:r w:rsidRPr="00A55C48">
              <w:rPr>
                <w:b/>
                <w:sz w:val="20"/>
              </w:rPr>
              <w:t xml:space="preserve">SD (95 % </w:t>
            </w:r>
            <w:proofErr w:type="spellStart"/>
            <w:r w:rsidRPr="00A55C48">
              <w:rPr>
                <w:b/>
                <w:sz w:val="20"/>
              </w:rPr>
              <w:t>CrI</w:t>
            </w:r>
            <w:proofErr w:type="spellEnd"/>
            <w:r w:rsidRPr="00A55C48">
              <w:rPr>
                <w:b/>
                <w:sz w:val="20"/>
              </w:rPr>
              <w:t>)</w:t>
            </w:r>
          </w:p>
        </w:tc>
      </w:tr>
      <w:tr w:rsidR="009A6F3B" w:rsidRPr="003765AE" w14:paraId="470D8B7E" w14:textId="77777777" w:rsidTr="007F528A">
        <w:trPr>
          <w:trHeight w:val="300"/>
        </w:trPr>
        <w:tc>
          <w:tcPr>
            <w:tcW w:w="3256" w:type="dxa"/>
            <w:tcBorders>
              <w:top w:val="nil"/>
              <w:left w:val="single" w:sz="4" w:space="0" w:color="auto"/>
              <w:bottom w:val="single" w:sz="4" w:space="0" w:color="auto"/>
              <w:right w:val="single" w:sz="4" w:space="0" w:color="auto"/>
            </w:tcBorders>
            <w:shd w:val="clear" w:color="auto" w:fill="D0CECE"/>
          </w:tcPr>
          <w:p w14:paraId="2B559A84" w14:textId="77777777" w:rsidR="009A6F3B" w:rsidRPr="00A55C48" w:rsidRDefault="009A6F3B" w:rsidP="007F528A">
            <w:pPr>
              <w:rPr>
                <w:sz w:val="20"/>
              </w:rPr>
            </w:pPr>
            <w:r w:rsidRPr="00A55C48">
              <w:rPr>
                <w:b/>
                <w:sz w:val="20"/>
              </w:rPr>
              <w:t xml:space="preserve">SIDERO, </w:t>
            </w:r>
            <w:proofErr w:type="spellStart"/>
            <w:r>
              <w:rPr>
                <w:b/>
                <w:sz w:val="20"/>
              </w:rPr>
              <w:t>f</w:t>
            </w:r>
            <w:r w:rsidRPr="00A55C48">
              <w:rPr>
                <w:b/>
                <w:sz w:val="20"/>
              </w:rPr>
              <w:t>osfomycin</w:t>
            </w:r>
            <w:proofErr w:type="spellEnd"/>
            <w:r w:rsidRPr="00A55C48">
              <w:rPr>
                <w:b/>
                <w:sz w:val="20"/>
              </w:rPr>
              <w:t xml:space="preserve"> and PHE studies </w:t>
            </w:r>
          </w:p>
        </w:tc>
        <w:tc>
          <w:tcPr>
            <w:tcW w:w="999" w:type="dxa"/>
            <w:tcBorders>
              <w:top w:val="nil"/>
              <w:left w:val="nil"/>
              <w:bottom w:val="single" w:sz="4" w:space="0" w:color="auto"/>
              <w:right w:val="single" w:sz="4" w:space="0" w:color="auto"/>
            </w:tcBorders>
            <w:shd w:val="clear" w:color="auto" w:fill="D0CECE"/>
          </w:tcPr>
          <w:p w14:paraId="0E157753" w14:textId="77777777" w:rsidR="009A6F3B" w:rsidRPr="00A55C48" w:rsidRDefault="009A6F3B" w:rsidP="007F528A">
            <w:pPr>
              <w:rPr>
                <w:sz w:val="20"/>
              </w:rPr>
            </w:pPr>
          </w:p>
        </w:tc>
        <w:tc>
          <w:tcPr>
            <w:tcW w:w="1040" w:type="dxa"/>
            <w:tcBorders>
              <w:top w:val="nil"/>
              <w:left w:val="nil"/>
              <w:bottom w:val="single" w:sz="4" w:space="0" w:color="auto"/>
              <w:right w:val="single" w:sz="4" w:space="0" w:color="auto"/>
            </w:tcBorders>
            <w:shd w:val="clear" w:color="auto" w:fill="D0CECE"/>
            <w:noWrap/>
          </w:tcPr>
          <w:p w14:paraId="688F558F" w14:textId="77777777" w:rsidR="009A6F3B" w:rsidRPr="00A55C48" w:rsidRDefault="009A6F3B" w:rsidP="007F528A">
            <w:pPr>
              <w:rPr>
                <w:sz w:val="20"/>
              </w:rPr>
            </w:pPr>
            <w:r w:rsidRPr="00A55C48">
              <w:rPr>
                <w:b/>
                <w:sz w:val="20"/>
              </w:rPr>
              <w:t> </w:t>
            </w:r>
          </w:p>
        </w:tc>
        <w:tc>
          <w:tcPr>
            <w:tcW w:w="1080" w:type="dxa"/>
            <w:tcBorders>
              <w:top w:val="nil"/>
              <w:left w:val="nil"/>
              <w:bottom w:val="single" w:sz="4" w:space="0" w:color="auto"/>
              <w:right w:val="single" w:sz="4" w:space="0" w:color="auto"/>
            </w:tcBorders>
            <w:shd w:val="clear" w:color="auto" w:fill="D0CECE"/>
            <w:noWrap/>
          </w:tcPr>
          <w:p w14:paraId="5DD247CF" w14:textId="77777777" w:rsidR="009A6F3B" w:rsidRPr="00A55C48" w:rsidRDefault="009A6F3B" w:rsidP="007F528A">
            <w:pPr>
              <w:rPr>
                <w:sz w:val="20"/>
              </w:rPr>
            </w:pPr>
            <w:r w:rsidRPr="00A55C48">
              <w:rPr>
                <w:b/>
                <w:sz w:val="20"/>
              </w:rPr>
              <w:t> </w:t>
            </w:r>
          </w:p>
        </w:tc>
        <w:tc>
          <w:tcPr>
            <w:tcW w:w="1420" w:type="dxa"/>
            <w:tcBorders>
              <w:top w:val="nil"/>
              <w:left w:val="nil"/>
              <w:bottom w:val="single" w:sz="4" w:space="0" w:color="auto"/>
              <w:right w:val="single" w:sz="4" w:space="0" w:color="auto"/>
            </w:tcBorders>
            <w:shd w:val="clear" w:color="auto" w:fill="D0CECE"/>
            <w:noWrap/>
          </w:tcPr>
          <w:p w14:paraId="6719A983" w14:textId="77777777" w:rsidR="009A6F3B" w:rsidRPr="00A55C48" w:rsidRDefault="009A6F3B" w:rsidP="007F528A">
            <w:pPr>
              <w:rPr>
                <w:sz w:val="20"/>
              </w:rPr>
            </w:pPr>
            <w:r w:rsidRPr="00A55C48">
              <w:rPr>
                <w:b/>
                <w:sz w:val="20"/>
              </w:rPr>
              <w:t> </w:t>
            </w:r>
          </w:p>
        </w:tc>
        <w:tc>
          <w:tcPr>
            <w:tcW w:w="1796" w:type="dxa"/>
            <w:tcBorders>
              <w:top w:val="nil"/>
              <w:left w:val="nil"/>
              <w:bottom w:val="single" w:sz="4" w:space="0" w:color="auto"/>
              <w:right w:val="single" w:sz="4" w:space="0" w:color="auto"/>
            </w:tcBorders>
            <w:shd w:val="clear" w:color="auto" w:fill="D0CECE"/>
            <w:noWrap/>
            <w:hideMark/>
          </w:tcPr>
          <w:p w14:paraId="5E88F435" w14:textId="77777777" w:rsidR="009A6F3B" w:rsidRPr="00A55C48" w:rsidRDefault="009A6F3B" w:rsidP="007F528A">
            <w:pPr>
              <w:rPr>
                <w:sz w:val="20"/>
              </w:rPr>
            </w:pPr>
            <w:r w:rsidRPr="00A55C48">
              <w:rPr>
                <w:b/>
                <w:sz w:val="20"/>
              </w:rPr>
              <w:t> </w:t>
            </w:r>
          </w:p>
        </w:tc>
      </w:tr>
      <w:tr w:rsidR="009A6F3B" w:rsidRPr="003765AE" w14:paraId="5787B43B" w14:textId="77777777" w:rsidTr="007F528A">
        <w:trPr>
          <w:trHeight w:val="300"/>
        </w:trPr>
        <w:tc>
          <w:tcPr>
            <w:tcW w:w="3256" w:type="dxa"/>
            <w:tcBorders>
              <w:top w:val="nil"/>
              <w:left w:val="single" w:sz="4" w:space="0" w:color="auto"/>
              <w:bottom w:val="single" w:sz="4" w:space="0" w:color="auto"/>
              <w:right w:val="single" w:sz="4" w:space="0" w:color="auto"/>
            </w:tcBorders>
            <w:shd w:val="clear" w:color="auto" w:fill="auto"/>
            <w:vAlign w:val="bottom"/>
          </w:tcPr>
          <w:p w14:paraId="6DAD2C60" w14:textId="15CD99CA" w:rsidR="009A6F3B" w:rsidRPr="00A55C48" w:rsidRDefault="009A6F3B" w:rsidP="007F528A">
            <w:pPr>
              <w:rPr>
                <w:sz w:val="20"/>
              </w:rPr>
            </w:pPr>
            <w:r w:rsidRPr="00A55C48">
              <w:rPr>
                <w:sz w:val="20"/>
              </w:rPr>
              <w:t xml:space="preserve">EUCAST breakpoint </w:t>
            </w:r>
            <w:r w:rsidR="00B458C3">
              <w:rPr>
                <w:sz w:val="20"/>
              </w:rPr>
              <w:t xml:space="preserve">MBL </w:t>
            </w:r>
            <w:proofErr w:type="spellStart"/>
            <w:r w:rsidR="00B458C3" w:rsidRPr="00B458C3">
              <w:rPr>
                <w:i/>
                <w:sz w:val="20"/>
              </w:rPr>
              <w:t>Enterobacterales</w:t>
            </w:r>
            <w:proofErr w:type="spellEnd"/>
            <w:r w:rsidRPr="00A55C48">
              <w:rPr>
                <w:sz w:val="20"/>
              </w:rPr>
              <w:t xml:space="preserve"> (base case model)</w:t>
            </w:r>
          </w:p>
        </w:tc>
        <w:tc>
          <w:tcPr>
            <w:tcW w:w="999" w:type="dxa"/>
            <w:tcBorders>
              <w:top w:val="nil"/>
              <w:left w:val="nil"/>
              <w:bottom w:val="single" w:sz="4" w:space="0" w:color="auto"/>
              <w:right w:val="single" w:sz="4" w:space="0" w:color="auto"/>
            </w:tcBorders>
            <w:shd w:val="clear" w:color="auto" w:fill="auto"/>
            <w:vAlign w:val="bottom"/>
          </w:tcPr>
          <w:p w14:paraId="278C4348" w14:textId="77777777" w:rsidR="009A6F3B" w:rsidRPr="00A55C48" w:rsidRDefault="009A6F3B" w:rsidP="007F528A">
            <w:pPr>
              <w:rPr>
                <w:sz w:val="20"/>
              </w:rPr>
            </w:pPr>
            <w:r w:rsidRPr="00A55C48">
              <w:rPr>
                <w:sz w:val="20"/>
              </w:rPr>
              <w:t>8</w:t>
            </w:r>
          </w:p>
        </w:tc>
        <w:tc>
          <w:tcPr>
            <w:tcW w:w="1040" w:type="dxa"/>
            <w:tcBorders>
              <w:top w:val="nil"/>
              <w:left w:val="nil"/>
              <w:bottom w:val="single" w:sz="4" w:space="0" w:color="auto"/>
              <w:right w:val="single" w:sz="4" w:space="0" w:color="auto"/>
            </w:tcBorders>
            <w:shd w:val="clear" w:color="auto" w:fill="auto"/>
            <w:noWrap/>
            <w:vAlign w:val="center"/>
          </w:tcPr>
          <w:p w14:paraId="4AFDE3EB" w14:textId="77777777" w:rsidR="009A6F3B" w:rsidRPr="00A55C48" w:rsidRDefault="009A6F3B" w:rsidP="007F528A">
            <w:pPr>
              <w:rPr>
                <w:sz w:val="20"/>
              </w:rPr>
            </w:pPr>
            <w:r w:rsidRPr="00A55C48">
              <w:rPr>
                <w:sz w:val="20"/>
              </w:rPr>
              <w:t>35</w:t>
            </w:r>
          </w:p>
        </w:tc>
        <w:tc>
          <w:tcPr>
            <w:tcW w:w="1080" w:type="dxa"/>
            <w:tcBorders>
              <w:top w:val="nil"/>
              <w:left w:val="nil"/>
              <w:bottom w:val="single" w:sz="4" w:space="0" w:color="auto"/>
              <w:right w:val="single" w:sz="4" w:space="0" w:color="auto"/>
            </w:tcBorders>
            <w:shd w:val="clear" w:color="auto" w:fill="auto"/>
            <w:noWrap/>
            <w:vAlign w:val="center"/>
          </w:tcPr>
          <w:p w14:paraId="091D8225" w14:textId="77777777" w:rsidR="009A6F3B" w:rsidRPr="00A55C48" w:rsidRDefault="009A6F3B" w:rsidP="007F528A">
            <w:pPr>
              <w:rPr>
                <w:sz w:val="20"/>
              </w:rPr>
            </w:pPr>
            <w:r w:rsidRPr="00A55C48">
              <w:rPr>
                <w:sz w:val="20"/>
              </w:rPr>
              <w:t>33.50</w:t>
            </w:r>
          </w:p>
        </w:tc>
        <w:tc>
          <w:tcPr>
            <w:tcW w:w="1420" w:type="dxa"/>
            <w:tcBorders>
              <w:top w:val="nil"/>
              <w:left w:val="nil"/>
              <w:bottom w:val="single" w:sz="4" w:space="0" w:color="auto"/>
              <w:right w:val="single" w:sz="4" w:space="0" w:color="auto"/>
            </w:tcBorders>
            <w:shd w:val="clear" w:color="auto" w:fill="auto"/>
            <w:noWrap/>
            <w:vAlign w:val="center"/>
          </w:tcPr>
          <w:p w14:paraId="4C167BC4" w14:textId="77777777" w:rsidR="009A6F3B" w:rsidRPr="00A55C48" w:rsidRDefault="009A6F3B" w:rsidP="007F528A">
            <w:pPr>
              <w:rPr>
                <w:sz w:val="20"/>
              </w:rPr>
            </w:pPr>
            <w:r w:rsidRPr="00A55C48">
              <w:rPr>
                <w:sz w:val="20"/>
              </w:rPr>
              <w:t>188.54</w:t>
            </w:r>
          </w:p>
        </w:tc>
        <w:tc>
          <w:tcPr>
            <w:tcW w:w="1796" w:type="dxa"/>
            <w:tcBorders>
              <w:top w:val="nil"/>
              <w:left w:val="nil"/>
              <w:bottom w:val="single" w:sz="4" w:space="0" w:color="auto"/>
              <w:right w:val="single" w:sz="4" w:space="0" w:color="auto"/>
            </w:tcBorders>
            <w:shd w:val="clear" w:color="auto" w:fill="auto"/>
            <w:noWrap/>
            <w:vAlign w:val="center"/>
          </w:tcPr>
          <w:p w14:paraId="1596DC22" w14:textId="77777777" w:rsidR="009A6F3B" w:rsidRPr="00A55C48" w:rsidRDefault="009A6F3B" w:rsidP="007F528A">
            <w:pPr>
              <w:rPr>
                <w:sz w:val="20"/>
              </w:rPr>
            </w:pPr>
            <w:r w:rsidRPr="00A55C48">
              <w:rPr>
                <w:sz w:val="20"/>
              </w:rPr>
              <w:t>1.45 (0.93, 2.35)</w:t>
            </w:r>
          </w:p>
        </w:tc>
      </w:tr>
      <w:tr w:rsidR="009A6F3B" w:rsidRPr="003765AE" w14:paraId="34DC417D" w14:textId="77777777" w:rsidTr="007F528A">
        <w:trPr>
          <w:trHeight w:val="300"/>
        </w:trPr>
        <w:tc>
          <w:tcPr>
            <w:tcW w:w="3256" w:type="dxa"/>
            <w:tcBorders>
              <w:top w:val="nil"/>
              <w:left w:val="single" w:sz="4" w:space="0" w:color="auto"/>
              <w:bottom w:val="single" w:sz="4" w:space="0" w:color="auto"/>
              <w:right w:val="single" w:sz="4" w:space="0" w:color="auto"/>
            </w:tcBorders>
            <w:shd w:val="clear" w:color="auto" w:fill="auto"/>
            <w:vAlign w:val="bottom"/>
          </w:tcPr>
          <w:p w14:paraId="0C1A17E6" w14:textId="69E503A0" w:rsidR="009A6F3B" w:rsidRPr="00A55C48" w:rsidRDefault="009A6F3B" w:rsidP="007F528A">
            <w:pPr>
              <w:rPr>
                <w:sz w:val="20"/>
              </w:rPr>
            </w:pPr>
            <w:r w:rsidRPr="00A55C48">
              <w:rPr>
                <w:sz w:val="20"/>
              </w:rPr>
              <w:t xml:space="preserve">EUCAST breakpoint </w:t>
            </w:r>
            <w:r w:rsidR="00B458C3">
              <w:rPr>
                <w:sz w:val="20"/>
              </w:rPr>
              <w:t xml:space="preserve">MBL </w:t>
            </w:r>
            <w:proofErr w:type="spellStart"/>
            <w:r w:rsidR="00B458C3" w:rsidRPr="00B458C3">
              <w:rPr>
                <w:i/>
                <w:sz w:val="20"/>
              </w:rPr>
              <w:t>Enterobacterales</w:t>
            </w:r>
            <w:proofErr w:type="spellEnd"/>
            <w:r w:rsidRPr="00A55C48">
              <w:rPr>
                <w:sz w:val="20"/>
              </w:rPr>
              <w:t xml:space="preserve"> (UME model)</w:t>
            </w:r>
          </w:p>
        </w:tc>
        <w:tc>
          <w:tcPr>
            <w:tcW w:w="999" w:type="dxa"/>
            <w:tcBorders>
              <w:top w:val="nil"/>
              <w:left w:val="nil"/>
              <w:bottom w:val="single" w:sz="4" w:space="0" w:color="auto"/>
              <w:right w:val="single" w:sz="4" w:space="0" w:color="auto"/>
            </w:tcBorders>
            <w:shd w:val="clear" w:color="auto" w:fill="auto"/>
            <w:vAlign w:val="bottom"/>
          </w:tcPr>
          <w:p w14:paraId="60138B93" w14:textId="77777777" w:rsidR="009A6F3B" w:rsidRPr="00A55C48" w:rsidRDefault="009A6F3B" w:rsidP="007F528A">
            <w:pPr>
              <w:rPr>
                <w:sz w:val="20"/>
              </w:rPr>
            </w:pPr>
            <w:r w:rsidRPr="00A55C48">
              <w:rPr>
                <w:sz w:val="20"/>
              </w:rPr>
              <w:t>8</w:t>
            </w:r>
          </w:p>
        </w:tc>
        <w:tc>
          <w:tcPr>
            <w:tcW w:w="1040" w:type="dxa"/>
            <w:tcBorders>
              <w:top w:val="nil"/>
              <w:left w:val="nil"/>
              <w:bottom w:val="single" w:sz="4" w:space="0" w:color="auto"/>
              <w:right w:val="single" w:sz="4" w:space="0" w:color="auto"/>
            </w:tcBorders>
            <w:shd w:val="clear" w:color="auto" w:fill="auto"/>
            <w:noWrap/>
            <w:vAlign w:val="center"/>
          </w:tcPr>
          <w:p w14:paraId="68DE6901" w14:textId="77777777" w:rsidR="009A6F3B" w:rsidRPr="00A55C48" w:rsidRDefault="009A6F3B" w:rsidP="007F528A">
            <w:pPr>
              <w:rPr>
                <w:sz w:val="20"/>
              </w:rPr>
            </w:pPr>
            <w:r w:rsidRPr="00A55C48">
              <w:rPr>
                <w:sz w:val="20"/>
              </w:rPr>
              <w:t>35</w:t>
            </w:r>
          </w:p>
        </w:tc>
        <w:tc>
          <w:tcPr>
            <w:tcW w:w="1080" w:type="dxa"/>
            <w:tcBorders>
              <w:top w:val="nil"/>
              <w:left w:val="nil"/>
              <w:bottom w:val="single" w:sz="4" w:space="0" w:color="auto"/>
              <w:right w:val="single" w:sz="4" w:space="0" w:color="auto"/>
            </w:tcBorders>
            <w:shd w:val="clear" w:color="auto" w:fill="auto"/>
            <w:noWrap/>
            <w:vAlign w:val="center"/>
          </w:tcPr>
          <w:p w14:paraId="376F4D11" w14:textId="77777777" w:rsidR="009A6F3B" w:rsidRPr="00A55C48" w:rsidRDefault="009A6F3B" w:rsidP="007F528A">
            <w:pPr>
              <w:rPr>
                <w:sz w:val="20"/>
              </w:rPr>
            </w:pPr>
            <w:r w:rsidRPr="00A55C48">
              <w:rPr>
                <w:sz w:val="20"/>
              </w:rPr>
              <w:t>33.14</w:t>
            </w:r>
          </w:p>
        </w:tc>
        <w:tc>
          <w:tcPr>
            <w:tcW w:w="1420" w:type="dxa"/>
            <w:tcBorders>
              <w:top w:val="nil"/>
              <w:left w:val="nil"/>
              <w:bottom w:val="single" w:sz="4" w:space="0" w:color="auto"/>
              <w:right w:val="single" w:sz="4" w:space="0" w:color="auto"/>
            </w:tcBorders>
            <w:shd w:val="clear" w:color="auto" w:fill="auto"/>
            <w:noWrap/>
            <w:vAlign w:val="center"/>
          </w:tcPr>
          <w:p w14:paraId="43EC48C3" w14:textId="77777777" w:rsidR="009A6F3B" w:rsidRPr="00A55C48" w:rsidRDefault="009A6F3B" w:rsidP="007F528A">
            <w:pPr>
              <w:rPr>
                <w:sz w:val="20"/>
              </w:rPr>
            </w:pPr>
            <w:r w:rsidRPr="00A55C48">
              <w:rPr>
                <w:sz w:val="20"/>
              </w:rPr>
              <w:t>187.76</w:t>
            </w:r>
          </w:p>
        </w:tc>
        <w:tc>
          <w:tcPr>
            <w:tcW w:w="1796" w:type="dxa"/>
            <w:tcBorders>
              <w:top w:val="nil"/>
              <w:left w:val="nil"/>
              <w:bottom w:val="single" w:sz="4" w:space="0" w:color="auto"/>
              <w:right w:val="single" w:sz="4" w:space="0" w:color="auto"/>
            </w:tcBorders>
            <w:shd w:val="clear" w:color="auto" w:fill="auto"/>
            <w:noWrap/>
            <w:vAlign w:val="center"/>
          </w:tcPr>
          <w:p w14:paraId="5AB03489" w14:textId="77777777" w:rsidR="009A6F3B" w:rsidRPr="00A55C48" w:rsidRDefault="009A6F3B" w:rsidP="007F528A">
            <w:pPr>
              <w:rPr>
                <w:sz w:val="20"/>
              </w:rPr>
            </w:pPr>
            <w:r w:rsidRPr="00A55C48">
              <w:rPr>
                <w:sz w:val="20"/>
              </w:rPr>
              <w:t>1.08 (0.67, 1.82)</w:t>
            </w:r>
          </w:p>
        </w:tc>
      </w:tr>
      <w:tr w:rsidR="009A6F3B" w:rsidRPr="003765AE" w14:paraId="5C01D450" w14:textId="77777777" w:rsidTr="007F528A">
        <w:trPr>
          <w:trHeight w:val="300"/>
        </w:trPr>
        <w:tc>
          <w:tcPr>
            <w:tcW w:w="3256" w:type="dxa"/>
            <w:tcBorders>
              <w:top w:val="nil"/>
              <w:left w:val="single" w:sz="4" w:space="0" w:color="auto"/>
              <w:bottom w:val="single" w:sz="4" w:space="0" w:color="auto"/>
              <w:right w:val="single" w:sz="4" w:space="0" w:color="auto"/>
            </w:tcBorders>
            <w:shd w:val="clear" w:color="auto" w:fill="auto"/>
            <w:vAlign w:val="bottom"/>
          </w:tcPr>
          <w:p w14:paraId="00C92A76" w14:textId="77777777" w:rsidR="009A6F3B" w:rsidRPr="00A55C48" w:rsidRDefault="009A6F3B" w:rsidP="007F528A">
            <w:pPr>
              <w:rPr>
                <w:sz w:val="20"/>
              </w:rPr>
            </w:pPr>
            <w:r w:rsidRPr="00A55C48">
              <w:rPr>
                <w:sz w:val="20"/>
              </w:rPr>
              <w:t>EUCAST breakpoint PA MBL</w:t>
            </w:r>
          </w:p>
          <w:p w14:paraId="406EA05F" w14:textId="77777777" w:rsidR="009A6F3B" w:rsidRPr="00A55C48" w:rsidRDefault="009A6F3B" w:rsidP="007F528A">
            <w:pPr>
              <w:rPr>
                <w:sz w:val="20"/>
              </w:rPr>
            </w:pPr>
            <w:r w:rsidRPr="00A55C48">
              <w:rPr>
                <w:sz w:val="20"/>
              </w:rPr>
              <w:t>(</w:t>
            </w:r>
            <w:proofErr w:type="gramStart"/>
            <w:r w:rsidRPr="00A55C48">
              <w:rPr>
                <w:sz w:val="20"/>
              </w:rPr>
              <w:t>base</w:t>
            </w:r>
            <w:proofErr w:type="gramEnd"/>
            <w:r w:rsidRPr="00A55C48">
              <w:rPr>
                <w:sz w:val="20"/>
              </w:rPr>
              <w:t xml:space="preserve"> case model)</w:t>
            </w:r>
          </w:p>
        </w:tc>
        <w:tc>
          <w:tcPr>
            <w:tcW w:w="999" w:type="dxa"/>
            <w:tcBorders>
              <w:top w:val="nil"/>
              <w:left w:val="nil"/>
              <w:bottom w:val="single" w:sz="4" w:space="0" w:color="auto"/>
              <w:right w:val="single" w:sz="4" w:space="0" w:color="auto"/>
            </w:tcBorders>
            <w:shd w:val="clear" w:color="auto" w:fill="auto"/>
            <w:vAlign w:val="bottom"/>
          </w:tcPr>
          <w:p w14:paraId="6F0B3C7E" w14:textId="77777777" w:rsidR="009A6F3B" w:rsidRPr="00A55C48" w:rsidRDefault="009A6F3B" w:rsidP="007F528A">
            <w:pPr>
              <w:rPr>
                <w:sz w:val="20"/>
              </w:rPr>
            </w:pPr>
            <w:r w:rsidRPr="00A55C48">
              <w:rPr>
                <w:sz w:val="20"/>
              </w:rPr>
              <w:t>3</w:t>
            </w:r>
          </w:p>
        </w:tc>
        <w:tc>
          <w:tcPr>
            <w:tcW w:w="1040" w:type="dxa"/>
            <w:tcBorders>
              <w:top w:val="nil"/>
              <w:left w:val="nil"/>
              <w:bottom w:val="single" w:sz="4" w:space="0" w:color="auto"/>
              <w:right w:val="single" w:sz="4" w:space="0" w:color="auto"/>
            </w:tcBorders>
            <w:shd w:val="clear" w:color="auto" w:fill="auto"/>
            <w:noWrap/>
            <w:vAlign w:val="center"/>
          </w:tcPr>
          <w:p w14:paraId="1D1CAD3B" w14:textId="77777777" w:rsidR="009A6F3B" w:rsidRPr="00A55C48" w:rsidRDefault="009A6F3B" w:rsidP="007F528A">
            <w:pPr>
              <w:rPr>
                <w:sz w:val="20"/>
              </w:rPr>
            </w:pPr>
            <w:r w:rsidRPr="00A55C48">
              <w:rPr>
                <w:sz w:val="20"/>
              </w:rPr>
              <w:t>11</w:t>
            </w:r>
          </w:p>
        </w:tc>
        <w:tc>
          <w:tcPr>
            <w:tcW w:w="1080" w:type="dxa"/>
            <w:tcBorders>
              <w:top w:val="nil"/>
              <w:left w:val="nil"/>
              <w:bottom w:val="single" w:sz="4" w:space="0" w:color="auto"/>
              <w:right w:val="single" w:sz="4" w:space="0" w:color="auto"/>
            </w:tcBorders>
            <w:shd w:val="clear" w:color="auto" w:fill="auto"/>
            <w:noWrap/>
            <w:vAlign w:val="center"/>
          </w:tcPr>
          <w:p w14:paraId="702E62DC" w14:textId="77777777" w:rsidR="009A6F3B" w:rsidRPr="00A55C48" w:rsidRDefault="009A6F3B" w:rsidP="007F528A">
            <w:pPr>
              <w:rPr>
                <w:sz w:val="20"/>
              </w:rPr>
            </w:pPr>
            <w:r w:rsidRPr="00A55C48">
              <w:rPr>
                <w:sz w:val="20"/>
              </w:rPr>
              <w:t>9.3</w:t>
            </w:r>
          </w:p>
        </w:tc>
        <w:tc>
          <w:tcPr>
            <w:tcW w:w="1420" w:type="dxa"/>
            <w:tcBorders>
              <w:top w:val="nil"/>
              <w:left w:val="nil"/>
              <w:bottom w:val="single" w:sz="4" w:space="0" w:color="auto"/>
              <w:right w:val="single" w:sz="4" w:space="0" w:color="auto"/>
            </w:tcBorders>
            <w:shd w:val="clear" w:color="auto" w:fill="auto"/>
            <w:noWrap/>
            <w:vAlign w:val="center"/>
          </w:tcPr>
          <w:p w14:paraId="3E937521" w14:textId="77777777" w:rsidR="009A6F3B" w:rsidRPr="00A55C48" w:rsidRDefault="009A6F3B" w:rsidP="007F528A">
            <w:pPr>
              <w:rPr>
                <w:sz w:val="20"/>
              </w:rPr>
            </w:pPr>
            <w:r w:rsidRPr="00A55C48">
              <w:rPr>
                <w:sz w:val="20"/>
              </w:rPr>
              <w:t>40.00</w:t>
            </w:r>
          </w:p>
        </w:tc>
        <w:tc>
          <w:tcPr>
            <w:tcW w:w="1796" w:type="dxa"/>
            <w:tcBorders>
              <w:top w:val="nil"/>
              <w:left w:val="nil"/>
              <w:bottom w:val="single" w:sz="4" w:space="0" w:color="auto"/>
              <w:right w:val="single" w:sz="4" w:space="0" w:color="auto"/>
            </w:tcBorders>
            <w:shd w:val="clear" w:color="auto" w:fill="auto"/>
            <w:noWrap/>
            <w:vAlign w:val="center"/>
          </w:tcPr>
          <w:p w14:paraId="3A013959" w14:textId="77777777" w:rsidR="009A6F3B" w:rsidRPr="00A55C48" w:rsidRDefault="009A6F3B" w:rsidP="007F528A">
            <w:pPr>
              <w:rPr>
                <w:sz w:val="20"/>
              </w:rPr>
            </w:pPr>
            <w:r w:rsidRPr="00A55C48">
              <w:rPr>
                <w:sz w:val="20"/>
              </w:rPr>
              <w:t>0.87 (0.04, 2.76)</w:t>
            </w:r>
          </w:p>
        </w:tc>
      </w:tr>
    </w:tbl>
    <w:p w14:paraId="4D3AD7C1" w14:textId="6F97C11D" w:rsidR="009A6F3B" w:rsidRDefault="009A6F3B" w:rsidP="00D94777">
      <w:pPr>
        <w:pStyle w:val="EEPRUtextundertables"/>
      </w:pPr>
      <w:proofErr w:type="spellStart"/>
      <w:r w:rsidRPr="00A55C48">
        <w:t>CrI</w:t>
      </w:r>
      <w:proofErr w:type="spellEnd"/>
      <w:r w:rsidRPr="00A55C48">
        <w:t>, credible interval; DIC, deviance information criterion; DP, data points; NMA, network meta-analysis; TRD, total residual deviance (mean); SD, standard deviation (median).</w:t>
      </w:r>
    </w:p>
    <w:p w14:paraId="2BD859A4" w14:textId="77777777" w:rsidR="00D94777" w:rsidRPr="00A55C48" w:rsidRDefault="00D94777" w:rsidP="00D94777"/>
    <w:p w14:paraId="6573E705" w14:textId="77777777" w:rsidR="009A6F3B" w:rsidRPr="00D33FA9" w:rsidRDefault="009A6F3B" w:rsidP="009A6F3B">
      <w:pPr>
        <w:pStyle w:val="Heading3"/>
        <w:ind w:left="360"/>
      </w:pPr>
      <w:bookmarkStart w:id="62" w:name="_Toc85732328"/>
      <w:r w:rsidRPr="00D33FA9">
        <w:t>A</w:t>
      </w:r>
      <w:r>
        <w:t>7</w:t>
      </w:r>
      <w:r w:rsidRPr="00D33FA9">
        <w:t>.</w:t>
      </w:r>
      <w:r>
        <w:t>3</w:t>
      </w:r>
      <w:r w:rsidRPr="00D33FA9">
        <w:t xml:space="preserve"> </w:t>
      </w:r>
      <w:r>
        <w:t>Sensitivity analysis</w:t>
      </w:r>
      <w:r w:rsidRPr="00D33FA9">
        <w:t xml:space="preserve"> NMA results</w:t>
      </w:r>
      <w:bookmarkEnd w:id="62"/>
    </w:p>
    <w:p w14:paraId="2A7297D7" w14:textId="4C49A550" w:rsidR="009A6F3B" w:rsidRDefault="009A6F3B" w:rsidP="009A6F3B">
      <w:pPr>
        <w:pStyle w:val="Heading4"/>
        <w:rPr>
          <w:rFonts w:ascii="Times New Roman" w:hAnsi="Times New Roman" w:cs="Times New Roman"/>
          <w:b/>
          <w:i w:val="0"/>
          <w:color w:val="000000" w:themeColor="text1"/>
        </w:rPr>
      </w:pPr>
      <w:r w:rsidRPr="00D94777">
        <w:rPr>
          <w:rFonts w:ascii="Times New Roman" w:hAnsi="Times New Roman" w:cs="Times New Roman"/>
          <w:b/>
          <w:i w:val="0"/>
          <w:color w:val="000000" w:themeColor="text1"/>
        </w:rPr>
        <w:t>A7.3.1</w:t>
      </w:r>
      <w:r w:rsidRPr="00D94777">
        <w:rPr>
          <w:rFonts w:ascii="Times New Roman" w:hAnsi="Times New Roman" w:cs="Times New Roman"/>
          <w:b/>
          <w:i w:val="0"/>
          <w:color w:val="000000" w:themeColor="text1"/>
        </w:rPr>
        <w:tab/>
        <w:t>EUCAST breakpoint</w:t>
      </w:r>
      <w:r w:rsidR="00A26A01">
        <w:rPr>
          <w:rFonts w:ascii="Times New Roman" w:hAnsi="Times New Roman" w:cs="Times New Roman"/>
          <w:b/>
          <w:i w:val="0"/>
          <w:color w:val="000000" w:themeColor="text1"/>
        </w:rPr>
        <w:t xml:space="preserve">, </w:t>
      </w:r>
      <w:r w:rsidR="00A26A01" w:rsidRPr="00A26A01">
        <w:rPr>
          <w:rFonts w:ascii="Times New Roman" w:hAnsi="Times New Roman" w:cs="Times New Roman"/>
          <w:b/>
          <w:i w:val="0"/>
          <w:color w:val="000000" w:themeColor="text1"/>
        </w:rPr>
        <w:t xml:space="preserve">only studies that report </w:t>
      </w:r>
      <w:proofErr w:type="spellStart"/>
      <w:r w:rsidR="00A26A01" w:rsidRPr="00A26A01">
        <w:rPr>
          <w:rFonts w:ascii="Times New Roman" w:hAnsi="Times New Roman" w:cs="Times New Roman"/>
          <w:b/>
          <w:i w:val="0"/>
          <w:color w:val="000000" w:themeColor="text1"/>
        </w:rPr>
        <w:t>cefiderocol</w:t>
      </w:r>
      <w:proofErr w:type="spellEnd"/>
      <w:r w:rsidR="00A26A01" w:rsidRPr="00A26A01">
        <w:rPr>
          <w:rFonts w:ascii="Times New Roman" w:hAnsi="Times New Roman" w:cs="Times New Roman"/>
          <w:b/>
          <w:i w:val="0"/>
          <w:color w:val="000000" w:themeColor="text1"/>
        </w:rPr>
        <w:t xml:space="preserve"> data (SIDERO)</w:t>
      </w:r>
    </w:p>
    <w:p w14:paraId="21D742E8" w14:textId="29B67CD7" w:rsidR="00A26A01" w:rsidRPr="00A26A01" w:rsidRDefault="00A26A01" w:rsidP="00A26A01">
      <w:r>
        <w:t xml:space="preserve">A7.3.1.1 MBL </w:t>
      </w:r>
      <w:proofErr w:type="spellStart"/>
      <w:r w:rsidRPr="00A26A01">
        <w:rPr>
          <w:i/>
          <w:iCs/>
        </w:rPr>
        <w:t>Enterobacterales</w:t>
      </w:r>
      <w:proofErr w:type="spellEnd"/>
      <w:r>
        <w:rPr>
          <w:i/>
          <w:iCs/>
        </w:rPr>
        <w:t xml:space="preserve"> </w:t>
      </w:r>
      <w:r>
        <w:t xml:space="preserve">using EUCAST breakpoints and </w:t>
      </w:r>
      <w:r w:rsidRPr="00A26A01">
        <w:t xml:space="preserve">only studies that report </w:t>
      </w:r>
      <w:proofErr w:type="spellStart"/>
      <w:r w:rsidRPr="00A26A01">
        <w:t>cefiderocol</w:t>
      </w:r>
      <w:proofErr w:type="spellEnd"/>
      <w:r w:rsidRPr="00A26A01">
        <w:t xml:space="preserve"> data (SIDERO)</w:t>
      </w:r>
    </w:p>
    <w:p w14:paraId="0937D199" w14:textId="08F57019" w:rsidR="009A6F3B" w:rsidRDefault="009A6F3B" w:rsidP="009A6F3B">
      <w:r>
        <w:t>Two</w:t>
      </w:r>
      <w:r w:rsidRPr="00E63A0A">
        <w:t xml:space="preserve"> studies </w:t>
      </w:r>
      <w:r>
        <w:t xml:space="preserve">contributed to the NMA of </w:t>
      </w:r>
      <w:r w:rsidR="00B458C3">
        <w:t xml:space="preserve">MBL </w:t>
      </w:r>
      <w:proofErr w:type="spellStart"/>
      <w:r w:rsidR="00B458C3" w:rsidRPr="00B458C3">
        <w:rPr>
          <w:i/>
        </w:rPr>
        <w:t>Enterobacterales</w:t>
      </w:r>
      <w:proofErr w:type="spellEnd"/>
      <w:r>
        <w:t xml:space="preserve"> infections with EUCAST breakpoint for SIDERO studies only, considering a total of 2 comparators, and the full network diagram is shown in </w:t>
      </w:r>
      <w:r>
        <w:fldChar w:fldCharType="begin"/>
      </w:r>
      <w:r>
        <w:instrText xml:space="preserve"> REF _Ref82766829 \h  \* MERGEFORMAT </w:instrText>
      </w:r>
      <w:r>
        <w:fldChar w:fldCharType="separate"/>
      </w:r>
      <w:r w:rsidR="00A4587F">
        <w:t xml:space="preserve">Figure </w:t>
      </w:r>
      <w:r w:rsidR="00A4587F">
        <w:rPr>
          <w:noProof/>
        </w:rPr>
        <w:t>A7.1</w:t>
      </w:r>
      <w:r>
        <w:fldChar w:fldCharType="end"/>
      </w:r>
      <w:r>
        <w:t xml:space="preserve">. </w:t>
      </w:r>
    </w:p>
    <w:p w14:paraId="3D70A0CA" w14:textId="081CD6EC"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_Ref82770232 \h </w:instrText>
      </w:r>
      <w:r>
        <w:rPr>
          <w:rFonts w:asciiTheme="majorBidi" w:hAnsiTheme="majorBidi" w:cstheme="majorBidi"/>
        </w:rPr>
      </w:r>
      <w:r>
        <w:rPr>
          <w:rFonts w:asciiTheme="majorBidi" w:hAnsiTheme="majorBidi" w:cstheme="majorBidi"/>
        </w:rPr>
        <w:fldChar w:fldCharType="separate"/>
      </w:r>
      <w:r w:rsidR="00A4587F" w:rsidRPr="003F6042">
        <w:t xml:space="preserve">Figure </w:t>
      </w:r>
      <w:r w:rsidR="00A4587F" w:rsidRPr="003F6042">
        <w:rPr>
          <w:rStyle w:val="CaptionChar"/>
        </w:rPr>
        <w:t>A7.</w:t>
      </w:r>
      <w:r w:rsidR="00A4587F">
        <w:rPr>
          <w:rStyle w:val="CaptionChar"/>
          <w:b w:val="0"/>
          <w:iCs w:val="0"/>
          <w:noProof/>
        </w:rPr>
        <w:t>2</w:t>
      </w:r>
      <w:r>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 xml:space="preserve">5.17, which was </w:t>
      </w:r>
      <w:r w:rsidRPr="001A38EF">
        <w:rPr>
          <w:rFonts w:asciiTheme="majorBidi" w:hAnsiTheme="majorBidi" w:cstheme="majorBidi"/>
        </w:rPr>
        <w:t>close to the number of data points included in the analysis</w:t>
      </w:r>
      <w:r>
        <w:rPr>
          <w:rFonts w:asciiTheme="majorBidi" w:hAnsiTheme="majorBidi" w:cstheme="majorBidi"/>
        </w:rPr>
        <w:t xml:space="preserve"> of</w:t>
      </w:r>
      <w:r w:rsidRPr="001A38EF">
        <w:rPr>
          <w:rFonts w:asciiTheme="majorBidi" w:hAnsiTheme="majorBidi" w:cstheme="majorBidi"/>
        </w:rPr>
        <w:t xml:space="preserve"> </w:t>
      </w:r>
      <w:r>
        <w:rPr>
          <w:rFonts w:asciiTheme="majorBidi" w:hAnsiTheme="majorBidi" w:cstheme="majorBidi"/>
        </w:rPr>
        <w:t>6</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0.55</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0.03 to</w:t>
      </w:r>
      <w:r w:rsidRPr="002825F2">
        <w:rPr>
          <w:rFonts w:asciiTheme="majorBidi" w:hAnsiTheme="majorBidi" w:cstheme="majorBidi"/>
        </w:rPr>
        <w:t xml:space="preserve"> </w:t>
      </w:r>
      <w:r>
        <w:rPr>
          <w:rFonts w:asciiTheme="majorBidi" w:hAnsiTheme="majorBidi" w:cstheme="majorBidi"/>
        </w:rPr>
        <w:t>2.59</w:t>
      </w:r>
      <w:r w:rsidRPr="002825F2">
        <w:rPr>
          <w:rFonts w:asciiTheme="majorBidi" w:hAnsiTheme="majorBidi" w:cstheme="majorBidi"/>
        </w:rPr>
        <w:t>)</w:t>
      </w:r>
      <w:r>
        <w:rPr>
          <w:rFonts w:asciiTheme="majorBidi" w:hAnsiTheme="majorBidi" w:cstheme="majorBidi"/>
        </w:rPr>
        <w:t>,</w:t>
      </w:r>
      <w:r w:rsidRPr="002825F2">
        <w:rPr>
          <w:rFonts w:asciiTheme="majorBidi" w:hAnsiTheme="majorBidi" w:cstheme="majorBidi"/>
        </w:rPr>
        <w:t xml:space="preserve"> </w:t>
      </w:r>
      <w:r>
        <w:rPr>
          <w:rFonts w:asciiTheme="majorBidi" w:hAnsiTheme="majorBidi" w:cstheme="majorBidi"/>
        </w:rPr>
        <w:t xml:space="preserve">which indicates high heterogeneity. </w:t>
      </w:r>
      <w:proofErr w:type="spellStart"/>
      <w:r>
        <w:rPr>
          <w:rFonts w:asciiTheme="majorBidi" w:hAnsiTheme="majorBidi" w:cstheme="majorBidi"/>
        </w:rPr>
        <w:t>Cefiderocol</w:t>
      </w:r>
      <w:proofErr w:type="spellEnd"/>
      <w:r w:rsidRPr="001A38EF">
        <w:rPr>
          <w:rFonts w:asciiTheme="majorBidi" w:hAnsiTheme="majorBidi" w:cstheme="majorBidi"/>
        </w:rPr>
        <w:t xml:space="preserve"> was associated with a </w:t>
      </w:r>
      <w:r>
        <w:rPr>
          <w:rFonts w:asciiTheme="majorBidi" w:hAnsiTheme="majorBidi" w:cstheme="majorBidi"/>
        </w:rPr>
        <w:t>lower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0.33,</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 xml:space="preserve">0.06 to 1.65), but the result was not statistically significant. </w:t>
      </w:r>
      <w:proofErr w:type="spellStart"/>
      <w:r>
        <w:rPr>
          <w:rFonts w:asciiTheme="majorBidi" w:hAnsiTheme="majorBidi" w:cstheme="majorBidi"/>
        </w:rPr>
        <w:t>Cefiderocol</w:t>
      </w:r>
      <w:proofErr w:type="spellEnd"/>
      <w:r>
        <w:rPr>
          <w:rFonts w:asciiTheme="majorBidi" w:hAnsiTheme="majorBidi" w:cstheme="majorBidi"/>
        </w:rPr>
        <w:t xml:space="preserve"> also a</w:t>
      </w:r>
      <w:r w:rsidRPr="001A38EF">
        <w:rPr>
          <w:rFonts w:asciiTheme="majorBidi" w:hAnsiTheme="majorBidi" w:cstheme="majorBidi"/>
        </w:rPr>
        <w:t xml:space="preserve"> </w:t>
      </w:r>
      <w:r>
        <w:rPr>
          <w:rFonts w:asciiTheme="majorBidi" w:hAnsiTheme="majorBidi" w:cstheme="majorBidi"/>
        </w:rPr>
        <w:t>6%</w:t>
      </w:r>
      <w:r w:rsidRPr="001A38EF">
        <w:rPr>
          <w:rFonts w:asciiTheme="majorBidi" w:hAnsiTheme="majorBidi" w:cstheme="majorBidi"/>
        </w:rPr>
        <w:t xml:space="preserve"> probability of being the most effective treatment; median rank </w:t>
      </w:r>
      <w:r>
        <w:rPr>
          <w:rFonts w:asciiTheme="majorBidi" w:hAnsiTheme="majorBidi" w:cstheme="majorBidi"/>
        </w:rPr>
        <w:t>2</w:t>
      </w:r>
      <w:r w:rsidRPr="001A38EF">
        <w:rPr>
          <w:rFonts w:asciiTheme="majorBidi" w:hAnsiTheme="majorBidi" w:cstheme="majorBidi"/>
        </w:rPr>
        <w:t>.</w:t>
      </w:r>
      <w:r>
        <w:rPr>
          <w:rFonts w:asciiTheme="majorBidi" w:hAnsiTheme="majorBidi" w:cstheme="majorBidi"/>
        </w:rPr>
        <w:t xml:space="preserve"> Meropenem was associated with lower susceptibility than colistin, and the result was not statistically significant.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3F509A28" w14:textId="40EF503A" w:rsidR="002227F5" w:rsidRDefault="002227F5" w:rsidP="009A6F3B">
      <w:pPr>
        <w:rPr>
          <w:rFonts w:asciiTheme="majorBidi" w:hAnsiTheme="majorBidi" w:cstheme="majorBidi"/>
        </w:rPr>
      </w:pPr>
      <w:r>
        <w:rPr>
          <w:rFonts w:asciiTheme="majorBidi" w:hAnsiTheme="majorBidi" w:cstheme="majorBidi"/>
        </w:rPr>
        <w:lastRenderedPageBreak/>
        <w:t xml:space="preserve">The sensitivity analysis restricting to comparators specific to the pathogen produced a very similar OR for </w:t>
      </w:r>
      <w:proofErr w:type="spellStart"/>
      <w:r>
        <w:rPr>
          <w:rFonts w:asciiTheme="majorBidi" w:hAnsiTheme="majorBidi" w:cstheme="majorBidi"/>
        </w:rPr>
        <w:t>cefiderocol</w:t>
      </w:r>
      <w:proofErr w:type="spellEnd"/>
      <w:r>
        <w:rPr>
          <w:rFonts w:asciiTheme="majorBidi" w:hAnsiTheme="majorBidi" w:cstheme="majorBidi"/>
        </w:rPr>
        <w:t xml:space="preserve"> (</w:t>
      </w:r>
      <w:r>
        <w:t>0.33</w:t>
      </w:r>
      <w:r w:rsidRPr="0023785F">
        <w:t xml:space="preserve"> 95% </w:t>
      </w:r>
      <w:proofErr w:type="spellStart"/>
      <w:r w:rsidRPr="0023785F">
        <w:t>CrI</w:t>
      </w:r>
      <w:proofErr w:type="spellEnd"/>
      <w:r w:rsidRPr="0023785F">
        <w:t xml:space="preserve"> </w:t>
      </w:r>
      <w:r>
        <w:t xml:space="preserve">0.039 to 2.916). A plot could not be generated for this analysis as, after removal of meropenem, only </w:t>
      </w:r>
      <w:proofErr w:type="spellStart"/>
      <w:r>
        <w:t>cefiderocol</w:t>
      </w:r>
      <w:proofErr w:type="spellEnd"/>
      <w:r>
        <w:t xml:space="preserve"> and colistin remained in the network. </w:t>
      </w:r>
    </w:p>
    <w:p w14:paraId="1BEFFDA1" w14:textId="6E90DABE" w:rsidR="00D94777" w:rsidRDefault="00D94777" w:rsidP="009A6F3B">
      <w:pPr>
        <w:rPr>
          <w:rFonts w:asciiTheme="majorBidi" w:hAnsiTheme="majorBidi" w:cstheme="majorBidi"/>
        </w:rPr>
      </w:pPr>
    </w:p>
    <w:p w14:paraId="24D546CB" w14:textId="00606FCF" w:rsidR="009A6F3B" w:rsidRDefault="009A6F3B" w:rsidP="009A6F3B">
      <w:pPr>
        <w:pStyle w:val="Caption"/>
      </w:pPr>
      <w:bookmarkStart w:id="63" w:name="_Ref82766829"/>
      <w:bookmarkStart w:id="64" w:name="_Toc85627201"/>
      <w:r>
        <w:t xml:space="preserve">Figure </w:t>
      </w:r>
      <w:r w:rsidR="00C74CDB">
        <w:t>A7.</w:t>
      </w:r>
      <w:fldSimple w:instr=" SEQ Figure \* ARABIC ">
        <w:r w:rsidR="00A4587F">
          <w:rPr>
            <w:noProof/>
          </w:rPr>
          <w:t>1</w:t>
        </w:r>
      </w:fldSimple>
      <w:bookmarkEnd w:id="63"/>
      <w:r>
        <w:t>: Network diagram of all studies contributing to the NMA (</w:t>
      </w:r>
      <w:r w:rsidR="00B458C3">
        <w:t xml:space="preserve">MBL </w:t>
      </w:r>
      <w:proofErr w:type="spellStart"/>
      <w:r w:rsidR="00B458C3" w:rsidRPr="00B458C3">
        <w:t>Enterobacterales</w:t>
      </w:r>
      <w:proofErr w:type="spellEnd"/>
      <w:r>
        <w:t xml:space="preserve"> with EUCAST breakpoint for </w:t>
      </w:r>
      <w:r>
        <w:rPr>
          <w:rFonts w:asciiTheme="majorBidi" w:hAnsiTheme="majorBidi" w:cstheme="majorBidi"/>
        </w:rPr>
        <w:t>SIDERO</w:t>
      </w:r>
      <w:r>
        <w:t xml:space="preserve"> studies only)</w:t>
      </w:r>
      <w:bookmarkEnd w:id="64"/>
    </w:p>
    <w:p w14:paraId="25099252" w14:textId="4EBE69F2" w:rsidR="009A6F3B" w:rsidRDefault="009A6F3B" w:rsidP="009A6F3B">
      <w:r>
        <w:rPr>
          <w:noProof/>
          <w:lang w:eastAsia="en-GB"/>
        </w:rPr>
        <w:drawing>
          <wp:inline distT="0" distB="0" distL="0" distR="0" wp14:anchorId="7571ADDD" wp14:editId="60ABA4F7">
            <wp:extent cx="3383280" cy="3594734"/>
            <wp:effectExtent l="0" t="0" r="7620" b="6350"/>
            <wp:docPr id="21" name="Picture 21" descr="Network diagram of all studies contributing to the NMA (MBL Enterobacterales with EUCAST breakpoint for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etwork diagram of all studies contributing to the NMA (MBL Enterobacterales with EUCAST breakpoint for SIDERO studies on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7485" cy="3652327"/>
                    </a:xfrm>
                    <a:prstGeom prst="rect">
                      <a:avLst/>
                    </a:prstGeom>
                    <a:noFill/>
                    <a:ln>
                      <a:noFill/>
                    </a:ln>
                  </pic:spPr>
                </pic:pic>
              </a:graphicData>
            </a:graphic>
          </wp:inline>
        </w:drawing>
      </w:r>
    </w:p>
    <w:p w14:paraId="79F33DE1" w14:textId="77777777" w:rsidR="00D94777" w:rsidRDefault="00D94777" w:rsidP="009A6F3B"/>
    <w:p w14:paraId="4BA4D944" w14:textId="2B72A0C2" w:rsidR="002227F5" w:rsidRPr="002227F5" w:rsidRDefault="009A6F3B" w:rsidP="002227F5">
      <w:pPr>
        <w:pStyle w:val="Caption"/>
      </w:pPr>
      <w:bookmarkStart w:id="65" w:name="_Ref82770232"/>
      <w:bookmarkStart w:id="66" w:name="_Toc85627202"/>
      <w:r w:rsidRPr="003F6042">
        <w:t xml:space="preserve">Figure </w:t>
      </w:r>
      <w:r w:rsidR="00C74CDB" w:rsidRPr="003F6042">
        <w:rPr>
          <w:rStyle w:val="CaptionChar"/>
          <w:b/>
          <w:iCs/>
        </w:rPr>
        <w:t>A7.</w:t>
      </w:r>
      <w:r w:rsidR="003F6042">
        <w:rPr>
          <w:rStyle w:val="CaptionChar"/>
          <w:b/>
          <w:iCs/>
        </w:rPr>
        <w:fldChar w:fldCharType="begin"/>
      </w:r>
      <w:r w:rsidR="003F6042">
        <w:rPr>
          <w:rStyle w:val="CaptionChar"/>
          <w:b/>
          <w:iCs/>
        </w:rPr>
        <w:instrText xml:space="preserve"> SEQ Figure \* ARABIC </w:instrText>
      </w:r>
      <w:r w:rsidR="003F6042">
        <w:rPr>
          <w:rStyle w:val="CaptionChar"/>
          <w:b/>
          <w:iCs/>
        </w:rPr>
        <w:fldChar w:fldCharType="separate"/>
      </w:r>
      <w:r w:rsidR="00A4587F">
        <w:rPr>
          <w:rStyle w:val="CaptionChar"/>
          <w:b/>
          <w:iCs/>
          <w:noProof/>
        </w:rPr>
        <w:t>2</w:t>
      </w:r>
      <w:r w:rsidR="003F6042">
        <w:rPr>
          <w:rStyle w:val="CaptionChar"/>
          <w:b/>
          <w:iCs/>
        </w:rPr>
        <w:fldChar w:fldCharType="end"/>
      </w:r>
      <w:bookmarkEnd w:id="65"/>
      <w:r w:rsidRPr="003F6042">
        <w:t xml:space="preserve">: Forest plot of OR vs colistin for </w:t>
      </w:r>
      <w:r w:rsidR="00B458C3" w:rsidRPr="003F6042">
        <w:t xml:space="preserve">MBL </w:t>
      </w:r>
      <w:proofErr w:type="spellStart"/>
      <w:r w:rsidR="00B458C3" w:rsidRPr="003F6042">
        <w:t>Enterobacterales</w:t>
      </w:r>
      <w:proofErr w:type="spellEnd"/>
      <w:r w:rsidRPr="003F6042">
        <w:t xml:space="preserve"> with EUCAST breakpoint (SIDERO studies only)</w:t>
      </w:r>
      <w:bookmarkEnd w:id="66"/>
    </w:p>
    <w:p w14:paraId="3646A1EA" w14:textId="77777777" w:rsidR="00D94777" w:rsidRDefault="009A6F3B" w:rsidP="00D94777">
      <w:pPr>
        <w:pStyle w:val="EEPRUtextundertables"/>
        <w:rPr>
          <w:bCs/>
        </w:rPr>
      </w:pPr>
      <w:r w:rsidRPr="00D94777">
        <w:rPr>
          <w:rStyle w:val="CaptionChar"/>
          <w:noProof/>
          <w:lang w:eastAsia="en-GB"/>
        </w:rPr>
        <w:lastRenderedPageBreak/>
        <w:drawing>
          <wp:inline distT="0" distB="0" distL="0" distR="0" wp14:anchorId="05F88EA5" wp14:editId="63D75485">
            <wp:extent cx="5267325" cy="5267325"/>
            <wp:effectExtent l="0" t="0" r="9525" b="9525"/>
            <wp:docPr id="23" name="Picture 23" descr=" Forest plot of OR vs colistin for MBL Enterobacterales with EUCAST breakpoint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Forest plot of OR vs colistin for MBL Enterobacterales with EUCAST breakpoint (SIDERO studies on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p w14:paraId="77F1D393" w14:textId="43E44908" w:rsidR="009A6F3B" w:rsidRPr="00D94777" w:rsidRDefault="009A6F3B" w:rsidP="00D94777">
      <w:pPr>
        <w:pStyle w:val="EEPRUtextundertables"/>
        <w:rPr>
          <w:rFonts w:ascii="Times New Roman" w:hAnsi="Times New Roman" w:cstheme="minorBidi"/>
        </w:rPr>
      </w:pPr>
      <w:proofErr w:type="gramStart"/>
      <w:r w:rsidRPr="003765AE">
        <w:rPr>
          <w:bCs/>
        </w:rPr>
        <w:t>OR,</w:t>
      </w:r>
      <w:proofErr w:type="gramEnd"/>
      <w:r w:rsidRPr="003765AE">
        <w:rPr>
          <w:bCs/>
        </w:rPr>
        <w:t xml:space="preserve"> odds ratio; </w:t>
      </w:r>
      <w:proofErr w:type="spellStart"/>
      <w:r w:rsidRPr="003765AE">
        <w:rPr>
          <w:bCs/>
        </w:rPr>
        <w:t>CrI</w:t>
      </w:r>
      <w:proofErr w:type="spellEnd"/>
      <w:r w:rsidRPr="003765AE">
        <w:rPr>
          <w:bCs/>
        </w:rPr>
        <w:t xml:space="preserve">, credible interval, </w:t>
      </w:r>
      <w:proofErr w:type="spellStart"/>
      <w:r w:rsidRPr="003765AE">
        <w:rPr>
          <w:bCs/>
        </w:rPr>
        <w:t>PrI</w:t>
      </w:r>
      <w:proofErr w:type="spellEnd"/>
      <w:r w:rsidRPr="003765AE">
        <w:rPr>
          <w:bCs/>
        </w:rPr>
        <w:t>, prediction interval; P</w:t>
      </w:r>
      <w:r>
        <w:rPr>
          <w:bCs/>
        </w:rPr>
        <w:t>B</w:t>
      </w:r>
      <w:r w:rsidRPr="003765AE">
        <w:rPr>
          <w:bCs/>
        </w:rPr>
        <w:t>, probability being the best treatment.</w:t>
      </w:r>
    </w:p>
    <w:p w14:paraId="134E9E33" w14:textId="77777777" w:rsidR="009A6F3B" w:rsidRDefault="009A6F3B" w:rsidP="009A6F3B"/>
    <w:p w14:paraId="11C8B950" w14:textId="7E206362" w:rsidR="00A26A01" w:rsidRPr="00A26A01" w:rsidRDefault="00A26A01" w:rsidP="00A26A01">
      <w:r>
        <w:t xml:space="preserve">A7.3.1.2 MBL </w:t>
      </w:r>
      <w:r>
        <w:rPr>
          <w:i/>
          <w:iCs/>
        </w:rPr>
        <w:t>Pseudomona</w:t>
      </w:r>
      <w:r w:rsidRPr="00A26A01">
        <w:rPr>
          <w:i/>
          <w:iCs/>
        </w:rPr>
        <w:t>s</w:t>
      </w:r>
      <w:r>
        <w:rPr>
          <w:i/>
          <w:iCs/>
        </w:rPr>
        <w:t xml:space="preserve"> aeruginosa </w:t>
      </w:r>
      <w:r>
        <w:t xml:space="preserve">using EUCAST breakpoints and </w:t>
      </w:r>
      <w:r w:rsidRPr="00A26A01">
        <w:t xml:space="preserve">only studies that report </w:t>
      </w:r>
      <w:proofErr w:type="spellStart"/>
      <w:r w:rsidRPr="00A26A01">
        <w:t>cefiderocol</w:t>
      </w:r>
      <w:proofErr w:type="spellEnd"/>
      <w:r w:rsidRPr="00A26A01">
        <w:t xml:space="preserve"> data (SIDERO)</w:t>
      </w:r>
    </w:p>
    <w:p w14:paraId="4A17BE4D" w14:textId="17FD65B9" w:rsidR="009A6F3B" w:rsidRDefault="009A6F3B" w:rsidP="009A6F3B">
      <w:r>
        <w:t>Two</w:t>
      </w:r>
      <w:r w:rsidRPr="00E63A0A">
        <w:t xml:space="preserve"> studies </w:t>
      </w:r>
      <w:r>
        <w:t xml:space="preserve">contributed to the NMA of </w:t>
      </w:r>
      <w:r w:rsidR="00AE4873" w:rsidRPr="00AE4873">
        <w:rPr>
          <w:i/>
          <w:iCs/>
        </w:rPr>
        <w:t>Pseudomonas aeruginosa</w:t>
      </w:r>
      <w:r>
        <w:t xml:space="preserve"> MBL infections with EUCAST breakpoint for SIDERO studies only, considering a total of 2 comparators, and the full network diagram is shown in </w:t>
      </w:r>
      <w:r>
        <w:fldChar w:fldCharType="begin"/>
      </w:r>
      <w:r>
        <w:instrText xml:space="preserve"> REF _Ref82770787 \h </w:instrText>
      </w:r>
      <w:r>
        <w:fldChar w:fldCharType="separate"/>
      </w:r>
      <w:r w:rsidR="00A4587F">
        <w:t>Figure A7.</w:t>
      </w:r>
      <w:r w:rsidR="00A4587F">
        <w:rPr>
          <w:noProof/>
        </w:rPr>
        <w:t>3</w:t>
      </w:r>
      <w:r>
        <w:fldChar w:fldCharType="end"/>
      </w:r>
      <w:r>
        <w:t>. One study</w:t>
      </w:r>
      <w:r w:rsidRPr="003F76F2">
        <w:t xml:space="preserve"> </w:t>
      </w:r>
      <w:r w:rsidR="00427C60">
        <w:t>(SIDERO WT data request)</w:t>
      </w:r>
      <w:r w:rsidRPr="003F76F2">
        <w:t xml:space="preserve"> contained zero susceptibility counts and therefore had a </w:t>
      </w:r>
      <w:r>
        <w:t>continuity correction</w:t>
      </w:r>
      <w:r w:rsidRPr="003F76F2">
        <w:t xml:space="preserve"> applied prior to synthesis.</w:t>
      </w:r>
    </w:p>
    <w:p w14:paraId="0BEC7D85" w14:textId="0B822886"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_Ref82770863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4</w:t>
      </w:r>
      <w:r>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 xml:space="preserve">4.38, which was </w:t>
      </w:r>
      <w:r w:rsidRPr="001A38EF">
        <w:rPr>
          <w:rFonts w:asciiTheme="majorBidi" w:hAnsiTheme="majorBidi" w:cstheme="majorBidi"/>
        </w:rPr>
        <w:t>close to the number of data points included in the analysis</w:t>
      </w:r>
      <w:r>
        <w:rPr>
          <w:rFonts w:asciiTheme="majorBidi" w:hAnsiTheme="majorBidi" w:cstheme="majorBidi"/>
        </w:rPr>
        <w:t xml:space="preserve"> of</w:t>
      </w:r>
      <w:r w:rsidRPr="001A38EF">
        <w:rPr>
          <w:rFonts w:asciiTheme="majorBidi" w:hAnsiTheme="majorBidi" w:cstheme="majorBidi"/>
        </w:rPr>
        <w:t xml:space="preserve"> </w:t>
      </w:r>
      <w:r>
        <w:rPr>
          <w:rFonts w:asciiTheme="majorBidi" w:hAnsiTheme="majorBidi" w:cstheme="majorBidi"/>
        </w:rPr>
        <w:t>6</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0.96</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0.04 to</w:t>
      </w:r>
      <w:r w:rsidRPr="002825F2">
        <w:rPr>
          <w:rFonts w:asciiTheme="majorBidi" w:hAnsiTheme="majorBidi" w:cstheme="majorBidi"/>
        </w:rPr>
        <w:t xml:space="preserve"> </w:t>
      </w:r>
      <w:r>
        <w:rPr>
          <w:rFonts w:asciiTheme="majorBidi" w:hAnsiTheme="majorBidi" w:cstheme="majorBidi"/>
        </w:rPr>
        <w:t>2.82</w:t>
      </w:r>
      <w:r w:rsidRPr="002825F2">
        <w:rPr>
          <w:rFonts w:asciiTheme="majorBidi" w:hAnsiTheme="majorBidi" w:cstheme="majorBidi"/>
        </w:rPr>
        <w:t>)</w:t>
      </w:r>
      <w:r>
        <w:rPr>
          <w:rFonts w:asciiTheme="majorBidi" w:hAnsiTheme="majorBidi" w:cstheme="majorBidi"/>
        </w:rPr>
        <w:t>,</w:t>
      </w:r>
      <w:r w:rsidRPr="002825F2">
        <w:rPr>
          <w:rFonts w:asciiTheme="majorBidi" w:hAnsiTheme="majorBidi" w:cstheme="majorBidi"/>
        </w:rPr>
        <w:t xml:space="preserve"> </w:t>
      </w:r>
      <w:r>
        <w:rPr>
          <w:rFonts w:asciiTheme="majorBidi" w:hAnsiTheme="majorBidi" w:cstheme="majorBidi"/>
        </w:rPr>
        <w:t xml:space="preserve">which indicates high heterogeneity. </w:t>
      </w:r>
      <w:proofErr w:type="spellStart"/>
      <w:r>
        <w:rPr>
          <w:rFonts w:asciiTheme="majorBidi" w:hAnsiTheme="majorBidi" w:cstheme="majorBidi"/>
        </w:rPr>
        <w:t>Cefiderocol</w:t>
      </w:r>
      <w:proofErr w:type="spellEnd"/>
      <w:r w:rsidRPr="001A38EF">
        <w:rPr>
          <w:rFonts w:asciiTheme="majorBidi" w:hAnsiTheme="majorBidi" w:cstheme="majorBidi"/>
        </w:rPr>
        <w:t xml:space="preserve"> was associated with a </w:t>
      </w:r>
      <w:r>
        <w:rPr>
          <w:rFonts w:asciiTheme="majorBidi" w:hAnsiTheme="majorBidi" w:cstheme="majorBidi"/>
        </w:rPr>
        <w:t>lower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0.49,</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 xml:space="preserve">0.03 to 5.29), but the result was not statistically significant. </w:t>
      </w:r>
      <w:proofErr w:type="spellStart"/>
      <w:r>
        <w:rPr>
          <w:rFonts w:asciiTheme="majorBidi" w:hAnsiTheme="majorBidi" w:cstheme="majorBidi"/>
        </w:rPr>
        <w:t>Cefiderocol</w:t>
      </w:r>
      <w:proofErr w:type="spellEnd"/>
      <w:r>
        <w:rPr>
          <w:rFonts w:asciiTheme="majorBidi" w:hAnsiTheme="majorBidi" w:cstheme="majorBidi"/>
        </w:rPr>
        <w:t xml:space="preserve"> also a</w:t>
      </w:r>
      <w:r w:rsidRPr="001A38EF">
        <w:rPr>
          <w:rFonts w:asciiTheme="majorBidi" w:hAnsiTheme="majorBidi" w:cstheme="majorBidi"/>
        </w:rPr>
        <w:t xml:space="preserve"> </w:t>
      </w:r>
      <w:r>
        <w:rPr>
          <w:rFonts w:asciiTheme="majorBidi" w:hAnsiTheme="majorBidi" w:cstheme="majorBidi"/>
        </w:rPr>
        <w:t>24%</w:t>
      </w:r>
      <w:r w:rsidRPr="001A38EF">
        <w:rPr>
          <w:rFonts w:asciiTheme="majorBidi" w:hAnsiTheme="majorBidi" w:cstheme="majorBidi"/>
        </w:rPr>
        <w:t xml:space="preserve"> probability </w:t>
      </w:r>
      <w:r w:rsidRPr="001A38EF">
        <w:rPr>
          <w:rFonts w:asciiTheme="majorBidi" w:hAnsiTheme="majorBidi" w:cstheme="majorBidi"/>
        </w:rPr>
        <w:lastRenderedPageBreak/>
        <w:t xml:space="preserve">of being the most effective treatment; median rank </w:t>
      </w:r>
      <w:r>
        <w:rPr>
          <w:rFonts w:asciiTheme="majorBidi" w:hAnsiTheme="majorBidi" w:cstheme="majorBidi"/>
        </w:rPr>
        <w:t>2</w:t>
      </w:r>
      <w:r w:rsidRPr="001A38EF">
        <w:rPr>
          <w:rFonts w:asciiTheme="majorBidi" w:hAnsiTheme="majorBidi" w:cstheme="majorBidi"/>
        </w:rPr>
        <w:t>.</w:t>
      </w:r>
      <w:r>
        <w:rPr>
          <w:rFonts w:asciiTheme="majorBidi" w:hAnsiTheme="majorBidi" w:cstheme="majorBidi"/>
        </w:rPr>
        <w:t xml:space="preserve"> Meropenem was associated with no susceptibility.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736D51E4" w14:textId="717E9D33" w:rsidR="00A26A01" w:rsidRDefault="00A26A01" w:rsidP="00A26A01">
      <w:pPr>
        <w:rPr>
          <w:rFonts w:asciiTheme="majorBidi" w:hAnsiTheme="majorBidi" w:cstheme="majorBidi"/>
        </w:rPr>
      </w:pPr>
      <w:r>
        <w:rPr>
          <w:rFonts w:asciiTheme="majorBidi" w:hAnsiTheme="majorBidi" w:cstheme="majorBidi"/>
        </w:rPr>
        <w:t xml:space="preserve">The network for the sensitivity analysis restricting to comparators specific to the pathogen was identical to the original </w:t>
      </w:r>
      <w:proofErr w:type="gramStart"/>
      <w:r>
        <w:rPr>
          <w:rFonts w:asciiTheme="majorBidi" w:hAnsiTheme="majorBidi" w:cstheme="majorBidi"/>
        </w:rPr>
        <w:t>network, since</w:t>
      </w:r>
      <w:proofErr w:type="gramEnd"/>
      <w:r>
        <w:rPr>
          <w:rFonts w:asciiTheme="majorBidi" w:hAnsiTheme="majorBidi" w:cstheme="majorBidi"/>
        </w:rPr>
        <w:t xml:space="preserve"> </w:t>
      </w:r>
      <w:r w:rsidR="00B41D9E">
        <w:rPr>
          <w:rFonts w:asciiTheme="majorBidi" w:hAnsiTheme="majorBidi" w:cstheme="majorBidi"/>
        </w:rPr>
        <w:t>there were no data for comparators not in-scope for the pathogen.</w:t>
      </w:r>
      <w:r>
        <w:rPr>
          <w:rFonts w:asciiTheme="majorBidi" w:hAnsiTheme="majorBidi" w:cstheme="majorBidi"/>
        </w:rPr>
        <w:t xml:space="preserve"> </w:t>
      </w:r>
    </w:p>
    <w:p w14:paraId="0A98203A" w14:textId="77777777" w:rsidR="009A6F3B" w:rsidRPr="002E68B5" w:rsidRDefault="009A6F3B" w:rsidP="009A6F3B"/>
    <w:p w14:paraId="0918FA6F" w14:textId="414F78B6" w:rsidR="009A6F3B" w:rsidRDefault="009A6F3B" w:rsidP="009A6F3B">
      <w:pPr>
        <w:pStyle w:val="Caption"/>
      </w:pPr>
      <w:bookmarkStart w:id="67" w:name="_Ref82770787"/>
      <w:bookmarkStart w:id="68" w:name="_Toc85627203"/>
      <w:r>
        <w:t xml:space="preserve">Figure </w:t>
      </w:r>
      <w:r w:rsidR="00C74CDB">
        <w:t>A7.</w:t>
      </w:r>
      <w:fldSimple w:instr=" SEQ Figure \* ARABIC ">
        <w:r w:rsidR="00A4587F">
          <w:rPr>
            <w:noProof/>
          </w:rPr>
          <w:t>3</w:t>
        </w:r>
      </w:fldSimple>
      <w:bookmarkEnd w:id="67"/>
      <w:r>
        <w:t>: Network diagram of all studies contributing to the NMA (</w:t>
      </w:r>
      <w:r w:rsidR="00AE4873" w:rsidRPr="00AE4873">
        <w:rPr>
          <w:i/>
        </w:rPr>
        <w:t>Pseudomonas aeruginosa</w:t>
      </w:r>
      <w:r>
        <w:t xml:space="preserve"> MBL with EUCAST breakpoint for </w:t>
      </w:r>
      <w:r>
        <w:rPr>
          <w:rFonts w:asciiTheme="majorBidi" w:hAnsiTheme="majorBidi" w:cstheme="majorBidi"/>
        </w:rPr>
        <w:t>SIDERO</w:t>
      </w:r>
      <w:r>
        <w:t xml:space="preserve"> studies only)</w:t>
      </w:r>
      <w:bookmarkEnd w:id="68"/>
    </w:p>
    <w:p w14:paraId="1E4C31FE" w14:textId="7EC9D40F" w:rsidR="009A6F3B" w:rsidRDefault="009A6F3B" w:rsidP="009A6F3B">
      <w:r>
        <w:rPr>
          <w:noProof/>
          <w:lang w:eastAsia="en-GB"/>
        </w:rPr>
        <w:drawing>
          <wp:inline distT="0" distB="0" distL="0" distR="0" wp14:anchorId="2A59809A" wp14:editId="3A8B03C6">
            <wp:extent cx="3471134" cy="3688080"/>
            <wp:effectExtent l="0" t="0" r="0" b="7620"/>
            <wp:docPr id="78" name="Picture 78" descr="Network diagram of all studies contributing to the NMA (Pseudomonas aeruginosa MBL with EUCAST breakpoint for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Network diagram of all studies contributing to the NMA (Pseudomonas aeruginosa MBL with EUCAST breakpoint for SIDERO studies on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7786" cy="3727023"/>
                    </a:xfrm>
                    <a:prstGeom prst="rect">
                      <a:avLst/>
                    </a:prstGeom>
                    <a:noFill/>
                    <a:ln>
                      <a:noFill/>
                    </a:ln>
                  </pic:spPr>
                </pic:pic>
              </a:graphicData>
            </a:graphic>
          </wp:inline>
        </w:drawing>
      </w:r>
    </w:p>
    <w:p w14:paraId="1FD9302C" w14:textId="77777777" w:rsidR="00D94777" w:rsidRDefault="00D94777" w:rsidP="009A6F3B"/>
    <w:p w14:paraId="6C26A38E" w14:textId="6D4B8408" w:rsidR="009A6F3B" w:rsidRDefault="009A6F3B" w:rsidP="009A6F3B">
      <w:pPr>
        <w:pStyle w:val="Caption"/>
      </w:pPr>
      <w:bookmarkStart w:id="69" w:name="_Ref82770863"/>
      <w:bookmarkStart w:id="70" w:name="_Toc85627204"/>
      <w:r>
        <w:t xml:space="preserve">Figure </w:t>
      </w:r>
      <w:r w:rsidR="00C74CDB">
        <w:t>A7.</w:t>
      </w:r>
      <w:fldSimple w:instr=" SEQ Figure \* ARABIC ">
        <w:r w:rsidR="00A4587F">
          <w:rPr>
            <w:noProof/>
          </w:rPr>
          <w:t>4</w:t>
        </w:r>
      </w:fldSimple>
      <w:bookmarkEnd w:id="69"/>
      <w:r>
        <w:t xml:space="preserve">: Forest plot of OR vs colistin for </w:t>
      </w:r>
      <w:r w:rsidR="00AE4873" w:rsidRPr="00AE4873">
        <w:rPr>
          <w:i/>
        </w:rPr>
        <w:t>Pseudomonas aeruginosa</w:t>
      </w:r>
      <w:r>
        <w:t xml:space="preserve"> MBL with EUCAST breakpoint (</w:t>
      </w:r>
      <w:r>
        <w:rPr>
          <w:rFonts w:asciiTheme="majorBidi" w:hAnsiTheme="majorBidi" w:cstheme="majorBidi"/>
        </w:rPr>
        <w:t>SIDERO</w:t>
      </w:r>
      <w:r>
        <w:t xml:space="preserve"> studies only)</w:t>
      </w:r>
      <w:bookmarkEnd w:id="70"/>
    </w:p>
    <w:p w14:paraId="215D66F7" w14:textId="77777777" w:rsidR="009A6F3B" w:rsidRDefault="009A6F3B" w:rsidP="009A6F3B">
      <w:r>
        <w:rPr>
          <w:noProof/>
          <w:lang w:eastAsia="en-GB"/>
        </w:rPr>
        <w:lastRenderedPageBreak/>
        <w:drawing>
          <wp:inline distT="0" distB="0" distL="0" distR="0" wp14:anchorId="1FAFEF41" wp14:editId="73EB2E60">
            <wp:extent cx="5730240" cy="5730240"/>
            <wp:effectExtent l="0" t="0" r="3810" b="3810"/>
            <wp:docPr id="81" name="Picture 81" descr="Forest plot of OR vs colistin for Pseudomonas aeruginosa MBL with EUCAST breakpoint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orest plot of OR vs colistin for Pseudomonas aeruginosa MBL with EUCAST breakpoint (SIDERO studies on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1743C642" w14:textId="5DAFFB08" w:rsidR="009A6F3B" w:rsidRDefault="009A6F3B" w:rsidP="00D94777">
      <w:pPr>
        <w:pStyle w:val="EEPRUtextundertables"/>
      </w:pPr>
      <w:proofErr w:type="gramStart"/>
      <w:r w:rsidRPr="003765AE">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1E19921E" w14:textId="77777777" w:rsidR="009A6F3B" w:rsidRPr="003765AE" w:rsidRDefault="009A6F3B" w:rsidP="009A6F3B">
      <w:pPr>
        <w:rPr>
          <w:rFonts w:asciiTheme="majorBidi" w:hAnsiTheme="majorBidi" w:cstheme="majorBidi"/>
          <w:bCs/>
        </w:rPr>
      </w:pPr>
    </w:p>
    <w:p w14:paraId="56074EF5" w14:textId="77777777" w:rsidR="009A6F3B" w:rsidRPr="00D94777" w:rsidRDefault="009A6F3B" w:rsidP="009A6F3B">
      <w:pPr>
        <w:pStyle w:val="Heading4"/>
        <w:rPr>
          <w:rFonts w:ascii="Times New Roman" w:hAnsi="Times New Roman" w:cs="Times New Roman"/>
          <w:b/>
          <w:i w:val="0"/>
          <w:color w:val="000000" w:themeColor="text1"/>
        </w:rPr>
      </w:pPr>
      <w:r w:rsidRPr="00D94777">
        <w:rPr>
          <w:rFonts w:ascii="Times New Roman" w:hAnsi="Times New Roman" w:cs="Times New Roman"/>
          <w:b/>
          <w:i w:val="0"/>
          <w:color w:val="000000" w:themeColor="text1"/>
        </w:rPr>
        <w:t>A7.3.2</w:t>
      </w:r>
      <w:r w:rsidRPr="00D94777">
        <w:rPr>
          <w:rFonts w:ascii="Times New Roman" w:hAnsi="Times New Roman" w:cs="Times New Roman"/>
          <w:b/>
          <w:i w:val="0"/>
          <w:color w:val="000000" w:themeColor="text1"/>
        </w:rPr>
        <w:tab/>
        <w:t xml:space="preserve">EUCAST breakpoint with </w:t>
      </w:r>
      <w:proofErr w:type="spellStart"/>
      <w:r w:rsidRPr="00D94777">
        <w:rPr>
          <w:rFonts w:ascii="Times New Roman" w:hAnsi="Times New Roman" w:cs="Times New Roman"/>
          <w:b/>
          <w:i w:val="0"/>
          <w:color w:val="000000" w:themeColor="text1"/>
        </w:rPr>
        <w:t>fosfomycin</w:t>
      </w:r>
      <w:proofErr w:type="spellEnd"/>
      <w:r w:rsidRPr="00D94777">
        <w:rPr>
          <w:rFonts w:ascii="Times New Roman" w:hAnsi="Times New Roman" w:cs="Times New Roman"/>
          <w:b/>
          <w:i w:val="0"/>
          <w:color w:val="000000" w:themeColor="text1"/>
        </w:rPr>
        <w:t xml:space="preserve"> studies only</w:t>
      </w:r>
    </w:p>
    <w:p w14:paraId="716CE079" w14:textId="2FF45135" w:rsidR="009A6F3B" w:rsidRDefault="009A6F3B" w:rsidP="009A6F3B">
      <w:r>
        <w:t>Four</w:t>
      </w:r>
      <w:r w:rsidRPr="00E63A0A">
        <w:t xml:space="preserve"> studies </w:t>
      </w:r>
      <w:r>
        <w:t xml:space="preserve">contributed to the NMA of </w:t>
      </w:r>
      <w:r w:rsidR="00B458C3">
        <w:t xml:space="preserve">MBL </w:t>
      </w:r>
      <w:proofErr w:type="spellStart"/>
      <w:r w:rsidR="00B458C3" w:rsidRPr="00B458C3">
        <w:rPr>
          <w:i/>
        </w:rPr>
        <w:t>Enterobacterales</w:t>
      </w:r>
      <w:proofErr w:type="spellEnd"/>
      <w:r>
        <w:t xml:space="preserve"> infections with EUCAST breakpoint for </w:t>
      </w:r>
      <w:proofErr w:type="spellStart"/>
      <w:r>
        <w:rPr>
          <w:rFonts w:asciiTheme="majorBidi" w:hAnsiTheme="majorBidi" w:cstheme="majorBidi"/>
        </w:rPr>
        <w:t>fosfomycin</w:t>
      </w:r>
      <w:proofErr w:type="spellEnd"/>
      <w:r>
        <w:t xml:space="preserve"> studies only, considering a total of 7 comparators, and the full network diagram is shown in </w:t>
      </w:r>
      <w:r>
        <w:fldChar w:fldCharType="begin"/>
      </w:r>
      <w:r>
        <w:instrText xml:space="preserve"> REF _Ref82779961 \h </w:instrText>
      </w:r>
      <w:r>
        <w:fldChar w:fldCharType="separate"/>
      </w:r>
      <w:r w:rsidR="00A4587F">
        <w:t>Figure A7.</w:t>
      </w:r>
      <w:r w:rsidR="00A4587F">
        <w:rPr>
          <w:noProof/>
        </w:rPr>
        <w:t>5</w:t>
      </w:r>
      <w:r>
        <w:fldChar w:fldCharType="end"/>
      </w:r>
      <w:r>
        <w:t>. Two studies</w:t>
      </w:r>
      <w:r w:rsidR="000D0366">
        <w:fldChar w:fldCharType="begin">
          <w:fldData xml:space="preserve">PEVuZE5vdGU+PENpdGU+PEF1dGhvcj5LYWFzZTwvQXV0aG9yPjxZZWFyPjIwMTU8L1llYXI+PFJl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=
</w:fldData>
        </w:fldChar>
      </w:r>
      <w:r w:rsidR="00B64471">
        <w:instrText xml:space="preserve"> ADDIN EN.CITE </w:instrText>
      </w:r>
      <w:r w:rsidR="00B64471">
        <w:fldChar w:fldCharType="begin">
          <w:fldData xml:space="preserve">PEVuZE5vdGU+PENpdGU+PEF1dGhvcj5LYWFzZTwvQXV0aG9yPjxZZWFyPjIwMTU8L1llYXI+PFJl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=
</w:fldData>
        </w:fldChar>
      </w:r>
      <w:r w:rsidR="00B64471">
        <w:instrText xml:space="preserve"> ADDIN EN.CITE.DATA </w:instrText>
      </w:r>
      <w:r w:rsidR="00B64471">
        <w:fldChar w:fldCharType="end"/>
      </w:r>
      <w:r w:rsidR="000D0366">
        <w:fldChar w:fldCharType="separate"/>
      </w:r>
      <w:r w:rsidR="00FB6D2D" w:rsidRPr="00FB6D2D">
        <w:rPr>
          <w:noProof/>
          <w:vertAlign w:val="superscript"/>
        </w:rPr>
        <w:t>10,11</w:t>
      </w:r>
      <w:r w:rsidR="000D0366">
        <w:fldChar w:fldCharType="end"/>
      </w:r>
      <w:r w:rsidRPr="003F76F2">
        <w:t xml:space="preserve"> contained </w:t>
      </w:r>
      <w:r>
        <w:t>100%</w:t>
      </w:r>
      <w:r w:rsidRPr="003F76F2">
        <w:t xml:space="preserve"> 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78EC6921" w14:textId="3EE9EA84"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_Ref82780067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6</w:t>
      </w:r>
      <w:r>
        <w:rPr>
          <w:rFonts w:asciiTheme="majorBidi" w:hAnsiTheme="majorBidi" w:cstheme="majorBidi"/>
        </w:rPr>
        <w:fldChar w:fldCharType="end"/>
      </w:r>
      <w:r w:rsidR="00676920">
        <w:rPr>
          <w:rFonts w:asciiTheme="majorBidi" w:hAnsiTheme="majorBidi" w:cstheme="majorBidi"/>
        </w:rPr>
        <w:t>a</w:t>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21.37, which was</w:t>
      </w:r>
      <w:r w:rsidRPr="001A38EF">
        <w:rPr>
          <w:rFonts w:asciiTheme="majorBidi" w:hAnsiTheme="majorBidi" w:cstheme="majorBidi"/>
        </w:rPr>
        <w:t xml:space="preserve"> close to the number of data points included in the analysis</w:t>
      </w:r>
      <w:r>
        <w:rPr>
          <w:rFonts w:asciiTheme="majorBidi" w:hAnsiTheme="majorBidi" w:cstheme="majorBidi"/>
        </w:rPr>
        <w:t xml:space="preserve"> of</w:t>
      </w:r>
      <w:r w:rsidRPr="001A38EF">
        <w:rPr>
          <w:rFonts w:asciiTheme="majorBidi" w:hAnsiTheme="majorBidi" w:cstheme="majorBidi"/>
        </w:rPr>
        <w:t xml:space="preserve"> </w:t>
      </w:r>
      <w:r>
        <w:rPr>
          <w:rFonts w:asciiTheme="majorBidi" w:hAnsiTheme="majorBidi" w:cstheme="majorBidi"/>
        </w:rPr>
        <w:t>23</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2.04</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1.20 to</w:t>
      </w:r>
      <w:r w:rsidRPr="002825F2">
        <w:rPr>
          <w:rFonts w:asciiTheme="majorBidi" w:hAnsiTheme="majorBidi" w:cstheme="majorBidi"/>
        </w:rPr>
        <w:t xml:space="preserve"> </w:t>
      </w:r>
      <w:r>
        <w:rPr>
          <w:rFonts w:asciiTheme="majorBidi" w:hAnsiTheme="majorBidi" w:cstheme="majorBidi"/>
        </w:rPr>
        <w:t>2.91</w:t>
      </w:r>
      <w:r w:rsidRPr="002825F2">
        <w:rPr>
          <w:rFonts w:asciiTheme="majorBidi" w:hAnsiTheme="majorBidi" w:cstheme="majorBidi"/>
        </w:rPr>
        <w:t>)</w:t>
      </w:r>
      <w:r>
        <w:rPr>
          <w:rFonts w:asciiTheme="majorBidi" w:hAnsiTheme="majorBidi" w:cstheme="majorBidi"/>
        </w:rPr>
        <w:t>,</w:t>
      </w:r>
      <w:r w:rsidRPr="002825F2">
        <w:rPr>
          <w:rFonts w:asciiTheme="majorBidi" w:hAnsiTheme="majorBidi" w:cstheme="majorBidi"/>
        </w:rPr>
        <w:t xml:space="preserve"> </w:t>
      </w:r>
      <w:r>
        <w:rPr>
          <w:rFonts w:asciiTheme="majorBidi" w:hAnsiTheme="majorBidi" w:cstheme="majorBidi"/>
        </w:rPr>
        <w:t>which indicates extremely high heterogeneity. Fosfomycin</w:t>
      </w:r>
      <w:r w:rsidRPr="001A38EF">
        <w:rPr>
          <w:rFonts w:asciiTheme="majorBidi" w:hAnsiTheme="majorBidi" w:cstheme="majorBidi"/>
        </w:rPr>
        <w:t xml:space="preserve"> was associated with a </w:t>
      </w:r>
      <w:r>
        <w:rPr>
          <w:rFonts w:asciiTheme="majorBidi" w:hAnsiTheme="majorBidi" w:cstheme="majorBidi"/>
        </w:rPr>
        <w:t>lower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0.24,</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0.02 to 3.09), but the result was not statistically significant. Fosfomycin</w:t>
      </w:r>
      <w:r w:rsidRPr="001A38EF">
        <w:rPr>
          <w:rFonts w:asciiTheme="majorBidi" w:hAnsiTheme="majorBidi" w:cstheme="majorBidi"/>
        </w:rPr>
        <w:t xml:space="preserve"> </w:t>
      </w:r>
      <w:r>
        <w:rPr>
          <w:rFonts w:asciiTheme="majorBidi" w:hAnsiTheme="majorBidi" w:cstheme="majorBidi"/>
        </w:rPr>
        <w:t>also had a</w:t>
      </w:r>
      <w:r w:rsidRPr="001A38EF">
        <w:rPr>
          <w:rFonts w:asciiTheme="majorBidi" w:hAnsiTheme="majorBidi" w:cstheme="majorBidi"/>
        </w:rPr>
        <w:t xml:space="preserve"> </w:t>
      </w:r>
      <w:r>
        <w:rPr>
          <w:rFonts w:asciiTheme="majorBidi" w:hAnsiTheme="majorBidi" w:cstheme="majorBidi"/>
        </w:rPr>
        <w:lastRenderedPageBreak/>
        <w:t>10%</w:t>
      </w:r>
      <w:r w:rsidRPr="001A38EF">
        <w:rPr>
          <w:rFonts w:asciiTheme="majorBidi" w:hAnsiTheme="majorBidi" w:cstheme="majorBidi"/>
        </w:rPr>
        <w:t xml:space="preserve"> probability of being the most effective </w:t>
      </w:r>
      <w:proofErr w:type="gramStart"/>
      <w:r w:rsidRPr="001A38EF">
        <w:rPr>
          <w:rFonts w:asciiTheme="majorBidi" w:hAnsiTheme="majorBidi" w:cstheme="majorBidi"/>
        </w:rPr>
        <w:t>treatment;</w:t>
      </w:r>
      <w:proofErr w:type="gramEnd"/>
      <w:r w:rsidRPr="001A38EF">
        <w:rPr>
          <w:rFonts w:asciiTheme="majorBidi" w:hAnsiTheme="majorBidi" w:cstheme="majorBidi"/>
        </w:rPr>
        <w:t xml:space="preserve"> median rank </w:t>
      </w:r>
      <w:r>
        <w:rPr>
          <w:rFonts w:asciiTheme="majorBidi" w:hAnsiTheme="majorBidi" w:cstheme="majorBidi"/>
        </w:rPr>
        <w:t>2</w:t>
      </w:r>
      <w:r w:rsidRPr="001A38EF">
        <w:rPr>
          <w:rFonts w:asciiTheme="majorBidi" w:hAnsiTheme="majorBidi" w:cstheme="majorBidi"/>
        </w:rPr>
        <w:t>.</w:t>
      </w:r>
      <w:r>
        <w:rPr>
          <w:rFonts w:asciiTheme="majorBidi" w:hAnsiTheme="majorBidi" w:cstheme="majorBidi"/>
        </w:rPr>
        <w:t xml:space="preserve"> The remainder of the treatments were associated with lower susceptibility than colistin, and the results were not statistically significant.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155D3907" w14:textId="6120B85B" w:rsidR="00676920" w:rsidRDefault="00676920" w:rsidP="00676920">
      <w:pPr>
        <w:rPr>
          <w:rFonts w:asciiTheme="majorBidi" w:hAnsiTheme="majorBidi" w:cstheme="majorBidi"/>
        </w:rPr>
      </w:pPr>
      <w:r>
        <w:rPr>
          <w:rFonts w:asciiTheme="majorBidi" w:hAnsiTheme="majorBidi" w:cstheme="majorBidi"/>
        </w:rPr>
        <w:t xml:space="preserve">The sensitivity analysis restricting to comparators specific to the pathogen produced a very similar OR for </w:t>
      </w:r>
      <w:proofErr w:type="spellStart"/>
      <w:r>
        <w:rPr>
          <w:rFonts w:asciiTheme="majorBidi" w:hAnsiTheme="majorBidi" w:cstheme="majorBidi"/>
        </w:rPr>
        <w:t>fosfomycin</w:t>
      </w:r>
      <w:proofErr w:type="spellEnd"/>
      <w:r>
        <w:rPr>
          <w:rFonts w:asciiTheme="majorBidi" w:hAnsiTheme="majorBidi" w:cstheme="majorBidi"/>
        </w:rPr>
        <w:t xml:space="preserve"> (0.23, 95% </w:t>
      </w:r>
      <w:proofErr w:type="spellStart"/>
      <w:r>
        <w:rPr>
          <w:rFonts w:asciiTheme="majorBidi" w:hAnsiTheme="majorBidi" w:cstheme="majorBidi"/>
        </w:rPr>
        <w:t>CrI</w:t>
      </w:r>
      <w:proofErr w:type="spellEnd"/>
      <w:r>
        <w:rPr>
          <w:rFonts w:asciiTheme="majorBidi" w:hAnsiTheme="majorBidi" w:cstheme="majorBidi"/>
        </w:rPr>
        <w:t>: 0.02 to 2.36</w:t>
      </w:r>
      <w:r>
        <w:t xml:space="preserve">). The plot is displayed in </w:t>
      </w:r>
      <w:r>
        <w:rPr>
          <w:rFonts w:asciiTheme="majorBidi" w:hAnsiTheme="majorBidi" w:cstheme="majorBidi"/>
        </w:rPr>
        <w:fldChar w:fldCharType="begin"/>
      </w:r>
      <w:r>
        <w:rPr>
          <w:rFonts w:asciiTheme="majorBidi" w:hAnsiTheme="majorBidi" w:cstheme="majorBidi"/>
        </w:rPr>
        <w:instrText xml:space="preserve"> REF _Ref82780067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6</w:t>
      </w:r>
      <w:r>
        <w:rPr>
          <w:rFonts w:asciiTheme="majorBidi" w:hAnsiTheme="majorBidi" w:cstheme="majorBidi"/>
        </w:rPr>
        <w:fldChar w:fldCharType="end"/>
      </w:r>
      <w:r>
        <w:rPr>
          <w:rFonts w:asciiTheme="majorBidi" w:hAnsiTheme="majorBidi" w:cstheme="majorBidi"/>
        </w:rPr>
        <w:t>b.</w:t>
      </w:r>
    </w:p>
    <w:p w14:paraId="45CB7EC0" w14:textId="0369064A" w:rsidR="00676920" w:rsidRDefault="00676920" w:rsidP="00676920">
      <w:r>
        <w:t>There was only one study</w:t>
      </w:r>
      <w:r>
        <w:fldChar w:fldCharType="begin">
          <w:fldData xml:space="preserve">PEVuZE5vdGU+PENpdGU+PEF1dGhvcj5DdWJhPC9BdXRob3I+PFllYXI+MjAyMDwvWWVhcj48UmVj
TnVtPjI0MDM8L1JlY051bT48RGlzcGxheVRleHQ+PHN0eWxlIGZhY2U9InN1cGVyc2NyaXB0Ij4x
Mjwvc3R5bGU+PC9EaXNwbGF5VGV4dD48cmVjb3JkPjxyZWMtbnVtYmVyPjI0MDM8L3JlYy1udW1i
ZXI+PGZvcmVpZ24ta2V5cz48a2V5IGFwcD0iRU4iIGRiLWlkPSJycHdlOXJlem45MmVwdWUycnM3
dnplenp3eHh2ZDV2c2F4eDAiIHRpbWVzdGFtcD0iMTYzNDQ5NjEyNSIgZ3VpZD0iZDBmY2ZlMzAt
ZDRjNC00ZDQ5LWI2Y2QtZDdmMjJiOGQ0OTQ5Ij4yNDAzPC9rZXk+PC9mb3JlaWduLWtleXM+PHJl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RDskJCZsdDsxMDwvbGFiZWw+PHVybHM+PC91cmxzPjxlbGVjdHJvbmljLXJlc291cmNlLW51bT4x
MC4xMDkzL2phYy9ka2FhMDk1PC9lbGVjdHJvbmljLXJlc291cmNlLW51bT48cmVtb3RlLWRhdGFi
YXNlLXByb3ZpZGVyPk5MTTwvcmVtb3RlLWRhdGFiYXNlLXByb3ZpZGVyPjxsYW5ndWFnZT5lbmc8
L2xhbmd1YWdlPjwvcmVjb3JkPjwvQ2l0ZT48L0VuZE5vdGU+AG==
</w:fldData>
        </w:fldChar>
      </w:r>
      <w:r w:rsidR="00B64471">
        <w:instrText xml:space="preserve"> ADDIN EN.CITE </w:instrText>
      </w:r>
      <w:r w:rsidR="00B64471">
        <w:fldChar w:fldCharType="begin">
          <w:fldData xml:space="preserve">PEVuZE5vdGU+PENpdGU+PEF1dGhvcj5DdWJhPC9BdXRob3I+PFllYXI+MjAyMDwvWWVhcj48UmVj
TnVtPjI0MDM8L1JlY051bT48RGlzcGxheVRleHQ+PHN0eWxlIGZhY2U9InN1cGVyc2NyaXB0Ij4x
Mjwvc3R5bGU+PC9EaXNwbGF5VGV4dD48cmVjb3JkPjxyZWMtbnVtYmVyPjI0MDM8L3JlYy1udW1i
ZXI+PGZvcmVpZ24ta2V5cz48a2V5IGFwcD0iRU4iIGRiLWlkPSJycHdlOXJlem45MmVwdWUycnM3
dnplenp3eHh2ZDV2c2F4eDAiIHRpbWVzdGFtcD0iMTYzNDQ5NjEyNSIgZ3VpZD0iZDBmY2ZlMzAt
ZDRjNC00ZDQ5LWI2Y2QtZDdmMjJiOGQ0OTQ5Ij4yNDAzPC9rZXk+PC9mb3JlaWduLWtleXM+PHJl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RDskJCZsdDsxMDwvbGFiZWw+PHVybHM+PC91cmxzPjxlbGVjdHJvbmljLXJlc291cmNlLW51bT4x
MC4xMDkzL2phYy9ka2FhMDk1PC9lbGVjdHJvbmljLXJlc291cmNlLW51bT48cmVtb3RlLWRhdGFi
YXNlLXByb3ZpZGVyPk5MTTwvcmVtb3RlLWRhdGFiYXNlLXByb3ZpZGVyPjxsYW5ndWFnZT5lbmc8
L2xhbmd1YWdlPjwvcmVjb3JkPjwvQ2l0ZT48L0VuZE5vdGU+AG==
</w:fldData>
        </w:fldChar>
      </w:r>
      <w:r w:rsidR="00B64471">
        <w:instrText xml:space="preserve"> ADDIN EN.CITE.DATA </w:instrText>
      </w:r>
      <w:r w:rsidR="00B64471">
        <w:fldChar w:fldCharType="end"/>
      </w:r>
      <w:r>
        <w:fldChar w:fldCharType="separate"/>
      </w:r>
      <w:r w:rsidRPr="00FB6D2D">
        <w:rPr>
          <w:noProof/>
          <w:vertAlign w:val="superscript"/>
        </w:rPr>
        <w:t>12</w:t>
      </w:r>
      <w:r>
        <w:fldChar w:fldCharType="end"/>
      </w:r>
      <w:r>
        <w:t xml:space="preserve"> included in the NMA of </w:t>
      </w:r>
      <w:r w:rsidR="00AE4873" w:rsidRPr="00AE4873">
        <w:rPr>
          <w:i/>
          <w:iCs/>
        </w:rPr>
        <w:t>Pseudomonas aeruginosa</w:t>
      </w:r>
      <w:r>
        <w:t xml:space="preserve"> MBL infections with EUCAST breakpoint for </w:t>
      </w:r>
      <w:proofErr w:type="spellStart"/>
      <w:r>
        <w:t>fosfomycin</w:t>
      </w:r>
      <w:proofErr w:type="spellEnd"/>
      <w:r>
        <w:t xml:space="preserve"> studies only. No synthesis was performed.</w:t>
      </w:r>
    </w:p>
    <w:p w14:paraId="208A1BD7" w14:textId="77777777" w:rsidR="009A6F3B" w:rsidRDefault="009A6F3B" w:rsidP="009A6F3B"/>
    <w:p w14:paraId="6D5ABC87" w14:textId="426D05D7" w:rsidR="009A6F3B" w:rsidRDefault="009A6F3B" w:rsidP="009A6F3B">
      <w:pPr>
        <w:pStyle w:val="Caption"/>
      </w:pPr>
      <w:bookmarkStart w:id="71" w:name="_Ref82779961"/>
      <w:bookmarkStart w:id="72" w:name="_Toc85627205"/>
      <w:r>
        <w:t xml:space="preserve">Figure </w:t>
      </w:r>
      <w:r w:rsidR="00C74CDB">
        <w:t>A7.</w:t>
      </w:r>
      <w:fldSimple w:instr=" SEQ Figure \* ARABIC ">
        <w:r w:rsidR="00A4587F">
          <w:rPr>
            <w:noProof/>
          </w:rPr>
          <w:t>5</w:t>
        </w:r>
      </w:fldSimple>
      <w:bookmarkEnd w:id="71"/>
      <w:r>
        <w:t>: Network diagram of all studies contributing to the NMA (</w:t>
      </w:r>
      <w:r w:rsidR="00B458C3">
        <w:t xml:space="preserve">MBL </w:t>
      </w:r>
      <w:proofErr w:type="spellStart"/>
      <w:r w:rsidR="00B458C3" w:rsidRPr="00B458C3">
        <w:t>Enterobacterales</w:t>
      </w:r>
      <w:proofErr w:type="spellEnd"/>
      <w:r>
        <w:t xml:space="preserve"> with EUCAST breakpoint for </w:t>
      </w:r>
      <w:proofErr w:type="spellStart"/>
      <w:r>
        <w:rPr>
          <w:rFonts w:asciiTheme="majorBidi" w:hAnsiTheme="majorBidi" w:cstheme="majorBidi"/>
        </w:rPr>
        <w:t>fosfomycin</w:t>
      </w:r>
      <w:proofErr w:type="spellEnd"/>
      <w:r>
        <w:t xml:space="preserve"> studies only)</w:t>
      </w:r>
      <w:bookmarkEnd w:id="72"/>
    </w:p>
    <w:p w14:paraId="4CFF7470" w14:textId="77777777" w:rsidR="009A6F3B" w:rsidRDefault="009A6F3B" w:rsidP="009A6F3B">
      <w:r>
        <w:rPr>
          <w:noProof/>
          <w:lang w:eastAsia="en-GB"/>
        </w:rPr>
        <w:drawing>
          <wp:inline distT="0" distB="0" distL="0" distR="0" wp14:anchorId="6010EFCE" wp14:editId="7FAB515C">
            <wp:extent cx="3205779" cy="3406140"/>
            <wp:effectExtent l="0" t="0" r="0" b="3810"/>
            <wp:docPr id="24" name="Picture 24" descr="Network diagram of all studies contributing to the NMA (MBL Enterobacterales with EUCAST breakpoint for fosfomycin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etwork diagram of all studies contributing to the NMA (MBL Enterobacterales with EUCAST breakpoint for fosfomycin studies on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029" cy="3418093"/>
                    </a:xfrm>
                    <a:prstGeom prst="rect">
                      <a:avLst/>
                    </a:prstGeom>
                    <a:noFill/>
                    <a:ln>
                      <a:noFill/>
                    </a:ln>
                  </pic:spPr>
                </pic:pic>
              </a:graphicData>
            </a:graphic>
          </wp:inline>
        </w:drawing>
      </w:r>
    </w:p>
    <w:p w14:paraId="7F22CE04" w14:textId="77777777" w:rsidR="009A6F3B" w:rsidRDefault="009A6F3B" w:rsidP="009A6F3B"/>
    <w:p w14:paraId="75466DC8" w14:textId="4F77EB45" w:rsidR="009A6F3B" w:rsidRDefault="009A6F3B" w:rsidP="009A6F3B">
      <w:pPr>
        <w:pStyle w:val="Caption"/>
      </w:pPr>
      <w:bookmarkStart w:id="73" w:name="_Ref82780067"/>
      <w:bookmarkStart w:id="74" w:name="_Toc85627206"/>
      <w:r>
        <w:t xml:space="preserve">Figure </w:t>
      </w:r>
      <w:r w:rsidR="00C74CDB">
        <w:t>A7.</w:t>
      </w:r>
      <w:fldSimple w:instr=" SEQ Figure \* ARABIC ">
        <w:r w:rsidR="00A4587F">
          <w:rPr>
            <w:noProof/>
          </w:rPr>
          <w:t>6</w:t>
        </w:r>
      </w:fldSimple>
      <w:bookmarkEnd w:id="73"/>
      <w:r>
        <w:t>: Forest plot of OR vs colistin for</w:t>
      </w:r>
      <w:r w:rsidRPr="003744D5">
        <w:t xml:space="preserve"> </w:t>
      </w:r>
      <w:r w:rsidR="00B458C3">
        <w:t xml:space="preserve">MBL </w:t>
      </w:r>
      <w:proofErr w:type="spellStart"/>
      <w:r w:rsidR="00B458C3" w:rsidRPr="00B458C3">
        <w:t>Enterobacterales</w:t>
      </w:r>
      <w:proofErr w:type="spellEnd"/>
      <w:r>
        <w:t xml:space="preserve"> with EUCAST breakpoint (</w:t>
      </w:r>
      <w:proofErr w:type="spellStart"/>
      <w:r>
        <w:rPr>
          <w:rFonts w:asciiTheme="majorBidi" w:hAnsiTheme="majorBidi" w:cstheme="majorBidi"/>
        </w:rPr>
        <w:t>fosfomycin</w:t>
      </w:r>
      <w:proofErr w:type="spellEnd"/>
      <w:r>
        <w:t xml:space="preserve"> studies only)</w:t>
      </w:r>
      <w:bookmarkEnd w:id="74"/>
    </w:p>
    <w:p w14:paraId="71370D5E" w14:textId="0550A268" w:rsidR="008001C7" w:rsidRPr="008001C7" w:rsidRDefault="008001C7" w:rsidP="00AE4873">
      <w:pPr>
        <w:pStyle w:val="ListParagraph"/>
        <w:numPr>
          <w:ilvl w:val="0"/>
          <w:numId w:val="71"/>
        </w:numPr>
      </w:pPr>
      <w:r>
        <w:t>All comparators</w:t>
      </w:r>
    </w:p>
    <w:p w14:paraId="29EE7516" w14:textId="77777777" w:rsidR="009A6F3B" w:rsidRDefault="009A6F3B" w:rsidP="009A6F3B">
      <w:r>
        <w:rPr>
          <w:noProof/>
          <w:lang w:eastAsia="en-GB"/>
        </w:rPr>
        <w:lastRenderedPageBreak/>
        <w:drawing>
          <wp:inline distT="0" distB="0" distL="0" distR="0" wp14:anchorId="396CF71C" wp14:editId="3BE17E6C">
            <wp:extent cx="5730240" cy="5730240"/>
            <wp:effectExtent l="0" t="0" r="3810" b="3810"/>
            <wp:docPr id="25" name="Picture 25" descr="Forest plot of OR vs colistin for MBL Enterobacterales with EUCAST breakpoint (fosfomycin studies only). All com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orest plot of OR vs colistin for MBL Enterobacterales with EUCAST breakpoint (fosfomycin studies only). All comparat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09427742" w14:textId="687C848E" w:rsidR="008001C7" w:rsidRPr="008001C7" w:rsidRDefault="008001C7" w:rsidP="00AE4873">
      <w:pPr>
        <w:pStyle w:val="EEPRUtextundertables"/>
        <w:numPr>
          <w:ilvl w:val="0"/>
          <w:numId w:val="71"/>
        </w:numPr>
        <w:rPr>
          <w:sz w:val="22"/>
          <w:szCs w:val="22"/>
        </w:rPr>
      </w:pPr>
      <w:r w:rsidRPr="008001C7">
        <w:rPr>
          <w:sz w:val="22"/>
          <w:szCs w:val="22"/>
        </w:rPr>
        <w:t>Only comparators specific to the pathogen</w:t>
      </w:r>
    </w:p>
    <w:p w14:paraId="3B6BFB1B" w14:textId="388CFFBE" w:rsidR="008001C7" w:rsidRDefault="008001C7" w:rsidP="008001C7">
      <w:pPr>
        <w:pStyle w:val="EEPRUtextundertables"/>
      </w:pPr>
    </w:p>
    <w:p w14:paraId="143BFA10" w14:textId="5BF4E9B7" w:rsidR="008001C7" w:rsidRDefault="008001C7" w:rsidP="008001C7">
      <w:pPr>
        <w:pStyle w:val="EEPRUtextundertables"/>
      </w:pPr>
      <w:r>
        <w:rPr>
          <w:noProof/>
        </w:rPr>
        <w:lastRenderedPageBreak/>
        <w:drawing>
          <wp:inline distT="0" distB="0" distL="0" distR="0" wp14:anchorId="5DB6EA45" wp14:editId="6FB6E2EE">
            <wp:extent cx="4810125" cy="4810125"/>
            <wp:effectExtent l="0" t="0" r="9525" b="9525"/>
            <wp:docPr id="13" name="Picture 13" descr="Forest plot of OR vs colistin for MBL Enterobacterales with EUCAST breakpoint (fosfomycin studies only). Only comparators specific to the path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rest plot of OR vs colistin for MBL Enterobacterales with EUCAST breakpoint (fosfomycin studies only). Only comparators specific to the patho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inline>
        </w:drawing>
      </w:r>
    </w:p>
    <w:p w14:paraId="6BB66A19" w14:textId="77777777" w:rsidR="008001C7" w:rsidRDefault="008001C7" w:rsidP="00D94777">
      <w:pPr>
        <w:pStyle w:val="EEPRUtextundertables"/>
      </w:pPr>
    </w:p>
    <w:p w14:paraId="3C0EA855" w14:textId="55E5CB55" w:rsidR="009A6F3B" w:rsidRPr="003765AE" w:rsidRDefault="009A6F3B" w:rsidP="00D94777">
      <w:pPr>
        <w:pStyle w:val="EEPRUtextundertables"/>
      </w:pPr>
      <w:proofErr w:type="gramStart"/>
      <w:r w:rsidRPr="003765AE">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0DEC10EE" w14:textId="77777777" w:rsidR="009A6F3B" w:rsidRDefault="009A6F3B" w:rsidP="009A6F3B">
      <w:pPr>
        <w:rPr>
          <w:rFonts w:asciiTheme="majorBidi" w:hAnsiTheme="majorBidi" w:cstheme="majorBidi"/>
          <w:b/>
          <w:bCs/>
        </w:rPr>
      </w:pPr>
    </w:p>
    <w:p w14:paraId="345229D1" w14:textId="59D0D7A3" w:rsidR="009A6F3B" w:rsidRPr="00B41D9E" w:rsidRDefault="009A6F3B" w:rsidP="00B41D9E">
      <w:pPr>
        <w:pStyle w:val="Heading4"/>
        <w:rPr>
          <w:rFonts w:asciiTheme="majorBidi" w:hAnsiTheme="majorBidi"/>
          <w:b/>
          <w:i w:val="0"/>
          <w:color w:val="000000" w:themeColor="text1"/>
        </w:rPr>
      </w:pPr>
      <w:r w:rsidRPr="00B41D9E">
        <w:rPr>
          <w:rFonts w:asciiTheme="majorBidi" w:hAnsiTheme="majorBidi"/>
          <w:b/>
          <w:i w:val="0"/>
          <w:color w:val="000000" w:themeColor="text1"/>
        </w:rPr>
        <w:t>A7.3.3</w:t>
      </w:r>
      <w:r w:rsidRPr="00B41D9E">
        <w:rPr>
          <w:rFonts w:asciiTheme="majorBidi" w:hAnsiTheme="majorBidi"/>
          <w:b/>
          <w:i w:val="0"/>
          <w:color w:val="000000" w:themeColor="text1"/>
        </w:rPr>
        <w:tab/>
        <w:t>CLSI breakpoint</w:t>
      </w:r>
      <w:r w:rsidR="00B41D9E">
        <w:rPr>
          <w:rFonts w:asciiTheme="majorBidi" w:hAnsiTheme="majorBidi"/>
          <w:b/>
          <w:i w:val="0"/>
          <w:color w:val="000000" w:themeColor="text1"/>
        </w:rPr>
        <w:t>s sensitivity analysis</w:t>
      </w:r>
    </w:p>
    <w:p w14:paraId="0C95159F" w14:textId="165FCBC5" w:rsidR="00E95C00" w:rsidRDefault="00E95C00" w:rsidP="009A6F3B">
      <w:r>
        <w:t xml:space="preserve">Section A7.3.3.1 details the </w:t>
      </w:r>
      <w:proofErr w:type="spellStart"/>
      <w:r w:rsidR="00B458C3" w:rsidRPr="00B458C3">
        <w:rPr>
          <w:i/>
          <w:iCs/>
        </w:rPr>
        <w:t>Enterobacterales</w:t>
      </w:r>
      <w:proofErr w:type="spellEnd"/>
      <w:r w:rsidRPr="00E95C00">
        <w:rPr>
          <w:i/>
          <w:iCs/>
        </w:rPr>
        <w:t xml:space="preserve"> </w:t>
      </w:r>
      <w:r>
        <w:t xml:space="preserve">network, whilst A7.3.3.2 details the </w:t>
      </w:r>
      <w:r w:rsidR="00B458C3" w:rsidRPr="00B458C3">
        <w:rPr>
          <w:i/>
          <w:iCs/>
        </w:rPr>
        <w:t>Pseudomonas aeruginosa</w:t>
      </w:r>
      <w:r>
        <w:t xml:space="preserve"> network</w:t>
      </w:r>
    </w:p>
    <w:p w14:paraId="10C8A47C" w14:textId="77777777" w:rsidR="00B41D9E" w:rsidRPr="00316088" w:rsidRDefault="00E95C00" w:rsidP="00B41D9E">
      <w:pPr>
        <w:pStyle w:val="EEPRUnumberedLevel5Headingnew"/>
      </w:pPr>
      <w:r w:rsidRPr="00E95C00">
        <w:t>A7.3.3.1</w:t>
      </w:r>
      <w:r w:rsidRPr="00E95C00">
        <w:tab/>
      </w:r>
      <w:r w:rsidR="00B41D9E">
        <w:t xml:space="preserve">MBL </w:t>
      </w:r>
      <w:proofErr w:type="spellStart"/>
      <w:r w:rsidR="00B41D9E" w:rsidRPr="00B458C3">
        <w:t>Enterobacterales</w:t>
      </w:r>
      <w:proofErr w:type="spellEnd"/>
      <w:r w:rsidR="00B41D9E" w:rsidRPr="00316088">
        <w:t xml:space="preserve"> network including all studies using CLSI breakpoints</w:t>
      </w:r>
    </w:p>
    <w:p w14:paraId="4F1B08F9" w14:textId="726339AC" w:rsidR="009A6F3B" w:rsidRDefault="009A6F3B" w:rsidP="009A6F3B">
      <w:r>
        <w:t>Six</w:t>
      </w:r>
      <w:r w:rsidRPr="00E63A0A">
        <w:t xml:space="preserve"> studies </w:t>
      </w:r>
      <w:r>
        <w:t xml:space="preserve">contributed to the NMA of </w:t>
      </w:r>
      <w:r w:rsidR="00B458C3">
        <w:t xml:space="preserve">MBL </w:t>
      </w:r>
      <w:proofErr w:type="spellStart"/>
      <w:r w:rsidR="00B458C3" w:rsidRPr="00B458C3">
        <w:rPr>
          <w:i/>
        </w:rPr>
        <w:t>Enterobacterales</w:t>
      </w:r>
      <w:proofErr w:type="spellEnd"/>
      <w:r>
        <w:t xml:space="preserve"> infections with CLSI breakpoint for </w:t>
      </w:r>
      <w:r w:rsidRPr="00FE38F7">
        <w:t xml:space="preserve">SIDERO and </w:t>
      </w:r>
      <w:proofErr w:type="spellStart"/>
      <w:r w:rsidRPr="00FE38F7">
        <w:t>fosfomycin</w:t>
      </w:r>
      <w:proofErr w:type="spellEnd"/>
      <w:r w:rsidRPr="00FE38F7">
        <w:t xml:space="preserve"> </w:t>
      </w:r>
      <w:r>
        <w:t xml:space="preserve">studies, considering a total of 8 comparators, and the full network diagram is shown in </w:t>
      </w:r>
      <w:r>
        <w:fldChar w:fldCharType="begin"/>
      </w:r>
      <w:r>
        <w:instrText xml:space="preserve"> REF _Ref82790311 \h </w:instrText>
      </w:r>
      <w:r>
        <w:fldChar w:fldCharType="separate"/>
      </w:r>
      <w:r w:rsidR="00A4587F">
        <w:t>Figure A7.</w:t>
      </w:r>
      <w:r w:rsidR="00A4587F">
        <w:rPr>
          <w:noProof/>
        </w:rPr>
        <w:t>7</w:t>
      </w:r>
      <w:r>
        <w:fldChar w:fldCharType="end"/>
      </w:r>
      <w:r>
        <w:t>. Four studies</w:t>
      </w:r>
      <w:r w:rsidR="00816641">
        <w:t xml:space="preserve"> (SIDERO CR data request,</w:t>
      </w:r>
      <w:r w:rsidR="00FB6D2D" w:rsidRPr="00FB6D2D">
        <w:t xml:space="preserve"> </w:t>
      </w:r>
      <w:r w:rsidR="00FB6D2D">
        <w:t>Johnston 2020</w:t>
      </w:r>
      <w:r w:rsidR="00FB6D2D">
        <w:fldChar w:fldCharType="begin">
          <w:fldData xml:space="preserve">PEVuZE5vdGU+PENpdGU+PEF1dGhvcj5Kb2huc3RvbjwvQXV0aG9yPjxZZWFyPjIwMjA8L1llYXI+
PFJlY051bT4zMDk8L1JlY051bT48RGlzcGxheVRleHQ+PHN0eWxlIGZhY2U9InN1cGVyc2NyaXB0
Ij4xMzwvc3R5bGU+PC9EaXNwbGF5VGV4dD48cmVjb3JkPjxyZWMtbnVtYmVyPjMwOTwvcmVjLW51
bWJlcj48Zm9yZWlnbi1rZXlzPjxrZXkgYXBwPSJFTiIgZGItaWQ9InJwd2U5cmV6bjkyZXB1ZTJy
czd2emV6end4eHZkNXZzYXh4MCIgdGltZXN0YW1wPSIxNjI3NTU2MDI4IiBndWlkPSIwN2I4MzNk
ZS1hMmUwLTQzZTUtYjdmNy1lNjAwMmFiODlkNTkiPjMwOTwva2V5PjwvZm9yZWlnbi1rZXlzPjxy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B64471">
        <w:instrText xml:space="preserve"> ADDIN EN.CITE </w:instrText>
      </w:r>
      <w:r w:rsidR="00B64471">
        <w:fldChar w:fldCharType="begin">
          <w:fldData xml:space="preserve">PEVuZE5vdGU+PENpdGU+PEF1dGhvcj5Kb2huc3RvbjwvQXV0aG9yPjxZZWFyPjIwMjA8L1llYXI+
PFJlY051bT4zMDk8L1JlY051bT48RGlzcGxheVRleHQ+PHN0eWxlIGZhY2U9InN1cGVyc2NyaXB0
Ij4xMzwvc3R5bGU+PC9EaXNwbGF5VGV4dD48cmVjb3JkPjxyZWMtbnVtYmVyPjMwOTwvcmVjLW51
bWJlcj48Zm9yZWlnbi1rZXlzPjxrZXkgYXBwPSJFTiIgZGItaWQ9InJwd2U5cmV6bjkyZXB1ZTJy
czd2emV6end4eHZkNXZzYXh4MCIgdGltZXN0YW1wPSIxNjI3NTU2MDI4IiBndWlkPSIwN2I4MzNk
ZS1hMmUwLTQzZTUtYjdmNy1lNjAwMmFiODlkNTkiPjMwOTwva2V5PjwvZm9yZWlnbi1rZXlzPjxy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B64471">
        <w:instrText xml:space="preserve"> ADDIN EN.CITE.DATA </w:instrText>
      </w:r>
      <w:r w:rsidR="00B64471">
        <w:fldChar w:fldCharType="end"/>
      </w:r>
      <w:r w:rsidR="00FB6D2D">
        <w:fldChar w:fldCharType="separate"/>
      </w:r>
      <w:r w:rsidR="00FB6D2D" w:rsidRPr="00FB6D2D">
        <w:rPr>
          <w:noProof/>
          <w:vertAlign w:val="superscript"/>
        </w:rPr>
        <w:t>13</w:t>
      </w:r>
      <w:r w:rsidR="00FB6D2D">
        <w:fldChar w:fldCharType="end"/>
      </w:r>
      <w:r w:rsidR="00FB6D2D">
        <w:t>, Aires 2017</w:t>
      </w:r>
      <w:r w:rsidR="00FB6D2D">
        <w:fldChar w:fldCharType="begin">
          <w:fldData xml:space="preserve">PEVuZE5vdGU+PENpdGU+PEF1dGhvcj5BaXJlczwvQXV0aG9yPjxZZWFyPjIwMTc8L1llYXI+PFJl
Y051bT4yNDAxPC9SZWNOdW0+PERpc3BsYXlUZXh0PjxzdHlsZSBmYWNlPSJzdXBlcnNjcmlwdCI+
MTQ8L3N0eWxlPjwvRGlzcGxheVRleHQ+PHJlY29yZD48cmVjLW51bWJlcj4yNDAxPC9yZWMtbnVt
YmVyPjxmb3JlaWduLWtleXM+PGtleSBhcHA9IkVOIiBkYi1pZD0icnB3ZTlyZXpuOTJlcHVlMnJz
N3Z6ZXp6d3h4dmQ1dnNheHgwIiB0aW1lc3RhbXA9IjE2MzQ0OTYxMjUiIGd1aWQ9IjU1N2FkMjJm
LWFhNmMtNDIxNi1iY2YxLTZlMDhjZmViYzE2MyI+MjQwMTwva2V5PjwvZm9yZWlnbi1rZXlzPjxy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LW51bT48bGFiZWw+JCRnZXQgZnVsbCB0ZXh0JiN4RDskJGZ1bGwgdGV4dCBpbmNsdWRlPC9sYWJl
bD48dXJscz48L3VybHM+PGN1c3RvbTI+UE1DNTM2NTY3MDwvY3VzdG9tMj48ZWxlY3Ryb25pYy1y
ZXNvdXJjZS1udW0+MTAuMTEyOC9hYWMuMDEwNDgtMTY8L2VsZWN0cm9uaWMtcmVzb3VyY2UtbnVt
PjxyZW1vdGUtZGF0YWJhc2UtcHJvdmlkZXI+TkxNPC9yZW1vdGUtZGF0YWJhc2UtcHJvdmlkZXI+
PGxhbmd1YWdlPmVuZzwvbGFuZ3VhZ2U+PC9yZWNvcmQ+PC9DaXRlPjwvRW5kTm90ZT4A
</w:fldData>
        </w:fldChar>
      </w:r>
      <w:r w:rsidR="00B64471">
        <w:instrText xml:space="preserve"> ADDIN EN.CITE </w:instrText>
      </w:r>
      <w:r w:rsidR="00B64471">
        <w:fldChar w:fldCharType="begin">
          <w:fldData xml:space="preserve">PEVuZE5vdGU+PENpdGU+PEF1dGhvcj5BaXJlczwvQXV0aG9yPjxZZWFyPjIwMTc8L1llYXI+PFJl
Y051bT4yNDAxPC9SZWNOdW0+PERpc3BsYXlUZXh0PjxzdHlsZSBmYWNlPSJzdXBlcnNjcmlwdCI+
MTQ8L3N0eWxlPjwvRGlzcGxheVRleHQ+PHJlY29yZD48cmVjLW51bWJlcj4yNDAxPC9yZWMtbnVt
YmVyPjxmb3JlaWduLWtleXM+PGtleSBhcHA9IkVOIiBkYi1pZD0icnB3ZTlyZXpuOTJlcHVlMnJz
N3Z6ZXp6d3h4dmQ1dnNheHgwIiB0aW1lc3RhbXA9IjE2MzQ0OTYxMjUiIGd1aWQ9IjU1N2FkMjJm
LWFhNmMtNDIxNi1iY2YxLTZlMDhjZmViYzE2MyI+MjQwMTwva2V5PjwvZm9yZWlnbi1rZXlzPjxy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LW51bT48bGFiZWw+JCRnZXQgZnVsbCB0ZXh0JiN4RDskJGZ1bGwgdGV4dCBpbmNsdWRlPC9sYWJl
bD48dXJscz48L3VybHM+PGN1c3RvbTI+UE1DNTM2NTY3MDwvY3VzdG9tMj48ZWxlY3Ryb25pYy1y
ZXNvdXJjZS1udW0+MTAuMTEyOC9hYWMuMDEwNDgtMTY8L2VsZWN0cm9uaWMtcmVzb3VyY2UtbnVt
PjxyZW1vdGUtZGF0YWJhc2UtcHJvdmlkZXI+TkxNPC9yZW1vdGUtZGF0YWJhc2UtcHJvdmlkZXI+
PGxhbmd1YWdlPmVuZzwvbGFuZ3VhZ2U+PC9yZWNvcmQ+PC9DaXRlPjwvRW5kTm90ZT4A
</w:fldData>
        </w:fldChar>
      </w:r>
      <w:r w:rsidR="00B64471">
        <w:instrText xml:space="preserve"> ADDIN EN.CITE.DATA </w:instrText>
      </w:r>
      <w:r w:rsidR="00B64471">
        <w:fldChar w:fldCharType="end"/>
      </w:r>
      <w:r w:rsidR="00FB6D2D">
        <w:fldChar w:fldCharType="separate"/>
      </w:r>
      <w:r w:rsidR="00FB6D2D" w:rsidRPr="00FB6D2D">
        <w:rPr>
          <w:noProof/>
          <w:vertAlign w:val="superscript"/>
        </w:rPr>
        <w:t>14</w:t>
      </w:r>
      <w:r w:rsidR="00FB6D2D">
        <w:fldChar w:fldCharType="end"/>
      </w:r>
      <w:r w:rsidR="00FB6D2D">
        <w:t xml:space="preserve"> and </w:t>
      </w:r>
      <w:proofErr w:type="spellStart"/>
      <w:r w:rsidR="00FB6D2D">
        <w:t>Sonnevend</w:t>
      </w:r>
      <w:proofErr w:type="spellEnd"/>
      <w:r w:rsidR="00FB6D2D">
        <w:t xml:space="preserve"> 2020</w:t>
      </w:r>
      <w:r w:rsidR="00FB6D2D">
        <w:fldChar w:fldCharType="begin">
          <w:fldData xml:space="preserve">PEVuZE5vdGU+PENpdGU+PEF1dGhvcj5Tb25uZXZlbmQ8L0F1dGhvcj48WWVhcj4yMDIwPC9ZZWFy
PjxSZWNOdW0+MjQwODwvUmVjTnVtPjxEaXNwbGF5VGV4dD48c3R5bGUgZmFjZT0ic3VwZXJzY3Jp
cHQiPjE1PC9zdHlsZT48L0Rpc3BsYXlUZXh0PjxyZWNvcmQ+PHJlYy1udW1iZXI+MjQwODwvcmVj
LW51bWJlcj48Zm9yZWlnbi1rZXlzPjxrZXkgYXBwPSJFTiIgZGItaWQ9InJwd2U5cmV6bjkyZXB1
ZTJyczd2emV6end4eHZkNXZzYXh4MCIgdGltZXN0YW1wPSIxNjM0NDk2MTI1IiBndWlkPSI1NDZl
ODdkNi01YjEzLTQzMGMtYmIyZC04ZTJkNDFlMTEzNGIiPjI0MDg8L2tleT48L2ZvcmVpZ24ta2V5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bnRlcm5hdGlvbmFsIEpvdXJuYWwgb2YgSW5mZWN0aW91cyBEaXNlYXNlczwvZnVsbC10aXRsZT48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</w:fldData>
        </w:fldChar>
      </w:r>
      <w:r w:rsidR="00B64471">
        <w:instrText xml:space="preserve"> ADDIN EN.CITE </w:instrText>
      </w:r>
      <w:r w:rsidR="00B64471">
        <w:fldChar w:fldCharType="begin">
          <w:fldData xml:space="preserve">PEVuZE5vdGU+PENpdGU+PEF1dGhvcj5Tb25uZXZlbmQ8L0F1dGhvcj48WWVhcj4yMDIwPC9ZZWFy
PjxSZWNOdW0+MjQwODwvUmVjTnVtPjxEaXNwbGF5VGV4dD48c3R5bGUgZmFjZT0ic3VwZXJzY3Jp
cHQiPjE1PC9zdHlsZT48L0Rpc3BsYXlUZXh0PjxyZWNvcmQ+PHJlYy1udW1iZXI+MjQwODwvcmVj
LW51bWJlcj48Zm9yZWlnbi1rZXlzPjxrZXkgYXBwPSJFTiIgZGItaWQ9InJwd2U5cmV6bjkyZXB1
ZTJyczd2emV6end4eHZkNXZzYXh4MCIgdGltZXN0YW1wPSIxNjM0NDk2MTI1IiBndWlkPSI1NDZl
ODdkNi01YjEzLTQzMGMtYmIyZC04ZTJkNDFlMTEzNGIiPjI0MDg8L2tleT48L2ZvcmVpZ24ta2V5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bnRlcm5hdGlvbmFsIEpvdXJuYWwgb2YgSW5mZWN0aW91cyBEaXNlYXNlczwvZnVsbC10aXRsZT48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</w:fldData>
        </w:fldChar>
      </w:r>
      <w:r w:rsidR="00B64471">
        <w:instrText xml:space="preserve"> ADDIN EN.CITE.DATA </w:instrText>
      </w:r>
      <w:r w:rsidR="00B64471">
        <w:fldChar w:fldCharType="end"/>
      </w:r>
      <w:r w:rsidR="00FB6D2D">
        <w:fldChar w:fldCharType="separate"/>
      </w:r>
      <w:r w:rsidR="00FB6D2D" w:rsidRPr="00FB6D2D">
        <w:rPr>
          <w:noProof/>
          <w:vertAlign w:val="superscript"/>
        </w:rPr>
        <w:t>15</w:t>
      </w:r>
      <w:r w:rsidR="00FB6D2D">
        <w:fldChar w:fldCharType="end"/>
      </w:r>
      <w:r w:rsidR="00FB6D2D">
        <w:t>)</w:t>
      </w:r>
      <w:r w:rsidR="00FB6D2D" w:rsidRPr="00FB6D2D">
        <w:t xml:space="preserve"> </w:t>
      </w:r>
      <w:r w:rsidRPr="003F76F2">
        <w:t xml:space="preserve">contained </w:t>
      </w:r>
      <w:r>
        <w:t xml:space="preserve">either zero </w:t>
      </w:r>
      <w:r w:rsidRPr="003F76F2">
        <w:t xml:space="preserve">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5B340E53" w14:textId="107DD325"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_Ref82790414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8</w:t>
      </w:r>
      <w:r>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 xml:space="preserve">32.81, which was </w:t>
      </w:r>
      <w:r w:rsidRPr="001A38EF">
        <w:rPr>
          <w:rFonts w:asciiTheme="majorBidi" w:hAnsiTheme="majorBidi" w:cstheme="majorBidi"/>
        </w:rPr>
        <w:t>close to the number of data points included in the analysis</w:t>
      </w:r>
      <w:r>
        <w:rPr>
          <w:rFonts w:asciiTheme="majorBidi" w:hAnsiTheme="majorBidi" w:cstheme="majorBidi"/>
        </w:rPr>
        <w:t xml:space="preserve"> of 33</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2.38</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1.70 to</w:t>
      </w:r>
      <w:r w:rsidRPr="002825F2">
        <w:rPr>
          <w:rFonts w:asciiTheme="majorBidi" w:hAnsiTheme="majorBidi" w:cstheme="majorBidi"/>
        </w:rPr>
        <w:t xml:space="preserve"> </w:t>
      </w:r>
      <w:r>
        <w:rPr>
          <w:rFonts w:asciiTheme="majorBidi" w:hAnsiTheme="majorBidi" w:cstheme="majorBidi"/>
        </w:rPr>
        <w:t>2.96</w:t>
      </w:r>
      <w:r w:rsidRPr="002825F2">
        <w:rPr>
          <w:rFonts w:asciiTheme="majorBidi" w:hAnsiTheme="majorBidi" w:cstheme="majorBidi"/>
        </w:rPr>
        <w:t>)</w:t>
      </w:r>
      <w:r>
        <w:rPr>
          <w:rFonts w:asciiTheme="majorBidi" w:hAnsiTheme="majorBidi" w:cstheme="majorBidi"/>
        </w:rPr>
        <w:t>,</w:t>
      </w:r>
      <w:r w:rsidRPr="002825F2">
        <w:rPr>
          <w:rFonts w:asciiTheme="majorBidi" w:hAnsiTheme="majorBidi" w:cstheme="majorBidi"/>
        </w:rPr>
        <w:t xml:space="preserve"> </w:t>
      </w:r>
      <w:r>
        <w:rPr>
          <w:rFonts w:asciiTheme="majorBidi" w:hAnsiTheme="majorBidi" w:cstheme="majorBidi"/>
        </w:rPr>
        <w:t xml:space="preserve">which indicates extremely high heterogeneity. </w:t>
      </w:r>
      <w:proofErr w:type="spellStart"/>
      <w:r>
        <w:rPr>
          <w:rFonts w:asciiTheme="majorBidi" w:hAnsiTheme="majorBidi" w:cstheme="majorBidi"/>
        </w:rPr>
        <w:t>Cefiderocol</w:t>
      </w:r>
      <w:proofErr w:type="spellEnd"/>
      <w:r w:rsidRPr="001A38EF">
        <w:rPr>
          <w:rFonts w:asciiTheme="majorBidi" w:hAnsiTheme="majorBidi" w:cstheme="majorBidi"/>
        </w:rPr>
        <w:t xml:space="preserve"> was associated with a </w:t>
      </w:r>
      <w:r>
        <w:rPr>
          <w:rFonts w:asciiTheme="majorBidi" w:hAnsiTheme="majorBidi" w:cstheme="majorBidi"/>
        </w:rPr>
        <w:t>higher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w:t>
      </w:r>
      <w:r w:rsidRPr="001A38EF">
        <w:rPr>
          <w:rFonts w:asciiTheme="majorBidi" w:hAnsiTheme="majorBidi" w:cstheme="majorBidi"/>
        </w:rPr>
        <w:lastRenderedPageBreak/>
        <w:t xml:space="preserve">(OR </w:t>
      </w:r>
      <w:r>
        <w:rPr>
          <w:rFonts w:asciiTheme="majorBidi" w:hAnsiTheme="majorBidi" w:cstheme="majorBidi"/>
        </w:rPr>
        <w:t>5.11,</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 xml:space="preserve">0.38 to 71.34), but the result was not statistically significant. </w:t>
      </w:r>
      <w:proofErr w:type="spellStart"/>
      <w:r>
        <w:rPr>
          <w:rFonts w:asciiTheme="majorBidi" w:hAnsiTheme="majorBidi" w:cstheme="majorBidi"/>
        </w:rPr>
        <w:t>Cefiderocol</w:t>
      </w:r>
      <w:proofErr w:type="spellEnd"/>
      <w:r w:rsidRPr="001A38EF">
        <w:rPr>
          <w:rFonts w:asciiTheme="majorBidi" w:hAnsiTheme="majorBidi" w:cstheme="majorBidi"/>
        </w:rPr>
        <w:t xml:space="preserve"> </w:t>
      </w:r>
      <w:r>
        <w:rPr>
          <w:rFonts w:asciiTheme="majorBidi" w:hAnsiTheme="majorBidi" w:cstheme="majorBidi"/>
        </w:rPr>
        <w:t>was also associated with a</w:t>
      </w:r>
      <w:r w:rsidRPr="001A38EF">
        <w:rPr>
          <w:rFonts w:asciiTheme="majorBidi" w:hAnsiTheme="majorBidi" w:cstheme="majorBidi"/>
        </w:rPr>
        <w:t xml:space="preserve"> </w:t>
      </w:r>
      <w:r>
        <w:rPr>
          <w:rFonts w:asciiTheme="majorBidi" w:hAnsiTheme="majorBidi" w:cstheme="majorBidi"/>
        </w:rPr>
        <w:t>58%</w:t>
      </w:r>
      <w:r w:rsidRPr="001A38EF">
        <w:rPr>
          <w:rFonts w:asciiTheme="majorBidi" w:hAnsiTheme="majorBidi" w:cstheme="majorBidi"/>
        </w:rPr>
        <w:t xml:space="preserve"> probability of being the most effective </w:t>
      </w:r>
      <w:proofErr w:type="gramStart"/>
      <w:r w:rsidRPr="001A38EF">
        <w:rPr>
          <w:rFonts w:asciiTheme="majorBidi" w:hAnsiTheme="majorBidi" w:cstheme="majorBidi"/>
        </w:rPr>
        <w:t>treatment;</w:t>
      </w:r>
      <w:proofErr w:type="gramEnd"/>
      <w:r w:rsidRPr="001A38EF">
        <w:rPr>
          <w:rFonts w:asciiTheme="majorBidi" w:hAnsiTheme="majorBidi" w:cstheme="majorBidi"/>
        </w:rPr>
        <w:t xml:space="preserve"> median rank </w:t>
      </w:r>
      <w:r>
        <w:rPr>
          <w:rFonts w:asciiTheme="majorBidi" w:hAnsiTheme="majorBidi" w:cstheme="majorBidi"/>
        </w:rPr>
        <w:t>1</w:t>
      </w:r>
      <w:r w:rsidRPr="001A38EF">
        <w:rPr>
          <w:rFonts w:asciiTheme="majorBidi" w:hAnsiTheme="majorBidi" w:cstheme="majorBidi"/>
        </w:rPr>
        <w:t>.</w:t>
      </w:r>
      <w:r>
        <w:rPr>
          <w:rFonts w:asciiTheme="majorBidi" w:hAnsiTheme="majorBidi" w:cstheme="majorBidi"/>
        </w:rPr>
        <w:t xml:space="preserve"> The remainder of the treatments, expect for </w:t>
      </w:r>
      <w:proofErr w:type="spellStart"/>
      <w:r>
        <w:rPr>
          <w:rFonts w:asciiTheme="majorBidi" w:hAnsiTheme="majorBidi" w:cstheme="majorBidi"/>
        </w:rPr>
        <w:t>fosfomycin</w:t>
      </w:r>
      <w:proofErr w:type="spellEnd"/>
      <w:r>
        <w:rPr>
          <w:rFonts w:asciiTheme="majorBidi" w:hAnsiTheme="majorBidi" w:cstheme="majorBidi"/>
        </w:rPr>
        <w:t xml:space="preserve"> and tigecycline, were associated with a lower susceptibility. But none of the results were statistically significant.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45F4C51C" w14:textId="77777777" w:rsidR="00B41D9E" w:rsidRPr="001A38EF" w:rsidRDefault="00B41D9E" w:rsidP="009A6F3B">
      <w:pPr>
        <w:rPr>
          <w:rFonts w:asciiTheme="majorBidi" w:hAnsiTheme="majorBidi" w:cstheme="majorBidi"/>
        </w:rPr>
      </w:pPr>
    </w:p>
    <w:p w14:paraId="77166622" w14:textId="1B88EB1D" w:rsidR="009A6F3B" w:rsidRDefault="009A6F3B" w:rsidP="009A6F3B">
      <w:pPr>
        <w:pStyle w:val="Caption"/>
      </w:pPr>
      <w:bookmarkStart w:id="75" w:name="_Ref82790311"/>
      <w:bookmarkStart w:id="76" w:name="_Toc85627207"/>
      <w:r>
        <w:t xml:space="preserve">Figure </w:t>
      </w:r>
      <w:r w:rsidR="00C74CDB">
        <w:t>A7.</w:t>
      </w:r>
      <w:fldSimple w:instr=" SEQ Figure \* ARABIC ">
        <w:r w:rsidR="00A4587F">
          <w:rPr>
            <w:noProof/>
          </w:rPr>
          <w:t>7</w:t>
        </w:r>
      </w:fldSimple>
      <w:bookmarkEnd w:id="75"/>
      <w:r>
        <w:t>: Network diagram of all studies contributing to the NMA (</w:t>
      </w:r>
      <w:r w:rsidR="00B458C3">
        <w:t xml:space="preserve">MBL </w:t>
      </w:r>
      <w:proofErr w:type="spellStart"/>
      <w:r w:rsidR="00B458C3" w:rsidRPr="00B458C3">
        <w:t>Enterobacterales</w:t>
      </w:r>
      <w:proofErr w:type="spellEnd"/>
      <w:r>
        <w:t xml:space="preserve"> with CLSI breakpoint for SIDERO and </w:t>
      </w:r>
      <w:proofErr w:type="spellStart"/>
      <w:r>
        <w:t>fosfomycin</w:t>
      </w:r>
      <w:proofErr w:type="spellEnd"/>
      <w:r>
        <w:t xml:space="preserve"> studies)</w:t>
      </w:r>
      <w:bookmarkEnd w:id="76"/>
    </w:p>
    <w:p w14:paraId="31591A57" w14:textId="77777777" w:rsidR="009A6F3B" w:rsidRDefault="009A6F3B" w:rsidP="009A6F3B">
      <w:r>
        <w:rPr>
          <w:noProof/>
          <w:lang w:eastAsia="en-GB"/>
        </w:rPr>
        <w:drawing>
          <wp:inline distT="0" distB="0" distL="0" distR="0" wp14:anchorId="4A6B2A33" wp14:editId="53A83925">
            <wp:extent cx="3234466" cy="3436620"/>
            <wp:effectExtent l="0" t="0" r="4445" b="0"/>
            <wp:docPr id="19" name="Picture 19" descr="Network diagram of all studies contributing to the NMA (MBL Enterobacterales with CLSI breakpoint for SIDERO and fosfomyc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etwork diagram of all studies contributing to the NMA (MBL Enterobacterales with CLSI breakpoint for SIDERO and fosfomycin stud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2798" cy="3445473"/>
                    </a:xfrm>
                    <a:prstGeom prst="rect">
                      <a:avLst/>
                    </a:prstGeom>
                    <a:noFill/>
                    <a:ln>
                      <a:noFill/>
                    </a:ln>
                  </pic:spPr>
                </pic:pic>
              </a:graphicData>
            </a:graphic>
          </wp:inline>
        </w:drawing>
      </w:r>
    </w:p>
    <w:p w14:paraId="42545C57" w14:textId="77777777" w:rsidR="009A6F3B" w:rsidRDefault="009A6F3B" w:rsidP="009A6F3B"/>
    <w:p w14:paraId="39673C30" w14:textId="674BC031" w:rsidR="009A6F3B" w:rsidRDefault="009A6F3B" w:rsidP="009A6F3B">
      <w:pPr>
        <w:pStyle w:val="Caption"/>
      </w:pPr>
      <w:bookmarkStart w:id="77" w:name="_Ref82790414"/>
      <w:bookmarkStart w:id="78" w:name="_Toc85627208"/>
      <w:r>
        <w:t xml:space="preserve">Figure </w:t>
      </w:r>
      <w:r w:rsidR="00C74CDB">
        <w:t>A7.</w:t>
      </w:r>
      <w:fldSimple w:instr=" SEQ Figure \* ARABIC ">
        <w:r w:rsidR="00A4587F">
          <w:rPr>
            <w:noProof/>
          </w:rPr>
          <w:t>8</w:t>
        </w:r>
      </w:fldSimple>
      <w:bookmarkEnd w:id="77"/>
      <w:r>
        <w:t>: Forest plot of OR vs colistin for</w:t>
      </w:r>
      <w:r w:rsidRPr="003744D5">
        <w:t xml:space="preserve"> </w:t>
      </w:r>
      <w:r w:rsidR="00B458C3">
        <w:t xml:space="preserve">MBL </w:t>
      </w:r>
      <w:proofErr w:type="spellStart"/>
      <w:r w:rsidR="00B458C3" w:rsidRPr="00B458C3">
        <w:t>Enterobacterales</w:t>
      </w:r>
      <w:proofErr w:type="spellEnd"/>
      <w:r>
        <w:t xml:space="preserve"> with CLSI breakpoint (SIDERO and </w:t>
      </w:r>
      <w:proofErr w:type="spellStart"/>
      <w:r>
        <w:t>fosfomycin</w:t>
      </w:r>
      <w:proofErr w:type="spellEnd"/>
      <w:r>
        <w:t xml:space="preserve"> studies)</w:t>
      </w:r>
      <w:bookmarkEnd w:id="78"/>
    </w:p>
    <w:p w14:paraId="7AB71AB7" w14:textId="5D88E4E6" w:rsidR="009038E5" w:rsidRDefault="009038E5" w:rsidP="009038E5"/>
    <w:p w14:paraId="487CDB53" w14:textId="77777777" w:rsidR="009A6F3B" w:rsidRDefault="009A6F3B" w:rsidP="009A6F3B">
      <w:r>
        <w:rPr>
          <w:noProof/>
          <w:lang w:eastAsia="en-GB"/>
        </w:rPr>
        <w:lastRenderedPageBreak/>
        <w:drawing>
          <wp:inline distT="0" distB="0" distL="0" distR="0" wp14:anchorId="6085EF60" wp14:editId="15B73EDE">
            <wp:extent cx="4562475" cy="4562475"/>
            <wp:effectExtent l="0" t="0" r="9525" b="9525"/>
            <wp:docPr id="82" name="Picture 82" descr="Forest plot of OR vs colistin for MBL Enterobacterales with CLSI breakpoint (SIDERO and fosfomyc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orest plot of OR vs colistin for MBL Enterobacterales with CLSI breakpoint (SIDERO and fosfomycin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p w14:paraId="78F6C97A" w14:textId="5798B374" w:rsidR="009A6F3B" w:rsidRPr="003765AE" w:rsidRDefault="009A6F3B" w:rsidP="00D94777">
      <w:pPr>
        <w:pStyle w:val="EEPRUtextundertables"/>
      </w:pPr>
      <w:proofErr w:type="gramStart"/>
      <w:r w:rsidRPr="003765AE">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5B05FEED" w14:textId="77777777" w:rsidR="00D94777" w:rsidRDefault="00D94777" w:rsidP="009A6F3B"/>
    <w:p w14:paraId="2E9C54B8" w14:textId="02E9B65F" w:rsidR="009A6F3B" w:rsidRDefault="009A6F3B" w:rsidP="009A6F3B">
      <w:r>
        <w:t xml:space="preserve">Inconsistency checking was perform using the UME model. The model fits the data well and the DIC was </w:t>
      </w:r>
      <w:proofErr w:type="gramStart"/>
      <w:r>
        <w:t>similar to</w:t>
      </w:r>
      <w:proofErr w:type="gramEnd"/>
      <w:r>
        <w:t xml:space="preserve"> the base case NMA model (33 data points vs. 33.04 total residual deviance). The estimated between-study SD is slightly smaller from the UME model compared to the base case NMA model, but it still indicates extremely high heterogeneity (SD: 1.93 with 95% </w:t>
      </w:r>
      <w:proofErr w:type="spellStart"/>
      <w:r>
        <w:t>CrI</w:t>
      </w:r>
      <w:proofErr w:type="spellEnd"/>
      <w:r>
        <w:t xml:space="preserve"> 1.14 to 2.89). The deviance plot (Appendix </w:t>
      </w:r>
      <w:r w:rsidR="00816641">
        <w:t>7.2</w:t>
      </w:r>
      <w:r>
        <w:t>) indicates the colistin arm from Johnston 2020 has an improvement in the fit when using the UME model. Additional NMA was conducted excluding the colistin arm from Johnston 2020.</w:t>
      </w:r>
    </w:p>
    <w:p w14:paraId="3E6AD303" w14:textId="17FC529F" w:rsidR="009A6F3B" w:rsidRDefault="009A6F3B" w:rsidP="009A6F3B">
      <w:r>
        <w:t>Six</w:t>
      </w:r>
      <w:r w:rsidRPr="00E63A0A">
        <w:t xml:space="preserve"> studies </w:t>
      </w:r>
      <w:r>
        <w:t xml:space="preserve">contributed to the NMA of </w:t>
      </w:r>
      <w:r w:rsidR="00B458C3">
        <w:t xml:space="preserve">MBL </w:t>
      </w:r>
      <w:proofErr w:type="spellStart"/>
      <w:r w:rsidR="00B458C3" w:rsidRPr="00B458C3">
        <w:rPr>
          <w:i/>
        </w:rPr>
        <w:t>Enterobacterales</w:t>
      </w:r>
      <w:proofErr w:type="spellEnd"/>
      <w:r>
        <w:t xml:space="preserve"> infections with CLSI breakpoint for SIDERO and </w:t>
      </w:r>
      <w:proofErr w:type="spellStart"/>
      <w:r>
        <w:t>fosfomycin</w:t>
      </w:r>
      <w:proofErr w:type="spellEnd"/>
      <w:r>
        <w:t xml:space="preserve"> studies without Johnston 2020 colistin arm, considering a total of 8 comparators, and the full network diagram is shown in </w:t>
      </w:r>
      <w:r>
        <w:fldChar w:fldCharType="begin"/>
      </w:r>
      <w:r>
        <w:instrText xml:space="preserve"> REF _Ref83290004 \h </w:instrText>
      </w:r>
      <w:r>
        <w:fldChar w:fldCharType="separate"/>
      </w:r>
      <w:r w:rsidR="00A4587F">
        <w:t>Figure A7.</w:t>
      </w:r>
      <w:r w:rsidR="00A4587F">
        <w:rPr>
          <w:noProof/>
        </w:rPr>
        <w:t>9</w:t>
      </w:r>
      <w:r>
        <w:fldChar w:fldCharType="end"/>
      </w:r>
      <w:r>
        <w:t>. Three studies</w:t>
      </w:r>
      <w:r w:rsidR="00FB6D2D">
        <w:t xml:space="preserve"> </w:t>
      </w:r>
      <w:r w:rsidR="00816641">
        <w:t>(SIDERO CR data request, Aires 2017</w:t>
      </w:r>
      <w:r w:rsidR="00FB6D2D" w:rsidRPr="00FB6D2D">
        <w:t xml:space="preserve"> </w:t>
      </w:r>
      <w:r w:rsidR="00FB6D2D">
        <w:fldChar w:fldCharType="begin">
          <w:fldData xml:space="preserve">PEVuZE5vdGU+PENpdGU+PEF1dGhvcj5BaXJlczwvQXV0aG9yPjxZZWFyPjIwMTc8L1llYXI+PFJl
Y051bT4yNDAxPC9SZWNOdW0+PERpc3BsYXlUZXh0PjxzdHlsZSBmYWNlPSJzdXBlcnNjcmlwdCI+
MTQ8L3N0eWxlPjwvRGlzcGxheVRleHQ+PHJlY29yZD48cmVjLW51bWJlcj4yNDAxPC9yZWMtbnVt
YmVyPjxmb3JlaWduLWtleXM+PGtleSBhcHA9IkVOIiBkYi1pZD0icnB3ZTlyZXpuOTJlcHVlMnJz
N3Z6ZXp6d3h4dmQ1dnNheHgwIiB0aW1lc3RhbXA9IjE2MzQ0OTYxMjUiIGd1aWQ9IjU1N2FkMjJm
LWFhNmMtNDIxNi1iY2YxLTZlMDhjZmViYzE2MyI+MjQwMTwva2V5PjwvZm9yZWlnbi1rZXlzPjxy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LW51bT48bGFiZWw+JCRnZXQgZnVsbCB0ZXh0JiN4RDskJGZ1bGwgdGV4dCBpbmNsdWRlPC9sYWJl
bD48dXJscz48L3VybHM+PGN1c3RvbTI+UE1DNTM2NTY3MDwvY3VzdG9tMj48ZWxlY3Ryb25pYy1y
ZXNvdXJjZS1udW0+MTAuMTEyOC9hYWMuMDEwNDgtMTY8L2VsZWN0cm9uaWMtcmVzb3VyY2UtbnVt
PjxyZW1vdGUtZGF0YWJhc2UtcHJvdmlkZXI+TkxNPC9yZW1vdGUtZGF0YWJhc2UtcHJvdmlkZXI+
PGxhbmd1YWdlPmVuZzwvbGFuZ3VhZ2U+PC9yZWNvcmQ+PC9DaXRlPjwvRW5kTm90ZT4A
</w:fldData>
        </w:fldChar>
      </w:r>
      <w:r w:rsidR="00B64471">
        <w:instrText xml:space="preserve"> ADDIN EN.CITE </w:instrText>
      </w:r>
      <w:r w:rsidR="00B64471">
        <w:fldChar w:fldCharType="begin">
          <w:fldData xml:space="preserve">PEVuZE5vdGU+PENpdGU+PEF1dGhvcj5BaXJlczwvQXV0aG9yPjxZZWFyPjIwMTc8L1llYXI+PFJl
Y051bT4yNDAxPC9SZWNOdW0+PERpc3BsYXlUZXh0PjxzdHlsZSBmYWNlPSJzdXBlcnNjcmlwdCI+
MTQ8L3N0eWxlPjwvRGlzcGxheVRleHQ+PHJlY29yZD48cmVjLW51bWJlcj4yNDAxPC9yZWMtbnVt
YmVyPjxmb3JlaWduLWtleXM+PGtleSBhcHA9IkVOIiBkYi1pZD0icnB3ZTlyZXpuOTJlcHVlMnJz
N3Z6ZXp6d3h4dmQ1dnNheHgwIiB0aW1lc3RhbXA9IjE2MzQ0OTYxMjUiIGd1aWQ9IjU1N2FkMjJm
LWFhNmMtNDIxNi1iY2YxLTZlMDhjZmViYzE2MyI+MjQwMTwva2V5PjwvZm9yZWlnbi1rZXlzPjxy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LW51bT48bGFiZWw+JCRnZXQgZnVsbCB0ZXh0JiN4RDskJGZ1bGwgdGV4dCBpbmNsdWRlPC9sYWJl
bD48dXJscz48L3VybHM+PGN1c3RvbTI+UE1DNTM2NTY3MDwvY3VzdG9tMj48ZWxlY3Ryb25pYy1y
ZXNvdXJjZS1udW0+MTAuMTEyOC9hYWMuMDEwNDgtMTY8L2VsZWN0cm9uaWMtcmVzb3VyY2UtbnVt
PjxyZW1vdGUtZGF0YWJhc2UtcHJvdmlkZXI+TkxNPC9yZW1vdGUtZGF0YWJhc2UtcHJvdmlkZXI+
PGxhbmd1YWdlPmVuZzwvbGFuZ3VhZ2U+PC9yZWNvcmQ+PC9DaXRlPjwvRW5kTm90ZT4A
</w:fldData>
        </w:fldChar>
      </w:r>
      <w:r w:rsidR="00B64471">
        <w:instrText xml:space="preserve"> ADDIN EN.CITE.DATA </w:instrText>
      </w:r>
      <w:r w:rsidR="00B64471">
        <w:fldChar w:fldCharType="end"/>
      </w:r>
      <w:r w:rsidR="00FB6D2D">
        <w:fldChar w:fldCharType="separate"/>
      </w:r>
      <w:r w:rsidR="00FB6D2D" w:rsidRPr="00FB6D2D">
        <w:rPr>
          <w:noProof/>
          <w:vertAlign w:val="superscript"/>
        </w:rPr>
        <w:t>14</w:t>
      </w:r>
      <w:r w:rsidR="00FB6D2D">
        <w:fldChar w:fldCharType="end"/>
      </w:r>
      <w:r w:rsidR="00FB6D2D">
        <w:t xml:space="preserve"> </w:t>
      </w:r>
      <w:r w:rsidR="00816641">
        <w:t xml:space="preserve">and </w:t>
      </w:r>
      <w:proofErr w:type="spellStart"/>
      <w:r w:rsidR="00816641">
        <w:t>Sonnevend</w:t>
      </w:r>
      <w:proofErr w:type="spellEnd"/>
      <w:r w:rsidR="00816641">
        <w:t xml:space="preserve"> 2020</w:t>
      </w:r>
      <w:r w:rsidR="00FB6D2D" w:rsidRPr="00FB6D2D">
        <w:t xml:space="preserve"> </w:t>
      </w:r>
      <w:r w:rsidR="00FB6D2D">
        <w:fldChar w:fldCharType="begin">
          <w:fldData xml:space="preserve">PEVuZE5vdGU+PENpdGU+PEF1dGhvcj5Tb25uZXZlbmQ8L0F1dGhvcj48WWVhcj4yMDIwPC9ZZWFy
PjxSZWNOdW0+MjQwODwvUmVjTnVtPjxEaXNwbGF5VGV4dD48c3R5bGUgZmFjZT0ic3VwZXJzY3Jp
cHQiPjE1PC9zdHlsZT48L0Rpc3BsYXlUZXh0PjxyZWNvcmQ+PHJlYy1udW1iZXI+MjQwODwvcmVj
LW51bWJlcj48Zm9yZWlnbi1rZXlzPjxrZXkgYXBwPSJFTiIgZGItaWQ9InJwd2U5cmV6bjkyZXB1
ZTJyczd2emV6end4eHZkNXZzYXh4MCIgdGltZXN0YW1wPSIxNjM0NDk2MTI1IiBndWlkPSI1NDZl
ODdkNi01YjEzLTQzMGMtYmIyZC04ZTJkNDFlMTEzNGIiPjI0MDg8L2tleT48L2ZvcmVpZ24ta2V5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bnRlcm5hdGlvbmFsIEpvdXJuYWwgb2YgSW5mZWN0aW91cyBEaXNlYXNlczwvZnVsbC10aXRsZT48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</w:fldData>
        </w:fldChar>
      </w:r>
      <w:r w:rsidR="00B64471">
        <w:instrText xml:space="preserve"> ADDIN EN.CITE </w:instrText>
      </w:r>
      <w:r w:rsidR="00B64471">
        <w:fldChar w:fldCharType="begin">
          <w:fldData xml:space="preserve">PEVuZE5vdGU+PENpdGU+PEF1dGhvcj5Tb25uZXZlbmQ8L0F1dGhvcj48WWVhcj4yMDIwPC9ZZWFy
PjxSZWNOdW0+MjQwODwvUmVjTnVtPjxEaXNwbGF5VGV4dD48c3R5bGUgZmFjZT0ic3VwZXJzY3Jp
cHQiPjE1PC9zdHlsZT48L0Rpc3BsYXlUZXh0PjxyZWNvcmQ+PHJlYy1udW1iZXI+MjQwODwvcmVj
LW51bWJlcj48Zm9yZWlnbi1rZXlzPjxrZXkgYXBwPSJFTiIgZGItaWQ9InJwd2U5cmV6bjkyZXB1
ZTJyczd2emV6end4eHZkNXZzYXh4MCIgdGltZXN0YW1wPSIxNjM0NDk2MTI1IiBndWlkPSI1NDZl
ODdkNi01YjEzLTQzMGMtYmIyZC04ZTJkNDFlMTEzNGIiPjI0MDg8L2tleT48L2ZvcmVpZ24ta2V5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bnRlcm5hdGlvbmFsIEpvdXJuYWwgb2YgSW5mZWN0aW91cyBEaXNlYXNlczwvZnVsbC10aXRsZT48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</w:fldData>
        </w:fldChar>
      </w:r>
      <w:r w:rsidR="00B64471">
        <w:instrText xml:space="preserve"> ADDIN EN.CITE.DATA </w:instrText>
      </w:r>
      <w:r w:rsidR="00B64471">
        <w:fldChar w:fldCharType="end"/>
      </w:r>
      <w:r w:rsidR="00FB6D2D">
        <w:fldChar w:fldCharType="separate"/>
      </w:r>
      <w:r w:rsidR="00FB6D2D" w:rsidRPr="00FB6D2D">
        <w:rPr>
          <w:noProof/>
          <w:vertAlign w:val="superscript"/>
        </w:rPr>
        <w:t>15</w:t>
      </w:r>
      <w:r w:rsidR="00FB6D2D">
        <w:fldChar w:fldCharType="end"/>
      </w:r>
      <w:r w:rsidR="00FB6D2D">
        <w:t>)</w:t>
      </w:r>
      <w:r w:rsidRPr="003F76F2">
        <w:t xml:space="preserve"> contained </w:t>
      </w:r>
      <w:r>
        <w:t xml:space="preserve">either zero </w:t>
      </w:r>
      <w:r w:rsidRPr="003F76F2">
        <w:t xml:space="preserve">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232DEE76" w14:textId="5940A21D"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sidR="003F6042">
        <w:rPr>
          <w:rFonts w:asciiTheme="majorBidi" w:hAnsiTheme="majorBidi" w:cstheme="majorBidi"/>
        </w:rPr>
        <w:fldChar w:fldCharType="begin"/>
      </w:r>
      <w:r w:rsidR="003F6042">
        <w:rPr>
          <w:rFonts w:asciiTheme="majorBidi" w:hAnsiTheme="majorBidi" w:cstheme="majorBidi"/>
        </w:rPr>
        <w:instrText xml:space="preserve"> REF _Ref86335468 \h </w:instrText>
      </w:r>
      <w:r w:rsidR="003F6042">
        <w:rPr>
          <w:rFonts w:asciiTheme="majorBidi" w:hAnsiTheme="majorBidi" w:cstheme="majorBidi"/>
        </w:rPr>
      </w:r>
      <w:r w:rsidR="003F6042">
        <w:rPr>
          <w:rFonts w:asciiTheme="majorBidi" w:hAnsiTheme="majorBidi" w:cstheme="majorBidi"/>
        </w:rPr>
        <w:fldChar w:fldCharType="separate"/>
      </w:r>
      <w:r w:rsidR="00A4587F">
        <w:t>Figure A7.</w:t>
      </w:r>
      <w:r w:rsidR="00A4587F">
        <w:rPr>
          <w:noProof/>
        </w:rPr>
        <w:t>10</w:t>
      </w:r>
      <w:r w:rsidR="003F6042">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31.46</w:t>
      </w:r>
      <w:r w:rsidRPr="001A38EF">
        <w:rPr>
          <w:rFonts w:asciiTheme="majorBidi" w:hAnsiTheme="majorBidi" w:cstheme="majorBidi"/>
        </w:rPr>
        <w:t xml:space="preserve"> being close to the number of data points </w:t>
      </w:r>
      <w:r w:rsidRPr="001A38EF">
        <w:rPr>
          <w:rFonts w:asciiTheme="majorBidi" w:hAnsiTheme="majorBidi" w:cstheme="majorBidi"/>
        </w:rPr>
        <w:lastRenderedPageBreak/>
        <w:t>included in the analysis, which was</w:t>
      </w:r>
      <w:r>
        <w:rPr>
          <w:rFonts w:asciiTheme="majorBidi" w:hAnsiTheme="majorBidi" w:cstheme="majorBidi"/>
        </w:rPr>
        <w:t xml:space="preserve"> 32</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1.75</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1.14 to</w:t>
      </w:r>
      <w:r w:rsidRPr="002825F2">
        <w:rPr>
          <w:rFonts w:asciiTheme="majorBidi" w:hAnsiTheme="majorBidi" w:cstheme="majorBidi"/>
        </w:rPr>
        <w:t xml:space="preserve"> </w:t>
      </w:r>
      <w:r>
        <w:rPr>
          <w:rFonts w:asciiTheme="majorBidi" w:hAnsiTheme="majorBidi" w:cstheme="majorBidi"/>
        </w:rPr>
        <w:t>2.67</w:t>
      </w:r>
      <w:r w:rsidRPr="002825F2">
        <w:rPr>
          <w:rFonts w:asciiTheme="majorBidi" w:hAnsiTheme="majorBidi" w:cstheme="majorBidi"/>
        </w:rPr>
        <w:t>)</w:t>
      </w:r>
      <w:r>
        <w:rPr>
          <w:rFonts w:asciiTheme="majorBidi" w:hAnsiTheme="majorBidi" w:cstheme="majorBidi"/>
        </w:rPr>
        <w:t>,</w:t>
      </w:r>
      <w:r w:rsidRPr="002825F2">
        <w:rPr>
          <w:rFonts w:asciiTheme="majorBidi" w:hAnsiTheme="majorBidi" w:cstheme="majorBidi"/>
        </w:rPr>
        <w:t xml:space="preserve"> </w:t>
      </w:r>
      <w:r>
        <w:rPr>
          <w:rFonts w:asciiTheme="majorBidi" w:hAnsiTheme="majorBidi" w:cstheme="majorBidi"/>
        </w:rPr>
        <w:t xml:space="preserve">which indicates extremely high heterogeneity. </w:t>
      </w:r>
      <w:proofErr w:type="spellStart"/>
      <w:r>
        <w:rPr>
          <w:rFonts w:asciiTheme="majorBidi" w:hAnsiTheme="majorBidi" w:cstheme="majorBidi"/>
        </w:rPr>
        <w:t>Cefiderocol</w:t>
      </w:r>
      <w:proofErr w:type="spellEnd"/>
      <w:r w:rsidRPr="001A38EF">
        <w:rPr>
          <w:rFonts w:asciiTheme="majorBidi" w:hAnsiTheme="majorBidi" w:cstheme="majorBidi"/>
        </w:rPr>
        <w:t xml:space="preserve"> was associated with a </w:t>
      </w:r>
      <w:r>
        <w:rPr>
          <w:rFonts w:asciiTheme="majorBidi" w:hAnsiTheme="majorBidi" w:cstheme="majorBidi"/>
        </w:rPr>
        <w:t>higher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1.38,</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 xml:space="preserve">0.16 to 12.05), but the result was not statistically significant. </w:t>
      </w:r>
      <w:proofErr w:type="spellStart"/>
      <w:r>
        <w:rPr>
          <w:rFonts w:asciiTheme="majorBidi" w:hAnsiTheme="majorBidi" w:cstheme="majorBidi"/>
        </w:rPr>
        <w:t>Cefiderocol</w:t>
      </w:r>
      <w:proofErr w:type="spellEnd"/>
      <w:r w:rsidRPr="001A38EF">
        <w:rPr>
          <w:rFonts w:asciiTheme="majorBidi" w:hAnsiTheme="majorBidi" w:cstheme="majorBidi"/>
        </w:rPr>
        <w:t xml:space="preserve"> </w:t>
      </w:r>
      <w:r>
        <w:rPr>
          <w:rFonts w:asciiTheme="majorBidi" w:hAnsiTheme="majorBidi" w:cstheme="majorBidi"/>
        </w:rPr>
        <w:t>was also associated with a</w:t>
      </w:r>
      <w:r w:rsidRPr="001A38EF">
        <w:rPr>
          <w:rFonts w:asciiTheme="majorBidi" w:hAnsiTheme="majorBidi" w:cstheme="majorBidi"/>
        </w:rPr>
        <w:t xml:space="preserve"> </w:t>
      </w:r>
      <w:r>
        <w:rPr>
          <w:rFonts w:asciiTheme="majorBidi" w:hAnsiTheme="majorBidi" w:cstheme="majorBidi"/>
        </w:rPr>
        <w:t>50%</w:t>
      </w:r>
      <w:r w:rsidRPr="001A38EF">
        <w:rPr>
          <w:rFonts w:asciiTheme="majorBidi" w:hAnsiTheme="majorBidi" w:cstheme="majorBidi"/>
        </w:rPr>
        <w:t xml:space="preserve"> probability of being the most effective </w:t>
      </w:r>
      <w:proofErr w:type="gramStart"/>
      <w:r w:rsidRPr="001A38EF">
        <w:rPr>
          <w:rFonts w:asciiTheme="majorBidi" w:hAnsiTheme="majorBidi" w:cstheme="majorBidi"/>
        </w:rPr>
        <w:t>treatment;</w:t>
      </w:r>
      <w:proofErr w:type="gramEnd"/>
      <w:r w:rsidRPr="001A38EF">
        <w:rPr>
          <w:rFonts w:asciiTheme="majorBidi" w:hAnsiTheme="majorBidi" w:cstheme="majorBidi"/>
        </w:rPr>
        <w:t xml:space="preserve"> median rank </w:t>
      </w:r>
      <w:r>
        <w:rPr>
          <w:rFonts w:asciiTheme="majorBidi" w:hAnsiTheme="majorBidi" w:cstheme="majorBidi"/>
        </w:rPr>
        <w:t>1</w:t>
      </w:r>
      <w:r w:rsidRPr="001A38EF">
        <w:rPr>
          <w:rFonts w:asciiTheme="majorBidi" w:hAnsiTheme="majorBidi" w:cstheme="majorBidi"/>
        </w:rPr>
        <w:t>.</w:t>
      </w:r>
      <w:r>
        <w:rPr>
          <w:rFonts w:asciiTheme="majorBidi" w:hAnsiTheme="majorBidi" w:cstheme="majorBidi"/>
        </w:rPr>
        <w:t xml:space="preserve"> The remainder of the treatments were associated with a lower susceptibility. But none of the results were statistically significant.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261D63FF" w14:textId="355AEC2D" w:rsidR="007123F4" w:rsidRPr="00D65D78" w:rsidRDefault="007123F4" w:rsidP="007123F4">
      <w:pPr>
        <w:rPr>
          <w:rFonts w:asciiTheme="majorBidi" w:hAnsiTheme="majorBidi" w:cstheme="majorBidi"/>
        </w:rPr>
      </w:pPr>
      <w:r>
        <w:rPr>
          <w:rFonts w:asciiTheme="majorBidi" w:hAnsiTheme="majorBidi" w:cstheme="majorBidi"/>
        </w:rPr>
        <w:t xml:space="preserve">When the missing study, </w:t>
      </w:r>
      <w:proofErr w:type="spellStart"/>
      <w:r>
        <w:rPr>
          <w:rFonts w:asciiTheme="majorBidi" w:hAnsiTheme="majorBidi" w:cstheme="majorBidi"/>
        </w:rPr>
        <w:t>Kohira</w:t>
      </w:r>
      <w:proofErr w:type="spellEnd"/>
      <w:r>
        <w:rPr>
          <w:rFonts w:asciiTheme="majorBidi" w:hAnsiTheme="majorBidi" w:cstheme="majorBidi"/>
        </w:rPr>
        <w:t xml:space="preserve"> 2016</w:t>
      </w:r>
      <w:r>
        <w:rPr>
          <w:rFonts w:asciiTheme="majorBidi" w:hAnsiTheme="majorBidi" w:cstheme="majorBidi"/>
        </w:rPr>
        <w:fldChar w:fldCharType="begin">
          <w:fldData xml:space="preserve">PEVuZE5vdGU+PENpdGU+PEF1dGhvcj5Lb2hpcmE8L0F1dGhvcj48WWVhcj4yMDIwPC9ZZWFyPjxS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</w:fldData>
        </w:fldChar>
      </w:r>
      <w:r w:rsidR="00B64471">
        <w:rPr>
          <w:rFonts w:asciiTheme="majorBidi" w:hAnsiTheme="majorBidi" w:cstheme="majorBidi"/>
        </w:rPr>
        <w:instrText xml:space="preserve"> ADDIN EN.CITE </w:instrText>
      </w:r>
      <w:r w:rsidR="00B64471">
        <w:rPr>
          <w:rFonts w:asciiTheme="majorBidi" w:hAnsiTheme="majorBidi" w:cstheme="majorBidi"/>
        </w:rPr>
        <w:fldChar w:fldCharType="begin">
          <w:fldData xml:space="preserve">PEVuZE5vdGU+PENpdGU+PEF1dGhvcj5Lb2hpcmE8L0F1dGhvcj48WWVhcj4yMDIwPC9ZZWFyPjxS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</w:fldData>
        </w:fldChar>
      </w:r>
      <w:r w:rsidR="00B64471">
        <w:rPr>
          <w:rFonts w:asciiTheme="majorBidi" w:hAnsiTheme="majorBidi" w:cstheme="majorBidi"/>
        </w:rPr>
        <w:instrText xml:space="preserve"> ADDIN EN.CITE.DATA </w:instrText>
      </w:r>
      <w:r w:rsidR="00B64471">
        <w:rPr>
          <w:rFonts w:asciiTheme="majorBidi" w:hAnsiTheme="majorBidi" w:cstheme="majorBidi"/>
        </w:rPr>
      </w:r>
      <w:r w:rsidR="00B64471">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sidRPr="00676920">
        <w:rPr>
          <w:rFonts w:asciiTheme="majorBidi" w:hAnsiTheme="majorBidi" w:cstheme="majorBidi"/>
          <w:noProof/>
          <w:vertAlign w:val="superscript"/>
        </w:rPr>
        <w:t>16</w:t>
      </w:r>
      <w:r>
        <w:rPr>
          <w:rFonts w:asciiTheme="majorBidi" w:hAnsiTheme="majorBidi" w:cstheme="majorBidi"/>
        </w:rPr>
        <w:fldChar w:fldCharType="end"/>
      </w:r>
      <w:r>
        <w:rPr>
          <w:rFonts w:asciiTheme="majorBidi" w:hAnsiTheme="majorBidi" w:cstheme="majorBidi"/>
        </w:rPr>
        <w:t xml:space="preserve"> was included in the analysis, the OR for </w:t>
      </w:r>
      <w:proofErr w:type="spellStart"/>
      <w:r>
        <w:rPr>
          <w:rFonts w:asciiTheme="majorBidi" w:hAnsiTheme="majorBidi" w:cstheme="majorBidi"/>
        </w:rPr>
        <w:t>cefiderocol</w:t>
      </w:r>
      <w:proofErr w:type="spellEnd"/>
      <w:r>
        <w:rPr>
          <w:rFonts w:asciiTheme="majorBidi" w:hAnsiTheme="majorBidi" w:cstheme="majorBidi"/>
        </w:rPr>
        <w:t xml:space="preserve"> was </w:t>
      </w:r>
      <w:r>
        <w:t xml:space="preserve">0.86 (0.11 to 7.05) (see </w:t>
      </w:r>
      <w:r>
        <w:fldChar w:fldCharType="begin"/>
      </w:r>
      <w:r>
        <w:instrText xml:space="preserve"> REF _Ref86335468 \h </w:instrText>
      </w:r>
      <w:r>
        <w:fldChar w:fldCharType="separate"/>
      </w:r>
      <w:r w:rsidR="00A4587F">
        <w:t>Figure A7.</w:t>
      </w:r>
      <w:r w:rsidR="00A4587F">
        <w:rPr>
          <w:noProof/>
        </w:rPr>
        <w:t>10</w:t>
      </w:r>
      <w:r>
        <w:fldChar w:fldCharType="end"/>
      </w:r>
      <w:r>
        <w:t xml:space="preserve">b).  </w:t>
      </w:r>
    </w:p>
    <w:p w14:paraId="5091FC89" w14:textId="6C2DBFF8" w:rsidR="007123F4" w:rsidRDefault="007123F4" w:rsidP="007123F4">
      <w:pPr>
        <w:rPr>
          <w:rFonts w:asciiTheme="majorBidi" w:hAnsiTheme="majorBidi" w:cstheme="majorBidi"/>
        </w:rPr>
      </w:pPr>
      <w:r w:rsidRPr="00D65D78">
        <w:rPr>
          <w:rFonts w:asciiTheme="majorBidi" w:hAnsiTheme="majorBidi" w:cstheme="majorBidi"/>
        </w:rPr>
        <w:t xml:space="preserve">When the network was restricted to comparators specific to the pathogen, the OR for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very similar</w:t>
      </w:r>
      <w:r>
        <w:rPr>
          <w:rFonts w:asciiTheme="majorBidi" w:hAnsiTheme="majorBidi" w:cstheme="majorBidi"/>
        </w:rPr>
        <w:t xml:space="preserve"> to the original analys</w:t>
      </w:r>
      <w:r w:rsidR="00CE0A6A">
        <w:rPr>
          <w:rFonts w:asciiTheme="majorBidi" w:hAnsiTheme="majorBidi" w:cstheme="majorBidi"/>
        </w:rPr>
        <w:t>i</w:t>
      </w:r>
      <w:r>
        <w:rPr>
          <w:rFonts w:asciiTheme="majorBidi" w:hAnsiTheme="majorBidi" w:cstheme="majorBidi"/>
        </w:rPr>
        <w:t>s</w:t>
      </w:r>
      <w:r w:rsidRPr="00D65D78">
        <w:rPr>
          <w:rFonts w:asciiTheme="majorBidi" w:hAnsiTheme="majorBidi" w:cstheme="majorBidi"/>
        </w:rPr>
        <w:t xml:space="preserve"> (OR 1.30, </w:t>
      </w:r>
      <w:proofErr w:type="spellStart"/>
      <w:r w:rsidRPr="00D65D78">
        <w:rPr>
          <w:rFonts w:asciiTheme="majorBidi" w:hAnsiTheme="majorBidi" w:cstheme="majorBidi"/>
        </w:rPr>
        <w:t>CrI</w:t>
      </w:r>
      <w:proofErr w:type="spellEnd"/>
      <w:r w:rsidRPr="00D65D78">
        <w:rPr>
          <w:rFonts w:asciiTheme="majorBidi" w:hAnsiTheme="majorBidi" w:cstheme="majorBidi"/>
        </w:rPr>
        <w:t xml:space="preserve">: 0.16 to 10.40), but </w:t>
      </w:r>
      <w:proofErr w:type="spellStart"/>
      <w:r w:rsidRPr="00D65D78">
        <w:rPr>
          <w:rFonts w:asciiTheme="majorBidi" w:hAnsiTheme="majorBidi" w:cstheme="majorBidi"/>
        </w:rPr>
        <w:t>fosfomycin’s</w:t>
      </w:r>
      <w:proofErr w:type="spellEnd"/>
      <w:r w:rsidRPr="00D65D78">
        <w:rPr>
          <w:rFonts w:asciiTheme="majorBidi" w:hAnsiTheme="majorBidi" w:cstheme="majorBidi"/>
        </w:rPr>
        <w:t xml:space="preserve"> OR indicated susceptibility higher relative to colistin, rather than </w:t>
      </w:r>
      <w:proofErr w:type="gramStart"/>
      <w:r w:rsidRPr="00D65D78">
        <w:rPr>
          <w:rFonts w:asciiTheme="majorBidi" w:hAnsiTheme="majorBidi" w:cstheme="majorBidi"/>
        </w:rPr>
        <w:t>lower</w:t>
      </w:r>
      <w:r>
        <w:rPr>
          <w:rFonts w:asciiTheme="majorBidi" w:hAnsiTheme="majorBidi" w:cstheme="majorBidi"/>
        </w:rPr>
        <w:t xml:space="preserve"> </w:t>
      </w:r>
      <w:r>
        <w:t>)</w:t>
      </w:r>
      <w:proofErr w:type="gramEnd"/>
      <w:r>
        <w:t xml:space="preserve"> (see </w:t>
      </w:r>
      <w:r>
        <w:fldChar w:fldCharType="begin"/>
      </w:r>
      <w:r>
        <w:instrText xml:space="preserve"> REF _Ref86335468 \h </w:instrText>
      </w:r>
      <w:r>
        <w:fldChar w:fldCharType="separate"/>
      </w:r>
      <w:r w:rsidR="00A4587F">
        <w:t>Figure A7.</w:t>
      </w:r>
      <w:r w:rsidR="00A4587F">
        <w:rPr>
          <w:noProof/>
        </w:rPr>
        <w:t>10</w:t>
      </w:r>
      <w:r>
        <w:fldChar w:fldCharType="end"/>
      </w:r>
      <w:r>
        <w:t>c)</w:t>
      </w:r>
      <w:r w:rsidRPr="00D65D78">
        <w:rPr>
          <w:rFonts w:asciiTheme="majorBidi" w:hAnsiTheme="majorBidi" w:cstheme="majorBidi"/>
        </w:rPr>
        <w:t xml:space="preserve">. </w:t>
      </w:r>
    </w:p>
    <w:p w14:paraId="2E30EDBE" w14:textId="77777777" w:rsidR="007123F4" w:rsidRPr="0014008F" w:rsidRDefault="007123F4" w:rsidP="009A6F3B">
      <w:pPr>
        <w:rPr>
          <w:rFonts w:asciiTheme="majorBidi" w:hAnsiTheme="majorBidi" w:cstheme="majorBidi"/>
        </w:rPr>
      </w:pPr>
    </w:p>
    <w:p w14:paraId="3421EC93" w14:textId="54BF3DE3" w:rsidR="009A6F3B" w:rsidRDefault="009A6F3B" w:rsidP="009A6F3B">
      <w:pPr>
        <w:pStyle w:val="Caption"/>
      </w:pPr>
      <w:bookmarkStart w:id="79" w:name="_Ref83290004"/>
      <w:bookmarkStart w:id="80" w:name="_Toc85627209"/>
      <w:r>
        <w:t xml:space="preserve">Figure </w:t>
      </w:r>
      <w:r w:rsidR="00C74CDB">
        <w:t>A7.</w:t>
      </w:r>
      <w:fldSimple w:instr=" SEQ Figure \* ARABIC ">
        <w:r w:rsidR="00A4587F">
          <w:rPr>
            <w:noProof/>
          </w:rPr>
          <w:t>9</w:t>
        </w:r>
      </w:fldSimple>
      <w:bookmarkEnd w:id="79"/>
      <w:r>
        <w:t>: Network diagram of all studies contributing to the NMA (</w:t>
      </w:r>
      <w:r w:rsidR="00B458C3">
        <w:t xml:space="preserve">MBL </w:t>
      </w:r>
      <w:proofErr w:type="spellStart"/>
      <w:r w:rsidR="00B458C3" w:rsidRPr="00B458C3">
        <w:t>Enterobacterales</w:t>
      </w:r>
      <w:proofErr w:type="spellEnd"/>
      <w:r>
        <w:t xml:space="preserve"> with CLSI breakpoint for SIDERO and </w:t>
      </w:r>
      <w:proofErr w:type="spellStart"/>
      <w:r>
        <w:t>fosfomycin</w:t>
      </w:r>
      <w:proofErr w:type="spellEnd"/>
      <w:r>
        <w:t xml:space="preserve"> studies without Johnston 2020 colistin arm)</w:t>
      </w:r>
      <w:bookmarkEnd w:id="80"/>
    </w:p>
    <w:p w14:paraId="147D96BA" w14:textId="77777777" w:rsidR="009A6F3B" w:rsidRDefault="009A6F3B" w:rsidP="009A6F3B">
      <w:r>
        <w:rPr>
          <w:noProof/>
          <w:lang w:eastAsia="en-GB"/>
        </w:rPr>
        <w:drawing>
          <wp:inline distT="0" distB="0" distL="0" distR="0" wp14:anchorId="7E81A3C1" wp14:editId="106A7A65">
            <wp:extent cx="3239278" cy="3442855"/>
            <wp:effectExtent l="0" t="0" r="0" b="5715"/>
            <wp:docPr id="88" name="Picture 88" descr="Network diagram of all studies contributing to the NMA (MBL Enterobacterales with CLSI breakpoint for SIDERO and fosfomycin studies without Johnston 2020 colisti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etwork diagram of all studies contributing to the NMA (MBL Enterobacterales with CLSI breakpoint for SIDERO and fosfomycin studies without Johnston 2020 colistin a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6056" cy="3450059"/>
                    </a:xfrm>
                    <a:prstGeom prst="rect">
                      <a:avLst/>
                    </a:prstGeom>
                    <a:noFill/>
                    <a:ln>
                      <a:noFill/>
                    </a:ln>
                  </pic:spPr>
                </pic:pic>
              </a:graphicData>
            </a:graphic>
          </wp:inline>
        </w:drawing>
      </w:r>
    </w:p>
    <w:p w14:paraId="310C1073" w14:textId="007A859A" w:rsidR="009A6F3B" w:rsidRDefault="009A6F3B" w:rsidP="009A6F3B">
      <w:pPr>
        <w:pStyle w:val="Caption"/>
      </w:pPr>
      <w:bookmarkStart w:id="81" w:name="_Ref86335468"/>
      <w:bookmarkStart w:id="82" w:name="_Ref83289955"/>
      <w:bookmarkStart w:id="83" w:name="_Toc85627210"/>
      <w:r>
        <w:t xml:space="preserve">Figure </w:t>
      </w:r>
      <w:r w:rsidR="00C74CDB">
        <w:t>A7.</w:t>
      </w:r>
      <w:fldSimple w:instr=" SEQ Figure \* ARABIC ">
        <w:r w:rsidR="00A4587F">
          <w:rPr>
            <w:noProof/>
          </w:rPr>
          <w:t>10</w:t>
        </w:r>
      </w:fldSimple>
      <w:bookmarkEnd w:id="81"/>
      <w:r>
        <w:t>: Forest plot of OR vs colistin for</w:t>
      </w:r>
      <w:r w:rsidRPr="003744D5">
        <w:t xml:space="preserve"> </w:t>
      </w:r>
      <w:r w:rsidR="00B458C3">
        <w:t xml:space="preserve">MBL </w:t>
      </w:r>
      <w:proofErr w:type="spellStart"/>
      <w:r w:rsidR="00B458C3" w:rsidRPr="00B458C3">
        <w:t>Enterobacterales</w:t>
      </w:r>
      <w:proofErr w:type="spellEnd"/>
      <w:r>
        <w:t xml:space="preserve"> with CLSI breakpoint (SIDERO and </w:t>
      </w:r>
      <w:proofErr w:type="spellStart"/>
      <w:r>
        <w:t>fosfomycin</w:t>
      </w:r>
      <w:proofErr w:type="spellEnd"/>
      <w:r>
        <w:t xml:space="preserve"> studies</w:t>
      </w:r>
      <w:r w:rsidRPr="005A39B8">
        <w:t xml:space="preserve"> </w:t>
      </w:r>
      <w:r>
        <w:t>without Johnston 2020 colistin arm)</w:t>
      </w:r>
      <w:bookmarkEnd w:id="82"/>
      <w:bookmarkEnd w:id="83"/>
    </w:p>
    <w:p w14:paraId="313F5FF6" w14:textId="19372493" w:rsidR="00A73842" w:rsidRPr="00A73842" w:rsidRDefault="005951CA" w:rsidP="00AE4873">
      <w:pPr>
        <w:pStyle w:val="ListParagraph"/>
        <w:numPr>
          <w:ilvl w:val="0"/>
          <w:numId w:val="62"/>
        </w:numPr>
      </w:pPr>
      <w:r>
        <w:t>A</w:t>
      </w:r>
      <w:r w:rsidR="00A970D3">
        <w:t xml:space="preserve">ll comparators, </w:t>
      </w:r>
      <w:r w:rsidR="00A73842">
        <w:t xml:space="preserve">without </w:t>
      </w:r>
      <w:proofErr w:type="spellStart"/>
      <w:r w:rsidR="00A73842">
        <w:t>Kohira</w:t>
      </w:r>
      <w:proofErr w:type="spellEnd"/>
      <w:r w:rsidR="00A73842">
        <w:t xml:space="preserve"> 2016</w:t>
      </w:r>
      <w:r w:rsidR="004A685E">
        <w:fldChar w:fldCharType="begin">
          <w:fldData xml:space="preserve">PEVuZE5vdGU+PENpdGU+PEF1dGhvcj5Lb2hpcmE8L0F1dGhvcj48WWVhcj4yMDE2PC9ZZWFyPjxS
ZWNOdW0+MzI4PC9SZWNOdW0+PERpc3BsYXlUZXh0PjxzdHlsZSBmYWNlPSJzdXBlcnNjcmlwdCI+
MTc8L3N0eWxlPjwvRGlzcGxheVRleHQ+PHJlY29yZD48cmVjLW51bWJlcj4zMjg8L3JlYy1udW1i
ZXI+PGZvcmVpZ24ta2V5cz48a2V5IGFwcD0iRU4iIGRiLWlkPSJycHdlOXJlem45MmVwdWUycnM3
dnplenp3eHh2ZDV2c2F4eDAiIHRpbWVzdGFtcD0iMTYyNzU1NjAyOSIgZ3VpZD0iZWJkYmJkZDUt
NDJlNS00Nzc2LTgyYzItNDRkNDg2MDg5OTAwIj4zMjg8L2tleT48L2ZvcmVpZ24ta2V5cz48cmVm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B64471">
        <w:instrText xml:space="preserve"> ADDIN EN.CITE </w:instrText>
      </w:r>
      <w:r w:rsidR="00B64471">
        <w:fldChar w:fldCharType="begin">
          <w:fldData xml:space="preserve">PEVuZE5vdGU+PENpdGU+PEF1dGhvcj5Lb2hpcmE8L0F1dGhvcj48WWVhcj4yMDE2PC9ZZWFyPjxS
ZWNOdW0+MzI4PC9SZWNOdW0+PERpc3BsYXlUZXh0PjxzdHlsZSBmYWNlPSJzdXBlcnNjcmlwdCI+
MTc8L3N0eWxlPjwvRGlzcGxheVRleHQ+PHJlY29yZD48cmVjLW51bWJlcj4zMjg8L3JlYy1udW1i
ZXI+PGZvcmVpZ24ta2V5cz48a2V5IGFwcD0iRU4iIGRiLWlkPSJycHdlOXJlem45MmVwdWUycnM3
dnplenp3eHh2ZDV2c2F4eDAiIHRpbWVzdGFtcD0iMTYyNzU1NjAyOSIgZ3VpZD0iZWJkYmJkZDUt
NDJlNS00Nzc2LTgyYzItNDRkNDg2MDg5OTAwIj4zMjg8L2tleT48L2ZvcmVpZ24ta2V5cz48cmVm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B64471">
        <w:instrText xml:space="preserve"> ADDIN EN.CITE.DATA </w:instrText>
      </w:r>
      <w:r w:rsidR="00B64471">
        <w:fldChar w:fldCharType="end"/>
      </w:r>
      <w:r w:rsidR="004A685E">
        <w:fldChar w:fldCharType="separate"/>
      </w:r>
      <w:r w:rsidR="007123F4" w:rsidRPr="007123F4">
        <w:rPr>
          <w:noProof/>
          <w:vertAlign w:val="superscript"/>
        </w:rPr>
        <w:t>17</w:t>
      </w:r>
      <w:r w:rsidR="004A685E">
        <w:fldChar w:fldCharType="end"/>
      </w:r>
    </w:p>
    <w:p w14:paraId="36DFCC11" w14:textId="77777777" w:rsidR="009A6F3B" w:rsidRDefault="009A6F3B" w:rsidP="009A6F3B">
      <w:r>
        <w:rPr>
          <w:noProof/>
          <w:lang w:eastAsia="en-GB"/>
        </w:rPr>
        <w:lastRenderedPageBreak/>
        <w:drawing>
          <wp:inline distT="0" distB="0" distL="0" distR="0" wp14:anchorId="5A1C7958" wp14:editId="6061A122">
            <wp:extent cx="4238625" cy="4238625"/>
            <wp:effectExtent l="0" t="0" r="9525" b="9525"/>
            <wp:docPr id="26" name="Picture 26" descr="Forest plot of OR vs colistin for MBL Enterobacterales with CLSI breakpoint (SIDERO and fosfomycin studies without Johnston 2020 colistin arm). All comparators, without Kohir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orest plot of OR vs colistin for MBL Enterobacterales with CLSI breakpoint (SIDERO and fosfomycin studies without Johnston 2020 colistin arm). All comparators, without Kohira 2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inline>
        </w:drawing>
      </w:r>
    </w:p>
    <w:p w14:paraId="53C5CEF4" w14:textId="3A5D7781" w:rsidR="00A73842" w:rsidRPr="00A73842" w:rsidRDefault="00A970D3" w:rsidP="00AE4873">
      <w:pPr>
        <w:pStyle w:val="ListParagraph"/>
        <w:numPr>
          <w:ilvl w:val="0"/>
          <w:numId w:val="62"/>
        </w:numPr>
        <w:rPr>
          <w:rFonts w:asciiTheme="majorBidi" w:hAnsiTheme="majorBidi" w:cstheme="majorBidi"/>
          <w:bCs/>
        </w:rPr>
      </w:pPr>
      <w:r>
        <w:rPr>
          <w:rFonts w:asciiTheme="majorBidi" w:hAnsiTheme="majorBidi" w:cstheme="majorBidi"/>
          <w:bCs/>
        </w:rPr>
        <w:t xml:space="preserve">All comparators </w:t>
      </w:r>
      <w:r w:rsidR="00A73842" w:rsidRPr="00A73842">
        <w:rPr>
          <w:rFonts w:asciiTheme="majorBidi" w:hAnsiTheme="majorBidi" w:cstheme="majorBidi"/>
          <w:bCs/>
        </w:rPr>
        <w:t xml:space="preserve">with </w:t>
      </w:r>
      <w:proofErr w:type="spellStart"/>
      <w:r w:rsidR="00A73842" w:rsidRPr="00A73842">
        <w:rPr>
          <w:rFonts w:asciiTheme="majorBidi" w:hAnsiTheme="majorBidi" w:cstheme="majorBidi"/>
          <w:bCs/>
        </w:rPr>
        <w:t>Kohira</w:t>
      </w:r>
      <w:proofErr w:type="spellEnd"/>
      <w:r w:rsidR="00A73842" w:rsidRPr="00A73842">
        <w:rPr>
          <w:rFonts w:asciiTheme="majorBidi" w:hAnsiTheme="majorBidi" w:cstheme="majorBidi"/>
          <w:bCs/>
        </w:rPr>
        <w:t xml:space="preserve"> 2016</w:t>
      </w:r>
      <w:r w:rsidR="004A685E">
        <w:fldChar w:fldCharType="begin">
          <w:fldData xml:space="preserve">PEVuZE5vdGU+PENpdGU+PEF1dGhvcj5Lb2hpcmE8L0F1dGhvcj48WWVhcj4yMDE2PC9ZZWFyPjxS
ZWNOdW0+MzI4PC9SZWNOdW0+PERpc3BsYXlUZXh0PjxzdHlsZSBmYWNlPSJzdXBlcnNjcmlwdCI+
MTc8L3N0eWxlPjwvRGlzcGxheVRleHQ+PHJlY29yZD48cmVjLW51bWJlcj4zMjg8L3JlYy1udW1i
ZXI+PGZvcmVpZ24ta2V5cz48a2V5IGFwcD0iRU4iIGRiLWlkPSJycHdlOXJlem45MmVwdWUycnM3
dnplenp3eHh2ZDV2c2F4eDAiIHRpbWVzdGFtcD0iMTYyNzU1NjAyOSIgZ3VpZD0iZWJkYmJkZDUt
NDJlNS00Nzc2LTgyYzItNDRkNDg2MDg5OTAwIj4zMjg8L2tleT48L2ZvcmVpZ24ta2V5cz48cmVm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B64471">
        <w:instrText xml:space="preserve"> ADDIN EN.CITE </w:instrText>
      </w:r>
      <w:r w:rsidR="00B64471">
        <w:fldChar w:fldCharType="begin">
          <w:fldData xml:space="preserve">PEVuZE5vdGU+PENpdGU+PEF1dGhvcj5Lb2hpcmE8L0F1dGhvcj48WWVhcj4yMDE2PC9ZZWFyPjxS
ZWNOdW0+MzI4PC9SZWNOdW0+PERpc3BsYXlUZXh0PjxzdHlsZSBmYWNlPSJzdXBlcnNjcmlwdCI+
MTc8L3N0eWxlPjwvRGlzcGxheVRleHQ+PHJlY29yZD48cmVjLW51bWJlcj4zMjg8L3JlYy1udW1i
ZXI+PGZvcmVpZ24ta2V5cz48a2V5IGFwcD0iRU4iIGRiLWlkPSJycHdlOXJlem45MmVwdWUycnM3
dnplenp3eHh2ZDV2c2F4eDAiIHRpbWVzdGFtcD0iMTYyNzU1NjAyOSIgZ3VpZD0iZWJkYmJkZDUt
NDJlNS00Nzc2LTgyYzItNDRkNDg2MDg5OTAwIj4zMjg8L2tleT48L2ZvcmVpZ24ta2V5cz48cmVm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B64471">
        <w:instrText xml:space="preserve"> ADDIN EN.CITE.DATA </w:instrText>
      </w:r>
      <w:r w:rsidR="00B64471">
        <w:fldChar w:fldCharType="end"/>
      </w:r>
      <w:r w:rsidR="004A685E">
        <w:fldChar w:fldCharType="separate"/>
      </w:r>
      <w:r w:rsidR="007123F4" w:rsidRPr="007123F4">
        <w:rPr>
          <w:noProof/>
          <w:vertAlign w:val="superscript"/>
        </w:rPr>
        <w:t>17</w:t>
      </w:r>
      <w:r w:rsidR="004A685E">
        <w:fldChar w:fldCharType="end"/>
      </w:r>
      <w:r w:rsidR="004A685E">
        <w:t xml:space="preserve"> </w:t>
      </w:r>
      <w:r w:rsidR="00A73842" w:rsidRPr="00A73842">
        <w:rPr>
          <w:rFonts w:asciiTheme="majorBidi" w:hAnsiTheme="majorBidi" w:cstheme="majorBidi"/>
          <w:bCs/>
        </w:rPr>
        <w:t>included</w:t>
      </w:r>
    </w:p>
    <w:p w14:paraId="66A1553C" w14:textId="77777777" w:rsidR="00A73842" w:rsidRPr="009038E5" w:rsidRDefault="00A73842" w:rsidP="00A73842">
      <w:pPr>
        <w:ind w:left="360"/>
        <w:rPr>
          <w:rFonts w:asciiTheme="majorBidi" w:hAnsiTheme="majorBidi" w:cstheme="majorBidi"/>
          <w:bCs/>
        </w:rPr>
      </w:pPr>
      <w:r w:rsidRPr="009038E5">
        <w:rPr>
          <w:noProof/>
          <w:lang w:eastAsia="en-GB"/>
        </w:rPr>
        <w:drawing>
          <wp:inline distT="0" distB="0" distL="0" distR="0" wp14:anchorId="4C009029" wp14:editId="234DCB63">
            <wp:extent cx="4010025" cy="4010025"/>
            <wp:effectExtent l="0" t="0" r="9525" b="9525"/>
            <wp:docPr id="1" name="Picture 1" descr="Forest plot of OR vs colistin for MBL Enterobacterales with CLSI breakpoint (SIDERO and fosfomycin studies without Johnston 2020 colistin arm). All comparators with Kohira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est plot of OR vs colistin for MBL Enterobacterales with CLSI breakpoint (SIDERO and fosfomycin studies without Johnston 2020 colistin arm). All comparators with Kohira included."/>
                    <pic:cNvPicPr/>
                  </pic:nvPicPr>
                  <pic:blipFill>
                    <a:blip r:embed="rId21"/>
                    <a:stretch>
                      <a:fillRect/>
                    </a:stretch>
                  </pic:blipFill>
                  <pic:spPr>
                    <a:xfrm>
                      <a:off x="0" y="0"/>
                      <a:ext cx="4010025" cy="4010025"/>
                    </a:xfrm>
                    <a:prstGeom prst="rect">
                      <a:avLst/>
                    </a:prstGeom>
                  </pic:spPr>
                </pic:pic>
              </a:graphicData>
            </a:graphic>
          </wp:inline>
        </w:drawing>
      </w:r>
    </w:p>
    <w:p w14:paraId="545E1E7E" w14:textId="5643A3E6" w:rsidR="00A970D3" w:rsidRDefault="00A970D3" w:rsidP="00AE4873">
      <w:pPr>
        <w:pStyle w:val="ListParagraph"/>
        <w:numPr>
          <w:ilvl w:val="0"/>
          <w:numId w:val="62"/>
        </w:numPr>
      </w:pPr>
      <w:r>
        <w:lastRenderedPageBreak/>
        <w:t xml:space="preserve">Only comparators specific to the </w:t>
      </w:r>
      <w:r w:rsidR="005951CA">
        <w:t>pathogen</w:t>
      </w:r>
    </w:p>
    <w:p w14:paraId="3A741FC3" w14:textId="70DF8053" w:rsidR="005951CA" w:rsidRDefault="005951CA" w:rsidP="005951CA">
      <w:r>
        <w:rPr>
          <w:noProof/>
        </w:rPr>
        <w:drawing>
          <wp:inline distT="0" distB="0" distL="0" distR="0" wp14:anchorId="494AD23C" wp14:editId="206937C5">
            <wp:extent cx="4029075" cy="4029075"/>
            <wp:effectExtent l="0" t="0" r="9525" b="9525"/>
            <wp:docPr id="4" name="Picture 4" descr="Forest plot of OR vs colistin for MBL Enterobacterales with CLSI breakpoint (SIDERO and fosfomycin studies without Johnston 2020 colistin arm). Only comparators specific to the path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est plot of OR vs colistin for MBL Enterobacterales with CLSI breakpoint (SIDERO and fosfomycin studies without Johnston 2020 colistin arm). Only comparators specific to the patho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14:paraId="42A47C2C" w14:textId="29CDB9D0" w:rsidR="009A6F3B" w:rsidRPr="003765AE" w:rsidRDefault="009A6F3B" w:rsidP="00D94777">
      <w:pPr>
        <w:pStyle w:val="EEPRUtextundertables"/>
      </w:pPr>
      <w:proofErr w:type="gramStart"/>
      <w:r w:rsidRPr="003765AE">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5501BC1F" w14:textId="0F251462" w:rsidR="00E95C00" w:rsidRPr="005B4B5E" w:rsidRDefault="00E95C00" w:rsidP="00E95C00"/>
    <w:p w14:paraId="00522AF8" w14:textId="77777777" w:rsidR="00B41D9E" w:rsidRPr="00D65D78" w:rsidRDefault="00E95C00" w:rsidP="00B41D9E">
      <w:pPr>
        <w:pStyle w:val="EEPRUnumberedLevel5Headingnew"/>
      </w:pPr>
      <w:r w:rsidRPr="00B41D9E">
        <w:t>A7.3.3.</w:t>
      </w:r>
      <w:r w:rsidR="00A970D3" w:rsidRPr="00B41D9E">
        <w:t>2</w:t>
      </w:r>
      <w:r w:rsidRPr="00B41D9E">
        <w:tab/>
      </w:r>
      <w:r w:rsidR="00B41D9E">
        <w:t>MBL Pseudomonas aeruginosa</w:t>
      </w:r>
      <w:r w:rsidR="00B41D9E" w:rsidRPr="00D65D78">
        <w:t xml:space="preserve"> network including all studies using CLSI breakpoints</w:t>
      </w:r>
    </w:p>
    <w:p w14:paraId="29F6BB3D" w14:textId="6B470E7C" w:rsidR="00E95C00" w:rsidRPr="00676920" w:rsidRDefault="00E95C00" w:rsidP="00E95C00">
      <w:pPr>
        <w:pStyle w:val="EEPRUnumberedLevel5Headingnew"/>
      </w:pPr>
      <w:r w:rsidRPr="00676920">
        <w:t>(</w:t>
      </w:r>
      <w:proofErr w:type="gramStart"/>
      <w:r w:rsidRPr="00676920">
        <w:t>no</w:t>
      </w:r>
      <w:proofErr w:type="gramEnd"/>
      <w:r w:rsidRPr="00676920">
        <w:t xml:space="preserve"> data for PHE)</w:t>
      </w:r>
    </w:p>
    <w:p w14:paraId="1883528C" w14:textId="50969689" w:rsidR="009A6F3B" w:rsidRDefault="009A6F3B" w:rsidP="009A6F3B">
      <w:r>
        <w:t>Three</w:t>
      </w:r>
      <w:r w:rsidRPr="00E63A0A">
        <w:t xml:space="preserve"> studies </w:t>
      </w:r>
      <w:r>
        <w:t xml:space="preserve">contributed to the NMA of </w:t>
      </w:r>
      <w:r w:rsidR="00AE4873" w:rsidRPr="00AE4873">
        <w:rPr>
          <w:i/>
          <w:iCs/>
        </w:rPr>
        <w:t>Pseudomonas aeruginosa</w:t>
      </w:r>
      <w:r>
        <w:t xml:space="preserve"> MBL infections with CLSI breakpoint for SIDERO and </w:t>
      </w:r>
      <w:proofErr w:type="spellStart"/>
      <w:r>
        <w:t>fosfomycin</w:t>
      </w:r>
      <w:proofErr w:type="spellEnd"/>
      <w:r>
        <w:t xml:space="preserve"> studies, considering a total of 5 comparators, and the full network diagram is shown in </w:t>
      </w:r>
      <w:r>
        <w:fldChar w:fldCharType="begin"/>
      </w:r>
      <w:r>
        <w:instrText xml:space="preserve"> REF _Ref82790702 \h </w:instrText>
      </w:r>
      <w:r>
        <w:fldChar w:fldCharType="separate"/>
      </w:r>
      <w:r w:rsidR="00A4587F">
        <w:t>Figure A7.</w:t>
      </w:r>
      <w:r w:rsidR="00A4587F">
        <w:rPr>
          <w:noProof/>
        </w:rPr>
        <w:t>11</w:t>
      </w:r>
      <w:r>
        <w:fldChar w:fldCharType="end"/>
      </w:r>
      <w:r>
        <w:t>. All three studies</w:t>
      </w:r>
      <w:r w:rsidR="00816641">
        <w:t xml:space="preserve"> (SIDERO WT data request, SIDE</w:t>
      </w:r>
      <w:r w:rsidR="004A685E">
        <w:t>RO CR data request, Jahan 2021</w:t>
      </w:r>
      <w:r w:rsidR="004A685E">
        <w:fldChar w:fldCharType="begin"/>
      </w:r>
      <w:r w:rsidR="00B64471">
        <w:instrText xml:space="preserve"> ADDIN EN.CITE &lt;EndNote&gt;&lt;Cite&gt;&lt;Author&gt;Jahan&lt;/Author&gt;&lt;Year&gt;2021&lt;/Year&gt;&lt;RecNum&gt;2404&lt;/RecNum&gt;&lt;DisplayText&gt;&lt;style face="superscript"&gt;18&lt;/style&gt;&lt;/DisplayText&gt;&lt;record&gt;&lt;rec-number&gt;2404&lt;/rec-number&gt;&lt;foreign-keys&gt;&lt;key app="EN" db-id="rpwe9rezn92epue2rs7vzezzwxxvd5vsaxx0" timestamp="1634496125" guid="96b7952a-8803-4ee8-a38a-e469ad4e9fee"&gt;2404&lt;/key&gt;&lt;/foreign-keys&gt;&lt;ref-type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text&lt;/label&gt;&lt;urls&gt;&lt;/urls&gt;&lt;electronic-resource-num&gt;10.1136/jim-2020-001573&lt;/electronic-resource-num&gt;&lt;remote-database-provider&gt;NLM&lt;/remote-database-provider&gt;&lt;language&gt;eng&lt;/language&gt;&lt;/record&gt;&lt;/Cite&gt;&lt;/EndNote&gt;</w:instrText>
      </w:r>
      <w:r w:rsidR="004A685E">
        <w:fldChar w:fldCharType="separate"/>
      </w:r>
      <w:r w:rsidR="007123F4" w:rsidRPr="007123F4">
        <w:rPr>
          <w:noProof/>
          <w:vertAlign w:val="superscript"/>
        </w:rPr>
        <w:t>18</w:t>
      </w:r>
      <w:r w:rsidR="004A685E">
        <w:fldChar w:fldCharType="end"/>
      </w:r>
      <w:r w:rsidR="004A685E">
        <w:t>)</w:t>
      </w:r>
      <w:r w:rsidR="004A685E" w:rsidRPr="004A685E">
        <w:t xml:space="preserve"> </w:t>
      </w:r>
      <w:r w:rsidR="00816641">
        <w:t>c</w:t>
      </w:r>
      <w:r w:rsidRPr="003F76F2">
        <w:t xml:space="preserve">ontained </w:t>
      </w:r>
      <w:r>
        <w:t xml:space="preserve">either zero or 100% </w:t>
      </w:r>
      <w:r w:rsidRPr="003F76F2">
        <w:t xml:space="preserve">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010275DE" w14:textId="0CBCC9E3"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_Ref82790756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12</w:t>
      </w:r>
      <w:r>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9.23, which was</w:t>
      </w:r>
      <w:r w:rsidRPr="001A38EF">
        <w:rPr>
          <w:rFonts w:asciiTheme="majorBidi" w:hAnsiTheme="majorBidi" w:cstheme="majorBidi"/>
        </w:rPr>
        <w:t xml:space="preserve"> close to the number of data points included in the analysis</w:t>
      </w:r>
      <w:r>
        <w:rPr>
          <w:rFonts w:asciiTheme="majorBidi" w:hAnsiTheme="majorBidi" w:cstheme="majorBidi"/>
        </w:rPr>
        <w:t xml:space="preserve"> of 11</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0.98</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0.04 to</w:t>
      </w:r>
      <w:r w:rsidRPr="002825F2">
        <w:rPr>
          <w:rFonts w:asciiTheme="majorBidi" w:hAnsiTheme="majorBidi" w:cstheme="majorBidi"/>
        </w:rPr>
        <w:t xml:space="preserve"> </w:t>
      </w:r>
      <w:r>
        <w:rPr>
          <w:rFonts w:asciiTheme="majorBidi" w:hAnsiTheme="majorBidi" w:cstheme="majorBidi"/>
        </w:rPr>
        <w:t>2.82</w:t>
      </w:r>
      <w:r w:rsidRPr="002825F2">
        <w:rPr>
          <w:rFonts w:asciiTheme="majorBidi" w:hAnsiTheme="majorBidi" w:cstheme="majorBidi"/>
        </w:rPr>
        <w:t xml:space="preserve">) </w:t>
      </w:r>
      <w:r>
        <w:rPr>
          <w:rFonts w:asciiTheme="majorBidi" w:hAnsiTheme="majorBidi" w:cstheme="majorBidi"/>
        </w:rPr>
        <w:t xml:space="preserve">which, indicates high heterogeneity. </w:t>
      </w:r>
      <w:proofErr w:type="spellStart"/>
      <w:r>
        <w:rPr>
          <w:rFonts w:asciiTheme="majorBidi" w:hAnsiTheme="majorBidi" w:cstheme="majorBidi"/>
        </w:rPr>
        <w:t>Cefiderocol</w:t>
      </w:r>
      <w:proofErr w:type="spellEnd"/>
      <w:r w:rsidRPr="001A38EF">
        <w:rPr>
          <w:rFonts w:asciiTheme="majorBidi" w:hAnsiTheme="majorBidi" w:cstheme="majorBidi"/>
        </w:rPr>
        <w:t xml:space="preserve"> was associated with a </w:t>
      </w:r>
      <w:r>
        <w:rPr>
          <w:rFonts w:asciiTheme="majorBidi" w:hAnsiTheme="majorBidi" w:cstheme="majorBidi"/>
        </w:rPr>
        <w:t>statistically significant higher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71.34,</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 xml:space="preserve">4.33 to 5934.35). </w:t>
      </w:r>
      <w:proofErr w:type="spellStart"/>
      <w:r>
        <w:rPr>
          <w:rFonts w:asciiTheme="majorBidi" w:hAnsiTheme="majorBidi" w:cstheme="majorBidi"/>
        </w:rPr>
        <w:t>Cefiderocol</w:t>
      </w:r>
      <w:proofErr w:type="spellEnd"/>
      <w:r w:rsidRPr="001A38EF">
        <w:rPr>
          <w:rFonts w:asciiTheme="majorBidi" w:hAnsiTheme="majorBidi" w:cstheme="majorBidi"/>
        </w:rPr>
        <w:t xml:space="preserve"> </w:t>
      </w:r>
      <w:r>
        <w:rPr>
          <w:rFonts w:asciiTheme="majorBidi" w:hAnsiTheme="majorBidi" w:cstheme="majorBidi"/>
        </w:rPr>
        <w:t>was also associated with a</w:t>
      </w:r>
      <w:r w:rsidRPr="001A38EF">
        <w:rPr>
          <w:rFonts w:asciiTheme="majorBidi" w:hAnsiTheme="majorBidi" w:cstheme="majorBidi"/>
        </w:rPr>
        <w:t xml:space="preserve"> </w:t>
      </w:r>
      <w:r>
        <w:rPr>
          <w:rFonts w:asciiTheme="majorBidi" w:hAnsiTheme="majorBidi" w:cstheme="majorBidi"/>
        </w:rPr>
        <w:t>99%</w:t>
      </w:r>
      <w:r w:rsidRPr="001A38EF">
        <w:rPr>
          <w:rFonts w:asciiTheme="majorBidi" w:hAnsiTheme="majorBidi" w:cstheme="majorBidi"/>
        </w:rPr>
        <w:t xml:space="preserve"> probability of being the most effective </w:t>
      </w:r>
      <w:proofErr w:type="gramStart"/>
      <w:r w:rsidRPr="001A38EF">
        <w:rPr>
          <w:rFonts w:asciiTheme="majorBidi" w:hAnsiTheme="majorBidi" w:cstheme="majorBidi"/>
        </w:rPr>
        <w:t>treatment;</w:t>
      </w:r>
      <w:proofErr w:type="gramEnd"/>
      <w:r w:rsidRPr="001A38EF">
        <w:rPr>
          <w:rFonts w:asciiTheme="majorBidi" w:hAnsiTheme="majorBidi" w:cstheme="majorBidi"/>
        </w:rPr>
        <w:t xml:space="preserve"> median rank </w:t>
      </w:r>
      <w:r>
        <w:rPr>
          <w:rFonts w:asciiTheme="majorBidi" w:hAnsiTheme="majorBidi" w:cstheme="majorBidi"/>
        </w:rPr>
        <w:t>1</w:t>
      </w:r>
      <w:r w:rsidRPr="001A38EF">
        <w:rPr>
          <w:rFonts w:asciiTheme="majorBidi" w:hAnsiTheme="majorBidi" w:cstheme="majorBidi"/>
        </w:rPr>
        <w:t>.</w:t>
      </w:r>
      <w:r>
        <w:rPr>
          <w:rFonts w:asciiTheme="majorBidi" w:hAnsiTheme="majorBidi" w:cstheme="majorBidi"/>
        </w:rPr>
        <w:t xml:space="preserve"> The remainder of the treatments were associated with a lower susceptibility. But none of the results were statistically significant. For all </w:t>
      </w:r>
      <w:r>
        <w:rPr>
          <w:rFonts w:asciiTheme="majorBidi" w:hAnsiTheme="majorBidi" w:cstheme="majorBidi"/>
        </w:rPr>
        <w:lastRenderedPageBreak/>
        <w:t xml:space="preserve">treatments the high between-study SD results in wide 95% </w:t>
      </w:r>
      <w:proofErr w:type="spellStart"/>
      <w:r>
        <w:rPr>
          <w:rFonts w:asciiTheme="majorBidi" w:hAnsiTheme="majorBidi" w:cstheme="majorBidi"/>
        </w:rPr>
        <w:t>PrI</w:t>
      </w:r>
      <w:proofErr w:type="spellEnd"/>
      <w:r>
        <w:rPr>
          <w:rFonts w:asciiTheme="majorBidi" w:hAnsiTheme="majorBidi" w:cstheme="majorBidi"/>
        </w:rPr>
        <w:t xml:space="preserve">. The result for </w:t>
      </w:r>
      <w:proofErr w:type="spellStart"/>
      <w:r>
        <w:rPr>
          <w:rFonts w:asciiTheme="majorBidi" w:hAnsiTheme="majorBidi" w:cstheme="majorBidi"/>
        </w:rPr>
        <w:t>cefiderocol</w:t>
      </w:r>
      <w:proofErr w:type="spellEnd"/>
      <w:r>
        <w:rPr>
          <w:rFonts w:asciiTheme="majorBidi" w:hAnsiTheme="majorBidi" w:cstheme="majorBidi"/>
        </w:rPr>
        <w:t xml:space="preserve"> was still statistically significant using </w:t>
      </w:r>
      <w:proofErr w:type="spellStart"/>
      <w:r>
        <w:rPr>
          <w:rFonts w:asciiTheme="majorBidi" w:hAnsiTheme="majorBidi" w:cstheme="majorBidi"/>
        </w:rPr>
        <w:t>PrI</w:t>
      </w:r>
      <w:proofErr w:type="spellEnd"/>
      <w:r>
        <w:rPr>
          <w:rFonts w:asciiTheme="majorBidi" w:hAnsiTheme="majorBidi" w:cstheme="majorBidi"/>
        </w:rPr>
        <w:t>.</w:t>
      </w:r>
    </w:p>
    <w:p w14:paraId="497E5255" w14:textId="53FDAEFB" w:rsidR="00CE0A6A" w:rsidRDefault="00CE0A6A" w:rsidP="00CE0A6A">
      <w:pPr>
        <w:rPr>
          <w:rFonts w:asciiTheme="majorBidi" w:hAnsiTheme="majorBidi" w:cstheme="majorBidi"/>
        </w:rPr>
      </w:pPr>
      <w:r w:rsidRPr="00D65D78">
        <w:rPr>
          <w:rFonts w:asciiTheme="majorBidi" w:hAnsiTheme="majorBidi" w:cstheme="majorBidi"/>
        </w:rPr>
        <w:t xml:space="preserve">When the network was restricted to comparators specific to the pathogen, the OR for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w:t>
      </w:r>
      <w:proofErr w:type="gramStart"/>
      <w:r w:rsidRPr="00D65D78">
        <w:rPr>
          <w:rFonts w:asciiTheme="majorBidi" w:hAnsiTheme="majorBidi" w:cstheme="majorBidi"/>
        </w:rPr>
        <w:t>similar</w:t>
      </w:r>
      <w:r>
        <w:rPr>
          <w:rFonts w:asciiTheme="majorBidi" w:hAnsiTheme="majorBidi" w:cstheme="majorBidi"/>
        </w:rPr>
        <w:t xml:space="preserve"> to</w:t>
      </w:r>
      <w:proofErr w:type="gramEnd"/>
      <w:r>
        <w:rPr>
          <w:rFonts w:asciiTheme="majorBidi" w:hAnsiTheme="majorBidi" w:cstheme="majorBidi"/>
        </w:rPr>
        <w:t xml:space="preserve"> the original analysis</w:t>
      </w:r>
      <w:r w:rsidRPr="00D65D78">
        <w:rPr>
          <w:rFonts w:asciiTheme="majorBidi" w:hAnsiTheme="majorBidi" w:cstheme="majorBidi"/>
        </w:rPr>
        <w:t xml:space="preserve"> (OR </w:t>
      </w:r>
      <w:r>
        <w:rPr>
          <w:rFonts w:asciiTheme="majorBidi" w:hAnsiTheme="majorBidi" w:cstheme="majorBidi"/>
        </w:rPr>
        <w:t>64.19</w:t>
      </w:r>
      <w:r w:rsidRPr="00D65D78">
        <w:rPr>
          <w:rFonts w:asciiTheme="majorBidi" w:hAnsiTheme="majorBidi" w:cstheme="majorBidi"/>
        </w:rPr>
        <w:t xml:space="preserve">, </w:t>
      </w:r>
      <w:proofErr w:type="spellStart"/>
      <w:r w:rsidRPr="00D65D78">
        <w:rPr>
          <w:rFonts w:asciiTheme="majorBidi" w:hAnsiTheme="majorBidi" w:cstheme="majorBidi"/>
        </w:rPr>
        <w:t>CrI</w:t>
      </w:r>
      <w:proofErr w:type="spellEnd"/>
      <w:r w:rsidRPr="00D65D78">
        <w:rPr>
          <w:rFonts w:asciiTheme="majorBidi" w:hAnsiTheme="majorBidi" w:cstheme="majorBidi"/>
        </w:rPr>
        <w:t xml:space="preserve">: </w:t>
      </w:r>
      <w:r>
        <w:rPr>
          <w:rFonts w:asciiTheme="majorBidi" w:hAnsiTheme="majorBidi" w:cstheme="majorBidi"/>
        </w:rPr>
        <w:t>4.28</w:t>
      </w:r>
      <w:r w:rsidRPr="00D65D78">
        <w:rPr>
          <w:rFonts w:asciiTheme="majorBidi" w:hAnsiTheme="majorBidi" w:cstheme="majorBidi"/>
        </w:rPr>
        <w:t xml:space="preserve"> to </w:t>
      </w:r>
      <w:r>
        <w:rPr>
          <w:rFonts w:asciiTheme="majorBidi" w:hAnsiTheme="majorBidi" w:cstheme="majorBidi"/>
        </w:rPr>
        <w:t>3047.07), as were the ORs for the comparators.</w:t>
      </w:r>
    </w:p>
    <w:p w14:paraId="2C9ACB84" w14:textId="77777777" w:rsidR="00CE0A6A" w:rsidRPr="002414BD" w:rsidRDefault="00CE0A6A" w:rsidP="009A6F3B">
      <w:pPr>
        <w:rPr>
          <w:rFonts w:asciiTheme="majorBidi" w:hAnsiTheme="majorBidi" w:cstheme="majorBidi"/>
        </w:rPr>
      </w:pPr>
    </w:p>
    <w:p w14:paraId="5670712E" w14:textId="5D0963F0" w:rsidR="009A6F3B" w:rsidRDefault="009A6F3B" w:rsidP="009A6F3B">
      <w:pPr>
        <w:pStyle w:val="Caption"/>
      </w:pPr>
      <w:bookmarkStart w:id="84" w:name="_Ref82790702"/>
      <w:bookmarkStart w:id="85" w:name="_Toc85627211"/>
      <w:r>
        <w:t xml:space="preserve">Figure </w:t>
      </w:r>
      <w:r w:rsidR="00C74CDB">
        <w:t>A7.</w:t>
      </w:r>
      <w:fldSimple w:instr=" SEQ Figure \* ARABIC ">
        <w:r w:rsidR="00A4587F">
          <w:rPr>
            <w:noProof/>
          </w:rPr>
          <w:t>11</w:t>
        </w:r>
      </w:fldSimple>
      <w:bookmarkEnd w:id="84"/>
      <w:r>
        <w:t>: Network diagram of all studies contributing to the NMA (</w:t>
      </w:r>
      <w:r w:rsidR="00AE4873" w:rsidRPr="00AE4873">
        <w:rPr>
          <w:i/>
        </w:rPr>
        <w:t>Pseudomonas aeruginosa</w:t>
      </w:r>
      <w:r>
        <w:t xml:space="preserve"> MBL with CLSI breakpoint for SIDERO and </w:t>
      </w:r>
      <w:proofErr w:type="spellStart"/>
      <w:r>
        <w:t>fosfomycin</w:t>
      </w:r>
      <w:proofErr w:type="spellEnd"/>
      <w:r>
        <w:t xml:space="preserve"> studies)</w:t>
      </w:r>
      <w:bookmarkEnd w:id="85"/>
    </w:p>
    <w:p w14:paraId="32B2E002" w14:textId="77777777" w:rsidR="009A6F3B" w:rsidRDefault="009A6F3B" w:rsidP="009A6F3B">
      <w:r>
        <w:rPr>
          <w:noProof/>
          <w:lang w:eastAsia="en-GB"/>
        </w:rPr>
        <w:drawing>
          <wp:inline distT="0" distB="0" distL="0" distR="0" wp14:anchorId="6005A195" wp14:editId="562328B0">
            <wp:extent cx="3241638" cy="3444240"/>
            <wp:effectExtent l="0" t="0" r="0" b="3810"/>
            <wp:docPr id="93" name="Picture 93" descr="Network diagram of all studies contributing to the NMA (Pseudomonas aeruginosa MBL with CLSI breakpoint for SIDERO and fosfomyc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Network diagram of all studies contributing to the NMA (Pseudomonas aeruginosa MBL with CLSI breakpoint for SIDERO and fosfomycin stud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9195" cy="3452270"/>
                    </a:xfrm>
                    <a:prstGeom prst="rect">
                      <a:avLst/>
                    </a:prstGeom>
                    <a:noFill/>
                    <a:ln>
                      <a:noFill/>
                    </a:ln>
                  </pic:spPr>
                </pic:pic>
              </a:graphicData>
            </a:graphic>
          </wp:inline>
        </w:drawing>
      </w:r>
    </w:p>
    <w:p w14:paraId="13487A0E" w14:textId="77777777" w:rsidR="009A6F3B" w:rsidRDefault="009A6F3B" w:rsidP="009A6F3B"/>
    <w:p w14:paraId="5E7F2FF2" w14:textId="3A4C0772" w:rsidR="009A6F3B" w:rsidRDefault="009A6F3B" w:rsidP="009A6F3B">
      <w:pPr>
        <w:pStyle w:val="Caption"/>
      </w:pPr>
      <w:bookmarkStart w:id="86" w:name="_Ref82790756"/>
      <w:bookmarkStart w:id="87" w:name="_Toc85627212"/>
      <w:r>
        <w:t xml:space="preserve">Figure </w:t>
      </w:r>
      <w:r w:rsidR="00C74CDB">
        <w:t>A7.</w:t>
      </w:r>
      <w:fldSimple w:instr=" SEQ Figure \* ARABIC ">
        <w:r w:rsidR="00A4587F">
          <w:rPr>
            <w:noProof/>
          </w:rPr>
          <w:t>12</w:t>
        </w:r>
      </w:fldSimple>
      <w:bookmarkEnd w:id="86"/>
      <w:r>
        <w:t>: Forest plot of OR vs colistin for</w:t>
      </w:r>
      <w:r w:rsidRPr="003744D5">
        <w:t xml:space="preserve"> </w:t>
      </w:r>
      <w:r w:rsidR="00AE4873" w:rsidRPr="00AE4873">
        <w:rPr>
          <w:i/>
        </w:rPr>
        <w:t>Pseudomonas aeruginosa</w:t>
      </w:r>
      <w:r>
        <w:t xml:space="preserve"> MBL with CLSI breakpoint (SIDERO and </w:t>
      </w:r>
      <w:proofErr w:type="spellStart"/>
      <w:r>
        <w:t>fosfomycin</w:t>
      </w:r>
      <w:proofErr w:type="spellEnd"/>
      <w:r>
        <w:t xml:space="preserve"> studie</w:t>
      </w:r>
      <w:r w:rsidR="00E95C00">
        <w:t>s (CLSI data not reported for PHE</w:t>
      </w:r>
      <w:r>
        <w:t>)</w:t>
      </w:r>
      <w:bookmarkEnd w:id="87"/>
    </w:p>
    <w:p w14:paraId="4EC1785B" w14:textId="1D115040" w:rsidR="005951CA" w:rsidRPr="005951CA" w:rsidRDefault="005951CA" w:rsidP="00AE4873">
      <w:pPr>
        <w:pStyle w:val="ListParagraph"/>
        <w:numPr>
          <w:ilvl w:val="0"/>
          <w:numId w:val="69"/>
        </w:numPr>
      </w:pPr>
      <w:r>
        <w:t>All comparators</w:t>
      </w:r>
    </w:p>
    <w:p w14:paraId="505F2DFB" w14:textId="77777777" w:rsidR="009A6F3B" w:rsidRDefault="009A6F3B" w:rsidP="009A6F3B">
      <w:r>
        <w:rPr>
          <w:noProof/>
          <w:lang w:eastAsia="en-GB"/>
        </w:rPr>
        <w:lastRenderedPageBreak/>
        <w:drawing>
          <wp:inline distT="0" distB="0" distL="0" distR="0" wp14:anchorId="5CCA086D" wp14:editId="6C2AF45E">
            <wp:extent cx="3562350" cy="3562350"/>
            <wp:effectExtent l="0" t="0" r="0" b="0"/>
            <wp:docPr id="94" name="Picture 94" descr="Forest plot of OR vs colistin for Pseudomonas aeruginosa MBL with CLSI breakpoint (SIDERO and fosfomycin studies (CLSI data not reported for PHE). All com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orest plot of OR vs colistin for Pseudomonas aeruginosa MBL with CLSI breakpoint (SIDERO and fosfomycin studies (CLSI data not reported for PHE). All comparat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p>
    <w:p w14:paraId="4D35AA37" w14:textId="341B7023" w:rsidR="005951CA" w:rsidRDefault="005951CA" w:rsidP="00AE4873">
      <w:pPr>
        <w:pStyle w:val="ListParagraph"/>
        <w:numPr>
          <w:ilvl w:val="0"/>
          <w:numId w:val="69"/>
        </w:numPr>
      </w:pPr>
      <w:r>
        <w:t>Only comparators specific to the pathogen</w:t>
      </w:r>
    </w:p>
    <w:p w14:paraId="1BA9ACE8" w14:textId="75E1D695" w:rsidR="005951CA" w:rsidRPr="005951CA" w:rsidRDefault="005951CA" w:rsidP="005951CA">
      <w:pPr>
        <w:rPr>
          <w:rStyle w:val="EEPRUtextundertablesChar"/>
          <w:rFonts w:ascii="Times New Roman" w:eastAsiaTheme="minorHAnsi" w:hAnsi="Times New Roman" w:cstheme="minorBidi"/>
          <w:color w:val="auto"/>
          <w:sz w:val="22"/>
          <w:szCs w:val="22"/>
          <w:lang w:eastAsia="en-US"/>
        </w:rPr>
      </w:pPr>
      <w:r>
        <w:rPr>
          <w:noProof/>
          <w:lang w:val="it-IT"/>
        </w:rPr>
        <w:drawing>
          <wp:inline distT="0" distB="0" distL="0" distR="0" wp14:anchorId="73F20BCF" wp14:editId="654BD9CD">
            <wp:extent cx="3548418" cy="3548418"/>
            <wp:effectExtent l="0" t="0" r="0" b="0"/>
            <wp:docPr id="3" name="Picture 3" descr="Forest plot of OR vs colistin for Pseudomonas aeruginosa MBL with CLSI breakpoint (SIDERO and fosfomycin studies (CLSI data not reported for PHE). Only comparators specific to the path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rest plot of OR vs colistin for Pseudomonas aeruginosa MBL with CLSI breakpoint (SIDERO and fosfomycin studies (CLSI data not reported for PHE). Only comparators specific to the patho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147" cy="3562147"/>
                    </a:xfrm>
                    <a:prstGeom prst="rect">
                      <a:avLst/>
                    </a:prstGeom>
                    <a:noFill/>
                    <a:ln>
                      <a:noFill/>
                    </a:ln>
                  </pic:spPr>
                </pic:pic>
              </a:graphicData>
            </a:graphic>
          </wp:inline>
        </w:drawing>
      </w:r>
    </w:p>
    <w:p w14:paraId="6E73D291" w14:textId="4912B208" w:rsidR="009A6F3B" w:rsidRPr="003765AE" w:rsidRDefault="009A6F3B" w:rsidP="009A6F3B">
      <w:pPr>
        <w:rPr>
          <w:rFonts w:asciiTheme="majorBidi" w:hAnsiTheme="majorBidi" w:cstheme="majorBidi"/>
          <w:bCs/>
        </w:rPr>
      </w:pPr>
      <w:proofErr w:type="gramStart"/>
      <w:r w:rsidRPr="00D94777">
        <w:rPr>
          <w:rStyle w:val="EEPRUtextundertablesChar"/>
          <w:rFonts w:eastAsiaTheme="minorHAnsi"/>
        </w:rPr>
        <w:t>OR,</w:t>
      </w:r>
      <w:proofErr w:type="gramEnd"/>
      <w:r w:rsidRPr="00D94777">
        <w:rPr>
          <w:rStyle w:val="EEPRUtextundertablesChar"/>
          <w:rFonts w:eastAsiaTheme="minorHAnsi"/>
        </w:rPr>
        <w:t xml:space="preserve"> odds ratio; </w:t>
      </w:r>
      <w:proofErr w:type="spellStart"/>
      <w:r w:rsidRPr="00D94777">
        <w:rPr>
          <w:rStyle w:val="EEPRUtextundertablesChar"/>
          <w:rFonts w:eastAsiaTheme="minorHAnsi"/>
        </w:rPr>
        <w:t>CrI</w:t>
      </w:r>
      <w:proofErr w:type="spellEnd"/>
      <w:r w:rsidRPr="00D94777">
        <w:rPr>
          <w:rStyle w:val="EEPRUtextundertablesChar"/>
          <w:rFonts w:eastAsiaTheme="minorHAnsi"/>
        </w:rPr>
        <w:t xml:space="preserve">, credible interval, </w:t>
      </w:r>
      <w:proofErr w:type="spellStart"/>
      <w:r w:rsidRPr="00D94777">
        <w:rPr>
          <w:rStyle w:val="EEPRUtextundertablesChar"/>
          <w:rFonts w:eastAsiaTheme="minorHAnsi"/>
        </w:rPr>
        <w:t>PrI</w:t>
      </w:r>
      <w:proofErr w:type="spellEnd"/>
      <w:r w:rsidRPr="00D94777">
        <w:rPr>
          <w:rStyle w:val="EEPRUtextundertablesChar"/>
          <w:rFonts w:eastAsiaTheme="minorHAnsi"/>
        </w:rPr>
        <w:t>, prediction interval; PB, probability being the best treatment</w:t>
      </w:r>
      <w:r w:rsidRPr="003765AE">
        <w:rPr>
          <w:rFonts w:asciiTheme="majorBidi" w:hAnsiTheme="majorBidi" w:cstheme="majorBidi"/>
          <w:bCs/>
        </w:rPr>
        <w:t>.</w:t>
      </w:r>
      <w:r w:rsidR="005951CA">
        <w:rPr>
          <w:rFonts w:asciiTheme="majorBidi" w:hAnsiTheme="majorBidi" w:cstheme="majorBidi"/>
          <w:bCs/>
        </w:rPr>
        <w:t xml:space="preserve"> </w:t>
      </w:r>
    </w:p>
    <w:p w14:paraId="6C620374" w14:textId="77777777" w:rsidR="009A6F3B" w:rsidRDefault="009A6F3B" w:rsidP="009A6F3B">
      <w:pPr>
        <w:rPr>
          <w:rFonts w:asciiTheme="majorBidi" w:hAnsiTheme="majorBidi" w:cstheme="majorBidi"/>
          <w:b/>
          <w:bCs/>
        </w:rPr>
      </w:pPr>
    </w:p>
    <w:p w14:paraId="072B5FDF" w14:textId="77777777" w:rsidR="009A6F3B" w:rsidRPr="00B41D9E" w:rsidRDefault="009A6F3B" w:rsidP="009A6F3B">
      <w:pPr>
        <w:pStyle w:val="Heading4"/>
        <w:rPr>
          <w:rFonts w:asciiTheme="majorBidi" w:hAnsiTheme="majorBidi"/>
          <w:b/>
          <w:i w:val="0"/>
          <w:color w:val="000000" w:themeColor="text1"/>
        </w:rPr>
      </w:pPr>
      <w:r w:rsidRPr="00B41D9E">
        <w:rPr>
          <w:rFonts w:asciiTheme="majorBidi" w:hAnsiTheme="majorBidi"/>
          <w:b/>
          <w:i w:val="0"/>
          <w:color w:val="000000" w:themeColor="text1"/>
        </w:rPr>
        <w:lastRenderedPageBreak/>
        <w:t>A7.3.4</w:t>
      </w:r>
      <w:r w:rsidRPr="00B41D9E">
        <w:rPr>
          <w:rFonts w:asciiTheme="majorBidi" w:hAnsiTheme="majorBidi"/>
          <w:b/>
          <w:i w:val="0"/>
          <w:color w:val="000000" w:themeColor="text1"/>
        </w:rPr>
        <w:tab/>
        <w:t>CLSI breakpoint with SIDERO studies only</w:t>
      </w:r>
    </w:p>
    <w:p w14:paraId="269EAF51" w14:textId="3A9F8C40" w:rsidR="00E95C00" w:rsidRPr="00E95C00" w:rsidRDefault="00E95C00" w:rsidP="00E95C00">
      <w:pPr>
        <w:pStyle w:val="EEPRUnumberedLevel5Headingnew"/>
      </w:pPr>
      <w:r w:rsidRPr="00E95C00">
        <w:t>A7.3</w:t>
      </w:r>
      <w:r>
        <w:t>.4</w:t>
      </w:r>
      <w:r w:rsidRPr="00E95C00">
        <w:t>.1</w:t>
      </w:r>
      <w:r w:rsidRPr="00E95C00">
        <w:tab/>
        <w:t xml:space="preserve">MBL </w:t>
      </w:r>
      <w:proofErr w:type="spellStart"/>
      <w:r w:rsidR="00B458C3" w:rsidRPr="00B458C3">
        <w:t>Enterobacterales</w:t>
      </w:r>
      <w:proofErr w:type="spellEnd"/>
      <w:r w:rsidRPr="00E95C00">
        <w:t>, CLSI breakpoints</w:t>
      </w:r>
      <w:r w:rsidR="008001C7" w:rsidRPr="008001C7">
        <w:t xml:space="preserve"> only studies that report </w:t>
      </w:r>
      <w:proofErr w:type="spellStart"/>
      <w:r w:rsidR="008001C7" w:rsidRPr="008001C7">
        <w:t>cefiderocol</w:t>
      </w:r>
      <w:proofErr w:type="spellEnd"/>
      <w:r w:rsidR="008001C7" w:rsidRPr="008001C7">
        <w:t xml:space="preserve"> data </w:t>
      </w:r>
    </w:p>
    <w:p w14:paraId="2609A2B0" w14:textId="74A52964" w:rsidR="009A6F3B" w:rsidRDefault="009A6F3B" w:rsidP="009A6F3B">
      <w:r>
        <w:t>Three</w:t>
      </w:r>
      <w:r w:rsidRPr="00E63A0A">
        <w:t xml:space="preserve"> studies </w:t>
      </w:r>
      <w:r>
        <w:t xml:space="preserve">contributed to the NMA of </w:t>
      </w:r>
      <w:r w:rsidR="00B458C3">
        <w:t xml:space="preserve">MBL </w:t>
      </w:r>
      <w:proofErr w:type="spellStart"/>
      <w:r w:rsidR="00B458C3" w:rsidRPr="00B458C3">
        <w:rPr>
          <w:i/>
        </w:rPr>
        <w:t>Enterobacterales</w:t>
      </w:r>
      <w:proofErr w:type="spellEnd"/>
      <w:r>
        <w:t xml:space="preserve"> infections with CLSI breakpoint </w:t>
      </w:r>
      <w:r w:rsidR="008001C7">
        <w:t>using</w:t>
      </w:r>
      <w:r>
        <w:t xml:space="preserve"> </w:t>
      </w:r>
      <w:r w:rsidR="008001C7" w:rsidRPr="008001C7">
        <w:t xml:space="preserve">only studies that report </w:t>
      </w:r>
      <w:proofErr w:type="spellStart"/>
      <w:r w:rsidR="008001C7" w:rsidRPr="008001C7">
        <w:t>cefiderocol</w:t>
      </w:r>
      <w:proofErr w:type="spellEnd"/>
      <w:r w:rsidR="008001C7" w:rsidRPr="008001C7">
        <w:t xml:space="preserve"> dat</w:t>
      </w:r>
      <w:r w:rsidR="008001C7">
        <w:t>a</w:t>
      </w:r>
      <w:r>
        <w:t xml:space="preserve">, considering a total of 5 comparators, and the full network diagram is shown in </w:t>
      </w:r>
      <w:r>
        <w:fldChar w:fldCharType="begin"/>
      </w:r>
      <w:r>
        <w:instrText xml:space="preserve"> REF _Ref82771249 \h </w:instrText>
      </w:r>
      <w:r>
        <w:fldChar w:fldCharType="separate"/>
      </w:r>
      <w:r w:rsidR="00A4587F">
        <w:t>Figure A7.</w:t>
      </w:r>
      <w:r w:rsidR="00A4587F">
        <w:rPr>
          <w:noProof/>
        </w:rPr>
        <w:t>13</w:t>
      </w:r>
      <w:r>
        <w:fldChar w:fldCharType="end"/>
      </w:r>
      <w:r>
        <w:t>. Two studies</w:t>
      </w:r>
      <w:r w:rsidR="008001C7">
        <w:t xml:space="preserve"> </w:t>
      </w:r>
      <w:r w:rsidR="00816641">
        <w:t>(SDIERO CR data request, Johnston 2020)</w:t>
      </w:r>
      <w:r w:rsidR="004A685E" w:rsidRPr="004A685E">
        <w:t xml:space="preserve"> </w:t>
      </w:r>
      <w:r w:rsidR="004A685E">
        <w:fldChar w:fldCharType="begin">
          <w:fldData xml:space="preserve">PEVuZE5vdGU+PENpdGU+PEF1dGhvcj5Kb2huc3RvbjwvQXV0aG9yPjxZZWFyPjIwMjA8L1llYXI+
PFJlY051bT4zMDk8L1JlY051bT48RGlzcGxheVRleHQ+PHN0eWxlIGZhY2U9InN1cGVyc2NyaXB0
Ij4xMzwvc3R5bGU+PC9EaXNwbGF5VGV4dD48cmVjb3JkPjxyZWMtbnVtYmVyPjMwOTwvcmVjLW51
bWJlcj48Zm9yZWlnbi1rZXlzPjxrZXkgYXBwPSJFTiIgZGItaWQ9InJwd2U5cmV6bjkyZXB1ZTJy
czd2emV6end4eHZkNXZzYXh4MCIgdGltZXN0YW1wPSIxNjI3NTU2MDI4IiBndWlkPSIwN2I4MzNk
ZS1hMmUwLTQzZTUtYjdmNy1lNjAwMmFiODlkNTkiPjMwOTwva2V5PjwvZm9yZWlnbi1rZXlzPjxy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B64471">
        <w:instrText xml:space="preserve"> ADDIN EN.CITE </w:instrText>
      </w:r>
      <w:r w:rsidR="00B64471">
        <w:fldChar w:fldCharType="begin">
          <w:fldData xml:space="preserve">PEVuZE5vdGU+PENpdGU+PEF1dGhvcj5Kb2huc3RvbjwvQXV0aG9yPjxZZWFyPjIwMjA8L1llYXI+
PFJlY051bT4zMDk8L1JlY051bT48RGlzcGxheVRleHQ+PHN0eWxlIGZhY2U9InN1cGVyc2NyaXB0
Ij4xMzwvc3R5bGU+PC9EaXNwbGF5VGV4dD48cmVjb3JkPjxyZWMtbnVtYmVyPjMwOTwvcmVjLW51
bWJlcj48Zm9yZWlnbi1rZXlzPjxrZXkgYXBwPSJFTiIgZGItaWQ9InJwd2U5cmV6bjkyZXB1ZTJy
czd2emV6end4eHZkNXZzYXh4MCIgdGltZXN0YW1wPSIxNjI3NTU2MDI4IiBndWlkPSIwN2I4MzNk
ZS1hMmUwLTQzZTUtYjdmNy1lNjAwMmFiODlkNTkiPjMwOTwva2V5PjwvZm9yZWlnbi1rZXlzPjxy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B64471">
        <w:instrText xml:space="preserve"> ADDIN EN.CITE.DATA </w:instrText>
      </w:r>
      <w:r w:rsidR="00B64471">
        <w:fldChar w:fldCharType="end"/>
      </w:r>
      <w:r w:rsidR="004A685E">
        <w:fldChar w:fldCharType="separate"/>
      </w:r>
      <w:r w:rsidR="004A685E" w:rsidRPr="004A685E">
        <w:rPr>
          <w:noProof/>
          <w:vertAlign w:val="superscript"/>
        </w:rPr>
        <w:t>13</w:t>
      </w:r>
      <w:r w:rsidR="004A685E">
        <w:fldChar w:fldCharType="end"/>
      </w:r>
      <w:r w:rsidRPr="003F76F2">
        <w:t xml:space="preserve"> contained zero 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5AB30803" w14:textId="417ED528" w:rsidR="009A6F3B" w:rsidRDefault="009A6F3B" w:rsidP="009A6F3B">
      <w:pPr>
        <w:rPr>
          <w:rFonts w:asciiTheme="majorBidi" w:hAnsiTheme="majorBidi" w:cstheme="majorBidi"/>
        </w:rPr>
      </w:pPr>
      <w:r w:rsidRPr="00B8259C">
        <w:rPr>
          <w:rFonts w:asciiTheme="majorBidi" w:hAnsiTheme="majorBidi" w:cstheme="majorBidi"/>
        </w:rPr>
        <w:t xml:space="preserve">The relative susceptibility for each comparator relative to colistin are shown in </w:t>
      </w:r>
      <w:r w:rsidRPr="00B8259C">
        <w:rPr>
          <w:rFonts w:asciiTheme="majorBidi" w:hAnsiTheme="majorBidi" w:cstheme="majorBidi"/>
        </w:rPr>
        <w:fldChar w:fldCharType="begin"/>
      </w:r>
      <w:r w:rsidRPr="00B8259C">
        <w:rPr>
          <w:rFonts w:asciiTheme="majorBidi" w:hAnsiTheme="majorBidi" w:cstheme="majorBidi"/>
        </w:rPr>
        <w:instrText xml:space="preserve"> REF _Ref82771365 \h </w:instrText>
      </w:r>
      <w:r w:rsidRPr="00B8259C">
        <w:rPr>
          <w:rFonts w:asciiTheme="majorBidi" w:hAnsiTheme="majorBidi" w:cstheme="majorBidi"/>
        </w:rPr>
      </w:r>
      <w:r w:rsidRPr="00B8259C">
        <w:rPr>
          <w:rFonts w:asciiTheme="majorBidi" w:hAnsiTheme="majorBidi" w:cstheme="majorBidi"/>
        </w:rPr>
        <w:fldChar w:fldCharType="separate"/>
      </w:r>
      <w:r w:rsidR="00A4587F">
        <w:t>Figure A7.</w:t>
      </w:r>
      <w:r w:rsidR="00A4587F">
        <w:rPr>
          <w:noProof/>
        </w:rPr>
        <w:t>14</w:t>
      </w:r>
      <w:r w:rsidRPr="00B8259C">
        <w:rPr>
          <w:rFonts w:asciiTheme="majorBidi" w:hAnsiTheme="majorBidi" w:cstheme="majorBidi"/>
        </w:rPr>
        <w:fldChar w:fldCharType="end"/>
      </w:r>
      <w:r w:rsidRPr="00B8259C">
        <w:rPr>
          <w:rFonts w:asciiTheme="majorBidi" w:hAnsiTheme="majorBidi" w:cstheme="majorBidi"/>
        </w:rPr>
        <w:t>. The model fitted the data well, with a total residual deviance of 11.92</w:t>
      </w:r>
      <w:r>
        <w:rPr>
          <w:rFonts w:asciiTheme="majorBidi" w:hAnsiTheme="majorBidi" w:cstheme="majorBidi"/>
        </w:rPr>
        <w:t>, which was</w:t>
      </w:r>
      <w:r w:rsidRPr="00B8259C">
        <w:rPr>
          <w:rFonts w:asciiTheme="majorBidi" w:hAnsiTheme="majorBidi" w:cstheme="majorBidi"/>
        </w:rPr>
        <w:t xml:space="preserve"> close to the number of data points included in the analysis</w:t>
      </w:r>
      <w:r>
        <w:rPr>
          <w:rFonts w:asciiTheme="majorBidi" w:hAnsiTheme="majorBidi" w:cstheme="majorBidi"/>
        </w:rPr>
        <w:t xml:space="preserve"> of</w:t>
      </w:r>
      <w:r w:rsidRPr="00B8259C">
        <w:rPr>
          <w:rFonts w:asciiTheme="majorBidi" w:hAnsiTheme="majorBidi" w:cstheme="majorBidi"/>
        </w:rPr>
        <w:t xml:space="preserve"> 12. The </w:t>
      </w:r>
      <w:r>
        <w:rPr>
          <w:rFonts w:asciiTheme="majorBidi" w:hAnsiTheme="majorBidi" w:cstheme="majorBidi"/>
        </w:rPr>
        <w:t>between-study</w:t>
      </w:r>
      <w:r w:rsidRPr="00B8259C">
        <w:rPr>
          <w:rFonts w:asciiTheme="majorBidi" w:hAnsiTheme="majorBidi" w:cstheme="majorBidi"/>
        </w:rPr>
        <w:t xml:space="preserve"> SD was 2.56 (95% </w:t>
      </w:r>
      <w:proofErr w:type="spellStart"/>
      <w:r w:rsidRPr="00B8259C">
        <w:rPr>
          <w:rFonts w:asciiTheme="majorBidi" w:hAnsiTheme="majorBidi" w:cstheme="majorBidi"/>
        </w:rPr>
        <w:t>CrI</w:t>
      </w:r>
      <w:proofErr w:type="spellEnd"/>
      <w:r w:rsidRPr="00B8259C">
        <w:rPr>
          <w:rFonts w:asciiTheme="majorBidi" w:hAnsiTheme="majorBidi" w:cstheme="majorBidi"/>
        </w:rPr>
        <w:t>: 1.59</w:t>
      </w:r>
      <w:r>
        <w:rPr>
          <w:rFonts w:asciiTheme="majorBidi" w:hAnsiTheme="majorBidi" w:cstheme="majorBidi"/>
        </w:rPr>
        <w:t xml:space="preserve"> to</w:t>
      </w:r>
      <w:r w:rsidRPr="00B8259C">
        <w:rPr>
          <w:rFonts w:asciiTheme="majorBidi" w:hAnsiTheme="majorBidi" w:cstheme="majorBidi"/>
        </w:rPr>
        <w:t xml:space="preserve"> 2.98)</w:t>
      </w:r>
      <w:r>
        <w:rPr>
          <w:rFonts w:asciiTheme="majorBidi" w:hAnsiTheme="majorBidi" w:cstheme="majorBidi"/>
        </w:rPr>
        <w:t>,</w:t>
      </w:r>
      <w:r w:rsidRPr="00B8259C">
        <w:rPr>
          <w:rFonts w:asciiTheme="majorBidi" w:hAnsiTheme="majorBidi" w:cstheme="majorBidi"/>
        </w:rPr>
        <w:t xml:space="preserve"> which indicates </w:t>
      </w:r>
      <w:r>
        <w:rPr>
          <w:rFonts w:asciiTheme="majorBidi" w:hAnsiTheme="majorBidi" w:cstheme="majorBidi"/>
        </w:rPr>
        <w:t xml:space="preserve">extremely </w:t>
      </w:r>
      <w:r w:rsidRPr="00B8259C">
        <w:rPr>
          <w:rFonts w:asciiTheme="majorBidi" w:hAnsiTheme="majorBidi" w:cstheme="majorBidi"/>
        </w:rPr>
        <w:t xml:space="preserve">high heterogeneity. </w:t>
      </w:r>
      <w:proofErr w:type="spellStart"/>
      <w:r w:rsidRPr="00B8259C">
        <w:rPr>
          <w:rFonts w:asciiTheme="majorBidi" w:hAnsiTheme="majorBidi" w:cstheme="majorBidi"/>
        </w:rPr>
        <w:t>Cefiderocol</w:t>
      </w:r>
      <w:proofErr w:type="spellEnd"/>
      <w:r w:rsidRPr="00B8259C">
        <w:rPr>
          <w:rFonts w:asciiTheme="majorBidi" w:hAnsiTheme="majorBidi" w:cstheme="majorBidi"/>
        </w:rPr>
        <w:t xml:space="preserve"> was associated with a </w:t>
      </w:r>
      <w:r>
        <w:rPr>
          <w:rFonts w:asciiTheme="majorBidi" w:hAnsiTheme="majorBidi" w:cstheme="majorBidi"/>
        </w:rPr>
        <w:t>higher</w:t>
      </w:r>
      <w:r w:rsidRPr="00B8259C">
        <w:rPr>
          <w:rFonts w:asciiTheme="majorBidi" w:hAnsiTheme="majorBidi" w:cstheme="majorBidi"/>
        </w:rPr>
        <w:t xml:space="preserve"> susceptibility relative to colistin (OR </w:t>
      </w:r>
      <w:r>
        <w:rPr>
          <w:rFonts w:asciiTheme="majorBidi" w:hAnsiTheme="majorBidi" w:cstheme="majorBidi"/>
        </w:rPr>
        <w:t>15.70,</w:t>
      </w:r>
      <w:r w:rsidRPr="00B8259C">
        <w:rPr>
          <w:rFonts w:asciiTheme="majorBidi" w:hAnsiTheme="majorBidi" w:cstheme="majorBidi"/>
        </w:rPr>
        <w:t xml:space="preserve"> 95% </w:t>
      </w:r>
      <w:proofErr w:type="spellStart"/>
      <w:r w:rsidRPr="00B8259C">
        <w:rPr>
          <w:rFonts w:asciiTheme="majorBidi" w:hAnsiTheme="majorBidi" w:cstheme="majorBidi"/>
        </w:rPr>
        <w:t>CrI</w:t>
      </w:r>
      <w:proofErr w:type="spellEnd"/>
      <w:r w:rsidRPr="00B8259C">
        <w:rPr>
          <w:rFonts w:asciiTheme="majorBidi" w:hAnsiTheme="majorBidi" w:cstheme="majorBidi"/>
        </w:rPr>
        <w:t>: 0.</w:t>
      </w:r>
      <w:r>
        <w:rPr>
          <w:rFonts w:asciiTheme="majorBidi" w:hAnsiTheme="majorBidi" w:cstheme="majorBidi"/>
        </w:rPr>
        <w:t>83 to</w:t>
      </w:r>
      <w:r w:rsidRPr="00B8259C">
        <w:rPr>
          <w:rFonts w:asciiTheme="majorBidi" w:hAnsiTheme="majorBidi" w:cstheme="majorBidi"/>
        </w:rPr>
        <w:t xml:space="preserve"> </w:t>
      </w:r>
      <w:r>
        <w:rPr>
          <w:rFonts w:asciiTheme="majorBidi" w:hAnsiTheme="majorBidi" w:cstheme="majorBidi"/>
        </w:rPr>
        <w:t>320.72</w:t>
      </w:r>
      <w:r w:rsidRPr="00B8259C">
        <w:rPr>
          <w:rFonts w:asciiTheme="majorBidi" w:hAnsiTheme="majorBidi" w:cstheme="majorBidi"/>
        </w:rPr>
        <w:t xml:space="preserve">), but the result was not statistically significant. </w:t>
      </w:r>
      <w:proofErr w:type="spellStart"/>
      <w:r w:rsidRPr="00B8259C">
        <w:rPr>
          <w:rFonts w:asciiTheme="majorBidi" w:hAnsiTheme="majorBidi" w:cstheme="majorBidi"/>
        </w:rPr>
        <w:t>Cefiderocol</w:t>
      </w:r>
      <w:proofErr w:type="spellEnd"/>
      <w:r w:rsidRPr="00B8259C">
        <w:rPr>
          <w:rFonts w:asciiTheme="majorBidi" w:hAnsiTheme="majorBidi" w:cstheme="majorBidi"/>
        </w:rPr>
        <w:t xml:space="preserve"> also </w:t>
      </w:r>
      <w:proofErr w:type="gramStart"/>
      <w:r w:rsidRPr="00B8259C">
        <w:rPr>
          <w:rFonts w:asciiTheme="majorBidi" w:hAnsiTheme="majorBidi" w:cstheme="majorBidi"/>
        </w:rPr>
        <w:t>a</w:t>
      </w:r>
      <w:proofErr w:type="gramEnd"/>
      <w:r w:rsidRPr="00B8259C">
        <w:rPr>
          <w:rFonts w:asciiTheme="majorBidi" w:hAnsiTheme="majorBidi" w:cstheme="majorBidi"/>
        </w:rPr>
        <w:t xml:space="preserve"> </w:t>
      </w:r>
      <w:r>
        <w:rPr>
          <w:rFonts w:asciiTheme="majorBidi" w:hAnsiTheme="majorBidi" w:cstheme="majorBidi"/>
        </w:rPr>
        <w:t>8</w:t>
      </w:r>
      <w:r w:rsidRPr="00B8259C">
        <w:rPr>
          <w:rFonts w:asciiTheme="majorBidi" w:hAnsiTheme="majorBidi" w:cstheme="majorBidi"/>
        </w:rPr>
        <w:t xml:space="preserve">% probability of being the most effective treatment; median rank 2. </w:t>
      </w:r>
      <w:r>
        <w:rPr>
          <w:rFonts w:asciiTheme="majorBidi" w:hAnsiTheme="majorBidi" w:cstheme="majorBidi"/>
        </w:rPr>
        <w:t xml:space="preserve">The remainder of the treatments, except for meropenem, were also associated with a higher susceptibility. Only the result for tigecycline was statistically significant. </w:t>
      </w:r>
      <w:r w:rsidRPr="00B8259C">
        <w:rPr>
          <w:rFonts w:asciiTheme="majorBidi" w:hAnsiTheme="majorBidi" w:cstheme="majorBidi"/>
        </w:rPr>
        <w:t xml:space="preserve">For all comparators the high </w:t>
      </w:r>
      <w:r>
        <w:rPr>
          <w:rFonts w:asciiTheme="majorBidi" w:hAnsiTheme="majorBidi" w:cstheme="majorBidi"/>
        </w:rPr>
        <w:t>between-study</w:t>
      </w:r>
      <w:r w:rsidRPr="00B8259C">
        <w:rPr>
          <w:rFonts w:asciiTheme="majorBidi" w:hAnsiTheme="majorBidi" w:cstheme="majorBidi"/>
        </w:rPr>
        <w:t xml:space="preserve"> SD results in wide 95% </w:t>
      </w:r>
      <w:proofErr w:type="spellStart"/>
      <w:r w:rsidRPr="00B8259C">
        <w:rPr>
          <w:rFonts w:asciiTheme="majorBidi" w:hAnsiTheme="majorBidi" w:cstheme="majorBidi"/>
        </w:rPr>
        <w:t>PrI</w:t>
      </w:r>
      <w:proofErr w:type="spellEnd"/>
      <w:r w:rsidRPr="00B8259C">
        <w:rPr>
          <w:rFonts w:asciiTheme="majorBidi" w:hAnsiTheme="majorBidi" w:cstheme="majorBidi"/>
        </w:rPr>
        <w:t>.</w:t>
      </w:r>
      <w:r w:rsidR="00783957">
        <w:rPr>
          <w:rFonts w:asciiTheme="majorBidi" w:hAnsiTheme="majorBidi" w:cstheme="majorBidi"/>
        </w:rPr>
        <w:t xml:space="preserve"> </w:t>
      </w:r>
      <w:r w:rsidR="00783957">
        <w:t xml:space="preserve">The plot is provided in </w:t>
      </w:r>
      <w:r w:rsidR="00783957">
        <w:fldChar w:fldCharType="begin"/>
      </w:r>
      <w:r w:rsidR="00783957">
        <w:instrText xml:space="preserve"> REF _Ref82771365 \h </w:instrText>
      </w:r>
      <w:r w:rsidR="00783957">
        <w:fldChar w:fldCharType="separate"/>
      </w:r>
      <w:r w:rsidR="00A4587F">
        <w:t>Figure A7.</w:t>
      </w:r>
      <w:r w:rsidR="00A4587F">
        <w:rPr>
          <w:noProof/>
        </w:rPr>
        <w:t>14</w:t>
      </w:r>
      <w:r w:rsidR="00783957">
        <w:fldChar w:fldCharType="end"/>
      </w:r>
      <w:r w:rsidR="00783957">
        <w:t>a.</w:t>
      </w:r>
    </w:p>
    <w:p w14:paraId="35633499" w14:textId="5739B835" w:rsidR="00783957" w:rsidRDefault="00783957" w:rsidP="009A6F3B">
      <w:pPr>
        <w:rPr>
          <w:rFonts w:asciiTheme="majorBidi" w:hAnsiTheme="majorBidi" w:cstheme="majorBidi"/>
        </w:rPr>
      </w:pPr>
      <w:bookmarkStart w:id="88" w:name="_Hlk86931520"/>
      <w:r>
        <w:rPr>
          <w:rFonts w:asciiTheme="majorBidi" w:hAnsiTheme="majorBidi" w:cstheme="majorBidi"/>
        </w:rPr>
        <w:t xml:space="preserve">The sensitivity analysis restricting to comparators specific to the pathogen produced a very similar OR for </w:t>
      </w:r>
      <w:proofErr w:type="spellStart"/>
      <w:r>
        <w:rPr>
          <w:rFonts w:asciiTheme="majorBidi" w:hAnsiTheme="majorBidi" w:cstheme="majorBidi"/>
        </w:rPr>
        <w:t>cefiderocol</w:t>
      </w:r>
      <w:proofErr w:type="spellEnd"/>
      <w:r>
        <w:rPr>
          <w:rFonts w:asciiTheme="majorBidi" w:hAnsiTheme="majorBidi" w:cstheme="majorBidi"/>
        </w:rPr>
        <w:t xml:space="preserve"> (</w:t>
      </w:r>
      <w:r>
        <w:t xml:space="preserve">16.76 (95%CrI 1.19 to 285.30). The plot is provided in </w:t>
      </w:r>
      <w:r>
        <w:fldChar w:fldCharType="begin"/>
      </w:r>
      <w:r>
        <w:instrText xml:space="preserve"> REF _Ref82771365 \h </w:instrText>
      </w:r>
      <w:r>
        <w:fldChar w:fldCharType="separate"/>
      </w:r>
      <w:r w:rsidR="00A4587F">
        <w:t>Figure A7.</w:t>
      </w:r>
      <w:r w:rsidR="00A4587F">
        <w:rPr>
          <w:noProof/>
        </w:rPr>
        <w:t>14</w:t>
      </w:r>
      <w:r>
        <w:fldChar w:fldCharType="end"/>
      </w:r>
      <w:r>
        <w:t xml:space="preserve">b. </w:t>
      </w:r>
    </w:p>
    <w:p w14:paraId="21473F45" w14:textId="1553EC58" w:rsidR="009A6F3B" w:rsidRDefault="009A6F3B" w:rsidP="009A6F3B">
      <w:pPr>
        <w:pStyle w:val="Caption"/>
      </w:pPr>
      <w:bookmarkStart w:id="89" w:name="_Ref82771249"/>
      <w:bookmarkStart w:id="90" w:name="_Toc85627213"/>
      <w:bookmarkEnd w:id="88"/>
      <w:r>
        <w:t xml:space="preserve">Figure </w:t>
      </w:r>
      <w:r w:rsidR="00C74CDB">
        <w:t>A7.</w:t>
      </w:r>
      <w:fldSimple w:instr=" SEQ Figure \* ARABIC ">
        <w:r w:rsidR="00A4587F">
          <w:rPr>
            <w:noProof/>
          </w:rPr>
          <w:t>13</w:t>
        </w:r>
      </w:fldSimple>
      <w:bookmarkEnd w:id="89"/>
      <w:r>
        <w:t>: Network diagram of all studies contributing to the NMA (</w:t>
      </w:r>
      <w:r w:rsidR="00B458C3">
        <w:t xml:space="preserve">MBL </w:t>
      </w:r>
      <w:proofErr w:type="spellStart"/>
      <w:r w:rsidR="00B458C3" w:rsidRPr="00B458C3">
        <w:t>Enterobacterales</w:t>
      </w:r>
      <w:proofErr w:type="spellEnd"/>
      <w:r>
        <w:t xml:space="preserve"> with CLSI breakpoint for SIDERO studies only)</w:t>
      </w:r>
      <w:bookmarkEnd w:id="90"/>
    </w:p>
    <w:p w14:paraId="45530E49" w14:textId="77777777" w:rsidR="009A6F3B" w:rsidRDefault="009A6F3B" w:rsidP="009A6F3B">
      <w:r>
        <w:rPr>
          <w:noProof/>
          <w:lang w:eastAsia="en-GB"/>
        </w:rPr>
        <w:drawing>
          <wp:inline distT="0" distB="0" distL="0" distR="0" wp14:anchorId="45BE03E6" wp14:editId="5693AB37">
            <wp:extent cx="3219725" cy="3422073"/>
            <wp:effectExtent l="0" t="0" r="0" b="6985"/>
            <wp:docPr id="97" name="Picture 97" descr="Network diagram of all studies contributing to the NMA (MBL Enterobacterales with CLSI breakpoint for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Network diagram of all studies contributing to the NMA (MBL Enterobacterales with CLSI breakpoint for SIDERO studies onl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7117" cy="3429929"/>
                    </a:xfrm>
                    <a:prstGeom prst="rect">
                      <a:avLst/>
                    </a:prstGeom>
                    <a:noFill/>
                    <a:ln>
                      <a:noFill/>
                    </a:ln>
                  </pic:spPr>
                </pic:pic>
              </a:graphicData>
            </a:graphic>
          </wp:inline>
        </w:drawing>
      </w:r>
    </w:p>
    <w:p w14:paraId="1E57E6A8" w14:textId="77777777" w:rsidR="009A6F3B" w:rsidRDefault="009A6F3B" w:rsidP="009A6F3B"/>
    <w:p w14:paraId="2D38703B" w14:textId="079F9DAC" w:rsidR="009A6F3B" w:rsidRDefault="009A6F3B" w:rsidP="009A6F3B">
      <w:pPr>
        <w:pStyle w:val="Caption"/>
      </w:pPr>
      <w:bookmarkStart w:id="91" w:name="_Ref82771365"/>
      <w:bookmarkStart w:id="92" w:name="_Toc85627214"/>
      <w:r>
        <w:t xml:space="preserve">Figure </w:t>
      </w:r>
      <w:r w:rsidR="00C74CDB">
        <w:t>A7.</w:t>
      </w:r>
      <w:fldSimple w:instr=" SEQ Figure \* ARABIC ">
        <w:r w:rsidR="00A4587F">
          <w:rPr>
            <w:noProof/>
          </w:rPr>
          <w:t>14</w:t>
        </w:r>
      </w:fldSimple>
      <w:bookmarkEnd w:id="91"/>
      <w:r>
        <w:t xml:space="preserve">: Forest plot of OR vs colistin for </w:t>
      </w:r>
      <w:r w:rsidR="00B458C3">
        <w:t xml:space="preserve">MBL </w:t>
      </w:r>
      <w:proofErr w:type="spellStart"/>
      <w:r w:rsidR="00B458C3" w:rsidRPr="00B458C3">
        <w:t>Enterobacterales</w:t>
      </w:r>
      <w:proofErr w:type="spellEnd"/>
      <w:r>
        <w:t xml:space="preserve"> with CLSI breakpoint (SIDERO studies only)</w:t>
      </w:r>
      <w:bookmarkEnd w:id="92"/>
    </w:p>
    <w:p w14:paraId="739C8276" w14:textId="566843F5" w:rsidR="00783957" w:rsidRPr="00783957" w:rsidRDefault="00783957" w:rsidP="00AE4873">
      <w:pPr>
        <w:pStyle w:val="ListParagraph"/>
        <w:numPr>
          <w:ilvl w:val="0"/>
          <w:numId w:val="70"/>
        </w:numPr>
      </w:pPr>
      <w:r>
        <w:t>All comparators included in the network</w:t>
      </w:r>
    </w:p>
    <w:p w14:paraId="69365FEC" w14:textId="77777777" w:rsidR="009A6F3B" w:rsidRDefault="009A6F3B" w:rsidP="009A6F3B">
      <w:r>
        <w:rPr>
          <w:noProof/>
          <w:lang w:eastAsia="en-GB"/>
        </w:rPr>
        <w:drawing>
          <wp:inline distT="0" distB="0" distL="0" distR="0" wp14:anchorId="4B857C29" wp14:editId="5A17F2CB">
            <wp:extent cx="5728970" cy="5015230"/>
            <wp:effectExtent l="0" t="0" r="5080" b="0"/>
            <wp:docPr id="98" name="Picture 98" descr="Forest plot of OR vs colistin for MBL Enterobacterales with CLSI breakpoint (SIDERO studies only). All comparators included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orest plot of OR vs colistin for MBL Enterobacterales with CLSI breakpoint (SIDERO studies only). All comparators included in the netwo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970" cy="5015230"/>
                    </a:xfrm>
                    <a:prstGeom prst="rect">
                      <a:avLst/>
                    </a:prstGeom>
                    <a:noFill/>
                    <a:ln>
                      <a:noFill/>
                    </a:ln>
                  </pic:spPr>
                </pic:pic>
              </a:graphicData>
            </a:graphic>
          </wp:inline>
        </w:drawing>
      </w:r>
    </w:p>
    <w:p w14:paraId="075C3358" w14:textId="5778E7E5" w:rsidR="00783957" w:rsidRPr="00783957" w:rsidRDefault="00783957" w:rsidP="00AE4873">
      <w:pPr>
        <w:pStyle w:val="EEPRUtextundertables"/>
        <w:numPr>
          <w:ilvl w:val="0"/>
          <w:numId w:val="70"/>
        </w:numPr>
        <w:rPr>
          <w:sz w:val="22"/>
          <w:szCs w:val="22"/>
        </w:rPr>
      </w:pPr>
      <w:r w:rsidRPr="00783957">
        <w:rPr>
          <w:sz w:val="22"/>
          <w:szCs w:val="22"/>
        </w:rPr>
        <w:t>Only comparators specific to the pathogen included in the network</w:t>
      </w:r>
    </w:p>
    <w:p w14:paraId="1C7B061F" w14:textId="36A6A04A" w:rsidR="00783957" w:rsidRDefault="00783957" w:rsidP="00783957">
      <w:pPr>
        <w:pStyle w:val="EEPRUtextundertables"/>
      </w:pPr>
    </w:p>
    <w:p w14:paraId="3160063C" w14:textId="4BDBECFC" w:rsidR="00783957" w:rsidRDefault="00783957" w:rsidP="00783957">
      <w:pPr>
        <w:pStyle w:val="EEPRUtextundertables"/>
      </w:pPr>
      <w:r>
        <w:rPr>
          <w:noProof/>
        </w:rPr>
        <w:lastRenderedPageBreak/>
        <w:drawing>
          <wp:inline distT="0" distB="0" distL="0" distR="0" wp14:anchorId="4F1F5A6F" wp14:editId="26BFB349">
            <wp:extent cx="4908499" cy="4908499"/>
            <wp:effectExtent l="0" t="0" r="6985" b="6985"/>
            <wp:docPr id="5" name="Picture 5" descr="Forest plot of OR vs colistin for MBL Enterobacterales with CLSI breakpoint (SIDERO studies only). Only comparators specific to the pathogen included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est plot of OR vs colistin for MBL Enterobacterales with CLSI breakpoint (SIDERO studies only). Only comparators specific to the pathogen included in the networ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3725" cy="4913725"/>
                    </a:xfrm>
                    <a:prstGeom prst="rect">
                      <a:avLst/>
                    </a:prstGeom>
                    <a:noFill/>
                    <a:ln>
                      <a:noFill/>
                    </a:ln>
                  </pic:spPr>
                </pic:pic>
              </a:graphicData>
            </a:graphic>
          </wp:inline>
        </w:drawing>
      </w:r>
    </w:p>
    <w:p w14:paraId="660ACE6D" w14:textId="3283DA58" w:rsidR="009A6F3B" w:rsidRDefault="009A6F3B" w:rsidP="00D94777">
      <w:pPr>
        <w:pStyle w:val="EEPRUtextundertables"/>
      </w:pPr>
      <w:proofErr w:type="gramStart"/>
      <w:r w:rsidRPr="003765AE">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6F6C5A48" w14:textId="77777777" w:rsidR="00D94777" w:rsidRDefault="00D94777" w:rsidP="00D94777"/>
    <w:p w14:paraId="132A770A" w14:textId="408F7071" w:rsidR="00E95C00" w:rsidRPr="00E95C00" w:rsidRDefault="00E95C00" w:rsidP="00E95C00">
      <w:pPr>
        <w:pStyle w:val="EEPRUnumberedLevel5Headingnew"/>
      </w:pPr>
      <w:r w:rsidRPr="00E95C00">
        <w:t>A7.3</w:t>
      </w:r>
      <w:r>
        <w:t>.4</w:t>
      </w:r>
      <w:r w:rsidRPr="00E95C00">
        <w:t>.</w:t>
      </w:r>
      <w:r w:rsidR="00CE0A6A">
        <w:t>2</w:t>
      </w:r>
      <w:r w:rsidRPr="00E95C00">
        <w:tab/>
      </w:r>
      <w:r w:rsidR="00B458C3">
        <w:t xml:space="preserve">MBL </w:t>
      </w:r>
      <w:r w:rsidR="00B458C3" w:rsidRPr="00B458C3">
        <w:t>Pseudomonas aeruginosa</w:t>
      </w:r>
      <w:r>
        <w:t xml:space="preserve"> </w:t>
      </w:r>
      <w:proofErr w:type="spellStart"/>
      <w:r>
        <w:t>aeruginosa</w:t>
      </w:r>
      <w:proofErr w:type="spellEnd"/>
      <w:r w:rsidRPr="00E95C00">
        <w:t>, CLSI breakpoints (</w:t>
      </w:r>
      <w:r>
        <w:t>SIDERO studies only</w:t>
      </w:r>
      <w:r w:rsidRPr="00E95C00">
        <w:t>)</w:t>
      </w:r>
    </w:p>
    <w:p w14:paraId="479E28CD" w14:textId="6BF94F22" w:rsidR="009A6F3B" w:rsidRDefault="009A6F3B" w:rsidP="009A6F3B">
      <w:r>
        <w:t>Two</w:t>
      </w:r>
      <w:r w:rsidRPr="00E63A0A">
        <w:t xml:space="preserve"> studies </w:t>
      </w:r>
      <w:r>
        <w:t xml:space="preserve">contributed to the NMA of </w:t>
      </w:r>
      <w:r w:rsidR="00AE4873" w:rsidRPr="00AE4873">
        <w:rPr>
          <w:i/>
          <w:iCs/>
        </w:rPr>
        <w:t>Pseudomonas aeruginosa</w:t>
      </w:r>
      <w:r>
        <w:t xml:space="preserve"> MBL infections with CLSI breakpoint for SIDERO studies only, considering a total of 2 comparators, and the full network diagram is shown in </w:t>
      </w:r>
      <w:r>
        <w:fldChar w:fldCharType="begin"/>
      </w:r>
      <w:r>
        <w:instrText xml:space="preserve"> REF _Ref82779424 \h </w:instrText>
      </w:r>
      <w:r>
        <w:fldChar w:fldCharType="separate"/>
      </w:r>
      <w:r w:rsidR="00A4587F">
        <w:t>Figure A7.</w:t>
      </w:r>
      <w:r w:rsidR="00A4587F">
        <w:rPr>
          <w:noProof/>
        </w:rPr>
        <w:t>15</w:t>
      </w:r>
      <w:r>
        <w:fldChar w:fldCharType="end"/>
      </w:r>
      <w:r>
        <w:t>. All two studies</w:t>
      </w:r>
      <w:r w:rsidR="00816641">
        <w:t xml:space="preserve"> (SIDERO WT data request and SIDERO CR data request) </w:t>
      </w:r>
      <w:r w:rsidRPr="003F76F2">
        <w:t xml:space="preserve">contained zero 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19902E52" w14:textId="4E01D03E" w:rsidR="009A6F3B"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_Ref82779439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16</w:t>
      </w:r>
      <w:r>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 xml:space="preserve">4.75, which was </w:t>
      </w:r>
      <w:r w:rsidRPr="001A38EF">
        <w:rPr>
          <w:rFonts w:asciiTheme="majorBidi" w:hAnsiTheme="majorBidi" w:cstheme="majorBidi"/>
        </w:rPr>
        <w:t>close to the number of data points included in the analysis</w:t>
      </w:r>
      <w:r>
        <w:rPr>
          <w:rFonts w:asciiTheme="majorBidi" w:hAnsiTheme="majorBidi" w:cstheme="majorBidi"/>
        </w:rPr>
        <w:t xml:space="preserve"> of</w:t>
      </w:r>
      <w:r w:rsidRPr="001A38EF">
        <w:rPr>
          <w:rFonts w:asciiTheme="majorBidi" w:hAnsiTheme="majorBidi" w:cstheme="majorBidi"/>
        </w:rPr>
        <w:t xml:space="preserve"> </w:t>
      </w:r>
      <w:r>
        <w:rPr>
          <w:rFonts w:asciiTheme="majorBidi" w:hAnsiTheme="majorBidi" w:cstheme="majorBidi"/>
        </w:rPr>
        <w:t>6</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1.15</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0.06 to</w:t>
      </w:r>
      <w:r w:rsidRPr="002825F2">
        <w:rPr>
          <w:rFonts w:asciiTheme="majorBidi" w:hAnsiTheme="majorBidi" w:cstheme="majorBidi"/>
        </w:rPr>
        <w:t xml:space="preserve"> </w:t>
      </w:r>
      <w:r>
        <w:rPr>
          <w:rFonts w:asciiTheme="majorBidi" w:hAnsiTheme="majorBidi" w:cstheme="majorBidi"/>
        </w:rPr>
        <w:t>2.87</w:t>
      </w:r>
      <w:r w:rsidRPr="002825F2">
        <w:rPr>
          <w:rFonts w:asciiTheme="majorBidi" w:hAnsiTheme="majorBidi" w:cstheme="majorBidi"/>
        </w:rPr>
        <w:t xml:space="preserve">) </w:t>
      </w:r>
      <w:r>
        <w:rPr>
          <w:rFonts w:asciiTheme="majorBidi" w:hAnsiTheme="majorBidi" w:cstheme="majorBidi"/>
        </w:rPr>
        <w:t xml:space="preserve">which, indicates extremely high heterogeneity. </w:t>
      </w:r>
      <w:proofErr w:type="spellStart"/>
      <w:r>
        <w:rPr>
          <w:rFonts w:asciiTheme="majorBidi" w:hAnsiTheme="majorBidi" w:cstheme="majorBidi"/>
        </w:rPr>
        <w:t>Cefiderocol</w:t>
      </w:r>
      <w:proofErr w:type="spellEnd"/>
      <w:r w:rsidRPr="001A38EF">
        <w:rPr>
          <w:rFonts w:asciiTheme="majorBidi" w:hAnsiTheme="majorBidi" w:cstheme="majorBidi"/>
        </w:rPr>
        <w:t xml:space="preserve"> was associated with a </w:t>
      </w:r>
      <w:r>
        <w:rPr>
          <w:rFonts w:asciiTheme="majorBidi" w:hAnsiTheme="majorBidi" w:cstheme="majorBidi"/>
        </w:rPr>
        <w:t>statistically significant higher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66.73,</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 xml:space="preserve">3.61 to 3284.37). </w:t>
      </w:r>
      <w:proofErr w:type="spellStart"/>
      <w:r>
        <w:rPr>
          <w:rFonts w:asciiTheme="majorBidi" w:hAnsiTheme="majorBidi" w:cstheme="majorBidi"/>
        </w:rPr>
        <w:t>Cefiderocol</w:t>
      </w:r>
      <w:proofErr w:type="spellEnd"/>
      <w:r>
        <w:rPr>
          <w:rFonts w:asciiTheme="majorBidi" w:hAnsiTheme="majorBidi" w:cstheme="majorBidi"/>
        </w:rPr>
        <w:t xml:space="preserve"> also a</w:t>
      </w:r>
      <w:r w:rsidRPr="001A38EF">
        <w:rPr>
          <w:rFonts w:asciiTheme="majorBidi" w:hAnsiTheme="majorBidi" w:cstheme="majorBidi"/>
        </w:rPr>
        <w:t xml:space="preserve"> </w:t>
      </w:r>
      <w:r>
        <w:rPr>
          <w:rFonts w:asciiTheme="majorBidi" w:hAnsiTheme="majorBidi" w:cstheme="majorBidi"/>
        </w:rPr>
        <w:t>100%</w:t>
      </w:r>
      <w:r w:rsidRPr="001A38EF">
        <w:rPr>
          <w:rFonts w:asciiTheme="majorBidi" w:hAnsiTheme="majorBidi" w:cstheme="majorBidi"/>
        </w:rPr>
        <w:t xml:space="preserve"> probability of being the most effective treatment; median rank </w:t>
      </w:r>
      <w:r>
        <w:rPr>
          <w:rFonts w:asciiTheme="majorBidi" w:hAnsiTheme="majorBidi" w:cstheme="majorBidi"/>
        </w:rPr>
        <w:t>1</w:t>
      </w:r>
      <w:r w:rsidRPr="001A38EF">
        <w:rPr>
          <w:rFonts w:asciiTheme="majorBidi" w:hAnsiTheme="majorBidi" w:cstheme="majorBidi"/>
        </w:rPr>
        <w:t>.</w:t>
      </w:r>
      <w:r>
        <w:rPr>
          <w:rFonts w:asciiTheme="majorBidi" w:hAnsiTheme="majorBidi" w:cstheme="majorBidi"/>
        </w:rPr>
        <w:t xml:space="preserve"> Meropenem was associated with no susceptibility.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6327620D" w14:textId="77777777" w:rsidR="00CE0A6A" w:rsidRDefault="00CE0A6A" w:rsidP="00CE0A6A">
      <w:pPr>
        <w:rPr>
          <w:rFonts w:asciiTheme="majorBidi" w:hAnsiTheme="majorBidi" w:cstheme="majorBidi"/>
        </w:rPr>
      </w:pPr>
      <w:r>
        <w:rPr>
          <w:rFonts w:asciiTheme="majorBidi" w:hAnsiTheme="majorBidi" w:cstheme="majorBidi"/>
        </w:rPr>
        <w:lastRenderedPageBreak/>
        <w:t xml:space="preserve">The network for the sensitivity analysis restricting to comparators specific to the pathogen was identical to the original </w:t>
      </w:r>
      <w:proofErr w:type="gramStart"/>
      <w:r>
        <w:rPr>
          <w:rFonts w:asciiTheme="majorBidi" w:hAnsiTheme="majorBidi" w:cstheme="majorBidi"/>
        </w:rPr>
        <w:t>network, since</w:t>
      </w:r>
      <w:proofErr w:type="gramEnd"/>
      <w:r>
        <w:rPr>
          <w:rFonts w:asciiTheme="majorBidi" w:hAnsiTheme="majorBidi" w:cstheme="majorBidi"/>
        </w:rPr>
        <w:t xml:space="preserve"> there were no data for comparators not in-scope for the pathogen. </w:t>
      </w:r>
    </w:p>
    <w:p w14:paraId="4B4DBE34" w14:textId="77777777" w:rsidR="009A6F3B" w:rsidRPr="003744D5" w:rsidRDefault="009A6F3B" w:rsidP="009A6F3B"/>
    <w:p w14:paraId="0086B67F" w14:textId="1B358D01" w:rsidR="009A6F3B" w:rsidRDefault="009A6F3B" w:rsidP="009A6F3B">
      <w:pPr>
        <w:pStyle w:val="Caption"/>
      </w:pPr>
      <w:bookmarkStart w:id="93" w:name="_Ref82779424"/>
      <w:bookmarkStart w:id="94" w:name="_Toc85627215"/>
      <w:r>
        <w:t xml:space="preserve">Figure </w:t>
      </w:r>
      <w:r w:rsidR="00C74CDB">
        <w:t>A7.</w:t>
      </w:r>
      <w:fldSimple w:instr=" SEQ Figure \* ARABIC ">
        <w:r w:rsidR="00A4587F">
          <w:rPr>
            <w:noProof/>
          </w:rPr>
          <w:t>15</w:t>
        </w:r>
      </w:fldSimple>
      <w:bookmarkEnd w:id="93"/>
      <w:r>
        <w:t>: Network diagram of all studies contributing to the NMA (</w:t>
      </w:r>
      <w:r w:rsidR="00AE4873" w:rsidRPr="00AE4873">
        <w:rPr>
          <w:i/>
        </w:rPr>
        <w:t>Pseudomonas aeruginosa</w:t>
      </w:r>
      <w:r>
        <w:t xml:space="preserve"> MBL with CLSI breakpoint for SIDERO studies only)</w:t>
      </w:r>
      <w:bookmarkEnd w:id="94"/>
    </w:p>
    <w:p w14:paraId="55509988" w14:textId="49D9C85C" w:rsidR="009A6F3B" w:rsidRDefault="009A6F3B" w:rsidP="009A6F3B">
      <w:r>
        <w:rPr>
          <w:noProof/>
          <w:lang w:eastAsia="en-GB"/>
        </w:rPr>
        <w:drawing>
          <wp:inline distT="0" distB="0" distL="0" distR="0" wp14:anchorId="207F3010" wp14:editId="0766CCEE">
            <wp:extent cx="3205779" cy="3406140"/>
            <wp:effectExtent l="0" t="0" r="0" b="3810"/>
            <wp:docPr id="100" name="Picture 100" descr="Network diagram of all studies contributing to the NMA (Pseudomonas aeruginosa MBL with CLSI breakpoint for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Network diagram of all studies contributing to the NMA (Pseudomonas aeruginosa MBL with CLSI breakpoint for SIDERO studies on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5329" cy="3416287"/>
                    </a:xfrm>
                    <a:prstGeom prst="rect">
                      <a:avLst/>
                    </a:prstGeom>
                    <a:noFill/>
                    <a:ln>
                      <a:noFill/>
                    </a:ln>
                  </pic:spPr>
                </pic:pic>
              </a:graphicData>
            </a:graphic>
          </wp:inline>
        </w:drawing>
      </w:r>
    </w:p>
    <w:p w14:paraId="101EE48E" w14:textId="35DF3C11" w:rsidR="009A6F3B" w:rsidRDefault="009A6F3B" w:rsidP="009A6F3B">
      <w:pPr>
        <w:pStyle w:val="Caption"/>
      </w:pPr>
      <w:bookmarkStart w:id="95" w:name="_Ref82779439"/>
      <w:bookmarkStart w:id="96" w:name="_Toc85627216"/>
      <w:r>
        <w:t xml:space="preserve">Figure </w:t>
      </w:r>
      <w:r w:rsidR="00C74CDB">
        <w:t>A7.</w:t>
      </w:r>
      <w:fldSimple w:instr=" SEQ Figure \* ARABIC ">
        <w:r w:rsidR="00A4587F">
          <w:rPr>
            <w:noProof/>
          </w:rPr>
          <w:t>16</w:t>
        </w:r>
      </w:fldSimple>
      <w:bookmarkEnd w:id="95"/>
      <w:r>
        <w:t xml:space="preserve">: Forest plot of OR vs colistin for </w:t>
      </w:r>
      <w:r w:rsidR="00AE4873" w:rsidRPr="00AE4873">
        <w:rPr>
          <w:i/>
        </w:rPr>
        <w:t>Pseudomonas aeruginosa</w:t>
      </w:r>
      <w:r>
        <w:t xml:space="preserve"> MBL with CLSI breakpoint (SIDERO studies only)</w:t>
      </w:r>
      <w:bookmarkEnd w:id="96"/>
    </w:p>
    <w:p w14:paraId="0C32CF84" w14:textId="77777777" w:rsidR="009A6F3B" w:rsidRPr="00F6200B" w:rsidRDefault="009A6F3B" w:rsidP="009A6F3B">
      <w:r>
        <w:rPr>
          <w:noProof/>
          <w:lang w:eastAsia="en-GB"/>
        </w:rPr>
        <w:drawing>
          <wp:inline distT="0" distB="0" distL="0" distR="0" wp14:anchorId="6C0BDA36" wp14:editId="29AB84E6">
            <wp:extent cx="3403600" cy="3403600"/>
            <wp:effectExtent l="0" t="0" r="6350" b="6350"/>
            <wp:docPr id="101" name="Picture 101" descr="Forest plot of OR vs colistin for Pseudomonas aeruginosa MBL with CLSI breakpoint (SIDER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orest plot of OR vs colistin for Pseudomonas aeruginosa MBL with CLSI breakpoint (SIDERO studies on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3600" cy="3403600"/>
                    </a:xfrm>
                    <a:prstGeom prst="rect">
                      <a:avLst/>
                    </a:prstGeom>
                    <a:noFill/>
                    <a:ln>
                      <a:noFill/>
                    </a:ln>
                  </pic:spPr>
                </pic:pic>
              </a:graphicData>
            </a:graphic>
          </wp:inline>
        </w:drawing>
      </w:r>
    </w:p>
    <w:p w14:paraId="144FA9B6" w14:textId="4190EA77" w:rsidR="009A6F3B" w:rsidRPr="003765AE" w:rsidRDefault="009A6F3B" w:rsidP="00D94777">
      <w:pPr>
        <w:pStyle w:val="EEPRUtextundertables"/>
      </w:pPr>
      <w:proofErr w:type="gramStart"/>
      <w:r w:rsidRPr="003765AE">
        <w:lastRenderedPageBreak/>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4F2E6BC8" w14:textId="77777777" w:rsidR="009A6F3B" w:rsidRDefault="009A6F3B" w:rsidP="009A6F3B">
      <w:pPr>
        <w:rPr>
          <w:rFonts w:asciiTheme="majorBidi" w:hAnsiTheme="majorBidi" w:cstheme="majorBidi"/>
          <w:b/>
          <w:bCs/>
        </w:rPr>
      </w:pPr>
    </w:p>
    <w:p w14:paraId="42E9A821" w14:textId="77777777" w:rsidR="009A6F3B" w:rsidRPr="00EC4C73" w:rsidRDefault="009A6F3B" w:rsidP="009A6F3B">
      <w:pPr>
        <w:rPr>
          <w:rFonts w:asciiTheme="majorBidi" w:hAnsiTheme="majorBidi" w:cstheme="majorBidi"/>
          <w:i/>
          <w:iCs/>
        </w:rPr>
      </w:pPr>
      <w:r w:rsidRPr="00EC4C73">
        <w:rPr>
          <w:rFonts w:asciiTheme="majorBidi" w:hAnsiTheme="majorBidi" w:cstheme="majorBidi"/>
          <w:i/>
          <w:iCs/>
        </w:rPr>
        <w:t xml:space="preserve">CLSI breakpoint with </w:t>
      </w:r>
      <w:proofErr w:type="spellStart"/>
      <w:r w:rsidRPr="00EC4C73">
        <w:rPr>
          <w:rFonts w:asciiTheme="majorBidi" w:hAnsiTheme="majorBidi" w:cstheme="majorBidi"/>
          <w:i/>
          <w:iCs/>
        </w:rPr>
        <w:t>fosfomycin</w:t>
      </w:r>
      <w:proofErr w:type="spellEnd"/>
      <w:r w:rsidRPr="00EC4C73">
        <w:rPr>
          <w:rFonts w:asciiTheme="majorBidi" w:hAnsiTheme="majorBidi" w:cstheme="majorBidi"/>
          <w:i/>
          <w:iCs/>
        </w:rPr>
        <w:t xml:space="preserve"> studies only</w:t>
      </w:r>
    </w:p>
    <w:p w14:paraId="18E3D6FA" w14:textId="5733B796" w:rsidR="009A6F3B" w:rsidRDefault="009A6F3B" w:rsidP="009A6F3B">
      <w:r>
        <w:t>Three</w:t>
      </w:r>
      <w:r w:rsidRPr="00E63A0A">
        <w:t xml:space="preserve"> studies </w:t>
      </w:r>
      <w:r>
        <w:t xml:space="preserve">contributed to the NMA of </w:t>
      </w:r>
      <w:r w:rsidR="00B458C3">
        <w:t xml:space="preserve">MBL </w:t>
      </w:r>
      <w:proofErr w:type="spellStart"/>
      <w:r w:rsidR="00B458C3" w:rsidRPr="00B458C3">
        <w:rPr>
          <w:i/>
        </w:rPr>
        <w:t>Enterobacterales</w:t>
      </w:r>
      <w:proofErr w:type="spellEnd"/>
      <w:r>
        <w:t xml:space="preserve"> infections with CLSI breakpoint for </w:t>
      </w:r>
      <w:proofErr w:type="spellStart"/>
      <w:r>
        <w:t>fosfomycin</w:t>
      </w:r>
      <w:proofErr w:type="spellEnd"/>
      <w:r>
        <w:t xml:space="preserve"> studies only, considering a total of 7 comparators, and the full network diagram is shown in </w:t>
      </w:r>
      <w:r>
        <w:fldChar w:fldCharType="begin"/>
      </w:r>
      <w:r>
        <w:instrText xml:space="preserve"> REF _Ref82780548 \h </w:instrText>
      </w:r>
      <w:r>
        <w:fldChar w:fldCharType="separate"/>
      </w:r>
      <w:r w:rsidR="00A4587F">
        <w:t>Figure A7.</w:t>
      </w:r>
      <w:r w:rsidR="00A4587F">
        <w:rPr>
          <w:noProof/>
        </w:rPr>
        <w:t>17</w:t>
      </w:r>
      <w:r>
        <w:fldChar w:fldCharType="end"/>
      </w:r>
      <w:r>
        <w:t>. Two studies</w:t>
      </w:r>
      <w:r w:rsidR="00816641">
        <w:t xml:space="preserve"> (</w:t>
      </w:r>
      <w:proofErr w:type="spellStart"/>
      <w:r w:rsidR="00816641">
        <w:t>Kasse</w:t>
      </w:r>
      <w:proofErr w:type="spellEnd"/>
      <w:r w:rsidR="00816641">
        <w:t xml:space="preserve"> 2015</w:t>
      </w:r>
      <w:r w:rsidR="004A685E">
        <w:fldChar w:fldCharType="begin">
          <w:fldData xml:space="preserve">PEVuZE5vdGU+PENpdGU+PEF1dGhvcj5LYWFzZTwvQXV0aG9yPjxZZWFyPjIwMTU8L1llYXI+PFJl
Y051bT4yNDA1PC9SZWNOdW0+PERpc3BsYXlUZXh0PjxzdHlsZSBmYWNlPSJzdXBlcnNjcmlwdCI+
MTA8L3N0eWxlPjwvRGlzcGxheVRleHQ+PHJlY29yZD48cmVjLW51bWJlcj4yNDA1PC9yZWMtbnVt
YmVyPjxmb3JlaWduLWtleXM+PGtleSBhcHA9IkVOIiBkYi1pZD0icnB3ZTlyZXpuOTJlcHVlMnJz
N3Z6ZXp6d3h4dmQ1dnNheHgwIiB0aW1lc3RhbXA9IjE2MzQ0OTYxMjUiIGd1aWQ9ImJkMGVjYWJk
LWRlMWEtNDQ4Zi1hNWQxLTYxNWY1ZDE3NTIzYSI+MjQwNTwva2V5PjwvZm9yZWlnbi1rZXlzPjxy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bHVkZTwvbGFiZWw+PHVybHM+PC91cmxzPjxlbGVjdHJvbmljLXJlc291cmNlLW51bT4xMC4xMDE2
L2ouaWptbS4yMDE1LjA4LjAzMjwvZWxlY3Ryb25pYy1yZXNvdXJjZS1udW0+PHJlbW90ZS1kYXRh
YmFzZS1wcm92aWRlcj5OTE08L3JlbW90ZS1kYXRhYmFzZS1wcm92aWRlcj48bGFuZ3VhZ2U+ZW5n
PC9sYW5ndWFnZT48L3JlY29yZD48L0NpdGU+PC9FbmROb3RlPn==
</w:fldData>
        </w:fldChar>
      </w:r>
      <w:r w:rsidR="00B64471">
        <w:instrText xml:space="preserve"> ADDIN EN.CITE </w:instrText>
      </w:r>
      <w:r w:rsidR="00B64471">
        <w:fldChar w:fldCharType="begin">
          <w:fldData xml:space="preserve">PEVuZE5vdGU+PENpdGU+PEF1dGhvcj5LYWFzZTwvQXV0aG9yPjxZZWFyPjIwMTU8L1llYXI+PFJl
Y051bT4yNDA1PC9SZWNOdW0+PERpc3BsYXlUZXh0PjxzdHlsZSBmYWNlPSJzdXBlcnNjcmlwdCI+
MTA8L3N0eWxlPjwvRGlzcGxheVRleHQ+PHJlY29yZD48cmVjLW51bWJlcj4yNDA1PC9yZWMtbnVt
YmVyPjxmb3JlaWduLWtleXM+PGtleSBhcHA9IkVOIiBkYi1pZD0icnB3ZTlyZXpuOTJlcHVlMnJz
N3Z6ZXp6d3h4dmQ1dnNheHgwIiB0aW1lc3RhbXA9IjE2MzQ0OTYxMjUiIGd1aWQ9ImJkMGVjYWJk
LWRlMWEtNDQ4Zi1hNWQxLTYxNWY1ZDE3NTIzYSI+MjQwNTwva2V5PjwvZm9yZWlnbi1rZXlzPjxy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bHVkZTwvbGFiZWw+PHVybHM+PC91cmxzPjxlbGVjdHJvbmljLXJlc291cmNlLW51bT4xMC4xMDE2
L2ouaWptbS4yMDE1LjA4LjAzMjwvZWxlY3Ryb25pYy1yZXNvdXJjZS1udW0+PHJlbW90ZS1kYXRh
YmFzZS1wcm92aWRlcj5OTE08L3JlbW90ZS1kYXRhYmFzZS1wcm92aWRlcj48bGFuZ3VhZ2U+ZW5n
PC9sYW5ndWFnZT48L3JlY29yZD48L0NpdGU+PC9FbmROb3RlPn==
</w:fldData>
        </w:fldChar>
      </w:r>
      <w:r w:rsidR="00B64471">
        <w:instrText xml:space="preserve"> ADDIN EN.CITE.DATA </w:instrText>
      </w:r>
      <w:r w:rsidR="00B64471">
        <w:fldChar w:fldCharType="end"/>
      </w:r>
      <w:r w:rsidR="004A685E">
        <w:fldChar w:fldCharType="separate"/>
      </w:r>
      <w:r w:rsidR="004A685E" w:rsidRPr="004A685E">
        <w:rPr>
          <w:noProof/>
          <w:vertAlign w:val="superscript"/>
        </w:rPr>
        <w:t>10</w:t>
      </w:r>
      <w:r w:rsidR="004A685E">
        <w:fldChar w:fldCharType="end"/>
      </w:r>
      <w:r w:rsidR="00816641">
        <w:t xml:space="preserve"> and </w:t>
      </w:r>
      <w:proofErr w:type="spellStart"/>
      <w:r w:rsidR="00816641">
        <w:t>Ojdana</w:t>
      </w:r>
      <w:proofErr w:type="spellEnd"/>
      <w:r w:rsidR="00816641">
        <w:t xml:space="preserve"> 2019</w:t>
      </w:r>
      <w:r w:rsidR="004A685E">
        <w:fldChar w:fldCharType="begin">
          <w:fldData xml:space="preserve">PEVuZE5vdGU+PENpdGU+PEF1dGhvcj5PamRhbmE8L0F1dGhvcj48WWVhcj4yMDE5PC9ZZWFyPjxS
ZWNOdW0+MTI5MTwvUmVjTnVtPjxEaXNwbGF5VGV4dD48c3R5bGUgZmFjZT0ic3VwZXJzY3JpcHQi
PjE5PC9zdHlsZT48L0Rpc3BsYXlUZXh0PjxyZWNvcmQ+PHJlYy1udW1iZXI+MTI5MTwvcmVjLW51
bWJlcj48Zm9yZWlnbi1rZXlzPjxrZXkgYXBwPSJFTiIgZGItaWQ9InJwd2U5cmV6bjkyZXB1ZTJy
czd2emV6end4eHZkNXZzYXh4MCIgdGltZXN0YW1wPSIxNjI3NTU2MDYyIiBndWlkPSJhMGU3ZTI4
ZC00NmQ4LTRjYjctYTRkOS1jZjA2YWZlZmUwMzkiPjEyOTE8L2tleT48L2ZvcmVpZ24ta2V5cz48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YSwgRS48L2F1dGhvcj48L2F1dGhvcnM+PC9jb250cmlidXRvcnM+PGF1dGgtYWRkcmVzcz5PamRh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=
</w:fldData>
        </w:fldChar>
      </w:r>
      <w:r w:rsidR="00B64471">
        <w:instrText xml:space="preserve"> ADDIN EN.CITE </w:instrText>
      </w:r>
      <w:r w:rsidR="00B64471">
        <w:fldChar w:fldCharType="begin">
          <w:fldData xml:space="preserve">PEVuZE5vdGU+PENpdGU+PEF1dGhvcj5PamRhbmE8L0F1dGhvcj48WWVhcj4yMDE5PC9ZZWFyPjxS
ZWNOdW0+MTI5MTwvUmVjTnVtPjxEaXNwbGF5VGV4dD48c3R5bGUgZmFjZT0ic3VwZXJzY3JpcHQi
PjE5PC9zdHlsZT48L0Rpc3BsYXlUZXh0PjxyZWNvcmQ+PHJlYy1udW1iZXI+MTI5MTwvcmVjLW51
bWJlcj48Zm9yZWlnbi1rZXlzPjxrZXkgYXBwPSJFTiIgZGItaWQ9InJwd2U5cmV6bjkyZXB1ZTJy
czd2emV6end4eHZkNXZzYXh4MCIgdGltZXN0YW1wPSIxNjI3NTU2MDYyIiBndWlkPSJhMGU3ZTI4
ZC00NmQ4LTRjYjctYTRkOS1jZjA2YWZlZmUwMzkiPjEyOTE8L2tleT48L2ZvcmVpZ24ta2V5cz48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YSwgRS48L2F1dGhvcj48L2F1dGhvcnM+PC9jb250cmlidXRvcnM+PGF1dGgtYWRkcmVzcz5PamRh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=
</w:fldData>
        </w:fldChar>
      </w:r>
      <w:r w:rsidR="00B64471">
        <w:instrText xml:space="preserve"> ADDIN EN.CITE.DATA </w:instrText>
      </w:r>
      <w:r w:rsidR="00B64471">
        <w:fldChar w:fldCharType="end"/>
      </w:r>
      <w:r w:rsidR="004A685E">
        <w:fldChar w:fldCharType="separate"/>
      </w:r>
      <w:r w:rsidR="007123F4" w:rsidRPr="007123F4">
        <w:rPr>
          <w:noProof/>
          <w:vertAlign w:val="superscript"/>
        </w:rPr>
        <w:t>19</w:t>
      </w:r>
      <w:r w:rsidR="004A685E">
        <w:fldChar w:fldCharType="end"/>
      </w:r>
      <w:r w:rsidR="00816641">
        <w:t>)</w:t>
      </w:r>
      <w:r w:rsidR="004A685E">
        <w:t xml:space="preserve"> </w:t>
      </w:r>
      <w:r w:rsidRPr="003F76F2">
        <w:t xml:space="preserve">contained </w:t>
      </w:r>
      <w:r>
        <w:t>100%</w:t>
      </w:r>
      <w:r w:rsidRPr="003F76F2">
        <w:t xml:space="preserve"> susceptibility counts </w:t>
      </w:r>
      <w:r>
        <w:rPr>
          <w:rFonts w:asciiTheme="majorBidi" w:hAnsiTheme="majorBidi" w:cstheme="majorBidi"/>
        </w:rPr>
        <w:t xml:space="preserve">for one or more of the included comparators </w:t>
      </w:r>
      <w:r w:rsidRPr="003F76F2">
        <w:t xml:space="preserve">and therefore had a </w:t>
      </w:r>
      <w:r>
        <w:t>continuity correction</w:t>
      </w:r>
      <w:r w:rsidRPr="003F76F2">
        <w:t xml:space="preserve"> applied prior to synthesis.</w:t>
      </w:r>
    </w:p>
    <w:p w14:paraId="77BAF841" w14:textId="7D336E84" w:rsidR="009A6F3B" w:rsidRPr="001A38EF" w:rsidRDefault="009A6F3B" w:rsidP="009A6F3B">
      <w:pPr>
        <w:rPr>
          <w:rFonts w:asciiTheme="majorBidi" w:hAnsiTheme="majorBidi" w:cstheme="majorBidi"/>
        </w:rPr>
      </w:pPr>
      <w:r>
        <w:rPr>
          <w:rFonts w:asciiTheme="majorBidi" w:hAnsiTheme="majorBidi" w:cstheme="majorBidi"/>
        </w:rPr>
        <w:t xml:space="preserve">The relative susceptibility for each comparator relative to colistin are shown in </w:t>
      </w:r>
      <w:r>
        <w:rPr>
          <w:rFonts w:asciiTheme="majorBidi" w:hAnsiTheme="majorBidi" w:cstheme="majorBidi"/>
        </w:rPr>
        <w:fldChar w:fldCharType="begin"/>
      </w:r>
      <w:r>
        <w:rPr>
          <w:rFonts w:asciiTheme="majorBidi" w:hAnsiTheme="majorBidi" w:cstheme="majorBidi"/>
        </w:rPr>
        <w:instrText xml:space="preserve"> REF _Ref82787001 \h </w:instrText>
      </w:r>
      <w:r>
        <w:rPr>
          <w:rFonts w:asciiTheme="majorBidi" w:hAnsiTheme="majorBidi" w:cstheme="majorBidi"/>
        </w:rPr>
      </w:r>
      <w:r>
        <w:rPr>
          <w:rFonts w:asciiTheme="majorBidi" w:hAnsiTheme="majorBidi" w:cstheme="majorBidi"/>
        </w:rPr>
        <w:fldChar w:fldCharType="separate"/>
      </w:r>
      <w:r w:rsidR="00A4587F">
        <w:t>Figure A7.</w:t>
      </w:r>
      <w:r w:rsidR="00A4587F">
        <w:rPr>
          <w:noProof/>
        </w:rPr>
        <w:t>18</w:t>
      </w:r>
      <w:r>
        <w:rPr>
          <w:rFonts w:asciiTheme="majorBidi" w:hAnsiTheme="majorBidi" w:cstheme="majorBidi"/>
        </w:rPr>
        <w:fldChar w:fldCharType="end"/>
      </w:r>
      <w:r>
        <w:rPr>
          <w:rFonts w:asciiTheme="majorBidi" w:hAnsiTheme="majorBidi" w:cstheme="majorBidi"/>
        </w:rPr>
        <w:t xml:space="preserve">. </w:t>
      </w:r>
      <w:r w:rsidRPr="001A38EF">
        <w:rPr>
          <w:rFonts w:asciiTheme="majorBidi" w:hAnsiTheme="majorBidi" w:cstheme="majorBidi"/>
        </w:rPr>
        <w:t xml:space="preserve">The model fitted the data well, with a total residual deviance of </w:t>
      </w:r>
      <w:r>
        <w:rPr>
          <w:rFonts w:asciiTheme="majorBidi" w:hAnsiTheme="majorBidi" w:cstheme="majorBidi"/>
        </w:rPr>
        <w:t>21.72, which was</w:t>
      </w:r>
      <w:r w:rsidRPr="001A38EF">
        <w:rPr>
          <w:rFonts w:asciiTheme="majorBidi" w:hAnsiTheme="majorBidi" w:cstheme="majorBidi"/>
        </w:rPr>
        <w:t xml:space="preserve"> close to the number of data points included in the analysis</w:t>
      </w:r>
      <w:r>
        <w:rPr>
          <w:rFonts w:asciiTheme="majorBidi" w:hAnsiTheme="majorBidi" w:cstheme="majorBidi"/>
        </w:rPr>
        <w:t xml:space="preserve"> of23</w:t>
      </w:r>
      <w:r w:rsidRPr="001A38EF">
        <w:rPr>
          <w:rFonts w:asciiTheme="majorBidi" w:hAnsiTheme="majorBidi" w:cstheme="majorBidi"/>
        </w:rPr>
        <w:t xml:space="preserve">. The </w:t>
      </w:r>
      <w:r>
        <w:rPr>
          <w:rFonts w:asciiTheme="majorBidi" w:hAnsiTheme="majorBidi" w:cstheme="majorBidi"/>
        </w:rPr>
        <w:t>between-study</w:t>
      </w:r>
      <w:r w:rsidRPr="001A38EF">
        <w:rPr>
          <w:rFonts w:asciiTheme="majorBidi" w:hAnsiTheme="majorBidi" w:cstheme="majorBidi"/>
        </w:rPr>
        <w:t xml:space="preserve"> </w:t>
      </w:r>
      <w:r>
        <w:rPr>
          <w:rFonts w:asciiTheme="majorBidi" w:hAnsiTheme="majorBidi" w:cstheme="majorBidi"/>
        </w:rPr>
        <w:t>SD</w:t>
      </w:r>
      <w:r w:rsidRPr="001A38EF">
        <w:rPr>
          <w:rFonts w:asciiTheme="majorBidi" w:hAnsiTheme="majorBidi" w:cstheme="majorBidi"/>
        </w:rPr>
        <w:t xml:space="preserve"> was </w:t>
      </w:r>
      <w:r>
        <w:rPr>
          <w:rFonts w:asciiTheme="majorBidi" w:hAnsiTheme="majorBidi" w:cstheme="majorBidi"/>
        </w:rPr>
        <w:t>1.34</w:t>
      </w:r>
      <w:r w:rsidRPr="002825F2">
        <w:rPr>
          <w:rFonts w:asciiTheme="majorBidi" w:hAnsiTheme="majorBidi" w:cstheme="majorBidi"/>
        </w:rPr>
        <w:t xml:space="preserve">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0.67 to</w:t>
      </w:r>
      <w:r w:rsidRPr="002825F2">
        <w:rPr>
          <w:rFonts w:asciiTheme="majorBidi" w:hAnsiTheme="majorBidi" w:cstheme="majorBidi"/>
        </w:rPr>
        <w:t xml:space="preserve"> </w:t>
      </w:r>
      <w:r>
        <w:rPr>
          <w:rFonts w:asciiTheme="majorBidi" w:hAnsiTheme="majorBidi" w:cstheme="majorBidi"/>
        </w:rPr>
        <w:t>2.50</w:t>
      </w:r>
      <w:r w:rsidRPr="002825F2">
        <w:rPr>
          <w:rFonts w:asciiTheme="majorBidi" w:hAnsiTheme="majorBidi" w:cstheme="majorBidi"/>
        </w:rPr>
        <w:t>)</w:t>
      </w:r>
      <w:r>
        <w:rPr>
          <w:rFonts w:asciiTheme="majorBidi" w:hAnsiTheme="majorBidi" w:cstheme="majorBidi"/>
        </w:rPr>
        <w:t>,</w:t>
      </w:r>
      <w:r w:rsidRPr="002825F2">
        <w:rPr>
          <w:rFonts w:asciiTheme="majorBidi" w:hAnsiTheme="majorBidi" w:cstheme="majorBidi"/>
        </w:rPr>
        <w:t xml:space="preserve"> </w:t>
      </w:r>
      <w:r>
        <w:rPr>
          <w:rFonts w:asciiTheme="majorBidi" w:hAnsiTheme="majorBidi" w:cstheme="majorBidi"/>
        </w:rPr>
        <w:t>which indicates extremely high heterogeneity. Fosfomycin</w:t>
      </w:r>
      <w:r w:rsidRPr="001A38EF">
        <w:rPr>
          <w:rFonts w:asciiTheme="majorBidi" w:hAnsiTheme="majorBidi" w:cstheme="majorBidi"/>
        </w:rPr>
        <w:t xml:space="preserve"> was associated with a </w:t>
      </w:r>
      <w:r>
        <w:rPr>
          <w:rFonts w:asciiTheme="majorBidi" w:hAnsiTheme="majorBidi" w:cstheme="majorBidi"/>
        </w:rPr>
        <w:t>lower susceptibility</w:t>
      </w:r>
      <w:r w:rsidRPr="001A38EF">
        <w:rPr>
          <w:rFonts w:asciiTheme="majorBidi" w:hAnsiTheme="majorBidi" w:cstheme="majorBidi"/>
        </w:rPr>
        <w:t xml:space="preserve"> relative to </w:t>
      </w:r>
      <w:r>
        <w:rPr>
          <w:rFonts w:asciiTheme="majorBidi" w:hAnsiTheme="majorBidi" w:cstheme="majorBidi"/>
        </w:rPr>
        <w:t>colistin</w:t>
      </w:r>
      <w:r w:rsidRPr="001A38EF">
        <w:rPr>
          <w:rFonts w:asciiTheme="majorBidi" w:hAnsiTheme="majorBidi" w:cstheme="majorBidi"/>
        </w:rPr>
        <w:t xml:space="preserve"> (OR </w:t>
      </w:r>
      <w:r>
        <w:rPr>
          <w:rFonts w:asciiTheme="majorBidi" w:hAnsiTheme="majorBidi" w:cstheme="majorBidi"/>
        </w:rPr>
        <w:t>0.52,</w:t>
      </w:r>
      <w:r w:rsidRPr="001A38EF">
        <w:rPr>
          <w:rFonts w:asciiTheme="majorBidi" w:hAnsiTheme="majorBidi" w:cstheme="majorBidi"/>
        </w:rPr>
        <w:t xml:space="preserve"> 95% </w:t>
      </w:r>
      <w:proofErr w:type="spellStart"/>
      <w:r w:rsidRPr="001A38EF">
        <w:rPr>
          <w:rFonts w:asciiTheme="majorBidi" w:hAnsiTheme="majorBidi" w:cstheme="majorBidi"/>
        </w:rPr>
        <w:t>CrI</w:t>
      </w:r>
      <w:proofErr w:type="spellEnd"/>
      <w:r w:rsidRPr="001A38EF">
        <w:rPr>
          <w:rFonts w:asciiTheme="majorBidi" w:hAnsiTheme="majorBidi" w:cstheme="majorBidi"/>
        </w:rPr>
        <w:t xml:space="preserve">: </w:t>
      </w:r>
      <w:r>
        <w:rPr>
          <w:rFonts w:asciiTheme="majorBidi" w:hAnsiTheme="majorBidi" w:cstheme="majorBidi"/>
        </w:rPr>
        <w:t>0.06 to4.01), but the result was not statistically significant. Fosfomycin</w:t>
      </w:r>
      <w:r w:rsidRPr="001A38EF">
        <w:rPr>
          <w:rFonts w:asciiTheme="majorBidi" w:hAnsiTheme="majorBidi" w:cstheme="majorBidi"/>
        </w:rPr>
        <w:t xml:space="preserve"> </w:t>
      </w:r>
      <w:r>
        <w:rPr>
          <w:rFonts w:asciiTheme="majorBidi" w:hAnsiTheme="majorBidi" w:cstheme="majorBidi"/>
        </w:rPr>
        <w:t>was also associated with a</w:t>
      </w:r>
      <w:r w:rsidRPr="001A38EF">
        <w:rPr>
          <w:rFonts w:asciiTheme="majorBidi" w:hAnsiTheme="majorBidi" w:cstheme="majorBidi"/>
        </w:rPr>
        <w:t xml:space="preserve"> </w:t>
      </w:r>
      <w:r>
        <w:rPr>
          <w:rFonts w:asciiTheme="majorBidi" w:hAnsiTheme="majorBidi" w:cstheme="majorBidi"/>
        </w:rPr>
        <w:t>23%</w:t>
      </w:r>
      <w:r w:rsidRPr="001A38EF">
        <w:rPr>
          <w:rFonts w:asciiTheme="majorBidi" w:hAnsiTheme="majorBidi" w:cstheme="majorBidi"/>
        </w:rPr>
        <w:t xml:space="preserve"> probability of being the most effective </w:t>
      </w:r>
      <w:proofErr w:type="gramStart"/>
      <w:r w:rsidRPr="001A38EF">
        <w:rPr>
          <w:rFonts w:asciiTheme="majorBidi" w:hAnsiTheme="majorBidi" w:cstheme="majorBidi"/>
        </w:rPr>
        <w:t>treatment;</w:t>
      </w:r>
      <w:proofErr w:type="gramEnd"/>
      <w:r w:rsidRPr="001A38EF">
        <w:rPr>
          <w:rFonts w:asciiTheme="majorBidi" w:hAnsiTheme="majorBidi" w:cstheme="majorBidi"/>
        </w:rPr>
        <w:t xml:space="preserve"> median rank </w:t>
      </w:r>
      <w:r>
        <w:rPr>
          <w:rFonts w:asciiTheme="majorBidi" w:hAnsiTheme="majorBidi" w:cstheme="majorBidi"/>
        </w:rPr>
        <w:t>2</w:t>
      </w:r>
      <w:r w:rsidRPr="001A38EF">
        <w:rPr>
          <w:rFonts w:asciiTheme="majorBidi" w:hAnsiTheme="majorBidi" w:cstheme="majorBidi"/>
        </w:rPr>
        <w:t>.</w:t>
      </w:r>
      <w:r>
        <w:rPr>
          <w:rFonts w:asciiTheme="majorBidi" w:hAnsiTheme="majorBidi" w:cstheme="majorBidi"/>
        </w:rPr>
        <w:t xml:space="preserve"> The remainder of the treatments were also associated with lower susceptibility than colistin, and the results were not statistically significant. For all comparators the high between-study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5AD2C1BC" w14:textId="77777777" w:rsidR="009A6F3B" w:rsidRDefault="009A6F3B" w:rsidP="009A6F3B"/>
    <w:p w14:paraId="625F2755" w14:textId="766D201A" w:rsidR="009A6F3B" w:rsidRDefault="009A6F3B" w:rsidP="009A6F3B">
      <w:pPr>
        <w:pStyle w:val="Caption"/>
      </w:pPr>
      <w:bookmarkStart w:id="97" w:name="_Ref82780548"/>
      <w:bookmarkStart w:id="98" w:name="_Toc85627217"/>
      <w:r>
        <w:t xml:space="preserve">Figure </w:t>
      </w:r>
      <w:r w:rsidR="00C74CDB">
        <w:t>A7.</w:t>
      </w:r>
      <w:fldSimple w:instr=" SEQ Figure \* ARABIC ">
        <w:r w:rsidR="00A4587F">
          <w:rPr>
            <w:noProof/>
          </w:rPr>
          <w:t>17</w:t>
        </w:r>
      </w:fldSimple>
      <w:bookmarkEnd w:id="97"/>
      <w:r>
        <w:t>: Network diagram of all studies contributing to the NMA (</w:t>
      </w:r>
      <w:r w:rsidR="00B458C3">
        <w:t xml:space="preserve">MBL </w:t>
      </w:r>
      <w:proofErr w:type="spellStart"/>
      <w:r w:rsidR="00B458C3" w:rsidRPr="00B458C3">
        <w:t>Enterobacterales</w:t>
      </w:r>
      <w:proofErr w:type="spellEnd"/>
      <w:r>
        <w:t xml:space="preserve"> with CLSI breakpoint for </w:t>
      </w:r>
      <w:proofErr w:type="spellStart"/>
      <w:r>
        <w:t>fosfomycin</w:t>
      </w:r>
      <w:proofErr w:type="spellEnd"/>
      <w:r>
        <w:t xml:space="preserve"> studies only)</w:t>
      </w:r>
      <w:bookmarkEnd w:id="98"/>
    </w:p>
    <w:p w14:paraId="7774C024" w14:textId="77777777" w:rsidR="009A6F3B" w:rsidRDefault="009A6F3B" w:rsidP="009A6F3B">
      <w:r>
        <w:rPr>
          <w:noProof/>
          <w:lang w:eastAsia="en-GB"/>
        </w:rPr>
        <w:drawing>
          <wp:inline distT="0" distB="0" distL="0" distR="0" wp14:anchorId="4AB71AB1" wp14:editId="3ED6D804">
            <wp:extent cx="3241638" cy="3444240"/>
            <wp:effectExtent l="0" t="0" r="0" b="3810"/>
            <wp:docPr id="30" name="Picture 30" descr="Network diagram of all studies contributing to the NMA (MBL Enterobacterales with CLSI breakpoint for fosfomycin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etwork diagram of all studies contributing to the NMA (MBL Enterobacterales with CLSI breakpoint for fosfomycin studies on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9731" cy="3452839"/>
                    </a:xfrm>
                    <a:prstGeom prst="rect">
                      <a:avLst/>
                    </a:prstGeom>
                    <a:noFill/>
                    <a:ln>
                      <a:noFill/>
                    </a:ln>
                  </pic:spPr>
                </pic:pic>
              </a:graphicData>
            </a:graphic>
          </wp:inline>
        </w:drawing>
      </w:r>
    </w:p>
    <w:p w14:paraId="54FC243B" w14:textId="77777777" w:rsidR="009A6F3B" w:rsidRDefault="009A6F3B" w:rsidP="009A6F3B"/>
    <w:p w14:paraId="6806CEB6" w14:textId="2F03FF39" w:rsidR="009A6F3B" w:rsidRDefault="009A6F3B" w:rsidP="009A6F3B">
      <w:pPr>
        <w:pStyle w:val="Caption"/>
      </w:pPr>
      <w:bookmarkStart w:id="99" w:name="_Ref82787001"/>
      <w:bookmarkStart w:id="100" w:name="_Toc85627218"/>
      <w:r>
        <w:lastRenderedPageBreak/>
        <w:t xml:space="preserve">Figure </w:t>
      </w:r>
      <w:r w:rsidR="00C74CDB">
        <w:t>A7.</w:t>
      </w:r>
      <w:fldSimple w:instr=" SEQ Figure \* ARABIC ">
        <w:r w:rsidR="00A4587F">
          <w:rPr>
            <w:noProof/>
          </w:rPr>
          <w:t>18</w:t>
        </w:r>
      </w:fldSimple>
      <w:bookmarkEnd w:id="99"/>
      <w:r>
        <w:t>: Forest plot of OR vs colistin for</w:t>
      </w:r>
      <w:r w:rsidRPr="003744D5">
        <w:t xml:space="preserve"> </w:t>
      </w:r>
      <w:r w:rsidR="00B458C3">
        <w:t xml:space="preserve">MBL </w:t>
      </w:r>
      <w:proofErr w:type="spellStart"/>
      <w:r w:rsidR="00B458C3" w:rsidRPr="00B458C3">
        <w:t>Enterobacterales</w:t>
      </w:r>
      <w:proofErr w:type="spellEnd"/>
      <w:r>
        <w:t xml:space="preserve"> with CLSI breakpoint (</w:t>
      </w:r>
      <w:proofErr w:type="spellStart"/>
      <w:r>
        <w:t>fosfomycin</w:t>
      </w:r>
      <w:proofErr w:type="spellEnd"/>
      <w:r>
        <w:t xml:space="preserve"> studies only)</w:t>
      </w:r>
      <w:bookmarkEnd w:id="100"/>
    </w:p>
    <w:p w14:paraId="68350FCE" w14:textId="77777777" w:rsidR="009A6F3B" w:rsidRDefault="009A6F3B" w:rsidP="009A6F3B">
      <w:r>
        <w:rPr>
          <w:noProof/>
          <w:lang w:eastAsia="en-GB"/>
        </w:rPr>
        <w:drawing>
          <wp:inline distT="0" distB="0" distL="0" distR="0" wp14:anchorId="11C2FC27" wp14:editId="1948156C">
            <wp:extent cx="5730240" cy="5730240"/>
            <wp:effectExtent l="0" t="0" r="3810" b="3810"/>
            <wp:docPr id="31" name="Picture 31" descr="Forest plot of OR vs colistin for MBL Enterobacterales with CLSI breakpoint (fosfomycin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orest plot of OR vs colistin for MBL Enterobacterales with CLSI breakpoint (fosfomycin studies onl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56AC3D0F" w14:textId="037D65E0" w:rsidR="009A6F3B" w:rsidRPr="003765AE" w:rsidRDefault="009A6F3B" w:rsidP="00D94777">
      <w:pPr>
        <w:pStyle w:val="EEPRUtextundertables"/>
      </w:pPr>
      <w:proofErr w:type="gramStart"/>
      <w:r w:rsidRPr="003765AE">
        <w:t>OR,</w:t>
      </w:r>
      <w:proofErr w:type="gramEnd"/>
      <w:r w:rsidRPr="003765AE">
        <w:t xml:space="preserve"> odds ratio; </w:t>
      </w:r>
      <w:proofErr w:type="spellStart"/>
      <w:r w:rsidRPr="003765AE">
        <w:t>CrI</w:t>
      </w:r>
      <w:proofErr w:type="spellEnd"/>
      <w:r w:rsidRPr="003765AE">
        <w:t xml:space="preserve">, credible interval, </w:t>
      </w:r>
      <w:proofErr w:type="spellStart"/>
      <w:r w:rsidRPr="003765AE">
        <w:t>PrI</w:t>
      </w:r>
      <w:proofErr w:type="spellEnd"/>
      <w:r w:rsidRPr="003765AE">
        <w:t>, prediction interval; P</w:t>
      </w:r>
      <w:r>
        <w:t>B</w:t>
      </w:r>
      <w:r w:rsidRPr="003765AE">
        <w:t>, probability being the best treatment.</w:t>
      </w:r>
    </w:p>
    <w:p w14:paraId="28AF3F85" w14:textId="77777777" w:rsidR="009A6F3B" w:rsidRDefault="009A6F3B" w:rsidP="009A6F3B"/>
    <w:p w14:paraId="66248756" w14:textId="55C3F27B" w:rsidR="009A6F3B" w:rsidRDefault="009A6F3B" w:rsidP="009A6F3B">
      <w:r>
        <w:t>There was only one study</w:t>
      </w:r>
      <w:r w:rsidR="00816641">
        <w:t xml:space="preserve"> </w:t>
      </w:r>
      <w:r w:rsidR="004A685E">
        <w:fldChar w:fldCharType="begin"/>
      </w:r>
      <w:r w:rsidR="00B64471">
        <w:instrText xml:space="preserve"> ADDIN EN.CITE &lt;EndNote&gt;&lt;Cite&gt;&lt;Author&gt;Jahan&lt;/Author&gt;&lt;Year&gt;2021&lt;/Year&gt;&lt;RecNum&gt;2404&lt;/RecNum&gt;&lt;DisplayText&gt;&lt;style face="superscript"&gt;18&lt;/style&gt;&lt;/DisplayText&gt;&lt;record&gt;&lt;rec-number&gt;2404&lt;/rec-number&gt;&lt;foreign-keys&gt;&lt;key app="EN" db-id="rpwe9rezn92epue2rs7vzezzwxxvd5vsaxx0" timestamp="1634496125" guid="96b7952a-8803-4ee8-a38a-e469ad4e9fee"&gt;2404&lt;/key&gt;&lt;/foreign-keys&gt;&lt;ref-type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text&lt;/label&gt;&lt;urls&gt;&lt;/urls&gt;&lt;electronic-resource-num&gt;10.1136/jim-2020-001573&lt;/electronic-resource-num&gt;&lt;remote-database-provider&gt;NLM&lt;/remote-database-provider&gt;&lt;language&gt;eng&lt;/language&gt;&lt;/record&gt;&lt;/Cite&gt;&lt;/EndNote&gt;</w:instrText>
      </w:r>
      <w:r w:rsidR="004A685E">
        <w:fldChar w:fldCharType="separate"/>
      </w:r>
      <w:r w:rsidR="007123F4" w:rsidRPr="007123F4">
        <w:rPr>
          <w:noProof/>
          <w:vertAlign w:val="superscript"/>
        </w:rPr>
        <w:t>18</w:t>
      </w:r>
      <w:r w:rsidR="004A685E">
        <w:fldChar w:fldCharType="end"/>
      </w:r>
      <w:r w:rsidR="004A685E" w:rsidRPr="004A685E">
        <w:t xml:space="preserve"> </w:t>
      </w:r>
      <w:r>
        <w:t xml:space="preserve">included in the NMA of </w:t>
      </w:r>
      <w:r w:rsidR="00AE4873" w:rsidRPr="00AE4873">
        <w:rPr>
          <w:i/>
          <w:iCs/>
        </w:rPr>
        <w:t>Pseudomonas aeruginosa</w:t>
      </w:r>
      <w:r>
        <w:t xml:space="preserve"> MBL infections with CLSI breakpoint for </w:t>
      </w:r>
      <w:proofErr w:type="spellStart"/>
      <w:r>
        <w:t>fosfomycin</w:t>
      </w:r>
      <w:proofErr w:type="spellEnd"/>
      <w:r>
        <w:t xml:space="preserve"> studies only. No synthesis was performed.</w:t>
      </w:r>
    </w:p>
    <w:p w14:paraId="3049734E" w14:textId="38B25F98" w:rsidR="00676920" w:rsidRDefault="00676920" w:rsidP="00676920">
      <w:pPr>
        <w:pStyle w:val="Heading4"/>
        <w:rPr>
          <w:rFonts w:asciiTheme="majorBidi" w:hAnsiTheme="majorBidi"/>
          <w:b/>
          <w:i w:val="0"/>
          <w:color w:val="000000" w:themeColor="text1"/>
        </w:rPr>
      </w:pPr>
      <w:r w:rsidRPr="00B41D9E">
        <w:rPr>
          <w:rFonts w:asciiTheme="majorBidi" w:hAnsiTheme="majorBidi"/>
          <w:b/>
          <w:i w:val="0"/>
          <w:color w:val="000000" w:themeColor="text1"/>
        </w:rPr>
        <w:t>A7.3.</w:t>
      </w:r>
      <w:r>
        <w:rPr>
          <w:rFonts w:asciiTheme="majorBidi" w:hAnsiTheme="majorBidi"/>
          <w:b/>
          <w:i w:val="0"/>
          <w:color w:val="000000" w:themeColor="text1"/>
        </w:rPr>
        <w:t>5</w:t>
      </w:r>
      <w:r w:rsidRPr="00B41D9E">
        <w:rPr>
          <w:rFonts w:asciiTheme="majorBidi" w:hAnsiTheme="majorBidi"/>
          <w:b/>
          <w:i w:val="0"/>
          <w:color w:val="000000" w:themeColor="text1"/>
        </w:rPr>
        <w:tab/>
        <w:t xml:space="preserve">CLSI breakpoint with </w:t>
      </w:r>
      <w:proofErr w:type="spellStart"/>
      <w:r>
        <w:rPr>
          <w:rFonts w:asciiTheme="majorBidi" w:hAnsiTheme="majorBidi"/>
          <w:b/>
          <w:i w:val="0"/>
          <w:color w:val="000000" w:themeColor="text1"/>
        </w:rPr>
        <w:t>fosfomycin</w:t>
      </w:r>
      <w:proofErr w:type="spellEnd"/>
      <w:r>
        <w:rPr>
          <w:rFonts w:asciiTheme="majorBidi" w:hAnsiTheme="majorBidi"/>
          <w:b/>
          <w:i w:val="0"/>
          <w:color w:val="000000" w:themeColor="text1"/>
        </w:rPr>
        <w:t xml:space="preserve"> </w:t>
      </w:r>
      <w:r w:rsidRPr="00B41D9E">
        <w:rPr>
          <w:rFonts w:asciiTheme="majorBidi" w:hAnsiTheme="majorBidi"/>
          <w:b/>
          <w:i w:val="0"/>
          <w:color w:val="000000" w:themeColor="text1"/>
        </w:rPr>
        <w:t>studies only</w:t>
      </w:r>
    </w:p>
    <w:p w14:paraId="3083944E" w14:textId="4DB0A942" w:rsidR="00676920" w:rsidRDefault="00676920" w:rsidP="00676920">
      <w:r>
        <w:t xml:space="preserve">Three studies contributed to the NMA of </w:t>
      </w:r>
      <w:proofErr w:type="spellStart"/>
      <w:r w:rsidR="00AE4873" w:rsidRPr="00AE4873">
        <w:rPr>
          <w:i/>
          <w:iCs/>
        </w:rPr>
        <w:t>Enterobacterales</w:t>
      </w:r>
      <w:proofErr w:type="spellEnd"/>
      <w:r>
        <w:t xml:space="preserve"> MBL infections with CLSI breakpoint for </w:t>
      </w:r>
      <w:proofErr w:type="spellStart"/>
      <w:r>
        <w:t>fosfo</w:t>
      </w:r>
      <w:proofErr w:type="spellEnd"/>
      <w:r>
        <w:t xml:space="preserve"> studies only, considering a total of 7 comparators, and the full network diagram is shown in</w:t>
      </w:r>
      <w:r w:rsidR="00EA20B4">
        <w:t xml:space="preserve"> </w:t>
      </w:r>
      <w:r w:rsidR="00BD1416">
        <w:fldChar w:fldCharType="begin"/>
      </w:r>
      <w:r w:rsidR="00BD1416">
        <w:instrText xml:space="preserve"> REF _Ref86936028 \h </w:instrText>
      </w:r>
      <w:r w:rsidR="00BD1416">
        <w:fldChar w:fldCharType="separate"/>
      </w:r>
      <w:r w:rsidR="00A4587F">
        <w:t>Figure A7.</w:t>
      </w:r>
      <w:r w:rsidR="00A4587F">
        <w:rPr>
          <w:noProof/>
        </w:rPr>
        <w:t>19</w:t>
      </w:r>
      <w:r w:rsidR="00BD1416">
        <w:fldChar w:fldCharType="end"/>
      </w:r>
      <w:r>
        <w:t>. Two studies</w:t>
      </w:r>
      <w:r>
        <w:fldChar w:fldCharType="begin">
          <w:fldData xml:space="preserve">PEVuZE5vdGU+PENpdGU+PEF1dGhvcj5LYWFzZTwvQXV0aG9yPjxZZWFyPjIwMTU8L1llYXI+PFJl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=
</w:fldData>
        </w:fldChar>
      </w:r>
      <w:r w:rsidR="00B64471">
        <w:instrText xml:space="preserve"> ADDIN EN.CITE </w:instrText>
      </w:r>
      <w:r w:rsidR="00B64471">
        <w:fldChar w:fldCharType="begin">
          <w:fldData xml:space="preserve">PEVuZE5vdGU+PENpdGU+PEF1dGhvcj5LYWFzZTwvQXV0aG9yPjxZZWFyPjIwMTU8L1llYXI+PFJl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=
</w:fldData>
        </w:fldChar>
      </w:r>
      <w:r w:rsidR="00B64471">
        <w:instrText xml:space="preserve"> ADDIN EN.CITE.DATA </w:instrText>
      </w:r>
      <w:r w:rsidR="00B64471">
        <w:fldChar w:fldCharType="end"/>
      </w:r>
      <w:r>
        <w:fldChar w:fldCharType="separate"/>
      </w:r>
      <w:r w:rsidRPr="00676920">
        <w:rPr>
          <w:noProof/>
          <w:vertAlign w:val="superscript"/>
        </w:rPr>
        <w:t>10,11</w:t>
      </w:r>
      <w:r>
        <w:fldChar w:fldCharType="end"/>
      </w:r>
      <w:r>
        <w:t xml:space="preserve"> contained 100% susceptibility counts </w:t>
      </w:r>
      <w:r>
        <w:rPr>
          <w:rFonts w:asciiTheme="majorBidi" w:hAnsiTheme="majorBidi" w:cstheme="majorBidi"/>
        </w:rPr>
        <w:t xml:space="preserve">for one or more of the included comparators </w:t>
      </w:r>
      <w:r>
        <w:t>and therefore had a numerical adjustment applied prior to synthesis.</w:t>
      </w:r>
    </w:p>
    <w:p w14:paraId="42DD4DCD" w14:textId="6F92492F" w:rsidR="00676920" w:rsidRDefault="00676920" w:rsidP="00676920">
      <w:pPr>
        <w:rPr>
          <w:rFonts w:asciiTheme="majorBidi" w:hAnsiTheme="majorBidi" w:cstheme="majorBidi"/>
        </w:rPr>
      </w:pPr>
      <w:r>
        <w:rPr>
          <w:rFonts w:asciiTheme="majorBidi" w:hAnsiTheme="majorBidi" w:cstheme="majorBidi"/>
        </w:rPr>
        <w:lastRenderedPageBreak/>
        <w:t xml:space="preserve">The relative susceptibility for each comparator relative to colistin are shown in </w:t>
      </w:r>
      <w:r w:rsidR="00BD1416">
        <w:rPr>
          <w:rFonts w:asciiTheme="majorBidi" w:hAnsiTheme="majorBidi" w:cstheme="majorBidi"/>
        </w:rPr>
        <w:fldChar w:fldCharType="begin"/>
      </w:r>
      <w:r w:rsidR="00BD1416">
        <w:rPr>
          <w:rFonts w:asciiTheme="majorBidi" w:hAnsiTheme="majorBidi" w:cstheme="majorBidi"/>
        </w:rPr>
        <w:instrText xml:space="preserve"> REF _Ref86936044 \h </w:instrText>
      </w:r>
      <w:r w:rsidR="00BD1416">
        <w:rPr>
          <w:rFonts w:asciiTheme="majorBidi" w:hAnsiTheme="majorBidi" w:cstheme="majorBidi"/>
        </w:rPr>
      </w:r>
      <w:r w:rsidR="00BD1416">
        <w:rPr>
          <w:rFonts w:asciiTheme="majorBidi" w:hAnsiTheme="majorBidi" w:cstheme="majorBidi"/>
        </w:rPr>
        <w:fldChar w:fldCharType="separate"/>
      </w:r>
      <w:r w:rsidR="00A4587F">
        <w:t>Figure A7.</w:t>
      </w:r>
      <w:r w:rsidR="00A4587F">
        <w:rPr>
          <w:noProof/>
        </w:rPr>
        <w:t>20</w:t>
      </w:r>
      <w:r w:rsidR="00BD1416">
        <w:rPr>
          <w:rFonts w:asciiTheme="majorBidi" w:hAnsiTheme="majorBidi" w:cstheme="majorBidi"/>
        </w:rPr>
        <w:fldChar w:fldCharType="end"/>
      </w:r>
      <w:r>
        <w:rPr>
          <w:rFonts w:asciiTheme="majorBidi" w:hAnsiTheme="majorBidi" w:cstheme="majorBidi"/>
        </w:rPr>
        <w:t xml:space="preserve"> The model fitted the data well, with a total residual deviance of 21.72 being close to the number of data points included in the analysis, which was 23. The between study SD was 1.34 (95% </w:t>
      </w:r>
      <w:proofErr w:type="spellStart"/>
      <w:r>
        <w:rPr>
          <w:rFonts w:asciiTheme="majorBidi" w:hAnsiTheme="majorBidi" w:cstheme="majorBidi"/>
        </w:rPr>
        <w:t>CrI</w:t>
      </w:r>
      <w:proofErr w:type="spellEnd"/>
      <w:r>
        <w:rPr>
          <w:rFonts w:asciiTheme="majorBidi" w:hAnsiTheme="majorBidi" w:cstheme="majorBidi"/>
        </w:rPr>
        <w:t xml:space="preserve">: 0.67, 2.50), which indicates extremely high heterogeneity. Fosfomycin was associated with a lower susceptibility relative to colistin (OR 0.52 95% </w:t>
      </w:r>
      <w:proofErr w:type="spellStart"/>
      <w:r>
        <w:rPr>
          <w:rFonts w:asciiTheme="majorBidi" w:hAnsiTheme="majorBidi" w:cstheme="majorBidi"/>
        </w:rPr>
        <w:t>CrI</w:t>
      </w:r>
      <w:proofErr w:type="spellEnd"/>
      <w:r>
        <w:rPr>
          <w:rFonts w:asciiTheme="majorBidi" w:hAnsiTheme="majorBidi" w:cstheme="majorBidi"/>
        </w:rPr>
        <w:t xml:space="preserve">: 0.06, 4.01), but the result was not statistically significant. Fosfomycin was also associated with a 23% probability of being the most effective </w:t>
      </w:r>
      <w:proofErr w:type="gramStart"/>
      <w:r>
        <w:rPr>
          <w:rFonts w:asciiTheme="majorBidi" w:hAnsiTheme="majorBidi" w:cstheme="majorBidi"/>
        </w:rPr>
        <w:t>treatment;</w:t>
      </w:r>
      <w:proofErr w:type="gramEnd"/>
      <w:r>
        <w:rPr>
          <w:rFonts w:asciiTheme="majorBidi" w:hAnsiTheme="majorBidi" w:cstheme="majorBidi"/>
        </w:rPr>
        <w:t xml:space="preserve"> median rank 2. The remainder of the treatments were also associated with lower susceptibility than colistin, and the results were not statistically significant. For all comparators the high between study SD results in wide 95% </w:t>
      </w:r>
      <w:proofErr w:type="spellStart"/>
      <w:r>
        <w:rPr>
          <w:rFonts w:asciiTheme="majorBidi" w:hAnsiTheme="majorBidi" w:cstheme="majorBidi"/>
        </w:rPr>
        <w:t>PrI</w:t>
      </w:r>
      <w:proofErr w:type="spellEnd"/>
      <w:r>
        <w:rPr>
          <w:rFonts w:asciiTheme="majorBidi" w:hAnsiTheme="majorBidi" w:cstheme="majorBidi"/>
        </w:rPr>
        <w:t>.</w:t>
      </w:r>
    </w:p>
    <w:p w14:paraId="6B18B0C8" w14:textId="27277CCB" w:rsidR="00EA20B4" w:rsidRDefault="00EA20B4" w:rsidP="00EA20B4">
      <w:pPr>
        <w:rPr>
          <w:rFonts w:asciiTheme="majorBidi" w:hAnsiTheme="majorBidi" w:cstheme="majorBidi"/>
        </w:rPr>
      </w:pPr>
      <w:r>
        <w:rPr>
          <w:rFonts w:asciiTheme="majorBidi" w:hAnsiTheme="majorBidi" w:cstheme="majorBidi"/>
        </w:rPr>
        <w:t xml:space="preserve">The sensitivity analysis restricting to comparators specific to the pathogen produced a very similar OR for </w:t>
      </w:r>
      <w:proofErr w:type="spellStart"/>
      <w:r>
        <w:rPr>
          <w:rFonts w:asciiTheme="majorBidi" w:hAnsiTheme="majorBidi" w:cstheme="majorBidi"/>
        </w:rPr>
        <w:t>fosfomycin</w:t>
      </w:r>
      <w:proofErr w:type="spellEnd"/>
      <w:r>
        <w:rPr>
          <w:rFonts w:asciiTheme="majorBidi" w:hAnsiTheme="majorBidi" w:cstheme="majorBidi"/>
        </w:rPr>
        <w:t xml:space="preserve"> (0.59, 95% </w:t>
      </w:r>
      <w:proofErr w:type="spellStart"/>
      <w:r>
        <w:rPr>
          <w:rFonts w:asciiTheme="majorBidi" w:hAnsiTheme="majorBidi" w:cstheme="majorBidi"/>
        </w:rPr>
        <w:t>CrI</w:t>
      </w:r>
      <w:proofErr w:type="spellEnd"/>
      <w:r>
        <w:rPr>
          <w:rFonts w:asciiTheme="majorBidi" w:hAnsiTheme="majorBidi" w:cstheme="majorBidi"/>
        </w:rPr>
        <w:t>: 0.12 to 2.64</w:t>
      </w:r>
      <w:r>
        <w:t xml:space="preserve">). The plot is displayed in </w:t>
      </w:r>
      <w:r w:rsidR="006E571E">
        <w:fldChar w:fldCharType="begin"/>
      </w:r>
      <w:r w:rsidR="006E571E">
        <w:instrText xml:space="preserve"> REF _Ref86936044 \h </w:instrText>
      </w:r>
      <w:r w:rsidR="006E571E">
        <w:fldChar w:fldCharType="separate"/>
      </w:r>
      <w:r w:rsidR="00A4587F">
        <w:t>Figure A7.</w:t>
      </w:r>
      <w:r w:rsidR="00A4587F">
        <w:rPr>
          <w:noProof/>
        </w:rPr>
        <w:t>20</w:t>
      </w:r>
      <w:r w:rsidR="006E571E">
        <w:fldChar w:fldCharType="end"/>
      </w:r>
      <w:r>
        <w:rPr>
          <w:rFonts w:asciiTheme="majorBidi" w:hAnsiTheme="majorBidi" w:cstheme="majorBidi"/>
        </w:rPr>
        <w:t>.</w:t>
      </w:r>
    </w:p>
    <w:p w14:paraId="7D1A0B5F" w14:textId="6B4834D2" w:rsidR="00EA20B4" w:rsidRDefault="00EA20B4" w:rsidP="00EA20B4">
      <w:r>
        <w:t>There was only one study</w:t>
      </w:r>
      <w:r>
        <w:fldChar w:fldCharType="begin"/>
      </w:r>
      <w:r w:rsidR="00B64471">
        <w:instrText xml:space="preserve"> ADDIN EN.CITE &lt;EndNote&gt;&lt;Cite&gt;&lt;Author&gt;Jahan&lt;/Author&gt;&lt;Year&gt;2021&lt;/Year&gt;&lt;RecNum&gt;2404&lt;/RecNum&gt;&lt;DisplayText&gt;&lt;style face="superscript"&gt;18&lt;/style&gt;&lt;/DisplayText&gt;&lt;record&gt;&lt;rec-number&gt;2404&lt;/rec-number&gt;&lt;foreign-keys&gt;&lt;key app="EN" db-id="rpwe9rezn92epue2rs7vzezzwxxvd5vsaxx0" timestamp="1634496125" guid="96b7952a-8803-4ee8-a38a-e469ad4e9fee"&gt;2404&lt;/key&gt;&lt;/foreign-keys&gt;&lt;ref-type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text&lt;/label&gt;&lt;urls&gt;&lt;/urls&gt;&lt;electronic-resource-num&gt;10.1136/jim-2020-001573&lt;/electronic-resource-num&gt;&lt;remote-database-provider&gt;NLM&lt;/remote-database-provider&gt;&lt;language&gt;eng&lt;/language&gt;&lt;/record&gt;&lt;/Cite&gt;&lt;/EndNote&gt;</w:instrText>
      </w:r>
      <w:r>
        <w:fldChar w:fldCharType="separate"/>
      </w:r>
      <w:r w:rsidR="007123F4" w:rsidRPr="007123F4">
        <w:rPr>
          <w:noProof/>
          <w:vertAlign w:val="superscript"/>
        </w:rPr>
        <w:t>18</w:t>
      </w:r>
      <w:r>
        <w:fldChar w:fldCharType="end"/>
      </w:r>
      <w:r>
        <w:t xml:space="preserve"> included in the NMA of </w:t>
      </w:r>
      <w:r w:rsidR="00AE4873" w:rsidRPr="00AE4873">
        <w:rPr>
          <w:i/>
          <w:iCs/>
        </w:rPr>
        <w:t>Pseudomonas aeruginosa</w:t>
      </w:r>
      <w:r>
        <w:t xml:space="preserve"> MBL infections with CLSI breakpoint for </w:t>
      </w:r>
      <w:proofErr w:type="spellStart"/>
      <w:r>
        <w:t>fosfo</w:t>
      </w:r>
      <w:proofErr w:type="spellEnd"/>
      <w:r>
        <w:t xml:space="preserve"> studies only. No synthesis was performed.</w:t>
      </w:r>
    </w:p>
    <w:p w14:paraId="3EFE86AB" w14:textId="77777777" w:rsidR="00676920" w:rsidRDefault="00676920" w:rsidP="00676920"/>
    <w:p w14:paraId="458115C1" w14:textId="6EA1FA2F" w:rsidR="00676920" w:rsidRDefault="00BD1416" w:rsidP="00BD1416">
      <w:pPr>
        <w:pStyle w:val="Caption"/>
      </w:pPr>
      <w:bookmarkStart w:id="101" w:name="_Ref86936028"/>
      <w:r>
        <w:t>Figure A7.</w:t>
      </w:r>
      <w:fldSimple w:instr=" SEQ Figure \* ARABIC ">
        <w:r w:rsidR="00A4587F">
          <w:rPr>
            <w:noProof/>
          </w:rPr>
          <w:t>19</w:t>
        </w:r>
      </w:fldSimple>
      <w:bookmarkEnd w:id="101"/>
      <w:r>
        <w:t xml:space="preserve"> </w:t>
      </w:r>
      <w:r w:rsidR="00676920">
        <w:t>Network diagram of all studies contributing to the NMA (</w:t>
      </w:r>
      <w:r w:rsidR="00AE4873">
        <w:t>MBL</w:t>
      </w:r>
      <w:r w:rsidR="00AE4873" w:rsidRPr="00AE4873">
        <w:rPr>
          <w:i/>
        </w:rPr>
        <w:t xml:space="preserve"> </w:t>
      </w:r>
      <w:proofErr w:type="spellStart"/>
      <w:r w:rsidR="00AE4873" w:rsidRPr="00AE4873">
        <w:rPr>
          <w:i/>
        </w:rPr>
        <w:t>Enterobacterales</w:t>
      </w:r>
      <w:proofErr w:type="spellEnd"/>
      <w:r w:rsidR="00676920">
        <w:t xml:space="preserve"> with CLSI breakpoint for </w:t>
      </w:r>
      <w:proofErr w:type="spellStart"/>
      <w:r w:rsidR="00676920">
        <w:t>fosfo</w:t>
      </w:r>
      <w:proofErr w:type="spellEnd"/>
      <w:r w:rsidR="00676920">
        <w:t xml:space="preserve"> studies only)</w:t>
      </w:r>
    </w:p>
    <w:p w14:paraId="042C5978" w14:textId="73C69E7E" w:rsidR="00676920" w:rsidRDefault="00676920" w:rsidP="00676920">
      <w:r>
        <w:rPr>
          <w:noProof/>
        </w:rPr>
        <w:drawing>
          <wp:inline distT="0" distB="0" distL="0" distR="0" wp14:anchorId="4514CE45" wp14:editId="14EDE094">
            <wp:extent cx="3238500" cy="3438525"/>
            <wp:effectExtent l="0" t="0" r="0" b="9525"/>
            <wp:docPr id="15" name="Picture 15" descr="Network diagram of all studies contributing to the NMA (MBL Enterobacterales with CLSI breakpoint for fosfo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etwork diagram of all studies contributing to the NMA (MBL Enterobacterales with CLSI breakpoint for fosfo studies on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3438525"/>
                    </a:xfrm>
                    <a:prstGeom prst="rect">
                      <a:avLst/>
                    </a:prstGeom>
                    <a:noFill/>
                    <a:ln>
                      <a:noFill/>
                    </a:ln>
                  </pic:spPr>
                </pic:pic>
              </a:graphicData>
            </a:graphic>
          </wp:inline>
        </w:drawing>
      </w:r>
    </w:p>
    <w:p w14:paraId="34710798" w14:textId="77777777" w:rsidR="00676920" w:rsidRDefault="00676920" w:rsidP="00676920"/>
    <w:p w14:paraId="6F3D1221" w14:textId="113852C3" w:rsidR="00676920" w:rsidRDefault="00676920" w:rsidP="00676920">
      <w:pPr>
        <w:pStyle w:val="Caption"/>
      </w:pPr>
      <w:bookmarkStart w:id="102" w:name="_Ref86936044"/>
      <w:r>
        <w:t xml:space="preserve">Figure </w:t>
      </w:r>
      <w:r w:rsidR="00BD1416">
        <w:t>A7.</w:t>
      </w:r>
      <w:fldSimple w:instr=" SEQ Figure \* ARABIC ">
        <w:r w:rsidR="00A4587F">
          <w:rPr>
            <w:noProof/>
          </w:rPr>
          <w:t>20</w:t>
        </w:r>
      </w:fldSimple>
      <w:bookmarkEnd w:id="102"/>
      <w:r>
        <w:t xml:space="preserve">: Forest plot of OR vs colistin for </w:t>
      </w:r>
      <w:r w:rsidR="00AE4873">
        <w:t>MBL</w:t>
      </w:r>
      <w:r w:rsidR="00AE4873" w:rsidRPr="00AE4873">
        <w:rPr>
          <w:i/>
        </w:rPr>
        <w:t xml:space="preserve"> </w:t>
      </w:r>
      <w:proofErr w:type="spellStart"/>
      <w:r w:rsidR="00AE4873" w:rsidRPr="00AE4873">
        <w:rPr>
          <w:i/>
        </w:rPr>
        <w:t>Enterobacterales</w:t>
      </w:r>
      <w:proofErr w:type="spellEnd"/>
      <w:r>
        <w:t xml:space="preserve"> with CLSI breakpoint (</w:t>
      </w:r>
      <w:proofErr w:type="spellStart"/>
      <w:r>
        <w:t>fosfo</w:t>
      </w:r>
      <w:r w:rsidR="00AE4873">
        <w:t>mycin</w:t>
      </w:r>
      <w:proofErr w:type="spellEnd"/>
      <w:r>
        <w:t xml:space="preserve"> studies only)</w:t>
      </w:r>
    </w:p>
    <w:p w14:paraId="3B60BAB5" w14:textId="3B86352C" w:rsidR="00EA20B4" w:rsidRPr="00EA20B4" w:rsidRDefault="00EA20B4" w:rsidP="00AE4873">
      <w:pPr>
        <w:pStyle w:val="ListParagraph"/>
        <w:numPr>
          <w:ilvl w:val="0"/>
          <w:numId w:val="72"/>
        </w:numPr>
      </w:pPr>
      <w:r>
        <w:t>All comparators</w:t>
      </w:r>
    </w:p>
    <w:p w14:paraId="14ED79DF" w14:textId="30B90251" w:rsidR="00676920" w:rsidRDefault="00676920" w:rsidP="00676920">
      <w:r>
        <w:rPr>
          <w:noProof/>
        </w:rPr>
        <w:lastRenderedPageBreak/>
        <w:drawing>
          <wp:inline distT="0" distB="0" distL="0" distR="0" wp14:anchorId="4A3A0FF9" wp14:editId="47A086AF">
            <wp:extent cx="4203700" cy="4203700"/>
            <wp:effectExtent l="0" t="0" r="6350" b="6350"/>
            <wp:docPr id="14" name="Picture 14" descr="Forest plot of OR vs colistin for MBL Enterobacterales with CLSI breakpoint (fosfomycin studies only). All com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rest plot of OR vs colistin for MBL Enterobacterales with CLSI breakpoint (fosfomycin studies only). All comparato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3700" cy="4203700"/>
                    </a:xfrm>
                    <a:prstGeom prst="rect">
                      <a:avLst/>
                    </a:prstGeom>
                    <a:noFill/>
                    <a:ln>
                      <a:noFill/>
                    </a:ln>
                  </pic:spPr>
                </pic:pic>
              </a:graphicData>
            </a:graphic>
          </wp:inline>
        </w:drawing>
      </w:r>
    </w:p>
    <w:p w14:paraId="5C0369BC" w14:textId="519D076E" w:rsidR="00676920" w:rsidRDefault="00EA20B4" w:rsidP="00AE4873">
      <w:pPr>
        <w:pStyle w:val="ListParagraph"/>
        <w:numPr>
          <w:ilvl w:val="0"/>
          <w:numId w:val="72"/>
        </w:numPr>
      </w:pPr>
      <w:r>
        <w:t>Only comparators specific to the pathogen</w:t>
      </w:r>
    </w:p>
    <w:p w14:paraId="1032F5A2" w14:textId="635EBDA0" w:rsidR="00EA20B4" w:rsidRDefault="00EA20B4" w:rsidP="00EA20B4">
      <w:r>
        <w:rPr>
          <w:noProof/>
        </w:rPr>
        <w:drawing>
          <wp:inline distT="0" distB="0" distL="0" distR="0" wp14:anchorId="449D862E" wp14:editId="03F0590C">
            <wp:extent cx="4083050" cy="4083050"/>
            <wp:effectExtent l="0" t="0" r="0" b="0"/>
            <wp:docPr id="16" name="Picture 16" descr="Forest plot of OR vs colistin for MBL Enterobacterales with CLSI breakpoint (fosfomycin studies only). Only comparators specific to the path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rest plot of OR vs colistin for MBL Enterobacterales with CLSI breakpoint (fosfomycin studies only). Only comparators specific to the patho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3050" cy="4083050"/>
                    </a:xfrm>
                    <a:prstGeom prst="rect">
                      <a:avLst/>
                    </a:prstGeom>
                    <a:noFill/>
                    <a:ln>
                      <a:noFill/>
                    </a:ln>
                  </pic:spPr>
                </pic:pic>
              </a:graphicData>
            </a:graphic>
          </wp:inline>
        </w:drawing>
      </w:r>
    </w:p>
    <w:p w14:paraId="2E59BF8B" w14:textId="354AA90C" w:rsidR="009A6F3B" w:rsidRPr="00D33FA9" w:rsidRDefault="009A6F3B" w:rsidP="009A6F3B">
      <w:pPr>
        <w:pStyle w:val="Heading3"/>
        <w:ind w:left="360"/>
      </w:pPr>
      <w:bookmarkStart w:id="103" w:name="_Toc85732329"/>
      <w:r w:rsidRPr="00D33FA9">
        <w:lastRenderedPageBreak/>
        <w:t>A</w:t>
      </w:r>
      <w:r>
        <w:t>7</w:t>
      </w:r>
      <w:r w:rsidRPr="00D33FA9">
        <w:t>.</w:t>
      </w:r>
      <w:r w:rsidR="009038E5">
        <w:t>4</w:t>
      </w:r>
      <w:r w:rsidRPr="00D33FA9">
        <w:t xml:space="preserve"> </w:t>
      </w:r>
      <w:r>
        <w:t>Inconsistency checks</w:t>
      </w:r>
      <w:bookmarkEnd w:id="103"/>
    </w:p>
    <w:p w14:paraId="44161276" w14:textId="77777777" w:rsidR="009A6F3B" w:rsidRDefault="009A6F3B" w:rsidP="009A6F3B">
      <w:pPr>
        <w:rPr>
          <w:rFonts w:asciiTheme="majorBidi" w:hAnsiTheme="majorBidi" w:cstheme="majorBidi"/>
          <w:b/>
          <w:bCs/>
        </w:rPr>
      </w:pPr>
      <w:r w:rsidRPr="005F0803">
        <w:rPr>
          <w:rFonts w:asciiTheme="majorBidi" w:hAnsiTheme="majorBidi" w:cstheme="majorBidi"/>
          <w:b/>
          <w:bCs/>
        </w:rPr>
        <w:t xml:space="preserve">Appendix </w:t>
      </w:r>
      <w:r>
        <w:rPr>
          <w:rFonts w:asciiTheme="majorBidi" w:hAnsiTheme="majorBidi" w:cstheme="majorBidi"/>
          <w:b/>
          <w:bCs/>
        </w:rPr>
        <w:t>16</w:t>
      </w:r>
      <w:r w:rsidRPr="005F0803">
        <w:rPr>
          <w:rFonts w:asciiTheme="majorBidi" w:hAnsiTheme="majorBidi" w:cstheme="majorBidi"/>
          <w:b/>
          <w:bCs/>
        </w:rPr>
        <w:t>.3 Deviance plot for accessing i</w:t>
      </w:r>
      <w:r>
        <w:rPr>
          <w:rFonts w:asciiTheme="majorBidi" w:hAnsiTheme="majorBidi" w:cstheme="majorBidi"/>
          <w:b/>
          <w:bCs/>
        </w:rPr>
        <w:t>nconsistency</w:t>
      </w:r>
    </w:p>
    <w:p w14:paraId="1DCEFFFA" w14:textId="24032D22" w:rsidR="009A6F3B" w:rsidRDefault="009A6F3B" w:rsidP="009A6F3B">
      <w:pPr>
        <w:pStyle w:val="Caption"/>
      </w:pPr>
      <w:bookmarkStart w:id="104" w:name="_Toc85627219"/>
      <w:r>
        <w:t xml:space="preserve">Figure </w:t>
      </w:r>
      <w:r w:rsidR="00C74CDB">
        <w:t>A7.</w:t>
      </w:r>
      <w:fldSimple w:instr=" SEQ Figure \* ARABIC ">
        <w:r w:rsidR="00A4587F">
          <w:rPr>
            <w:noProof/>
          </w:rPr>
          <w:t>21</w:t>
        </w:r>
      </w:fldSimple>
      <w:r>
        <w:t xml:space="preserve">: Deviance plot for the NMA with </w:t>
      </w:r>
      <w:r w:rsidR="00B458C3">
        <w:t xml:space="preserve">MBL </w:t>
      </w:r>
      <w:proofErr w:type="spellStart"/>
      <w:r w:rsidR="00B458C3" w:rsidRPr="00B458C3">
        <w:t>Enterobacterales</w:t>
      </w:r>
      <w:proofErr w:type="spellEnd"/>
      <w:r w:rsidRPr="005F0803">
        <w:t xml:space="preserve"> </w:t>
      </w:r>
      <w:r>
        <w:t xml:space="preserve">(EUCAST </w:t>
      </w:r>
      <w:r w:rsidRPr="005F0803">
        <w:t xml:space="preserve">breakpoint for </w:t>
      </w:r>
      <w:r>
        <w:t xml:space="preserve">SIDERO and </w:t>
      </w:r>
      <w:proofErr w:type="spellStart"/>
      <w:r>
        <w:t>fosfomycin</w:t>
      </w:r>
      <w:proofErr w:type="spellEnd"/>
      <w:r>
        <w:t xml:space="preserve"> and PHE </w:t>
      </w:r>
      <w:r w:rsidRPr="005F0803">
        <w:t>studies)</w:t>
      </w:r>
      <w:bookmarkEnd w:id="104"/>
    </w:p>
    <w:p w14:paraId="293EDBC2" w14:textId="07A320A5" w:rsidR="009A6F3B" w:rsidRDefault="009A6F3B" w:rsidP="009A6F3B">
      <w:r>
        <w:rPr>
          <w:noProof/>
          <w:lang w:eastAsia="en-GB"/>
        </w:rPr>
        <w:drawing>
          <wp:inline distT="0" distB="0" distL="0" distR="0" wp14:anchorId="1F0BFF8F" wp14:editId="463E36EE">
            <wp:extent cx="4572000" cy="4572000"/>
            <wp:effectExtent l="0" t="0" r="0" b="0"/>
            <wp:docPr id="102" name="Picture 102" descr="Deviance plot for the NMA with MBL Enterobacterales (EUCAST breakpoint for SIDERO and fosfomycin and PH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eviance plot for the NMA with MBL Enterobacterales (EUCAST breakpoint for SIDERO and fosfomycin and PHE stud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8280255" w14:textId="77777777" w:rsidR="00D94777" w:rsidRPr="005F0803" w:rsidRDefault="00D94777" w:rsidP="009A6F3B"/>
    <w:p w14:paraId="6B817552" w14:textId="6059AE40" w:rsidR="009A6F3B" w:rsidRDefault="009A6F3B" w:rsidP="009A6F3B">
      <w:pPr>
        <w:pStyle w:val="Caption"/>
      </w:pPr>
      <w:bookmarkStart w:id="105" w:name="_Toc85627220"/>
      <w:r>
        <w:t xml:space="preserve">Figure </w:t>
      </w:r>
      <w:r w:rsidR="00C74CDB">
        <w:t>A7.</w:t>
      </w:r>
      <w:fldSimple w:instr=" SEQ Figure \* ARABIC ">
        <w:r w:rsidR="00A4587F">
          <w:rPr>
            <w:noProof/>
          </w:rPr>
          <w:t>22</w:t>
        </w:r>
      </w:fldSimple>
      <w:r>
        <w:t xml:space="preserve">: Deviance plot for the NMA with </w:t>
      </w:r>
      <w:r w:rsidR="00B458C3">
        <w:t xml:space="preserve">MBL </w:t>
      </w:r>
      <w:proofErr w:type="spellStart"/>
      <w:r w:rsidR="00B458C3" w:rsidRPr="00B458C3">
        <w:t>Enterobacterales</w:t>
      </w:r>
      <w:proofErr w:type="spellEnd"/>
      <w:r w:rsidRPr="005F0803">
        <w:t xml:space="preserve"> </w:t>
      </w:r>
      <w:r>
        <w:t>(CLSI</w:t>
      </w:r>
      <w:r w:rsidRPr="005F0803">
        <w:t xml:space="preserve"> breakpoint for </w:t>
      </w:r>
      <w:r>
        <w:t xml:space="preserve">SIDERO and </w:t>
      </w:r>
      <w:proofErr w:type="spellStart"/>
      <w:r>
        <w:t>fosfomycin</w:t>
      </w:r>
      <w:proofErr w:type="spellEnd"/>
      <w:r>
        <w:t xml:space="preserve"> </w:t>
      </w:r>
      <w:r w:rsidRPr="005F0803">
        <w:t>studies only)</w:t>
      </w:r>
      <w:bookmarkEnd w:id="105"/>
    </w:p>
    <w:p w14:paraId="607EAE71" w14:textId="77777777" w:rsidR="009A6F3B" w:rsidRDefault="009A6F3B" w:rsidP="009A6F3B">
      <w:r>
        <w:rPr>
          <w:noProof/>
          <w:lang w:eastAsia="en-GB"/>
        </w:rPr>
        <w:lastRenderedPageBreak/>
        <w:drawing>
          <wp:inline distT="0" distB="0" distL="0" distR="0" wp14:anchorId="073C4573" wp14:editId="0FF7EEBD">
            <wp:extent cx="4572000" cy="4572000"/>
            <wp:effectExtent l="0" t="0" r="0" b="0"/>
            <wp:docPr id="103" name="Picture 103" descr="Deviance plot for the NMA with MBL Enterobacterales (CLSI breakpoint for SIDERO and fosfomycin studi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eviance plot for the NMA with MBL Enterobacterales (CLSI breakpoint for SIDERO and fosfomycin studies onl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76F7155E" w14:textId="77777777" w:rsidR="009A6F3B" w:rsidRPr="00630447" w:rsidRDefault="009A6F3B" w:rsidP="007F22D8">
      <w:pPr>
        <w:pStyle w:val="EEPRUnumberedLevel1Headingnew"/>
        <w:numPr>
          <w:ilvl w:val="0"/>
          <w:numId w:val="0"/>
        </w:numPr>
        <w:ind w:left="360" w:hanging="360"/>
      </w:pPr>
      <w:bookmarkStart w:id="106" w:name="_Toc85732330"/>
      <w:bookmarkEnd w:id="29"/>
      <w:bookmarkEnd w:id="30"/>
      <w:bookmarkEnd w:id="31"/>
      <w:r w:rsidRPr="00F32A25">
        <w:t xml:space="preserve">Appendix </w:t>
      </w:r>
      <w:r>
        <w:t>8: Additional content for review 4</w:t>
      </w:r>
      <w:bookmarkEnd w:id="106"/>
    </w:p>
    <w:p w14:paraId="7FFB9BB3" w14:textId="77777777" w:rsidR="009A6F3B" w:rsidRPr="00C708B4" w:rsidRDefault="009A6F3B" w:rsidP="009A6F3B">
      <w:pPr>
        <w:pStyle w:val="Heading3"/>
        <w:ind w:left="360"/>
      </w:pPr>
      <w:bookmarkStart w:id="107" w:name="_Toc85732331"/>
      <w:bookmarkStart w:id="108" w:name="_Hlk78204271"/>
      <w:r>
        <w:t>A8.1</w:t>
      </w:r>
      <w:r w:rsidRPr="00D33FA9">
        <w:t xml:space="preserve"> Quality assessment of </w:t>
      </w:r>
      <w:proofErr w:type="spellStart"/>
      <w:r w:rsidRPr="00D33FA9">
        <w:t>Bassetti</w:t>
      </w:r>
      <w:proofErr w:type="spellEnd"/>
      <w:r w:rsidRPr="00D33FA9">
        <w:t xml:space="preserve"> et al. 2020.</w:t>
      </w:r>
      <w:bookmarkEnd w:id="107"/>
    </w:p>
    <w:p w14:paraId="7291193C" w14:textId="6C8CE970" w:rsidR="009A6F3B" w:rsidRPr="005C18B7" w:rsidRDefault="009A6F3B" w:rsidP="009A6F3B">
      <w:pPr>
        <w:rPr>
          <w:rFonts w:asciiTheme="majorBidi" w:hAnsiTheme="majorBidi" w:cstheme="majorBidi"/>
        </w:rPr>
      </w:pPr>
      <w:r w:rsidRPr="005C18B7">
        <w:rPr>
          <w:rFonts w:asciiTheme="majorBidi" w:hAnsiTheme="majorBidi" w:cstheme="majorBidi"/>
        </w:rPr>
        <w:t xml:space="preserve">Quality assessment of the </w:t>
      </w:r>
      <w:proofErr w:type="spellStart"/>
      <w:r w:rsidRPr="005C18B7">
        <w:rPr>
          <w:rFonts w:asciiTheme="majorBidi" w:hAnsiTheme="majorBidi" w:cstheme="majorBidi"/>
        </w:rPr>
        <w:t>Bassetti</w:t>
      </w:r>
      <w:proofErr w:type="spellEnd"/>
      <w:r w:rsidRPr="005C18B7">
        <w:rPr>
          <w:rFonts w:asciiTheme="majorBidi" w:hAnsiTheme="majorBidi" w:cstheme="majorBidi"/>
        </w:rPr>
        <w:t xml:space="preserve"> et al. (2020)</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&lt;EndNote&gt;&lt;Cite&gt;&lt;Author&gt;Bassetti&lt;/Author&gt;&lt;Year&gt;2020&lt;/Year&gt;&lt;RecNum&gt;2318&lt;/RecNum&gt;&lt;DisplayText&gt;&lt;style face="superscript"&gt;20&lt;/style&gt;&lt;/DisplayText&gt;&lt;record&gt;&lt;rec-number&gt;2318&lt;/rec-number&gt;&lt;foreign-keys&gt;&lt;key app="EN" db-id="rpwe9rezn92epue2rs7vzezzwxxvd5vsaxx0" timestamp="1627556091" guid="e733ca44-9eca-42c1-86ab-aedcafd9f0b6"&gt;2318&lt;/key&gt;&lt;/foreign-keys&gt;&lt;ref-type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D51012">
        <w:rPr>
          <w:rFonts w:asciiTheme="majorBidi" w:hAnsiTheme="majorBidi" w:cstheme="majorBidi"/>
        </w:rPr>
        <w:fldChar w:fldCharType="separate"/>
      </w:r>
      <w:r w:rsidR="007123F4" w:rsidRPr="007123F4">
        <w:rPr>
          <w:rFonts w:asciiTheme="majorBidi" w:hAnsiTheme="majorBidi" w:cstheme="majorBidi"/>
          <w:noProof/>
          <w:vertAlign w:val="superscript"/>
        </w:rPr>
        <w:t>20</w:t>
      </w:r>
      <w:r w:rsidR="00D51012">
        <w:rPr>
          <w:rFonts w:asciiTheme="majorBidi" w:hAnsiTheme="majorBidi" w:cstheme="majorBidi"/>
        </w:rPr>
        <w:fldChar w:fldCharType="end"/>
      </w:r>
      <w:r w:rsidRPr="005C18B7">
        <w:rPr>
          <w:rFonts w:asciiTheme="majorBidi" w:hAnsiTheme="majorBidi" w:cstheme="majorBidi"/>
        </w:rPr>
        <w:t xml:space="preserve"> systematic review was undertaken using the AMSTAR-2 (A </w:t>
      </w:r>
      <w:proofErr w:type="spellStart"/>
      <w:r w:rsidRPr="005C18B7">
        <w:rPr>
          <w:rFonts w:asciiTheme="majorBidi" w:hAnsiTheme="majorBidi" w:cstheme="majorBidi"/>
        </w:rPr>
        <w:t>MeaSurement</w:t>
      </w:r>
      <w:proofErr w:type="spellEnd"/>
      <w:r w:rsidRPr="005C18B7">
        <w:rPr>
          <w:rFonts w:asciiTheme="majorBidi" w:hAnsiTheme="majorBidi" w:cstheme="majorBidi"/>
        </w:rPr>
        <w:t xml:space="preserve"> Tool to Assess systematic Reviews) critical appraisal tool for systematic reviews that include randomised or nonrandomised studies.</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&lt;EndNote&gt;&lt;Cite&gt;&lt;Author&gt;Shea&lt;/Author&gt;&lt;Year&gt;2017&lt;/Year&gt;&lt;RecNum&gt;2323&lt;/RecNum&gt;&lt;DisplayText&gt;&lt;style face="superscript"&gt;21&lt;/style&gt;&lt;/DisplayText&gt;&lt;record&gt;&lt;rec-number&gt;2323&lt;/rec-number&gt;&lt;foreign-keys&gt;&lt;key app="EN" db-id="rpwe9rezn92epue2rs7vzezzwxxvd5vsaxx0" timestamp="1627556091" guid="63fb75d2-358f-4224-83ff-19ef96f4a83c"&gt;2323&lt;/key&gt;&lt;/foreign-keys&gt;&lt;ref-type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Elizabeth&lt;/author&gt;&lt;/authors&gt;&lt;/contributors&gt;&lt;titles&gt;&lt;title&gt;AMSTAR 2: a critical appraisal tool for systematic reviews that include randomised or non-randomised studies of healthcare interventions, or both&lt;/title&gt;&lt;secondary-title&gt;bmj&lt;/secondary-title&gt;&lt;/titles&gt;&lt;periodical&gt;&lt;full-title&gt;bmj&lt;/full-title&gt;&lt;/periodical&gt;&lt;volume&gt;358&lt;/volume&gt;&lt;dates&gt;&lt;year&gt;2017&lt;/year&gt;&lt;/dates&gt;&lt;isbn&gt;0959-8138&lt;/isbn&gt;&lt;label&gt;$$report&lt;/label&gt;&lt;urls&gt;&lt;/urls&gt;&lt;/record&gt;&lt;/Cite&gt;&lt;/EndNote&gt;</w:instrText>
      </w:r>
      <w:r w:rsidR="00D51012">
        <w:rPr>
          <w:rFonts w:asciiTheme="majorBidi" w:hAnsiTheme="majorBidi" w:cstheme="majorBidi"/>
        </w:rPr>
        <w:fldChar w:fldCharType="separate"/>
      </w:r>
      <w:r w:rsidR="007123F4" w:rsidRPr="007123F4">
        <w:rPr>
          <w:rFonts w:asciiTheme="majorBidi" w:hAnsiTheme="majorBidi" w:cstheme="majorBidi"/>
          <w:noProof/>
          <w:vertAlign w:val="superscript"/>
        </w:rPr>
        <w:t>21</w:t>
      </w:r>
      <w:r w:rsidR="00D51012">
        <w:rPr>
          <w:rFonts w:asciiTheme="majorBidi" w:hAnsiTheme="majorBidi" w:cstheme="majorBidi"/>
        </w:rPr>
        <w:fldChar w:fldCharType="end"/>
      </w:r>
      <w:r w:rsidRPr="005C18B7">
        <w:rPr>
          <w:rFonts w:asciiTheme="majorBidi" w:hAnsiTheme="majorBidi" w:cstheme="majorBidi"/>
        </w:rPr>
        <w:t xml:space="preserve">  The tool comprises 16 questions that can elicit a yes, partial yes, no, or not undertaken response. The results from the AMSTAR-2 assessment, including the rationale for question responses, are presented in </w:t>
      </w:r>
      <w:r w:rsidR="00C74CDB">
        <w:rPr>
          <w:rFonts w:asciiTheme="majorBidi" w:eastAsia="Calibri" w:hAnsiTheme="majorBidi" w:cstheme="majorBidi"/>
        </w:rPr>
        <w:fldChar w:fldCharType="begin"/>
      </w:r>
      <w:r w:rsidR="00C74CDB">
        <w:rPr>
          <w:rFonts w:asciiTheme="majorBidi" w:eastAsia="Calibri" w:hAnsiTheme="majorBidi" w:cstheme="majorBidi"/>
        </w:rPr>
        <w:instrText xml:space="preserve"> REF _Ref86335076 \h </w:instrText>
      </w:r>
      <w:r w:rsidR="00C74CDB">
        <w:rPr>
          <w:rFonts w:asciiTheme="majorBidi" w:eastAsia="Calibri" w:hAnsiTheme="majorBidi" w:cstheme="majorBidi"/>
        </w:rPr>
      </w:r>
      <w:r w:rsidR="00C74CDB">
        <w:rPr>
          <w:rFonts w:asciiTheme="majorBidi" w:eastAsia="Calibri" w:hAnsiTheme="majorBidi" w:cstheme="majorBidi"/>
        </w:rPr>
        <w:fldChar w:fldCharType="separate"/>
      </w:r>
      <w:r w:rsidR="00A4587F" w:rsidRPr="00D94777">
        <w:t>Table A8.</w:t>
      </w:r>
      <w:r w:rsidR="00A4587F">
        <w:rPr>
          <w:noProof/>
        </w:rPr>
        <w:t>1</w:t>
      </w:r>
      <w:r w:rsidR="00C74CDB">
        <w:rPr>
          <w:rFonts w:asciiTheme="majorBidi" w:eastAsia="Calibri" w:hAnsiTheme="majorBidi" w:cstheme="majorBidi"/>
        </w:rPr>
        <w:fldChar w:fldCharType="end"/>
      </w:r>
      <w:r w:rsidRPr="005C18B7">
        <w:rPr>
          <w:rFonts w:asciiTheme="majorBidi" w:hAnsiTheme="majorBidi" w:cstheme="majorBidi"/>
        </w:rPr>
        <w:t>.</w:t>
      </w:r>
    </w:p>
    <w:p w14:paraId="438212B3" w14:textId="77777777" w:rsidR="009A6F3B" w:rsidRPr="005C18B7" w:rsidRDefault="009A6F3B" w:rsidP="009A6F3B">
      <w:pPr>
        <w:rPr>
          <w:rFonts w:asciiTheme="majorBidi" w:eastAsia="Calibri" w:hAnsiTheme="majorBidi" w:cstheme="majorBidi"/>
        </w:rPr>
      </w:pPr>
      <w:r w:rsidRPr="005C18B7">
        <w:rPr>
          <w:rFonts w:asciiTheme="majorBidi" w:eastAsia="Calibri" w:hAnsiTheme="majorBidi" w:cstheme="majorBidi"/>
        </w:rPr>
        <w:t xml:space="preserve">There were some issues with the quality of the review including a lack of detail about the included studies; poor reporting of the meta-analysis methodology; no assessment of the impact of risk of bias of the studies on the review findings; a lack of exploration of sources of heterogeneity and some limitations to the search strategy. </w:t>
      </w:r>
      <w:r>
        <w:rPr>
          <w:rFonts w:asciiTheme="majorBidi" w:eastAsia="Calibri" w:hAnsiTheme="majorBidi" w:cstheme="majorBidi"/>
        </w:rPr>
        <w:t>Since t</w:t>
      </w:r>
      <w:r w:rsidRPr="005C18B7">
        <w:rPr>
          <w:rFonts w:asciiTheme="majorBidi" w:eastAsia="Calibri" w:hAnsiTheme="majorBidi" w:cstheme="majorBidi"/>
        </w:rPr>
        <w:t xml:space="preserve">he review did not report a meta-analysis of studies in the sites of interest in UK or European </w:t>
      </w:r>
      <w:proofErr w:type="gramStart"/>
      <w:r w:rsidRPr="005C18B7">
        <w:rPr>
          <w:rFonts w:asciiTheme="majorBidi" w:eastAsia="Calibri" w:hAnsiTheme="majorBidi" w:cstheme="majorBidi"/>
        </w:rPr>
        <w:t xml:space="preserve">studies, </w:t>
      </w:r>
      <w:r>
        <w:rPr>
          <w:rFonts w:asciiTheme="majorBidi" w:eastAsia="Calibri" w:hAnsiTheme="majorBidi" w:cstheme="majorBidi"/>
        </w:rPr>
        <w:t>and</w:t>
      </w:r>
      <w:proofErr w:type="gramEnd"/>
      <w:r>
        <w:rPr>
          <w:rFonts w:asciiTheme="majorBidi" w:eastAsia="Calibri" w:hAnsiTheme="majorBidi" w:cstheme="majorBidi"/>
        </w:rPr>
        <w:t xml:space="preserve"> was therefore of primary use</w:t>
      </w:r>
      <w:r w:rsidRPr="005C18B7">
        <w:rPr>
          <w:rFonts w:asciiTheme="majorBidi" w:eastAsia="Calibri" w:hAnsiTheme="majorBidi" w:cstheme="majorBidi"/>
        </w:rPr>
        <w:t xml:space="preserve"> as a source of potentially relevant studies</w:t>
      </w:r>
      <w:r>
        <w:rPr>
          <w:rFonts w:asciiTheme="majorBidi" w:eastAsia="Calibri" w:hAnsiTheme="majorBidi" w:cstheme="majorBidi"/>
        </w:rPr>
        <w:t>, most of the issues identified with quality were not of concern</w:t>
      </w:r>
      <w:r w:rsidRPr="005C18B7">
        <w:rPr>
          <w:rFonts w:asciiTheme="majorBidi" w:eastAsia="Calibri" w:hAnsiTheme="majorBidi" w:cstheme="majorBidi"/>
        </w:rPr>
        <w:t xml:space="preserve">. </w:t>
      </w:r>
    </w:p>
    <w:p w14:paraId="70143943" w14:textId="39083BD9" w:rsidR="009A6F3B" w:rsidRPr="005C18B7" w:rsidRDefault="009A6F3B" w:rsidP="009A6F3B">
      <w:pPr>
        <w:rPr>
          <w:rFonts w:asciiTheme="majorBidi" w:hAnsiTheme="majorBidi" w:cstheme="majorBidi"/>
        </w:rPr>
        <w:sectPr w:rsidR="009A6F3B" w:rsidRPr="005C18B7">
          <w:pgSz w:w="11906" w:h="16838"/>
          <w:pgMar w:top="1440" w:right="1440" w:bottom="1440" w:left="1440" w:header="708" w:footer="708" w:gutter="0"/>
          <w:cols w:space="708"/>
          <w:docGrid w:linePitch="360"/>
        </w:sectPr>
      </w:pPr>
      <w:r w:rsidRPr="005C18B7">
        <w:rPr>
          <w:rFonts w:asciiTheme="majorBidi" w:eastAsia="Calibri" w:hAnsiTheme="majorBidi" w:cstheme="majorBidi"/>
        </w:rPr>
        <w:t>Some issues were identified with the robustness of the search stra</w:t>
      </w:r>
      <w:r w:rsidRPr="00347631">
        <w:rPr>
          <w:rFonts w:asciiTheme="majorBidi" w:eastAsia="Calibri" w:hAnsiTheme="majorBidi" w:cstheme="majorBidi"/>
        </w:rPr>
        <w:t>tegy (see</w:t>
      </w:r>
      <w:r w:rsidR="00C74CDB">
        <w:rPr>
          <w:rFonts w:asciiTheme="majorBidi" w:eastAsia="Calibri" w:hAnsiTheme="majorBidi" w:cstheme="majorBidi"/>
        </w:rPr>
        <w:t xml:space="preserve"> </w:t>
      </w:r>
      <w:r w:rsidR="00C74CDB">
        <w:rPr>
          <w:rFonts w:asciiTheme="majorBidi" w:eastAsia="Calibri" w:hAnsiTheme="majorBidi" w:cstheme="majorBidi"/>
        </w:rPr>
        <w:fldChar w:fldCharType="begin"/>
      </w:r>
      <w:r w:rsidR="00C74CDB">
        <w:rPr>
          <w:rFonts w:asciiTheme="majorBidi" w:eastAsia="Calibri" w:hAnsiTheme="majorBidi" w:cstheme="majorBidi"/>
        </w:rPr>
        <w:instrText xml:space="preserve"> REF _Ref86335076 \h </w:instrText>
      </w:r>
      <w:r w:rsidR="00C74CDB">
        <w:rPr>
          <w:rFonts w:asciiTheme="majorBidi" w:eastAsia="Calibri" w:hAnsiTheme="majorBidi" w:cstheme="majorBidi"/>
        </w:rPr>
      </w:r>
      <w:r w:rsidR="00C74CDB">
        <w:rPr>
          <w:rFonts w:asciiTheme="majorBidi" w:eastAsia="Calibri" w:hAnsiTheme="majorBidi" w:cstheme="majorBidi"/>
        </w:rPr>
        <w:fldChar w:fldCharType="separate"/>
      </w:r>
      <w:r w:rsidR="00A4587F" w:rsidRPr="00D94777">
        <w:t>Table A8.</w:t>
      </w:r>
      <w:r w:rsidR="00A4587F">
        <w:rPr>
          <w:noProof/>
        </w:rPr>
        <w:t>1</w:t>
      </w:r>
      <w:r w:rsidR="00C74CDB">
        <w:rPr>
          <w:rFonts w:asciiTheme="majorBidi" w:eastAsia="Calibri" w:hAnsiTheme="majorBidi" w:cstheme="majorBidi"/>
        </w:rPr>
        <w:fldChar w:fldCharType="end"/>
      </w:r>
      <w:r w:rsidRPr="00347631">
        <w:rPr>
          <w:rFonts w:asciiTheme="majorBidi" w:eastAsia="Calibri" w:hAnsiTheme="majorBidi" w:cstheme="majorBidi"/>
        </w:rPr>
        <w:t>) in</w:t>
      </w:r>
      <w:r w:rsidRPr="005C18B7">
        <w:rPr>
          <w:rFonts w:asciiTheme="majorBidi" w:eastAsia="Calibri" w:hAnsiTheme="majorBidi" w:cstheme="majorBidi"/>
        </w:rPr>
        <w:t xml:space="preserve"> that it did not search reference lists of included studies, trail registers or grey literature, and did not contact experts. </w:t>
      </w:r>
      <w:r w:rsidRPr="005C18B7">
        <w:rPr>
          <w:rFonts w:asciiTheme="majorBidi" w:eastAsia="Calibri" w:hAnsiTheme="majorBidi" w:cstheme="majorBidi"/>
        </w:rPr>
        <w:lastRenderedPageBreak/>
        <w:t>The period 2007 to present day was searched using an improved search strategy to capture any studies that may have been missed, but no additional search strategies were employed in our updated search due to time constraints.</w:t>
      </w:r>
    </w:p>
    <w:p w14:paraId="52E5B02E" w14:textId="77777777" w:rsidR="009A6F3B" w:rsidRPr="005C18B7" w:rsidRDefault="009A6F3B" w:rsidP="009A6F3B">
      <w:pPr>
        <w:rPr>
          <w:rFonts w:asciiTheme="majorBidi" w:hAnsiTheme="majorBidi" w:cstheme="majorBidi"/>
        </w:rPr>
      </w:pPr>
    </w:p>
    <w:p w14:paraId="50A4C3D4" w14:textId="238F0035" w:rsidR="009A6F3B" w:rsidRPr="00D94777" w:rsidRDefault="009A6F3B" w:rsidP="00D94777">
      <w:pPr>
        <w:pStyle w:val="Caption"/>
      </w:pPr>
      <w:bookmarkStart w:id="109" w:name="_Ref79138692"/>
      <w:bookmarkStart w:id="110" w:name="_Ref86335076"/>
      <w:bookmarkStart w:id="111" w:name="_Toc83300874"/>
      <w:bookmarkStart w:id="112" w:name="_Toc85627175"/>
      <w:r w:rsidRPr="00D94777">
        <w:t xml:space="preserve">Table </w:t>
      </w:r>
      <w:bookmarkEnd w:id="109"/>
      <w:r w:rsidR="00D94777" w:rsidRPr="00D94777">
        <w:t>A8.</w:t>
      </w:r>
      <w:fldSimple w:instr=" SEQ Table \* ARABIC \r 1 ">
        <w:r w:rsidR="00A4587F">
          <w:rPr>
            <w:noProof/>
          </w:rPr>
          <w:t>1</w:t>
        </w:r>
      </w:fldSimple>
      <w:bookmarkEnd w:id="110"/>
      <w:r w:rsidR="004C68F7">
        <w:t>:</w:t>
      </w:r>
      <w:r w:rsidRPr="00D94777">
        <w:t xml:space="preserve"> AMSTAR-2 quality assessment of the </w:t>
      </w:r>
      <w:proofErr w:type="spellStart"/>
      <w:r w:rsidRPr="00D94777">
        <w:t>Bassetti</w:t>
      </w:r>
      <w:proofErr w:type="spellEnd"/>
      <w:r w:rsidRPr="00D94777">
        <w:t xml:space="preserve"> et al. (2020) systematic review</w:t>
      </w:r>
      <w:bookmarkEnd w:id="111"/>
      <w:bookmarkEnd w:id="112"/>
    </w:p>
    <w:tbl>
      <w:tblPr>
        <w:tblStyle w:val="TableGrid"/>
        <w:tblW w:w="0" w:type="auto"/>
        <w:tblLook w:val="04A0" w:firstRow="1" w:lastRow="0" w:firstColumn="1" w:lastColumn="0" w:noHBand="0" w:noVBand="1"/>
      </w:tblPr>
      <w:tblGrid>
        <w:gridCol w:w="2455"/>
        <w:gridCol w:w="1216"/>
        <w:gridCol w:w="5345"/>
      </w:tblGrid>
      <w:tr w:rsidR="009A6F3B" w:rsidRPr="005C18B7" w14:paraId="6390779B" w14:textId="77777777" w:rsidTr="007F528A">
        <w:trPr>
          <w:tblHeader/>
        </w:trPr>
        <w:tc>
          <w:tcPr>
            <w:tcW w:w="2972" w:type="dxa"/>
          </w:tcPr>
          <w:p w14:paraId="5BF9842A" w14:textId="77777777" w:rsidR="009A6F3B" w:rsidRPr="000E2DE9" w:rsidRDefault="009A6F3B" w:rsidP="007F528A">
            <w:pPr>
              <w:rPr>
                <w:rFonts w:cstheme="minorHAnsi"/>
                <w:b/>
                <w:bCs/>
                <w:sz w:val="20"/>
                <w:szCs w:val="20"/>
              </w:rPr>
            </w:pPr>
            <w:r w:rsidRPr="000E2DE9">
              <w:rPr>
                <w:rFonts w:cstheme="minorHAnsi"/>
                <w:b/>
                <w:bCs/>
                <w:sz w:val="20"/>
                <w:szCs w:val="20"/>
              </w:rPr>
              <w:t>AMSTAR-2 question</w:t>
            </w:r>
          </w:p>
        </w:tc>
        <w:tc>
          <w:tcPr>
            <w:tcW w:w="1276" w:type="dxa"/>
          </w:tcPr>
          <w:p w14:paraId="0E502B88" w14:textId="77777777" w:rsidR="009A6F3B" w:rsidRPr="00697150" w:rsidRDefault="009A6F3B" w:rsidP="007F528A">
            <w:pPr>
              <w:rPr>
                <w:rFonts w:cstheme="minorHAnsi"/>
                <w:b/>
                <w:bCs/>
              </w:rPr>
            </w:pPr>
            <w:r w:rsidRPr="00697150">
              <w:rPr>
                <w:rFonts w:cstheme="minorHAnsi"/>
                <w:b/>
                <w:bCs/>
              </w:rPr>
              <w:t>Response</w:t>
            </w:r>
          </w:p>
        </w:tc>
        <w:tc>
          <w:tcPr>
            <w:tcW w:w="6985" w:type="dxa"/>
          </w:tcPr>
          <w:p w14:paraId="34A2C5F1" w14:textId="77777777" w:rsidR="009A6F3B" w:rsidRPr="00697150" w:rsidRDefault="009A6F3B" w:rsidP="007F528A">
            <w:pPr>
              <w:rPr>
                <w:rFonts w:cstheme="minorHAnsi"/>
                <w:b/>
                <w:bCs/>
              </w:rPr>
            </w:pPr>
            <w:r w:rsidRPr="00697150">
              <w:rPr>
                <w:rFonts w:cstheme="minorHAnsi"/>
                <w:b/>
                <w:bCs/>
              </w:rPr>
              <w:t>Rationale</w:t>
            </w:r>
          </w:p>
        </w:tc>
      </w:tr>
      <w:tr w:rsidR="009A6F3B" w:rsidRPr="005C18B7" w14:paraId="61F771AF" w14:textId="77777777" w:rsidTr="007F528A">
        <w:tc>
          <w:tcPr>
            <w:tcW w:w="2972" w:type="dxa"/>
          </w:tcPr>
          <w:p w14:paraId="384952F8" w14:textId="77777777" w:rsidR="009A6F3B" w:rsidRPr="000E2DE9" w:rsidRDefault="009A6F3B" w:rsidP="007F528A">
            <w:pPr>
              <w:rPr>
                <w:rFonts w:cstheme="minorHAnsi"/>
                <w:sz w:val="20"/>
                <w:szCs w:val="20"/>
              </w:rPr>
            </w:pPr>
            <w:r w:rsidRPr="000E2DE9">
              <w:rPr>
                <w:rFonts w:cstheme="minorHAnsi"/>
                <w:sz w:val="20"/>
                <w:szCs w:val="20"/>
              </w:rPr>
              <w:t>1. Did the research questions and inclusion criteria for the review include the components of PICO?</w:t>
            </w:r>
          </w:p>
        </w:tc>
        <w:tc>
          <w:tcPr>
            <w:tcW w:w="1276" w:type="dxa"/>
            <w:shd w:val="clear" w:color="auto" w:fill="00B050"/>
          </w:tcPr>
          <w:p w14:paraId="7000CFE1" w14:textId="77777777" w:rsidR="009A6F3B" w:rsidRPr="00697150" w:rsidRDefault="009A6F3B" w:rsidP="007F528A">
            <w:pPr>
              <w:rPr>
                <w:rFonts w:cstheme="minorHAnsi"/>
              </w:rPr>
            </w:pPr>
            <w:r w:rsidRPr="00697150">
              <w:rPr>
                <w:rFonts w:cstheme="minorHAnsi"/>
              </w:rPr>
              <w:t>Yes</w:t>
            </w:r>
          </w:p>
        </w:tc>
        <w:tc>
          <w:tcPr>
            <w:tcW w:w="6985" w:type="dxa"/>
          </w:tcPr>
          <w:p w14:paraId="6A33D822" w14:textId="1FC85368" w:rsidR="009A6F3B" w:rsidRPr="00697150" w:rsidRDefault="009A6F3B" w:rsidP="00D94777">
            <w:pPr>
              <w:rPr>
                <w:rFonts w:cstheme="minorHAnsi"/>
              </w:rPr>
            </w:pPr>
            <w:r w:rsidRPr="00697150">
              <w:rPr>
                <w:rFonts w:cstheme="minorHAnsi"/>
              </w:rPr>
              <w:t xml:space="preserve">Studies were eligible for inclusion that reported the impact of delayed appropriate antibiotic therapy for hospitalised adult patients with severe bacterial infections, including but not limited to urinary tract infections (UTIs), nosocomial pneumonia, bacteraemia, intra-abdominal infections, central nervous system infections, skin and soft-tissue infections and endocarditis. Studies were required to report the appropriateness of antibiotic therapy, an identifiable delay to initiation of appropriate therapy, and at least one of the following outcomes: mortality, treatment success, infection progression, clinical cure, microbiological eradication, duration of antibiotic treatment, </w:t>
            </w:r>
            <w:proofErr w:type="gramStart"/>
            <w:r w:rsidRPr="00697150">
              <w:rPr>
                <w:rFonts w:cstheme="minorHAnsi"/>
              </w:rPr>
              <w:t>hospital</w:t>
            </w:r>
            <w:proofErr w:type="gramEnd"/>
            <w:r w:rsidRPr="00697150">
              <w:rPr>
                <w:rFonts w:cstheme="minorHAnsi"/>
              </w:rPr>
              <w:t xml:space="preserve"> or intensive care unit (ICU) </w:t>
            </w:r>
            <w:proofErr w:type="spellStart"/>
            <w:r w:rsidRPr="00697150">
              <w:rPr>
                <w:rFonts w:cstheme="minorHAnsi"/>
              </w:rPr>
              <w:t>L</w:t>
            </w:r>
            <w:r w:rsidR="00D94777">
              <w:rPr>
                <w:rFonts w:cstheme="minorHAnsi"/>
              </w:rPr>
              <w:t>o</w:t>
            </w:r>
            <w:r w:rsidRPr="00697150">
              <w:rPr>
                <w:rFonts w:cstheme="minorHAnsi"/>
              </w:rPr>
              <w:t>S</w:t>
            </w:r>
            <w:proofErr w:type="spellEnd"/>
            <w:r w:rsidRPr="00697150">
              <w:rPr>
                <w:rFonts w:cstheme="minorHAnsi"/>
              </w:rPr>
              <w:t xml:space="preserve"> or healthcare costs</w:t>
            </w:r>
          </w:p>
        </w:tc>
      </w:tr>
      <w:tr w:rsidR="009A6F3B" w:rsidRPr="005C18B7" w14:paraId="3482B879" w14:textId="77777777" w:rsidTr="007F528A">
        <w:tc>
          <w:tcPr>
            <w:tcW w:w="2972" w:type="dxa"/>
          </w:tcPr>
          <w:p w14:paraId="6CD11E8A" w14:textId="77777777" w:rsidR="009A6F3B" w:rsidRPr="000E2DE9" w:rsidRDefault="009A6F3B" w:rsidP="007F528A">
            <w:pPr>
              <w:rPr>
                <w:rFonts w:cstheme="minorHAnsi"/>
                <w:sz w:val="20"/>
                <w:szCs w:val="20"/>
              </w:rPr>
            </w:pPr>
            <w:r w:rsidRPr="000E2DE9">
              <w:rPr>
                <w:rFonts w:cstheme="minorHAnsi"/>
                <w:sz w:val="20"/>
                <w:szCs w:val="20"/>
              </w:rPr>
              <w:t>2. Did the report of the review contain an explicit statement that the review methods were established prior to the conduct of the review and did the report justify any significant deviations from the protocol?</w:t>
            </w:r>
          </w:p>
        </w:tc>
        <w:tc>
          <w:tcPr>
            <w:tcW w:w="1276" w:type="dxa"/>
            <w:shd w:val="clear" w:color="auto" w:fill="00B050"/>
          </w:tcPr>
          <w:p w14:paraId="2D8D776A" w14:textId="77777777" w:rsidR="009A6F3B" w:rsidRPr="00697150" w:rsidRDefault="009A6F3B" w:rsidP="007F528A">
            <w:pPr>
              <w:rPr>
                <w:rFonts w:cstheme="minorHAnsi"/>
              </w:rPr>
            </w:pPr>
            <w:r w:rsidRPr="00697150">
              <w:rPr>
                <w:rFonts w:cstheme="minorHAnsi"/>
              </w:rPr>
              <w:t>Yes</w:t>
            </w:r>
          </w:p>
        </w:tc>
        <w:tc>
          <w:tcPr>
            <w:tcW w:w="6985" w:type="dxa"/>
          </w:tcPr>
          <w:p w14:paraId="272AEAE9" w14:textId="77777777" w:rsidR="009A6F3B" w:rsidRPr="00697150" w:rsidRDefault="009A6F3B" w:rsidP="007F528A">
            <w:pPr>
              <w:rPr>
                <w:rFonts w:cstheme="minorHAnsi"/>
              </w:rPr>
            </w:pPr>
            <w:r w:rsidRPr="00697150">
              <w:rPr>
                <w:rFonts w:cstheme="minorHAnsi"/>
              </w:rPr>
              <w:t>The protocol detailing the review question, search strategy, inclusion and exclusion criteria, risk of bias assessment methods, and meta-analysis plane, was published on the PROSPERO database (CRD42018104669). Due to heterogeneity between studies, random-effects models were used for meta- analyses. There were no deviations from the published protocol evident in the peer-reviewed publication.</w:t>
            </w:r>
          </w:p>
        </w:tc>
      </w:tr>
      <w:tr w:rsidR="009A6F3B" w:rsidRPr="005C18B7" w14:paraId="72F6EBED" w14:textId="77777777" w:rsidTr="007F528A">
        <w:tc>
          <w:tcPr>
            <w:tcW w:w="2972" w:type="dxa"/>
          </w:tcPr>
          <w:p w14:paraId="15EBCCE8" w14:textId="77777777" w:rsidR="009A6F3B" w:rsidRPr="000E2DE9" w:rsidRDefault="009A6F3B" w:rsidP="007F528A">
            <w:pPr>
              <w:rPr>
                <w:rFonts w:cstheme="minorHAnsi"/>
                <w:sz w:val="20"/>
                <w:szCs w:val="20"/>
              </w:rPr>
            </w:pPr>
            <w:r w:rsidRPr="000E2DE9">
              <w:rPr>
                <w:rFonts w:cstheme="minorHAnsi"/>
                <w:sz w:val="20"/>
                <w:szCs w:val="20"/>
              </w:rPr>
              <w:t>3. Did the review authors explain their selection of the study designs for inclusion in the review?</w:t>
            </w:r>
          </w:p>
        </w:tc>
        <w:tc>
          <w:tcPr>
            <w:tcW w:w="1276" w:type="dxa"/>
            <w:shd w:val="clear" w:color="auto" w:fill="FF0000"/>
          </w:tcPr>
          <w:p w14:paraId="122096AF" w14:textId="77777777" w:rsidR="009A6F3B" w:rsidRPr="00697150" w:rsidRDefault="009A6F3B" w:rsidP="007F528A">
            <w:pPr>
              <w:rPr>
                <w:rFonts w:cstheme="minorHAnsi"/>
              </w:rPr>
            </w:pPr>
            <w:r w:rsidRPr="00697150">
              <w:rPr>
                <w:rFonts w:cstheme="minorHAnsi"/>
              </w:rPr>
              <w:t>No</w:t>
            </w:r>
          </w:p>
        </w:tc>
        <w:tc>
          <w:tcPr>
            <w:tcW w:w="6985" w:type="dxa"/>
          </w:tcPr>
          <w:p w14:paraId="0741661C" w14:textId="77777777" w:rsidR="009A6F3B" w:rsidRPr="00697150" w:rsidRDefault="009A6F3B" w:rsidP="007F528A">
            <w:pPr>
              <w:rPr>
                <w:rFonts w:cstheme="minorHAnsi"/>
              </w:rPr>
            </w:pPr>
            <w:r w:rsidRPr="00697150">
              <w:rPr>
                <w:rFonts w:cstheme="minorHAnsi"/>
              </w:rPr>
              <w:t>Randomised controlled trials, non-randomised comparative studies and observational studies were eligible, but no rationale for inclusion of these study designs was reported.</w:t>
            </w:r>
          </w:p>
        </w:tc>
      </w:tr>
      <w:tr w:rsidR="009A6F3B" w:rsidRPr="005C18B7" w14:paraId="7348C61A" w14:textId="77777777" w:rsidTr="007F528A">
        <w:tc>
          <w:tcPr>
            <w:tcW w:w="2972" w:type="dxa"/>
          </w:tcPr>
          <w:p w14:paraId="05C5E64D" w14:textId="77777777" w:rsidR="009A6F3B" w:rsidRPr="000E2DE9" w:rsidRDefault="009A6F3B" w:rsidP="007F528A">
            <w:pPr>
              <w:rPr>
                <w:rFonts w:cstheme="minorHAnsi"/>
                <w:sz w:val="20"/>
                <w:szCs w:val="20"/>
              </w:rPr>
            </w:pPr>
            <w:r w:rsidRPr="000E2DE9">
              <w:rPr>
                <w:rFonts w:cstheme="minorHAnsi"/>
                <w:sz w:val="20"/>
                <w:szCs w:val="20"/>
              </w:rPr>
              <w:t>4. Did the review authors use a comprehensive literature search strategy?</w:t>
            </w:r>
          </w:p>
        </w:tc>
        <w:tc>
          <w:tcPr>
            <w:tcW w:w="1276" w:type="dxa"/>
            <w:shd w:val="clear" w:color="auto" w:fill="FF0000"/>
          </w:tcPr>
          <w:p w14:paraId="1420CD8D" w14:textId="77777777" w:rsidR="009A6F3B" w:rsidRPr="00697150" w:rsidRDefault="009A6F3B" w:rsidP="007F528A">
            <w:pPr>
              <w:rPr>
                <w:rFonts w:cstheme="minorHAnsi"/>
              </w:rPr>
            </w:pPr>
            <w:r w:rsidRPr="00697150">
              <w:rPr>
                <w:rFonts w:cstheme="minorHAnsi"/>
              </w:rPr>
              <w:t>No</w:t>
            </w:r>
          </w:p>
        </w:tc>
        <w:tc>
          <w:tcPr>
            <w:tcW w:w="6985" w:type="dxa"/>
          </w:tcPr>
          <w:p w14:paraId="497A48D4" w14:textId="77777777" w:rsidR="009A6F3B" w:rsidRPr="00697150" w:rsidRDefault="009A6F3B" w:rsidP="007F528A">
            <w:pPr>
              <w:rPr>
                <w:rFonts w:cstheme="minorHAnsi"/>
              </w:rPr>
            </w:pPr>
            <w:r w:rsidRPr="00697150">
              <w:rPr>
                <w:rFonts w:cstheme="minorHAnsi"/>
              </w:rPr>
              <w:t xml:space="preserve">Although both MEDLINE and EMBASE were searched along with searching the reference lists of relevant systematic reviews and a citation search, there were no additional searches of the reference lists of included studies, trials registers or grey literature. There was also no </w:t>
            </w:r>
            <w:r w:rsidRPr="00697150">
              <w:rPr>
                <w:rFonts w:cstheme="minorHAnsi"/>
              </w:rPr>
              <w:lastRenderedPageBreak/>
              <w:t>consultation with topic experts to identify additional studies.</w:t>
            </w:r>
          </w:p>
        </w:tc>
      </w:tr>
      <w:tr w:rsidR="009A6F3B" w:rsidRPr="005C18B7" w14:paraId="15585ACE" w14:textId="77777777" w:rsidTr="007F528A">
        <w:tc>
          <w:tcPr>
            <w:tcW w:w="2972" w:type="dxa"/>
          </w:tcPr>
          <w:p w14:paraId="49E4D286" w14:textId="77777777" w:rsidR="009A6F3B" w:rsidRPr="000E2DE9" w:rsidRDefault="009A6F3B" w:rsidP="007F528A">
            <w:pPr>
              <w:rPr>
                <w:rFonts w:cstheme="minorHAnsi"/>
                <w:sz w:val="20"/>
                <w:szCs w:val="20"/>
              </w:rPr>
            </w:pPr>
            <w:r w:rsidRPr="000E2DE9">
              <w:rPr>
                <w:rFonts w:cstheme="minorHAnsi"/>
                <w:sz w:val="20"/>
                <w:szCs w:val="20"/>
              </w:rPr>
              <w:lastRenderedPageBreak/>
              <w:t>5. Did the review authors perform study selection in duplicate?</w:t>
            </w:r>
          </w:p>
        </w:tc>
        <w:tc>
          <w:tcPr>
            <w:tcW w:w="1276" w:type="dxa"/>
            <w:shd w:val="clear" w:color="auto" w:fill="00B050"/>
          </w:tcPr>
          <w:p w14:paraId="6A6D3AEA" w14:textId="77777777" w:rsidR="009A6F3B" w:rsidRPr="00697150" w:rsidRDefault="009A6F3B" w:rsidP="007F528A">
            <w:pPr>
              <w:rPr>
                <w:rFonts w:cstheme="minorHAnsi"/>
              </w:rPr>
            </w:pPr>
            <w:r w:rsidRPr="00697150">
              <w:rPr>
                <w:rFonts w:cstheme="minorHAnsi"/>
              </w:rPr>
              <w:t>Yes</w:t>
            </w:r>
          </w:p>
        </w:tc>
        <w:tc>
          <w:tcPr>
            <w:tcW w:w="6985" w:type="dxa"/>
          </w:tcPr>
          <w:p w14:paraId="7B7A13D9" w14:textId="77777777" w:rsidR="009A6F3B" w:rsidRPr="00697150" w:rsidRDefault="009A6F3B" w:rsidP="007F528A">
            <w:pPr>
              <w:rPr>
                <w:rFonts w:cstheme="minorHAnsi"/>
              </w:rPr>
            </w:pPr>
            <w:r w:rsidRPr="00697150">
              <w:rPr>
                <w:rFonts w:cstheme="minorHAnsi"/>
              </w:rPr>
              <w:t xml:space="preserve">Two reviewers independently screened the titles and abstracts for inclusion and assessed potentially relevant full-texts against the eligibility cri- </w:t>
            </w:r>
            <w:proofErr w:type="spellStart"/>
            <w:r w:rsidRPr="00697150">
              <w:rPr>
                <w:rFonts w:cstheme="minorHAnsi"/>
              </w:rPr>
              <w:t>teria</w:t>
            </w:r>
            <w:proofErr w:type="spellEnd"/>
            <w:r w:rsidRPr="00697150">
              <w:rPr>
                <w:rFonts w:cstheme="minorHAnsi"/>
              </w:rPr>
              <w:t>.</w:t>
            </w:r>
          </w:p>
        </w:tc>
      </w:tr>
      <w:tr w:rsidR="009A6F3B" w:rsidRPr="005C18B7" w14:paraId="0D66F262" w14:textId="77777777" w:rsidTr="007F528A">
        <w:tc>
          <w:tcPr>
            <w:tcW w:w="2972" w:type="dxa"/>
          </w:tcPr>
          <w:p w14:paraId="79A044C2" w14:textId="77777777" w:rsidR="009A6F3B" w:rsidRPr="000E2DE9" w:rsidRDefault="009A6F3B" w:rsidP="007F528A">
            <w:pPr>
              <w:rPr>
                <w:rFonts w:cstheme="minorHAnsi"/>
                <w:sz w:val="20"/>
                <w:szCs w:val="20"/>
              </w:rPr>
            </w:pPr>
            <w:r w:rsidRPr="000E2DE9">
              <w:rPr>
                <w:rFonts w:cstheme="minorHAnsi"/>
                <w:sz w:val="20"/>
                <w:szCs w:val="20"/>
              </w:rPr>
              <w:t>6. Did the review authors perform data extraction in duplicate?</w:t>
            </w:r>
          </w:p>
        </w:tc>
        <w:tc>
          <w:tcPr>
            <w:tcW w:w="1276" w:type="dxa"/>
            <w:shd w:val="clear" w:color="auto" w:fill="00B050"/>
          </w:tcPr>
          <w:p w14:paraId="147AC1F6" w14:textId="77777777" w:rsidR="009A6F3B" w:rsidRPr="00697150" w:rsidRDefault="009A6F3B" w:rsidP="007F528A">
            <w:pPr>
              <w:rPr>
                <w:rFonts w:cstheme="minorHAnsi"/>
              </w:rPr>
            </w:pPr>
            <w:r w:rsidRPr="00697150">
              <w:rPr>
                <w:rFonts w:cstheme="minorHAnsi"/>
              </w:rPr>
              <w:t>Yes</w:t>
            </w:r>
          </w:p>
        </w:tc>
        <w:tc>
          <w:tcPr>
            <w:tcW w:w="6985" w:type="dxa"/>
          </w:tcPr>
          <w:p w14:paraId="446FBB08" w14:textId="77777777" w:rsidR="009A6F3B" w:rsidRPr="00697150" w:rsidRDefault="009A6F3B" w:rsidP="007F528A">
            <w:pPr>
              <w:rPr>
                <w:rFonts w:cstheme="minorHAnsi"/>
              </w:rPr>
            </w:pPr>
            <w:r w:rsidRPr="00697150">
              <w:rPr>
                <w:rFonts w:cstheme="minorHAnsi"/>
              </w:rPr>
              <w:t>One reviewer extracted data from eligible studies using a piloted data extraction form, and a second reviewer verified every data point.</w:t>
            </w:r>
          </w:p>
        </w:tc>
      </w:tr>
      <w:tr w:rsidR="009A6F3B" w:rsidRPr="005C18B7" w14:paraId="03888583" w14:textId="77777777" w:rsidTr="007F528A">
        <w:tc>
          <w:tcPr>
            <w:tcW w:w="2972" w:type="dxa"/>
          </w:tcPr>
          <w:p w14:paraId="416D5039" w14:textId="77777777" w:rsidR="009A6F3B" w:rsidRPr="000E2DE9" w:rsidRDefault="009A6F3B" w:rsidP="007F528A">
            <w:pPr>
              <w:rPr>
                <w:rFonts w:cstheme="minorHAnsi"/>
                <w:sz w:val="20"/>
                <w:szCs w:val="20"/>
              </w:rPr>
            </w:pPr>
            <w:r w:rsidRPr="000E2DE9">
              <w:rPr>
                <w:rFonts w:cstheme="minorHAnsi"/>
                <w:sz w:val="20"/>
                <w:szCs w:val="20"/>
              </w:rPr>
              <w:t>7. Did the review authors provide a list of excluded studies and justify the exclusions?</w:t>
            </w:r>
          </w:p>
        </w:tc>
        <w:tc>
          <w:tcPr>
            <w:tcW w:w="1276" w:type="dxa"/>
            <w:shd w:val="clear" w:color="auto" w:fill="FF0000"/>
          </w:tcPr>
          <w:p w14:paraId="19AB8482" w14:textId="77777777" w:rsidR="009A6F3B" w:rsidRPr="00697150" w:rsidRDefault="009A6F3B" w:rsidP="007F528A">
            <w:pPr>
              <w:rPr>
                <w:rFonts w:cstheme="minorHAnsi"/>
              </w:rPr>
            </w:pPr>
            <w:r w:rsidRPr="00697150">
              <w:rPr>
                <w:rFonts w:cstheme="minorHAnsi"/>
              </w:rPr>
              <w:t>No</w:t>
            </w:r>
          </w:p>
        </w:tc>
        <w:tc>
          <w:tcPr>
            <w:tcW w:w="6985" w:type="dxa"/>
          </w:tcPr>
          <w:p w14:paraId="640734FC" w14:textId="77777777" w:rsidR="009A6F3B" w:rsidRPr="00697150" w:rsidRDefault="009A6F3B" w:rsidP="007F528A">
            <w:pPr>
              <w:rPr>
                <w:rFonts w:cstheme="minorHAnsi"/>
              </w:rPr>
            </w:pPr>
            <w:r w:rsidRPr="00697150">
              <w:rPr>
                <w:rFonts w:cstheme="minorHAnsi"/>
              </w:rPr>
              <w:t>The review flow diagram reports that 366 articles were excluded at the full-text stage along with the number for each reason for exclusion. However, there is no table of these studies, providing the author and a citation for each of the 366 articles.</w:t>
            </w:r>
          </w:p>
        </w:tc>
      </w:tr>
      <w:tr w:rsidR="009A6F3B" w:rsidRPr="005C18B7" w14:paraId="01430AD2" w14:textId="77777777" w:rsidTr="007F528A">
        <w:tc>
          <w:tcPr>
            <w:tcW w:w="2972" w:type="dxa"/>
          </w:tcPr>
          <w:p w14:paraId="27769D87" w14:textId="77777777" w:rsidR="009A6F3B" w:rsidRPr="000E2DE9" w:rsidRDefault="009A6F3B" w:rsidP="007F528A">
            <w:pPr>
              <w:rPr>
                <w:rFonts w:cstheme="minorHAnsi"/>
                <w:sz w:val="20"/>
                <w:szCs w:val="20"/>
              </w:rPr>
            </w:pPr>
            <w:r w:rsidRPr="000E2DE9">
              <w:rPr>
                <w:rFonts w:cstheme="minorHAnsi"/>
                <w:sz w:val="20"/>
                <w:szCs w:val="20"/>
              </w:rPr>
              <w:t>8. Did the review authors describe the included studies in adequate detail?</w:t>
            </w:r>
          </w:p>
        </w:tc>
        <w:tc>
          <w:tcPr>
            <w:tcW w:w="1276" w:type="dxa"/>
            <w:shd w:val="clear" w:color="auto" w:fill="FF0000"/>
          </w:tcPr>
          <w:p w14:paraId="0C85FA98" w14:textId="77777777" w:rsidR="009A6F3B" w:rsidRPr="00697150" w:rsidRDefault="009A6F3B" w:rsidP="007F528A">
            <w:pPr>
              <w:rPr>
                <w:rFonts w:cstheme="minorHAnsi"/>
              </w:rPr>
            </w:pPr>
            <w:r w:rsidRPr="00697150">
              <w:rPr>
                <w:rFonts w:cstheme="minorHAnsi"/>
              </w:rPr>
              <w:t>No</w:t>
            </w:r>
          </w:p>
        </w:tc>
        <w:tc>
          <w:tcPr>
            <w:tcW w:w="6985" w:type="dxa"/>
          </w:tcPr>
          <w:p w14:paraId="0AEB55B0" w14:textId="77777777" w:rsidR="009A6F3B" w:rsidRPr="00697150" w:rsidRDefault="009A6F3B" w:rsidP="007F528A">
            <w:pPr>
              <w:rPr>
                <w:rFonts w:cstheme="minorHAnsi"/>
              </w:rPr>
            </w:pPr>
            <w:r w:rsidRPr="00697150">
              <w:rPr>
                <w:rFonts w:cstheme="minorHAnsi"/>
              </w:rPr>
              <w:t>Whilst there was a narrative summary and tabulation of the interventions, outcomes, settings, and study designs, there was limited detail on the populations in the included studies.</w:t>
            </w:r>
          </w:p>
        </w:tc>
      </w:tr>
      <w:tr w:rsidR="009A6F3B" w:rsidRPr="005C18B7" w14:paraId="0A2918D3" w14:textId="77777777" w:rsidTr="007F528A">
        <w:tc>
          <w:tcPr>
            <w:tcW w:w="2972" w:type="dxa"/>
          </w:tcPr>
          <w:p w14:paraId="0402D184" w14:textId="77777777" w:rsidR="009A6F3B" w:rsidRPr="000E2DE9" w:rsidRDefault="009A6F3B" w:rsidP="007F528A">
            <w:pPr>
              <w:rPr>
                <w:rFonts w:cstheme="minorHAnsi"/>
                <w:sz w:val="20"/>
                <w:szCs w:val="20"/>
              </w:rPr>
            </w:pPr>
            <w:r w:rsidRPr="000E2DE9">
              <w:rPr>
                <w:rFonts w:cstheme="minorHAnsi"/>
                <w:sz w:val="20"/>
                <w:szCs w:val="20"/>
              </w:rPr>
              <w:t>9. Did the review authors use a satisfactory technique for assessing the risk of bias (</w:t>
            </w:r>
            <w:proofErr w:type="spellStart"/>
            <w:r w:rsidRPr="000E2DE9">
              <w:rPr>
                <w:rFonts w:cstheme="minorHAnsi"/>
                <w:sz w:val="20"/>
                <w:szCs w:val="20"/>
              </w:rPr>
              <w:t>RoB</w:t>
            </w:r>
            <w:proofErr w:type="spellEnd"/>
            <w:r w:rsidRPr="000E2DE9">
              <w:rPr>
                <w:rFonts w:cstheme="minorHAnsi"/>
                <w:sz w:val="20"/>
                <w:szCs w:val="20"/>
              </w:rPr>
              <w:t>) in individual studies that were included in the review?</w:t>
            </w:r>
          </w:p>
        </w:tc>
        <w:tc>
          <w:tcPr>
            <w:tcW w:w="1276" w:type="dxa"/>
            <w:shd w:val="clear" w:color="auto" w:fill="00B050"/>
          </w:tcPr>
          <w:p w14:paraId="7B2C6368" w14:textId="77777777" w:rsidR="009A6F3B" w:rsidRPr="00697150" w:rsidRDefault="009A6F3B" w:rsidP="007F528A">
            <w:pPr>
              <w:rPr>
                <w:rFonts w:cstheme="minorHAnsi"/>
              </w:rPr>
            </w:pPr>
            <w:r w:rsidRPr="00697150">
              <w:rPr>
                <w:rFonts w:cstheme="minorHAnsi"/>
              </w:rPr>
              <w:t>Yes</w:t>
            </w:r>
          </w:p>
        </w:tc>
        <w:tc>
          <w:tcPr>
            <w:tcW w:w="6985" w:type="dxa"/>
          </w:tcPr>
          <w:p w14:paraId="70EE89CB" w14:textId="77777777" w:rsidR="009A6F3B" w:rsidRPr="00697150" w:rsidRDefault="009A6F3B" w:rsidP="007F528A">
            <w:pPr>
              <w:rPr>
                <w:rFonts w:cstheme="minorHAnsi"/>
              </w:rPr>
            </w:pPr>
            <w:r w:rsidRPr="00697150">
              <w:rPr>
                <w:rFonts w:cstheme="minorHAnsi"/>
              </w:rPr>
              <w:t>Risk of bias was assessed using a relevant tool (Newcastle–Ottawa scale, CRD Cohort study checklist or Cochrane risk-of-bias tool)</w:t>
            </w:r>
          </w:p>
        </w:tc>
      </w:tr>
      <w:tr w:rsidR="009A6F3B" w:rsidRPr="005C18B7" w14:paraId="0B847579" w14:textId="77777777" w:rsidTr="007F528A">
        <w:tc>
          <w:tcPr>
            <w:tcW w:w="2972" w:type="dxa"/>
          </w:tcPr>
          <w:p w14:paraId="65AA15AA" w14:textId="77777777" w:rsidR="009A6F3B" w:rsidRPr="000E2DE9" w:rsidRDefault="009A6F3B" w:rsidP="007F528A">
            <w:pPr>
              <w:rPr>
                <w:rFonts w:cstheme="minorHAnsi"/>
                <w:sz w:val="20"/>
                <w:szCs w:val="20"/>
              </w:rPr>
            </w:pPr>
            <w:r w:rsidRPr="000E2DE9">
              <w:rPr>
                <w:rFonts w:cstheme="minorHAnsi"/>
                <w:sz w:val="20"/>
                <w:szCs w:val="20"/>
              </w:rPr>
              <w:t>10. Did the review authors report on the sources of funding for the studies included in the review?</w:t>
            </w:r>
          </w:p>
        </w:tc>
        <w:tc>
          <w:tcPr>
            <w:tcW w:w="1276" w:type="dxa"/>
            <w:shd w:val="clear" w:color="auto" w:fill="FF0000"/>
          </w:tcPr>
          <w:p w14:paraId="490E11BE" w14:textId="77777777" w:rsidR="009A6F3B" w:rsidRPr="00697150" w:rsidRDefault="009A6F3B" w:rsidP="007F528A">
            <w:pPr>
              <w:rPr>
                <w:rFonts w:cstheme="minorHAnsi"/>
              </w:rPr>
            </w:pPr>
            <w:r w:rsidRPr="00697150">
              <w:rPr>
                <w:rFonts w:cstheme="minorHAnsi"/>
              </w:rPr>
              <w:t>No</w:t>
            </w:r>
          </w:p>
        </w:tc>
        <w:tc>
          <w:tcPr>
            <w:tcW w:w="6985" w:type="dxa"/>
          </w:tcPr>
          <w:p w14:paraId="3BCB90F2" w14:textId="77777777" w:rsidR="009A6F3B" w:rsidRPr="00697150" w:rsidRDefault="009A6F3B" w:rsidP="007F528A">
            <w:pPr>
              <w:rPr>
                <w:rFonts w:cstheme="minorHAnsi"/>
              </w:rPr>
            </w:pPr>
            <w:r w:rsidRPr="00697150">
              <w:rPr>
                <w:rFonts w:cstheme="minorHAnsi"/>
              </w:rPr>
              <w:t>The sources of funding of the included studies were not reported.</w:t>
            </w:r>
          </w:p>
        </w:tc>
      </w:tr>
      <w:tr w:rsidR="009A6F3B" w:rsidRPr="005C18B7" w14:paraId="2AF13746" w14:textId="77777777" w:rsidTr="007F528A">
        <w:tc>
          <w:tcPr>
            <w:tcW w:w="2972" w:type="dxa"/>
          </w:tcPr>
          <w:p w14:paraId="739B6976" w14:textId="77777777" w:rsidR="009A6F3B" w:rsidRPr="000E2DE9" w:rsidRDefault="009A6F3B" w:rsidP="007F528A">
            <w:pPr>
              <w:rPr>
                <w:rFonts w:cstheme="minorHAnsi"/>
                <w:sz w:val="20"/>
                <w:szCs w:val="20"/>
              </w:rPr>
            </w:pPr>
            <w:r w:rsidRPr="000E2DE9">
              <w:rPr>
                <w:rFonts w:cstheme="minorHAnsi"/>
                <w:sz w:val="20"/>
                <w:szCs w:val="20"/>
              </w:rPr>
              <w:t>11. If meta-analysis was performed did the review authors use appropriate methods for statistical combination of results?</w:t>
            </w:r>
          </w:p>
        </w:tc>
        <w:tc>
          <w:tcPr>
            <w:tcW w:w="1276" w:type="dxa"/>
            <w:shd w:val="clear" w:color="auto" w:fill="FF0000"/>
          </w:tcPr>
          <w:p w14:paraId="2C29D126" w14:textId="77777777" w:rsidR="009A6F3B" w:rsidRPr="00697150" w:rsidRDefault="009A6F3B" w:rsidP="007F528A">
            <w:pPr>
              <w:rPr>
                <w:rFonts w:cstheme="minorHAnsi"/>
              </w:rPr>
            </w:pPr>
            <w:r w:rsidRPr="00697150">
              <w:rPr>
                <w:rFonts w:cstheme="minorHAnsi"/>
              </w:rPr>
              <w:t>No</w:t>
            </w:r>
          </w:p>
        </w:tc>
        <w:tc>
          <w:tcPr>
            <w:tcW w:w="6985" w:type="dxa"/>
          </w:tcPr>
          <w:p w14:paraId="5B496D41" w14:textId="77777777" w:rsidR="009A6F3B" w:rsidRPr="00697150" w:rsidRDefault="009A6F3B" w:rsidP="007F528A">
            <w:pPr>
              <w:rPr>
                <w:rFonts w:cstheme="minorHAnsi"/>
              </w:rPr>
            </w:pPr>
            <w:r w:rsidRPr="00697150">
              <w:rPr>
                <w:rFonts w:cstheme="minorHAnsi"/>
              </w:rPr>
              <w:t>Although it was reported that odds ratios were combined in a meta-analysis applying random effects, the weighting method was not reported, and subgroup or sensitivity analyses to investigate potential sources of heterogeneity were not undertaken. There was also no justification for pooling data in a meta-analysis.</w:t>
            </w:r>
          </w:p>
        </w:tc>
      </w:tr>
      <w:tr w:rsidR="009A6F3B" w:rsidRPr="005C18B7" w14:paraId="3D682EFC" w14:textId="77777777" w:rsidTr="007F528A">
        <w:tc>
          <w:tcPr>
            <w:tcW w:w="2972" w:type="dxa"/>
          </w:tcPr>
          <w:p w14:paraId="02E2380C" w14:textId="77777777" w:rsidR="009A6F3B" w:rsidRPr="000E2DE9" w:rsidRDefault="009A6F3B" w:rsidP="007F528A">
            <w:pPr>
              <w:rPr>
                <w:rFonts w:cstheme="minorHAnsi"/>
                <w:sz w:val="20"/>
                <w:szCs w:val="20"/>
              </w:rPr>
            </w:pPr>
            <w:r w:rsidRPr="000E2DE9">
              <w:rPr>
                <w:rFonts w:cstheme="minorHAnsi"/>
                <w:sz w:val="20"/>
                <w:szCs w:val="20"/>
              </w:rPr>
              <w:t xml:space="preserve">12. If meta-analysis was performed, did the review authors assess the potential </w:t>
            </w:r>
            <w:r w:rsidRPr="000E2DE9">
              <w:rPr>
                <w:rFonts w:cstheme="minorHAnsi"/>
                <w:sz w:val="20"/>
                <w:szCs w:val="20"/>
              </w:rPr>
              <w:lastRenderedPageBreak/>
              <w:t xml:space="preserve">impact of </w:t>
            </w:r>
            <w:proofErr w:type="spellStart"/>
            <w:r w:rsidRPr="000E2DE9">
              <w:rPr>
                <w:rFonts w:cstheme="minorHAnsi"/>
                <w:sz w:val="20"/>
                <w:szCs w:val="20"/>
              </w:rPr>
              <w:t>RoB</w:t>
            </w:r>
            <w:proofErr w:type="spellEnd"/>
            <w:r w:rsidRPr="000E2DE9">
              <w:rPr>
                <w:rFonts w:cstheme="minorHAnsi"/>
                <w:sz w:val="20"/>
                <w:szCs w:val="20"/>
              </w:rPr>
              <w:t xml:space="preserve"> in individual studies on the results of the meta-analysis or other evidence synthesis?</w:t>
            </w:r>
          </w:p>
        </w:tc>
        <w:tc>
          <w:tcPr>
            <w:tcW w:w="1276" w:type="dxa"/>
            <w:shd w:val="clear" w:color="auto" w:fill="FF0000"/>
          </w:tcPr>
          <w:p w14:paraId="3B8CE001" w14:textId="77777777" w:rsidR="009A6F3B" w:rsidRPr="00697150" w:rsidRDefault="009A6F3B" w:rsidP="007F528A">
            <w:pPr>
              <w:rPr>
                <w:rFonts w:cstheme="minorHAnsi"/>
              </w:rPr>
            </w:pPr>
            <w:r w:rsidRPr="00697150">
              <w:rPr>
                <w:rFonts w:cstheme="minorHAnsi"/>
              </w:rPr>
              <w:lastRenderedPageBreak/>
              <w:t>No</w:t>
            </w:r>
          </w:p>
        </w:tc>
        <w:tc>
          <w:tcPr>
            <w:tcW w:w="6985" w:type="dxa"/>
          </w:tcPr>
          <w:p w14:paraId="267A5052" w14:textId="77777777" w:rsidR="009A6F3B" w:rsidRPr="00697150" w:rsidRDefault="009A6F3B" w:rsidP="007F528A">
            <w:pPr>
              <w:rPr>
                <w:rFonts w:cstheme="minorHAnsi"/>
              </w:rPr>
            </w:pPr>
            <w:r w:rsidRPr="00697150">
              <w:rPr>
                <w:rFonts w:cstheme="minorHAnsi"/>
              </w:rPr>
              <w:t xml:space="preserve">The authors did not </w:t>
            </w:r>
            <w:proofErr w:type="gramStart"/>
            <w:r w:rsidRPr="00697150">
              <w:rPr>
                <w:rFonts w:cstheme="minorHAnsi"/>
              </w:rPr>
              <w:t>performed</w:t>
            </w:r>
            <w:proofErr w:type="gramEnd"/>
            <w:r w:rsidRPr="00697150">
              <w:rPr>
                <w:rFonts w:cstheme="minorHAnsi"/>
              </w:rPr>
              <w:t xml:space="preserve"> any analyses to investigate possible impact of risk of bias on summary estimates of effect.</w:t>
            </w:r>
          </w:p>
        </w:tc>
      </w:tr>
      <w:tr w:rsidR="009A6F3B" w:rsidRPr="005C18B7" w14:paraId="70D81369" w14:textId="77777777" w:rsidTr="007F528A">
        <w:tc>
          <w:tcPr>
            <w:tcW w:w="2972" w:type="dxa"/>
          </w:tcPr>
          <w:p w14:paraId="60DF412D" w14:textId="77777777" w:rsidR="009A6F3B" w:rsidRPr="000E2DE9" w:rsidRDefault="009A6F3B" w:rsidP="007F528A">
            <w:pPr>
              <w:rPr>
                <w:rFonts w:cstheme="minorHAnsi"/>
                <w:sz w:val="20"/>
                <w:szCs w:val="20"/>
              </w:rPr>
            </w:pPr>
            <w:r w:rsidRPr="000E2DE9">
              <w:rPr>
                <w:rFonts w:cstheme="minorHAnsi"/>
                <w:sz w:val="20"/>
                <w:szCs w:val="20"/>
              </w:rPr>
              <w:t xml:space="preserve">13. Did the review authors account for </w:t>
            </w:r>
            <w:proofErr w:type="spellStart"/>
            <w:r w:rsidRPr="000E2DE9">
              <w:rPr>
                <w:rFonts w:cstheme="minorHAnsi"/>
                <w:sz w:val="20"/>
                <w:szCs w:val="20"/>
              </w:rPr>
              <w:t>RoB</w:t>
            </w:r>
            <w:proofErr w:type="spellEnd"/>
            <w:r w:rsidRPr="000E2DE9">
              <w:rPr>
                <w:rFonts w:cstheme="minorHAnsi"/>
                <w:sz w:val="20"/>
                <w:szCs w:val="20"/>
              </w:rPr>
              <w:t xml:space="preserve"> in individual studies when interpreting/ discussing the results of the review?</w:t>
            </w:r>
          </w:p>
        </w:tc>
        <w:tc>
          <w:tcPr>
            <w:tcW w:w="1276" w:type="dxa"/>
            <w:shd w:val="clear" w:color="auto" w:fill="FF0000"/>
          </w:tcPr>
          <w:p w14:paraId="6FD44E0F" w14:textId="77777777" w:rsidR="009A6F3B" w:rsidRPr="00697150" w:rsidRDefault="009A6F3B" w:rsidP="007F528A">
            <w:pPr>
              <w:rPr>
                <w:rFonts w:cstheme="minorHAnsi"/>
              </w:rPr>
            </w:pPr>
            <w:r w:rsidRPr="00697150">
              <w:rPr>
                <w:rFonts w:cstheme="minorHAnsi"/>
              </w:rPr>
              <w:t>No</w:t>
            </w:r>
          </w:p>
        </w:tc>
        <w:tc>
          <w:tcPr>
            <w:tcW w:w="6985" w:type="dxa"/>
          </w:tcPr>
          <w:p w14:paraId="3EC3992C" w14:textId="77777777" w:rsidR="009A6F3B" w:rsidRPr="00697150" w:rsidRDefault="009A6F3B" w:rsidP="007F528A">
            <w:pPr>
              <w:rPr>
                <w:rFonts w:cstheme="minorHAnsi"/>
              </w:rPr>
            </w:pPr>
            <w:r w:rsidRPr="00697150">
              <w:rPr>
                <w:rFonts w:cstheme="minorHAnsi"/>
              </w:rPr>
              <w:t xml:space="preserve">There was no interpretation or discussion of </w:t>
            </w:r>
            <w:proofErr w:type="spellStart"/>
            <w:r w:rsidRPr="00697150">
              <w:rPr>
                <w:rFonts w:cstheme="minorHAnsi"/>
              </w:rPr>
              <w:t>RoB</w:t>
            </w:r>
            <w:proofErr w:type="spellEnd"/>
          </w:p>
        </w:tc>
      </w:tr>
      <w:tr w:rsidR="009A6F3B" w:rsidRPr="005C18B7" w14:paraId="6D6AEFBB" w14:textId="77777777" w:rsidTr="007F528A">
        <w:tc>
          <w:tcPr>
            <w:tcW w:w="2972" w:type="dxa"/>
          </w:tcPr>
          <w:p w14:paraId="2C6D8899" w14:textId="77777777" w:rsidR="009A6F3B" w:rsidRPr="000E2DE9" w:rsidRDefault="009A6F3B" w:rsidP="007F528A">
            <w:pPr>
              <w:rPr>
                <w:rFonts w:cstheme="minorHAnsi"/>
                <w:sz w:val="20"/>
                <w:szCs w:val="20"/>
              </w:rPr>
            </w:pPr>
            <w:r w:rsidRPr="000E2DE9">
              <w:rPr>
                <w:rFonts w:cstheme="minorHAnsi"/>
                <w:sz w:val="20"/>
                <w:szCs w:val="20"/>
              </w:rPr>
              <w:t>14. Did the review authors provide a satisfactory explanation for, and discussion of, any heterogeneity observed in the results of the review?</w:t>
            </w:r>
          </w:p>
        </w:tc>
        <w:tc>
          <w:tcPr>
            <w:tcW w:w="1276" w:type="dxa"/>
            <w:shd w:val="clear" w:color="auto" w:fill="FF0000"/>
          </w:tcPr>
          <w:p w14:paraId="011E2D54" w14:textId="77777777" w:rsidR="009A6F3B" w:rsidRPr="00697150" w:rsidRDefault="009A6F3B" w:rsidP="007F528A">
            <w:pPr>
              <w:rPr>
                <w:rFonts w:cstheme="minorHAnsi"/>
              </w:rPr>
            </w:pPr>
            <w:r w:rsidRPr="00697150">
              <w:rPr>
                <w:rFonts w:cstheme="minorHAnsi"/>
              </w:rPr>
              <w:t>No</w:t>
            </w:r>
          </w:p>
        </w:tc>
        <w:tc>
          <w:tcPr>
            <w:tcW w:w="6985" w:type="dxa"/>
          </w:tcPr>
          <w:p w14:paraId="7DBD9786" w14:textId="77777777" w:rsidR="009A6F3B" w:rsidRPr="00697150" w:rsidRDefault="009A6F3B" w:rsidP="007F528A">
            <w:pPr>
              <w:rPr>
                <w:rFonts w:cstheme="minorHAnsi"/>
              </w:rPr>
            </w:pPr>
            <w:r w:rsidRPr="00697150">
              <w:rPr>
                <w:rFonts w:cstheme="minorHAnsi"/>
              </w:rPr>
              <w:t>Heterogeneity was noted in some analyses, but there was no exploration or discussion of the sources of heterogeneity.</w:t>
            </w:r>
          </w:p>
        </w:tc>
      </w:tr>
      <w:tr w:rsidR="009A6F3B" w:rsidRPr="005C18B7" w14:paraId="789F5EC9" w14:textId="77777777" w:rsidTr="007F528A">
        <w:tc>
          <w:tcPr>
            <w:tcW w:w="2972" w:type="dxa"/>
          </w:tcPr>
          <w:p w14:paraId="3A7BCEA6" w14:textId="77777777" w:rsidR="009A6F3B" w:rsidRPr="000E2DE9" w:rsidRDefault="009A6F3B" w:rsidP="007F528A">
            <w:pPr>
              <w:rPr>
                <w:rFonts w:cstheme="minorHAnsi"/>
                <w:sz w:val="20"/>
                <w:szCs w:val="20"/>
              </w:rPr>
            </w:pPr>
            <w:r w:rsidRPr="000E2DE9">
              <w:rPr>
                <w:rFonts w:cstheme="minorHAnsi"/>
                <w:sz w:val="20"/>
                <w:szCs w:val="20"/>
              </w:rPr>
              <w:t>15. If they performed quantitative synthesis did the review authors carry out an adequate investigation of publication bias (small study bias) and discuss its likely impact on the results of the review?</w:t>
            </w:r>
          </w:p>
        </w:tc>
        <w:tc>
          <w:tcPr>
            <w:tcW w:w="1276" w:type="dxa"/>
            <w:shd w:val="clear" w:color="auto" w:fill="00B050"/>
          </w:tcPr>
          <w:p w14:paraId="3AB37791" w14:textId="77777777" w:rsidR="009A6F3B" w:rsidRPr="00697150" w:rsidRDefault="009A6F3B" w:rsidP="007F528A">
            <w:pPr>
              <w:rPr>
                <w:rFonts w:cstheme="minorHAnsi"/>
              </w:rPr>
            </w:pPr>
            <w:r w:rsidRPr="00697150">
              <w:rPr>
                <w:rFonts w:cstheme="minorHAnsi"/>
              </w:rPr>
              <w:t>Yes</w:t>
            </w:r>
          </w:p>
        </w:tc>
        <w:tc>
          <w:tcPr>
            <w:tcW w:w="6985" w:type="dxa"/>
          </w:tcPr>
          <w:p w14:paraId="11FED789" w14:textId="77777777" w:rsidR="009A6F3B" w:rsidRPr="00697150" w:rsidRDefault="009A6F3B" w:rsidP="007F528A">
            <w:pPr>
              <w:rPr>
                <w:rFonts w:cstheme="minorHAnsi"/>
              </w:rPr>
            </w:pPr>
            <w:r w:rsidRPr="00697150">
              <w:rPr>
                <w:rFonts w:cstheme="minorHAnsi"/>
              </w:rPr>
              <w:t>A funnel plot was generated to assess publication bias among studies reporting data for the impact of appropriate versus inappropriate therapy on mortality which was deemed to be symmetrical. The authors commented that interpretation of publication bias in this way should be performed with caution, which is an acceptable summary.</w:t>
            </w:r>
          </w:p>
        </w:tc>
      </w:tr>
      <w:tr w:rsidR="009A6F3B" w:rsidRPr="005C18B7" w14:paraId="791CF932" w14:textId="77777777" w:rsidTr="007F528A">
        <w:tc>
          <w:tcPr>
            <w:tcW w:w="2972" w:type="dxa"/>
          </w:tcPr>
          <w:p w14:paraId="150431D1" w14:textId="77777777" w:rsidR="009A6F3B" w:rsidRPr="000E2DE9" w:rsidRDefault="009A6F3B" w:rsidP="007F528A">
            <w:pPr>
              <w:rPr>
                <w:rFonts w:cstheme="minorHAnsi"/>
                <w:sz w:val="20"/>
                <w:szCs w:val="20"/>
              </w:rPr>
            </w:pPr>
            <w:r w:rsidRPr="000E2DE9">
              <w:rPr>
                <w:rFonts w:cstheme="minorHAnsi"/>
                <w:sz w:val="20"/>
                <w:szCs w:val="20"/>
              </w:rPr>
              <w:t>16. Did the review authors report any potential sources of conflict of interest, including any funding they received for conducting the review?</w:t>
            </w:r>
          </w:p>
        </w:tc>
        <w:tc>
          <w:tcPr>
            <w:tcW w:w="1276" w:type="dxa"/>
            <w:shd w:val="clear" w:color="auto" w:fill="00B050"/>
          </w:tcPr>
          <w:p w14:paraId="5CF7EEDF" w14:textId="77777777" w:rsidR="009A6F3B" w:rsidRPr="00697150" w:rsidRDefault="009A6F3B" w:rsidP="007F528A">
            <w:pPr>
              <w:rPr>
                <w:rFonts w:cstheme="minorHAnsi"/>
              </w:rPr>
            </w:pPr>
            <w:r w:rsidRPr="00697150">
              <w:rPr>
                <w:rFonts w:cstheme="minorHAnsi"/>
              </w:rPr>
              <w:t>Yes</w:t>
            </w:r>
          </w:p>
        </w:tc>
        <w:tc>
          <w:tcPr>
            <w:tcW w:w="6985" w:type="dxa"/>
          </w:tcPr>
          <w:p w14:paraId="2E93D9F3" w14:textId="77777777" w:rsidR="009A6F3B" w:rsidRPr="00697150" w:rsidRDefault="009A6F3B" w:rsidP="007F528A">
            <w:pPr>
              <w:rPr>
                <w:rFonts w:cstheme="minorHAnsi"/>
              </w:rPr>
            </w:pPr>
            <w:r w:rsidRPr="00697150">
              <w:rPr>
                <w:rFonts w:cstheme="minorHAnsi"/>
              </w:rPr>
              <w:t>The study was reported as being funded by Shionogi BV. Competing interests were reported.</w:t>
            </w:r>
          </w:p>
        </w:tc>
      </w:tr>
    </w:tbl>
    <w:bookmarkEnd w:id="108"/>
    <w:p w14:paraId="3B6E3602" w14:textId="5274C42E" w:rsidR="009A6F3B" w:rsidRDefault="00D94777" w:rsidP="009A6F3B">
      <w:pPr>
        <w:spacing w:after="0" w:line="240" w:lineRule="auto"/>
        <w:rPr>
          <w:rFonts w:asciiTheme="majorBidi" w:eastAsia="Times New Roman" w:hAnsiTheme="majorBidi" w:cstheme="majorBidi"/>
          <w:color w:val="000000"/>
          <w:sz w:val="20"/>
          <w:szCs w:val="20"/>
          <w:lang w:eastAsia="zh-CN"/>
        </w:rPr>
      </w:pPr>
      <w:proofErr w:type="spellStart"/>
      <w:r>
        <w:rPr>
          <w:rFonts w:asciiTheme="majorBidi" w:eastAsia="Times New Roman" w:hAnsiTheme="majorBidi" w:cstheme="majorBidi"/>
          <w:color w:val="000000"/>
          <w:sz w:val="20"/>
          <w:szCs w:val="20"/>
          <w:lang w:eastAsia="zh-CN"/>
        </w:rPr>
        <w:t>LoS</w:t>
      </w:r>
      <w:proofErr w:type="spellEnd"/>
      <w:r>
        <w:rPr>
          <w:rFonts w:asciiTheme="majorBidi" w:eastAsia="Times New Roman" w:hAnsiTheme="majorBidi" w:cstheme="majorBidi"/>
          <w:color w:val="000000"/>
          <w:sz w:val="20"/>
          <w:szCs w:val="20"/>
          <w:lang w:eastAsia="zh-CN"/>
        </w:rPr>
        <w:t>, length of stay</w:t>
      </w:r>
    </w:p>
    <w:p w14:paraId="1233B8C9" w14:textId="1691D7F2" w:rsidR="009A6F3B" w:rsidRPr="006E0611" w:rsidRDefault="009A6F3B" w:rsidP="009B584D"/>
    <w:p w14:paraId="6544AC11" w14:textId="107E38F7" w:rsidR="009A6F3B" w:rsidRPr="00F32A25" w:rsidRDefault="009A6F3B" w:rsidP="009A6F3B">
      <w:pPr>
        <w:pStyle w:val="Heading3"/>
        <w:ind w:left="360"/>
      </w:pPr>
      <w:bookmarkStart w:id="113" w:name="_Toc85732333"/>
      <w:r>
        <w:t>A8.</w:t>
      </w:r>
      <w:r w:rsidR="009B584D">
        <w:t>2</w:t>
      </w:r>
      <w:r>
        <w:t xml:space="preserve"> Other searches conducted</w:t>
      </w:r>
      <w:bookmarkEnd w:id="113"/>
    </w:p>
    <w:p w14:paraId="1689F918" w14:textId="77777777" w:rsidR="009A6F3B" w:rsidRPr="00F32A25" w:rsidRDefault="009A6F3B" w:rsidP="009A6F3B">
      <w:pPr>
        <w:spacing w:before="240"/>
        <w:rPr>
          <w:rFonts w:asciiTheme="majorBidi" w:eastAsiaTheme="majorEastAsia" w:hAnsiTheme="majorBidi" w:cstheme="majorBidi"/>
        </w:rPr>
      </w:pPr>
      <w:r w:rsidRPr="00F32A25">
        <w:rPr>
          <w:rFonts w:asciiTheme="majorBidi" w:eastAsiaTheme="majorEastAsia" w:hAnsiTheme="majorBidi" w:cstheme="majorBidi"/>
        </w:rPr>
        <w:t>The pragmatic searches were conducted using six distinct strategies:</w:t>
      </w:r>
    </w:p>
    <w:p w14:paraId="4625DD4B" w14:textId="62592875" w:rsidR="009A6F3B" w:rsidRPr="00F32A25" w:rsidRDefault="009A6F3B" w:rsidP="000C25C7">
      <w:pPr>
        <w:numPr>
          <w:ilvl w:val="0"/>
          <w:numId w:val="13"/>
        </w:numPr>
        <w:spacing w:before="240"/>
        <w:ind w:left="714" w:hanging="357"/>
        <w:rPr>
          <w:rFonts w:asciiTheme="majorBidi" w:eastAsiaTheme="majorEastAsia" w:hAnsiTheme="majorBidi" w:cstheme="majorBidi"/>
        </w:rPr>
      </w:pPr>
      <w:r>
        <w:rPr>
          <w:rFonts w:asciiTheme="majorBidi" w:eastAsiaTheme="majorEastAsia" w:hAnsiTheme="majorBidi" w:cstheme="majorBidi"/>
          <w:b/>
        </w:rPr>
        <w:t>Interrogation</w:t>
      </w:r>
      <w:r w:rsidRPr="00F32A25">
        <w:rPr>
          <w:rFonts w:asciiTheme="majorBidi" w:eastAsiaTheme="majorEastAsia" w:hAnsiTheme="majorBidi" w:cstheme="majorBidi"/>
          <w:b/>
        </w:rPr>
        <w:t xml:space="preserve"> of the Mechanisms of Resistance database (3172 references)</w:t>
      </w:r>
      <w:r w:rsidRPr="00F32A25">
        <w:rPr>
          <w:rFonts w:asciiTheme="majorBidi" w:eastAsiaTheme="majorEastAsia" w:hAnsiTheme="majorBidi" w:cstheme="majorBidi"/>
        </w:rPr>
        <w:t xml:space="preserve">. The search terms for the database comprised of terms for Mechanisms [OXA-48, NDM, VIM, IMP] AND Germ [enterobacteria, E. coli, K. pneumonia, </w:t>
      </w:r>
      <w:r w:rsidR="00E7331D" w:rsidRPr="00E7331D">
        <w:rPr>
          <w:rFonts w:asciiTheme="majorBidi" w:eastAsiaTheme="majorEastAsia" w:hAnsiTheme="majorBidi" w:cstheme="majorBidi"/>
          <w:i/>
        </w:rPr>
        <w:t>Pseudomonas aeruginosa</w:t>
      </w:r>
      <w:r w:rsidRPr="00F32A25">
        <w:rPr>
          <w:rFonts w:asciiTheme="majorBidi" w:eastAsiaTheme="majorEastAsia" w:hAnsiTheme="majorBidi" w:cstheme="majorBidi"/>
        </w:rPr>
        <w:t xml:space="preserve">] AND Study design [Reviews, RCTs, observational studies] </w:t>
      </w:r>
      <w:r w:rsidR="009B584D">
        <w:rPr>
          <w:rFonts w:asciiTheme="majorBidi" w:eastAsiaTheme="majorEastAsia" w:hAnsiTheme="majorBidi" w:cstheme="majorBidi"/>
        </w:rPr>
        <w:t xml:space="preserve">(see A1.3.2). </w:t>
      </w:r>
      <w:r w:rsidRPr="00F32A25">
        <w:rPr>
          <w:rFonts w:asciiTheme="majorBidi" w:eastAsiaTheme="majorEastAsia" w:hAnsiTheme="majorBidi" w:cstheme="majorBidi"/>
        </w:rPr>
        <w:t xml:space="preserve">Dredging of the database was conducted </w:t>
      </w:r>
      <w:r w:rsidRPr="00F32A25">
        <w:rPr>
          <w:rFonts w:asciiTheme="majorBidi" w:eastAsiaTheme="majorEastAsia" w:hAnsiTheme="majorBidi" w:cstheme="majorBidi"/>
        </w:rPr>
        <w:lastRenderedPageBreak/>
        <w:t>in two steps. First, the library was screened by searching for outcomes and infection sites of interest in the abstracts, using search terms (death or mortality or hospital) AND (</w:t>
      </w:r>
      <w:proofErr w:type="spellStart"/>
      <w:r w:rsidRPr="00F32A25">
        <w:rPr>
          <w:rFonts w:asciiTheme="majorBidi" w:eastAsiaTheme="majorEastAsia" w:hAnsiTheme="majorBidi" w:cstheme="majorBidi"/>
        </w:rPr>
        <w:t>cUTI</w:t>
      </w:r>
      <w:proofErr w:type="spellEnd"/>
      <w:r w:rsidRPr="00F32A25">
        <w:rPr>
          <w:rFonts w:asciiTheme="majorBidi" w:eastAsiaTheme="majorEastAsia" w:hAnsiTheme="majorBidi" w:cstheme="majorBidi"/>
        </w:rPr>
        <w:t xml:space="preserve"> or HAP or VAP). Then, the searches were repeated by searching for outcome only, following a low number of hits in the first step. The outcomes in the second step were adjusted to (death or mortality or fatal outcome or clinical outcome) to increase the specificity of the searches, as the term ‘hospital’ in the first step picked up many irrelevant studies. The hits were then screened in two stages – by abstract and by full text.</w:t>
      </w:r>
    </w:p>
    <w:p w14:paraId="35A75C57" w14:textId="3909D31C" w:rsidR="009A6F3B" w:rsidRPr="00F32A25" w:rsidRDefault="009A6F3B" w:rsidP="000C25C7">
      <w:pPr>
        <w:numPr>
          <w:ilvl w:val="0"/>
          <w:numId w:val="13"/>
        </w:numPr>
        <w:spacing w:before="240"/>
        <w:rPr>
          <w:rFonts w:asciiTheme="majorBidi" w:eastAsiaTheme="majorEastAsia" w:hAnsiTheme="majorBidi" w:cstheme="majorBidi"/>
        </w:rPr>
      </w:pPr>
      <w:r>
        <w:rPr>
          <w:rFonts w:asciiTheme="majorBidi" w:eastAsiaTheme="majorEastAsia" w:hAnsiTheme="majorBidi" w:cstheme="majorBidi"/>
          <w:b/>
        </w:rPr>
        <w:t xml:space="preserve">Interrogation </w:t>
      </w:r>
      <w:r w:rsidRPr="00F32A25">
        <w:rPr>
          <w:rFonts w:asciiTheme="majorBidi" w:eastAsiaTheme="majorEastAsia" w:hAnsiTheme="majorBidi" w:cstheme="majorBidi"/>
          <w:b/>
        </w:rPr>
        <w:t>of the Cost-effectiveness Models database (66 references)</w:t>
      </w:r>
      <w:r w:rsidRPr="00F32A25">
        <w:rPr>
          <w:rFonts w:asciiTheme="majorBidi" w:eastAsiaTheme="majorEastAsia" w:hAnsiTheme="majorBidi" w:cstheme="majorBidi"/>
        </w:rPr>
        <w:t xml:space="preserve"> created by EEPRU</w:t>
      </w:r>
      <w:r w:rsidR="009B584D">
        <w:rPr>
          <w:rFonts w:asciiTheme="majorBidi" w:eastAsiaTheme="majorEastAsia" w:hAnsiTheme="majorBidi" w:cstheme="majorBidi"/>
        </w:rPr>
        <w:t xml:space="preserve"> (see Appendix 1.3.1)</w:t>
      </w:r>
      <w:r w:rsidRPr="00F32A25">
        <w:rPr>
          <w:rFonts w:asciiTheme="majorBidi" w:eastAsiaTheme="majorEastAsia" w:hAnsiTheme="majorBidi" w:cstheme="majorBidi"/>
        </w:rPr>
        <w:t>. The database was screened by abstract and by full text to identify studies previously used to model long-term outcomes of interest. Further two rounds of backward citation searches were performed on all included studies.</w:t>
      </w:r>
    </w:p>
    <w:p w14:paraId="708E4421" w14:textId="77777777" w:rsidR="009A6F3B" w:rsidRPr="00F32A25" w:rsidRDefault="009A6F3B" w:rsidP="000C25C7">
      <w:pPr>
        <w:numPr>
          <w:ilvl w:val="0"/>
          <w:numId w:val="13"/>
        </w:numPr>
        <w:spacing w:before="240"/>
        <w:rPr>
          <w:rFonts w:asciiTheme="majorBidi" w:eastAsiaTheme="majorEastAsia" w:hAnsiTheme="majorBidi" w:cstheme="majorBidi"/>
        </w:rPr>
      </w:pPr>
      <w:r>
        <w:rPr>
          <w:rFonts w:asciiTheme="majorBidi" w:eastAsiaTheme="majorEastAsia" w:hAnsiTheme="majorBidi" w:cstheme="majorBidi"/>
          <w:b/>
        </w:rPr>
        <w:t>Interrogation</w:t>
      </w:r>
      <w:r w:rsidRPr="00F32A25">
        <w:rPr>
          <w:rFonts w:asciiTheme="majorBidi" w:eastAsiaTheme="majorEastAsia" w:hAnsiTheme="majorBidi" w:cstheme="majorBidi"/>
          <w:b/>
        </w:rPr>
        <w:t xml:space="preserve"> of the Endnote library provided by </w:t>
      </w:r>
      <w:proofErr w:type="spellStart"/>
      <w:r w:rsidRPr="00F32A25">
        <w:rPr>
          <w:rFonts w:asciiTheme="majorBidi" w:eastAsiaTheme="majorEastAsia" w:hAnsiTheme="majorBidi" w:cstheme="majorBidi"/>
          <w:b/>
        </w:rPr>
        <w:t>Shinogi</w:t>
      </w:r>
      <w:proofErr w:type="spellEnd"/>
      <w:r w:rsidRPr="00F32A25">
        <w:rPr>
          <w:rFonts w:asciiTheme="majorBidi" w:eastAsiaTheme="majorEastAsia" w:hAnsiTheme="majorBidi" w:cstheme="majorBidi"/>
          <w:b/>
        </w:rPr>
        <w:t xml:space="preserve"> (</w:t>
      </w:r>
      <w:r w:rsidRPr="00F32A25">
        <w:rPr>
          <w:rFonts w:asciiTheme="majorBidi" w:eastAsiaTheme="majorEastAsia" w:hAnsiTheme="majorBidi" w:cstheme="majorBidi"/>
          <w:b/>
          <w:bCs/>
        </w:rPr>
        <w:t>1261 references)</w:t>
      </w:r>
      <w:r w:rsidRPr="00F32A25">
        <w:rPr>
          <w:rFonts w:asciiTheme="majorBidi" w:eastAsiaTheme="majorEastAsia" w:hAnsiTheme="majorBidi" w:cstheme="majorBidi"/>
        </w:rPr>
        <w:t>. The library was screened by searching for the following terms in the abstracts: (death or mortality or fatal outcome) AND (HAP or VAP or UTI or acute pyelonephritis). The hits were then screened in two stages – by abstract and by full text.</w:t>
      </w:r>
    </w:p>
    <w:p w14:paraId="1CD88D9E" w14:textId="77777777" w:rsidR="009A6F3B" w:rsidRPr="00F32A25" w:rsidRDefault="009A6F3B" w:rsidP="000C25C7">
      <w:pPr>
        <w:numPr>
          <w:ilvl w:val="0"/>
          <w:numId w:val="13"/>
        </w:numPr>
        <w:spacing w:before="240"/>
        <w:rPr>
          <w:rFonts w:asciiTheme="majorBidi" w:eastAsiaTheme="majorEastAsia" w:hAnsiTheme="majorBidi" w:cstheme="majorBidi"/>
        </w:rPr>
      </w:pPr>
      <w:r w:rsidRPr="00F32A25">
        <w:rPr>
          <w:rFonts w:asciiTheme="majorBidi" w:eastAsiaTheme="majorEastAsia" w:hAnsiTheme="majorBidi" w:cstheme="majorBidi"/>
          <w:b/>
        </w:rPr>
        <w:t xml:space="preserve">Screening the list of key references provided by </w:t>
      </w:r>
      <w:proofErr w:type="spellStart"/>
      <w:r w:rsidRPr="00F32A25">
        <w:rPr>
          <w:rFonts w:asciiTheme="majorBidi" w:eastAsiaTheme="majorEastAsia" w:hAnsiTheme="majorBidi" w:cstheme="majorBidi"/>
          <w:b/>
        </w:rPr>
        <w:t>Shinogi</w:t>
      </w:r>
      <w:proofErr w:type="spellEnd"/>
      <w:r w:rsidRPr="00F32A25">
        <w:rPr>
          <w:rFonts w:asciiTheme="majorBidi" w:eastAsiaTheme="majorEastAsia" w:hAnsiTheme="majorBidi" w:cstheme="majorBidi"/>
          <w:b/>
        </w:rPr>
        <w:t xml:space="preserve"> for NICE (45 references)</w:t>
      </w:r>
      <w:r w:rsidRPr="00F32A25">
        <w:rPr>
          <w:rFonts w:asciiTheme="majorBidi" w:eastAsiaTheme="majorEastAsia" w:hAnsiTheme="majorBidi" w:cstheme="majorBidi"/>
        </w:rPr>
        <w:t>. The references were screened in three steps: by title, abstract, and full text.</w:t>
      </w:r>
    </w:p>
    <w:p w14:paraId="3ABDA1F8" w14:textId="77777777" w:rsidR="009A6F3B" w:rsidRPr="00F32A25" w:rsidRDefault="009A6F3B" w:rsidP="000C25C7">
      <w:pPr>
        <w:numPr>
          <w:ilvl w:val="0"/>
          <w:numId w:val="13"/>
        </w:numPr>
        <w:spacing w:before="240"/>
        <w:rPr>
          <w:rFonts w:asciiTheme="majorBidi" w:eastAsiaTheme="majorEastAsia" w:hAnsiTheme="majorBidi" w:cstheme="majorBidi"/>
        </w:rPr>
      </w:pPr>
      <w:r>
        <w:rPr>
          <w:rFonts w:asciiTheme="majorBidi" w:eastAsiaTheme="majorEastAsia" w:hAnsiTheme="majorBidi" w:cstheme="majorBidi"/>
          <w:b/>
        </w:rPr>
        <w:t>Interrogation of</w:t>
      </w:r>
      <w:r w:rsidRPr="00F32A25">
        <w:rPr>
          <w:rFonts w:asciiTheme="majorBidi" w:eastAsiaTheme="majorEastAsia" w:hAnsiTheme="majorBidi" w:cstheme="majorBidi"/>
          <w:b/>
        </w:rPr>
        <w:t xml:space="preserve"> the Pfizer Endnote library (81 references) and Pfizer Excel file of key papers (240 references) combined into a single Endnote library (299 references)</w:t>
      </w:r>
      <w:r w:rsidRPr="00F32A25">
        <w:rPr>
          <w:rFonts w:asciiTheme="majorBidi" w:eastAsiaTheme="majorEastAsia" w:hAnsiTheme="majorBidi" w:cstheme="majorBidi"/>
        </w:rPr>
        <w:t>. The library was screened by searching for the following terms in the abstracts: (death or mortality or fatal outcome) AND (HAP or VAP or UTI or acute pyelonephritis). The hits were then screened in two stages – by abstract and by full text. Of the 299 references, 193 did not have an abstract; these were screened by title and full text.</w:t>
      </w:r>
    </w:p>
    <w:p w14:paraId="17FB6A15" w14:textId="77777777" w:rsidR="009A6F3B" w:rsidRPr="00EB66C7" w:rsidRDefault="009A6F3B" w:rsidP="000C25C7">
      <w:pPr>
        <w:numPr>
          <w:ilvl w:val="0"/>
          <w:numId w:val="13"/>
        </w:numPr>
        <w:spacing w:before="240"/>
        <w:rPr>
          <w:rFonts w:asciiTheme="majorBidi" w:eastAsiaTheme="majorEastAsia" w:hAnsiTheme="majorBidi" w:cstheme="majorBidi"/>
        </w:rPr>
      </w:pPr>
      <w:r w:rsidRPr="00F32A25">
        <w:rPr>
          <w:rFonts w:asciiTheme="majorBidi" w:eastAsiaTheme="majorEastAsia" w:hAnsiTheme="majorBidi" w:cstheme="majorBidi"/>
          <w:b/>
        </w:rPr>
        <w:t xml:space="preserve">Screening the studies included in two systematic review articles provided by </w:t>
      </w:r>
      <w:proofErr w:type="spellStart"/>
      <w:r w:rsidRPr="00F32A25">
        <w:rPr>
          <w:rFonts w:asciiTheme="majorBidi" w:eastAsiaTheme="majorEastAsia" w:hAnsiTheme="majorBidi" w:cstheme="majorBidi"/>
          <w:b/>
        </w:rPr>
        <w:t>Shinogi</w:t>
      </w:r>
      <w:proofErr w:type="spellEnd"/>
      <w:r w:rsidRPr="00F32A25">
        <w:rPr>
          <w:rFonts w:asciiTheme="majorBidi" w:eastAsiaTheme="majorEastAsia" w:hAnsiTheme="majorBidi" w:cstheme="majorBidi"/>
          <w:b/>
        </w:rPr>
        <w:t xml:space="preserve"> (</w:t>
      </w:r>
      <w:proofErr w:type="spellStart"/>
      <w:r w:rsidRPr="00F32A25">
        <w:rPr>
          <w:rFonts w:asciiTheme="majorBidi" w:eastAsiaTheme="majorEastAsia" w:hAnsiTheme="majorBidi" w:cstheme="majorBidi"/>
          <w:b/>
        </w:rPr>
        <w:t>Zasowski</w:t>
      </w:r>
      <w:proofErr w:type="spellEnd"/>
      <w:r w:rsidRPr="00F32A25">
        <w:rPr>
          <w:rFonts w:asciiTheme="majorBidi" w:eastAsiaTheme="majorEastAsia" w:hAnsiTheme="majorBidi" w:cstheme="majorBidi"/>
          <w:b/>
        </w:rPr>
        <w:t xml:space="preserve"> et al., 2020; </w:t>
      </w:r>
      <w:proofErr w:type="spellStart"/>
      <w:r w:rsidRPr="00F32A25">
        <w:rPr>
          <w:rFonts w:asciiTheme="majorBidi" w:eastAsiaTheme="majorEastAsia" w:hAnsiTheme="majorBidi" w:cstheme="majorBidi"/>
          <w:b/>
        </w:rPr>
        <w:t>Bassetti</w:t>
      </w:r>
      <w:proofErr w:type="spellEnd"/>
      <w:r w:rsidRPr="00F32A25">
        <w:rPr>
          <w:rFonts w:asciiTheme="majorBidi" w:eastAsiaTheme="majorEastAsia" w:hAnsiTheme="majorBidi" w:cstheme="majorBidi"/>
          <w:b/>
        </w:rPr>
        <w:t xml:space="preserve"> et al., 2020)</w:t>
      </w:r>
      <w:r w:rsidRPr="00F32A25">
        <w:rPr>
          <w:rFonts w:asciiTheme="majorBidi" w:eastAsiaTheme="majorEastAsia" w:hAnsiTheme="majorBidi" w:cstheme="majorBidi"/>
        </w:rPr>
        <w:t>. The reviews reported the effect of inappropriate antibiotic treatment (</w:t>
      </w:r>
      <w:proofErr w:type="spellStart"/>
      <w:r w:rsidRPr="00F32A25">
        <w:rPr>
          <w:rFonts w:asciiTheme="majorBidi" w:eastAsiaTheme="majorEastAsia" w:hAnsiTheme="majorBidi" w:cstheme="majorBidi"/>
        </w:rPr>
        <w:t>Zasowski</w:t>
      </w:r>
      <w:proofErr w:type="spellEnd"/>
      <w:r w:rsidRPr="00F32A25">
        <w:rPr>
          <w:rFonts w:asciiTheme="majorBidi" w:eastAsiaTheme="majorEastAsia" w:hAnsiTheme="majorBidi" w:cstheme="majorBidi"/>
        </w:rPr>
        <w:t xml:space="preserve"> 2020) and delayed antibiotic treatment (</w:t>
      </w:r>
      <w:proofErr w:type="spellStart"/>
      <w:r w:rsidRPr="00F32A25">
        <w:rPr>
          <w:rFonts w:asciiTheme="majorBidi" w:eastAsiaTheme="majorEastAsia" w:hAnsiTheme="majorBidi" w:cstheme="majorBidi"/>
        </w:rPr>
        <w:t>Bassetti</w:t>
      </w:r>
      <w:proofErr w:type="spellEnd"/>
      <w:r w:rsidRPr="00F32A25">
        <w:rPr>
          <w:rFonts w:asciiTheme="majorBidi" w:eastAsiaTheme="majorEastAsia" w:hAnsiTheme="majorBidi" w:cstheme="majorBidi"/>
        </w:rPr>
        <w:t xml:space="preserve"> 2020) on outcomes. The papers included in the review were screened by site, where only those that reported outcomes in HAP/VAP and </w:t>
      </w:r>
      <w:proofErr w:type="spellStart"/>
      <w:r w:rsidRPr="00F32A25">
        <w:rPr>
          <w:rFonts w:asciiTheme="majorBidi" w:eastAsiaTheme="majorEastAsia" w:hAnsiTheme="majorBidi" w:cstheme="majorBidi"/>
        </w:rPr>
        <w:t>cUTI</w:t>
      </w:r>
      <w:proofErr w:type="spellEnd"/>
      <w:r w:rsidRPr="00F32A25">
        <w:rPr>
          <w:rFonts w:asciiTheme="majorBidi" w:eastAsiaTheme="majorEastAsia" w:hAnsiTheme="majorBidi" w:cstheme="majorBidi"/>
        </w:rPr>
        <w:t xml:space="preserve"> were included.</w:t>
      </w:r>
    </w:p>
    <w:p w14:paraId="232169F1" w14:textId="77777777" w:rsidR="009A6F3B" w:rsidRDefault="009A6F3B" w:rsidP="009A6F3B">
      <w:pPr>
        <w:spacing w:before="240"/>
        <w:rPr>
          <w:rFonts w:asciiTheme="majorBidi" w:eastAsiaTheme="majorEastAsia" w:hAnsiTheme="majorBidi" w:cstheme="majorBidi"/>
        </w:rPr>
      </w:pPr>
      <w:r w:rsidRPr="00F32A25">
        <w:rPr>
          <w:rFonts w:asciiTheme="majorBidi" w:eastAsiaTheme="majorEastAsia" w:hAnsiTheme="majorBidi" w:cstheme="majorBidi"/>
        </w:rPr>
        <w:t>The search strategies were divided between two reviewers (LS strategies 1 and 2, DJ strategies 3 - 6). Inclusion of any ‘grey area’ studies was determined through discussion with the wider team (BW, CR, BK).</w:t>
      </w:r>
    </w:p>
    <w:p w14:paraId="53EA12DF" w14:textId="77777777" w:rsidR="009A6F3B" w:rsidRDefault="009A6F3B" w:rsidP="009A6F3B">
      <w:pPr>
        <w:rPr>
          <w:rFonts w:asciiTheme="majorBidi" w:eastAsiaTheme="majorEastAsia" w:hAnsiTheme="majorBidi" w:cstheme="majorBidi"/>
        </w:rPr>
      </w:pPr>
      <w:r>
        <w:rPr>
          <w:rFonts w:asciiTheme="majorBidi" w:eastAsiaTheme="majorEastAsia" w:hAnsiTheme="majorBidi" w:cstheme="majorBidi"/>
        </w:rPr>
        <w:br w:type="page"/>
      </w:r>
    </w:p>
    <w:p w14:paraId="2B189E8A" w14:textId="5EE0EDF8" w:rsidR="00727E45" w:rsidRDefault="009B584D" w:rsidP="007F22D8">
      <w:pPr>
        <w:pStyle w:val="EEPRUnumberedLevel1Headingnew"/>
        <w:numPr>
          <w:ilvl w:val="0"/>
          <w:numId w:val="0"/>
        </w:numPr>
        <w:ind w:left="360" w:hanging="360"/>
      </w:pPr>
      <w:bookmarkStart w:id="114" w:name="_Toc85732335"/>
      <w:r>
        <w:lastRenderedPageBreak/>
        <w:t>A</w:t>
      </w:r>
      <w:r w:rsidR="001023DD">
        <w:t xml:space="preserve">ppendix 9: </w:t>
      </w:r>
      <w:r w:rsidR="007F22D8">
        <w:t>Structured expert elicitation</w:t>
      </w:r>
      <w:bookmarkEnd w:id="114"/>
    </w:p>
    <w:p w14:paraId="526A88E7" w14:textId="22D93A83" w:rsidR="00727E45" w:rsidRDefault="001023DD" w:rsidP="007F22D8">
      <w:pPr>
        <w:pStyle w:val="EEPRUnumberedstylelevel3new"/>
        <w:numPr>
          <w:ilvl w:val="0"/>
          <w:numId w:val="0"/>
        </w:numPr>
        <w:ind w:left="720"/>
      </w:pPr>
      <w:bookmarkStart w:id="115" w:name="_Toc85732336"/>
      <w:r>
        <w:t xml:space="preserve">A9.1 </w:t>
      </w:r>
      <w:r w:rsidR="00727E45">
        <w:t>Description of elicited parameters</w:t>
      </w:r>
      <w:bookmarkEnd w:id="115"/>
    </w:p>
    <w:p w14:paraId="5C12D989" w14:textId="5CCEAD55" w:rsidR="00727E45" w:rsidRPr="009B584D" w:rsidRDefault="00727E45" w:rsidP="00727E45">
      <w:pPr>
        <w:spacing w:after="0"/>
        <w:rPr>
          <w:rFonts w:asciiTheme="majorBidi" w:hAnsiTheme="majorBidi" w:cstheme="majorBidi"/>
        </w:rPr>
      </w:pPr>
      <w:r w:rsidRPr="009B584D">
        <w:rPr>
          <w:rFonts w:asciiTheme="majorBidi" w:hAnsiTheme="majorBidi" w:cstheme="majorBidi"/>
          <w:color w:val="000000"/>
        </w:rPr>
        <w:t>We required outcomes for patients with Hospital Acquired Pneumonia (HAP), Ventilator Associated Pneumonia (VAP), and complicated urinary tract infections (</w:t>
      </w:r>
      <w:proofErr w:type="spellStart"/>
      <w:r w:rsidRPr="009B584D">
        <w:rPr>
          <w:rFonts w:asciiTheme="majorBidi" w:hAnsiTheme="majorBidi" w:cstheme="majorBidi"/>
          <w:color w:val="000000"/>
        </w:rPr>
        <w:t>cUTIs</w:t>
      </w:r>
      <w:proofErr w:type="spellEnd"/>
      <w:r w:rsidRPr="009B584D">
        <w:rPr>
          <w:rFonts w:asciiTheme="majorBidi" w:hAnsiTheme="majorBidi" w:cstheme="majorBidi"/>
          <w:color w:val="000000"/>
        </w:rPr>
        <w:t xml:space="preserve">) caused by carbapenem-resistant </w:t>
      </w:r>
      <w:proofErr w:type="gramStart"/>
      <w:r w:rsidRPr="009B584D">
        <w:rPr>
          <w:rFonts w:asciiTheme="majorBidi" w:hAnsiTheme="majorBidi" w:cstheme="majorBidi"/>
          <w:color w:val="000000"/>
        </w:rPr>
        <w:t>gram negative</w:t>
      </w:r>
      <w:proofErr w:type="gramEnd"/>
      <w:r w:rsidRPr="009B584D">
        <w:rPr>
          <w:rFonts w:asciiTheme="majorBidi" w:hAnsiTheme="majorBidi" w:cstheme="majorBidi"/>
          <w:color w:val="000000"/>
        </w:rPr>
        <w:t xml:space="preserve"> bacteria. We were only interested in outcomes following microbiology-directed treatment for patients with an infection caused by </w:t>
      </w:r>
      <w:proofErr w:type="spellStart"/>
      <w:r w:rsidR="00AE4873" w:rsidRPr="00AE4873">
        <w:rPr>
          <w:rFonts w:asciiTheme="majorBidi" w:hAnsiTheme="majorBidi" w:cstheme="majorBidi"/>
          <w:i/>
          <w:iCs/>
          <w:color w:val="000000"/>
        </w:rPr>
        <w:t>Enterobacterales</w:t>
      </w:r>
      <w:proofErr w:type="spellEnd"/>
      <w:r w:rsidRPr="009B584D">
        <w:rPr>
          <w:rFonts w:asciiTheme="majorBidi" w:hAnsiTheme="majorBidi" w:cstheme="majorBidi"/>
          <w:color w:val="000000"/>
        </w:rPr>
        <w:t xml:space="preserve"> with an OXA-48 or MBL resistance mechanism, or </w:t>
      </w:r>
      <w:r w:rsidRPr="009B584D">
        <w:rPr>
          <w:rFonts w:asciiTheme="majorBidi" w:hAnsiTheme="majorBidi" w:cstheme="majorBidi"/>
          <w:i/>
          <w:color w:val="000000"/>
        </w:rPr>
        <w:t>Pseudomonas</w:t>
      </w:r>
      <w:r w:rsidRPr="009B584D">
        <w:rPr>
          <w:rFonts w:asciiTheme="majorBidi" w:hAnsiTheme="majorBidi" w:cstheme="majorBidi"/>
          <w:color w:val="000000"/>
        </w:rPr>
        <w:t xml:space="preserve"> with a MBL resistance mechanism.</w:t>
      </w:r>
    </w:p>
    <w:p w14:paraId="5A3051E2" w14:textId="77777777" w:rsidR="00727E45" w:rsidRPr="009B584D" w:rsidRDefault="00727E45" w:rsidP="00727E45">
      <w:pPr>
        <w:pBdr>
          <w:top w:val="nil"/>
          <w:left w:val="nil"/>
          <w:bottom w:val="nil"/>
          <w:right w:val="nil"/>
          <w:between w:val="nil"/>
        </w:pBdr>
        <w:spacing w:after="0"/>
        <w:rPr>
          <w:rFonts w:asciiTheme="majorBidi" w:hAnsiTheme="majorBidi" w:cstheme="majorBidi"/>
          <w:b/>
          <w:color w:val="000000"/>
        </w:rPr>
      </w:pPr>
    </w:p>
    <w:p w14:paraId="0AC22146" w14:textId="77777777" w:rsidR="00727E45" w:rsidRPr="009B584D" w:rsidRDefault="00727E45" w:rsidP="00727E45">
      <w:pPr>
        <w:pBdr>
          <w:top w:val="nil"/>
          <w:left w:val="nil"/>
          <w:bottom w:val="nil"/>
          <w:right w:val="nil"/>
          <w:between w:val="nil"/>
        </w:pBdr>
        <w:spacing w:after="0"/>
        <w:rPr>
          <w:rFonts w:asciiTheme="majorBidi" w:hAnsiTheme="majorBidi" w:cstheme="majorBidi"/>
          <w:color w:val="000000"/>
        </w:rPr>
      </w:pPr>
      <w:r w:rsidRPr="009B584D">
        <w:rPr>
          <w:rFonts w:asciiTheme="majorBidi" w:eastAsia="Calibri" w:hAnsiTheme="majorBidi" w:cstheme="majorBidi"/>
          <w:color w:val="000000"/>
        </w:rPr>
        <w:t xml:space="preserve">Outcomes were elicited depending on whether the infectious pathogen is susceptible to treatment. </w:t>
      </w:r>
      <w:proofErr w:type="gramStart"/>
      <w:r w:rsidRPr="009B584D">
        <w:rPr>
          <w:rFonts w:asciiTheme="majorBidi" w:eastAsia="Calibri" w:hAnsiTheme="majorBidi" w:cstheme="majorBidi"/>
          <w:color w:val="000000"/>
        </w:rPr>
        <w:t>Therefore</w:t>
      </w:r>
      <w:proofErr w:type="gramEnd"/>
      <w:r w:rsidRPr="009B584D">
        <w:rPr>
          <w:rFonts w:asciiTheme="majorBidi" w:eastAsia="Calibri" w:hAnsiTheme="majorBidi" w:cstheme="majorBidi"/>
          <w:color w:val="000000"/>
        </w:rPr>
        <w:t xml:space="preserve"> outcomes only depend on whether a patient is susceptible to treatment or not, and not to the specific treatment given. The outcomes we were interested in were 30-day mortality, length of stay in hospital, and the type of ward these patients would stay on in hospital.</w:t>
      </w:r>
    </w:p>
    <w:p w14:paraId="5483298F" w14:textId="77777777" w:rsidR="00727E45" w:rsidRPr="009B584D" w:rsidRDefault="00727E45" w:rsidP="00727E45">
      <w:pPr>
        <w:pBdr>
          <w:top w:val="nil"/>
          <w:left w:val="nil"/>
          <w:bottom w:val="nil"/>
          <w:right w:val="nil"/>
          <w:between w:val="nil"/>
        </w:pBdr>
        <w:spacing w:after="0"/>
        <w:rPr>
          <w:rFonts w:asciiTheme="majorBidi" w:hAnsiTheme="majorBidi" w:cstheme="majorBidi"/>
          <w:b/>
          <w:color w:val="000000"/>
        </w:rPr>
      </w:pPr>
    </w:p>
    <w:p w14:paraId="5E589277" w14:textId="77777777" w:rsidR="007F22D8" w:rsidRPr="009B584D" w:rsidRDefault="00727E45" w:rsidP="00727E45">
      <w:pPr>
        <w:pBdr>
          <w:top w:val="nil"/>
          <w:left w:val="nil"/>
          <w:bottom w:val="nil"/>
          <w:right w:val="nil"/>
          <w:between w:val="nil"/>
        </w:pBdr>
        <w:spacing w:after="0"/>
        <w:rPr>
          <w:rFonts w:asciiTheme="majorBidi" w:eastAsia="Calibri" w:hAnsiTheme="majorBidi" w:cstheme="majorBidi"/>
          <w:color w:val="000000"/>
        </w:rPr>
      </w:pPr>
      <w:r w:rsidRPr="009B584D">
        <w:rPr>
          <w:rFonts w:asciiTheme="majorBidi" w:eastAsia="Calibri" w:hAnsiTheme="majorBidi" w:cstheme="majorBidi"/>
          <w:color w:val="000000"/>
        </w:rPr>
        <w:t>As background information we provided experts with several related studies</w:t>
      </w:r>
      <w:r w:rsidR="007F22D8" w:rsidRPr="009B584D">
        <w:rPr>
          <w:rFonts w:asciiTheme="majorBidi" w:eastAsia="Calibri" w:hAnsiTheme="majorBidi" w:cstheme="majorBidi"/>
          <w:color w:val="000000"/>
        </w:rPr>
        <w:t xml:space="preserve"> (see appendix 10)</w:t>
      </w:r>
      <w:r w:rsidRPr="009B584D">
        <w:rPr>
          <w:rFonts w:asciiTheme="majorBidi" w:eastAsia="Calibri" w:hAnsiTheme="majorBidi" w:cstheme="majorBidi"/>
          <w:color w:val="000000"/>
        </w:rPr>
        <w:t>.  In these studies, infecting pathogens were not confirmed to be susceptible to the antibiotics administered (</w:t>
      </w:r>
      <w:proofErr w:type="spellStart"/>
      <w:r w:rsidRPr="009B584D">
        <w:rPr>
          <w:rFonts w:asciiTheme="majorBidi" w:eastAsia="Calibri" w:hAnsiTheme="majorBidi" w:cstheme="majorBidi"/>
          <w:color w:val="000000"/>
        </w:rPr>
        <w:t>cefiderocol</w:t>
      </w:r>
      <w:proofErr w:type="spellEnd"/>
      <w:r w:rsidRPr="009B584D">
        <w:rPr>
          <w:rFonts w:asciiTheme="majorBidi" w:eastAsia="Calibri" w:hAnsiTheme="majorBidi" w:cstheme="majorBidi"/>
          <w:color w:val="000000"/>
        </w:rPr>
        <w:t xml:space="preserve"> or CAZ-AVI); however, in our assessment, they are likely to have been susceptible.</w:t>
      </w:r>
    </w:p>
    <w:p w14:paraId="7E4248EC" w14:textId="77777777" w:rsidR="007F22D8" w:rsidRPr="009B584D" w:rsidRDefault="007F22D8" w:rsidP="00727E45">
      <w:pPr>
        <w:pBdr>
          <w:top w:val="nil"/>
          <w:left w:val="nil"/>
          <w:bottom w:val="nil"/>
          <w:right w:val="nil"/>
          <w:between w:val="nil"/>
        </w:pBdr>
        <w:spacing w:after="0"/>
        <w:rPr>
          <w:rFonts w:asciiTheme="majorBidi" w:eastAsia="Calibri" w:hAnsiTheme="majorBidi" w:cstheme="majorBidi"/>
          <w:color w:val="000000"/>
        </w:rPr>
      </w:pPr>
    </w:p>
    <w:p w14:paraId="6326BA37" w14:textId="316802DB" w:rsidR="007F22D8" w:rsidRPr="009B584D" w:rsidRDefault="007F22D8" w:rsidP="00727E45">
      <w:pPr>
        <w:pBdr>
          <w:top w:val="nil"/>
          <w:left w:val="nil"/>
          <w:bottom w:val="nil"/>
          <w:right w:val="nil"/>
          <w:between w:val="nil"/>
        </w:pBdr>
        <w:spacing w:after="0"/>
        <w:rPr>
          <w:rFonts w:asciiTheme="majorBidi" w:hAnsiTheme="majorBidi" w:cstheme="majorBidi"/>
          <w:color w:val="000000"/>
        </w:rPr>
      </w:pPr>
      <w:r w:rsidRPr="009B584D">
        <w:rPr>
          <w:rFonts w:asciiTheme="majorBidi" w:hAnsiTheme="majorBidi" w:cstheme="majorBidi"/>
          <w:color w:val="000000"/>
        </w:rPr>
        <w:t xml:space="preserve">For HAP, VAP and </w:t>
      </w:r>
      <w:proofErr w:type="spellStart"/>
      <w:r w:rsidRPr="009B584D">
        <w:rPr>
          <w:rFonts w:asciiTheme="majorBidi" w:hAnsiTheme="majorBidi" w:cstheme="majorBidi"/>
          <w:color w:val="000000"/>
        </w:rPr>
        <w:t>cUTI</w:t>
      </w:r>
      <w:proofErr w:type="spellEnd"/>
      <w:r w:rsidRPr="009B584D">
        <w:rPr>
          <w:rFonts w:asciiTheme="majorBidi" w:hAnsiTheme="majorBidi" w:cstheme="majorBidi"/>
          <w:color w:val="000000"/>
        </w:rPr>
        <w:t>, both for susceptible and not-</w:t>
      </w:r>
      <w:proofErr w:type="spellStart"/>
      <w:r w:rsidRPr="009B584D">
        <w:rPr>
          <w:rFonts w:asciiTheme="majorBidi" w:hAnsiTheme="majorBidi" w:cstheme="majorBidi"/>
          <w:color w:val="000000"/>
        </w:rPr>
        <w:t>susceptable</w:t>
      </w:r>
      <w:proofErr w:type="spellEnd"/>
      <w:r w:rsidRPr="009B584D">
        <w:rPr>
          <w:rFonts w:asciiTheme="majorBidi" w:hAnsiTheme="majorBidi" w:cstheme="majorBidi"/>
          <w:color w:val="000000"/>
        </w:rPr>
        <w:t xml:space="preserve"> patients, the following questions were asked of experts:</w:t>
      </w:r>
    </w:p>
    <w:p w14:paraId="577455B4" w14:textId="77777777" w:rsidR="00727E45" w:rsidRPr="009B584D" w:rsidRDefault="00727E45" w:rsidP="00727E45">
      <w:pPr>
        <w:spacing w:after="0"/>
        <w:rPr>
          <w:rFonts w:asciiTheme="majorBidi" w:hAnsiTheme="majorBidi" w:cstheme="majorBidi"/>
        </w:rPr>
      </w:pPr>
    </w:p>
    <w:p w14:paraId="2508AC4A" w14:textId="77777777" w:rsidR="00727E45" w:rsidRPr="009B584D" w:rsidRDefault="00727E45" w:rsidP="00727E45">
      <w:pPr>
        <w:pBdr>
          <w:top w:val="nil"/>
          <w:left w:val="nil"/>
          <w:bottom w:val="nil"/>
          <w:right w:val="nil"/>
          <w:between w:val="nil"/>
        </w:pBdr>
        <w:spacing w:after="0"/>
        <w:rPr>
          <w:rFonts w:asciiTheme="majorBidi" w:hAnsiTheme="majorBidi" w:cstheme="majorBidi"/>
          <w:color w:val="000000"/>
        </w:rPr>
      </w:pPr>
      <w:r w:rsidRPr="009B584D">
        <w:rPr>
          <w:rFonts w:asciiTheme="majorBidi" w:eastAsia="Calibri" w:hAnsiTheme="majorBidi" w:cstheme="majorBidi"/>
          <w:color w:val="000000"/>
        </w:rPr>
        <w:t>Question 1. In this patient population, what proportion of patients will still be alive 30 days after starting microbiology directed treatment?</w:t>
      </w:r>
    </w:p>
    <w:p w14:paraId="58C65AD0" w14:textId="77777777" w:rsidR="00727E45" w:rsidRPr="009B584D" w:rsidRDefault="00727E45" w:rsidP="00727E45">
      <w:pPr>
        <w:spacing w:after="0"/>
        <w:rPr>
          <w:rFonts w:asciiTheme="majorBidi" w:hAnsiTheme="majorBidi" w:cstheme="majorBidi"/>
        </w:rPr>
      </w:pPr>
    </w:p>
    <w:p w14:paraId="4C96C5CA" w14:textId="77777777" w:rsidR="00727E45" w:rsidRPr="009B584D" w:rsidRDefault="00727E45" w:rsidP="00727E45">
      <w:pPr>
        <w:pBdr>
          <w:top w:val="nil"/>
          <w:left w:val="nil"/>
          <w:bottom w:val="nil"/>
          <w:right w:val="nil"/>
          <w:between w:val="nil"/>
        </w:pBdr>
        <w:spacing w:after="0"/>
        <w:rPr>
          <w:rFonts w:asciiTheme="majorBidi" w:hAnsiTheme="majorBidi" w:cstheme="majorBidi"/>
          <w:color w:val="000000"/>
        </w:rPr>
      </w:pPr>
      <w:r w:rsidRPr="009B584D">
        <w:rPr>
          <w:rFonts w:asciiTheme="majorBidi" w:eastAsia="Calibri" w:hAnsiTheme="majorBidi" w:cstheme="majorBidi"/>
          <w:color w:val="000000"/>
        </w:rPr>
        <w:t>Question 2. In the patient population described at the top of the page, what will be the average length of stay?</w:t>
      </w:r>
    </w:p>
    <w:p w14:paraId="4F2EA342" w14:textId="77777777" w:rsidR="00727E45" w:rsidRPr="009B584D" w:rsidRDefault="00727E45" w:rsidP="00727E45">
      <w:pPr>
        <w:spacing w:after="0"/>
        <w:rPr>
          <w:rFonts w:asciiTheme="majorBidi" w:hAnsiTheme="majorBidi" w:cstheme="majorBidi"/>
        </w:rPr>
      </w:pPr>
    </w:p>
    <w:p w14:paraId="4B3A02C0" w14:textId="77777777" w:rsidR="00727E45" w:rsidRPr="009B584D" w:rsidRDefault="00727E45" w:rsidP="00727E45">
      <w:pPr>
        <w:pBdr>
          <w:top w:val="nil"/>
          <w:left w:val="nil"/>
          <w:bottom w:val="nil"/>
          <w:right w:val="nil"/>
          <w:between w:val="nil"/>
        </w:pBdr>
        <w:spacing w:after="0"/>
        <w:rPr>
          <w:rFonts w:asciiTheme="majorBidi" w:hAnsiTheme="majorBidi" w:cstheme="majorBidi"/>
          <w:color w:val="000000"/>
        </w:rPr>
      </w:pPr>
      <w:r w:rsidRPr="009B584D">
        <w:rPr>
          <w:rFonts w:asciiTheme="majorBidi" w:eastAsia="Calibri" w:hAnsiTheme="majorBidi" w:cstheme="majorBidi"/>
          <w:color w:val="000000"/>
        </w:rPr>
        <w:t>Question 3. In the patient population described at the top of the page, what proportion of hospital stay would be spent on each of the following wards? This number should represent the average for all such patients, regardless of their outcome.</w:t>
      </w:r>
    </w:p>
    <w:p w14:paraId="0B886F8C" w14:textId="77777777" w:rsidR="00727E45" w:rsidRPr="009B584D" w:rsidRDefault="00727E45" w:rsidP="00727E45">
      <w:pPr>
        <w:spacing w:after="0"/>
        <w:rPr>
          <w:rFonts w:asciiTheme="majorBidi" w:hAnsiTheme="majorBidi" w:cstheme="majorBidi"/>
        </w:rPr>
      </w:pPr>
    </w:p>
    <w:p w14:paraId="0C2C01A3" w14:textId="77777777" w:rsidR="00727E45" w:rsidRPr="009B584D" w:rsidRDefault="00727E45" w:rsidP="00727E45">
      <w:pPr>
        <w:spacing w:after="0"/>
        <w:rPr>
          <w:rFonts w:asciiTheme="majorBidi" w:hAnsiTheme="majorBidi" w:cstheme="majorBidi"/>
        </w:rPr>
      </w:pPr>
    </w:p>
    <w:p w14:paraId="0F479166" w14:textId="0384F35F" w:rsidR="00727E45" w:rsidRPr="009B584D" w:rsidRDefault="001023DD" w:rsidP="001023DD">
      <w:pPr>
        <w:pStyle w:val="Heading2"/>
        <w:spacing w:after="0" w:line="360" w:lineRule="auto"/>
      </w:pPr>
      <w:bookmarkStart w:id="116" w:name="_heading=h.30j0zll" w:colFirst="0" w:colLast="0"/>
      <w:bookmarkStart w:id="117" w:name="_Toc85732338"/>
      <w:bookmarkEnd w:id="116"/>
      <w:r w:rsidRPr="009B584D">
        <w:t xml:space="preserve">A9.2 </w:t>
      </w:r>
      <w:r w:rsidR="00727E45" w:rsidRPr="009B584D">
        <w:t>Protocol for elicitation</w:t>
      </w:r>
      <w:bookmarkEnd w:id="117"/>
    </w:p>
    <w:p w14:paraId="47A1BEF6" w14:textId="77777777" w:rsidR="00727E45" w:rsidRPr="009B584D" w:rsidRDefault="00727E45" w:rsidP="00727E45">
      <w:pPr>
        <w:spacing w:after="0"/>
        <w:rPr>
          <w:rFonts w:asciiTheme="majorBidi" w:hAnsiTheme="majorBidi" w:cstheme="majorBidi"/>
        </w:rPr>
      </w:pPr>
      <w:r w:rsidRPr="009B584D">
        <w:rPr>
          <w:rFonts w:asciiTheme="majorBidi" w:hAnsiTheme="majorBidi" w:cstheme="majorBidi"/>
        </w:rPr>
        <w:t xml:space="preserve">The following sections describe the details of the elicitation exercise, according to the elements as described in the MRC elicitation guidance. </w:t>
      </w:r>
    </w:p>
    <w:p w14:paraId="2327B318" w14:textId="77777777" w:rsidR="00727E45" w:rsidRPr="009B584D" w:rsidRDefault="00727E45" w:rsidP="00727E45">
      <w:pPr>
        <w:spacing w:after="0"/>
        <w:rPr>
          <w:rFonts w:asciiTheme="majorBidi" w:hAnsiTheme="majorBidi" w:cstheme="majorBidi"/>
        </w:rPr>
      </w:pPr>
    </w:p>
    <w:p w14:paraId="450E5D62" w14:textId="77777777" w:rsidR="00727E45" w:rsidRPr="009B584D" w:rsidRDefault="00727E45" w:rsidP="00727E45">
      <w:pPr>
        <w:rPr>
          <w:rFonts w:asciiTheme="majorBidi" w:hAnsiTheme="majorBidi" w:cstheme="majorBidi"/>
          <w:u w:val="single"/>
        </w:rPr>
      </w:pPr>
      <w:bookmarkStart w:id="118" w:name="_heading=h.1fob9te" w:colFirst="0" w:colLast="0"/>
      <w:bookmarkEnd w:id="118"/>
      <w:r w:rsidRPr="009B584D">
        <w:rPr>
          <w:rFonts w:asciiTheme="majorBidi" w:hAnsiTheme="majorBidi" w:cstheme="majorBidi"/>
          <w:u w:val="single"/>
        </w:rPr>
        <w:lastRenderedPageBreak/>
        <w:t>Selecting the quantities (preparation and design stage)</w:t>
      </w:r>
    </w:p>
    <w:p w14:paraId="5321653F" w14:textId="77777777" w:rsidR="00727E45" w:rsidRPr="009B584D" w:rsidRDefault="00727E45" w:rsidP="00727E45">
      <w:pPr>
        <w:spacing w:after="0"/>
        <w:rPr>
          <w:rFonts w:asciiTheme="majorBidi" w:hAnsiTheme="majorBidi" w:cstheme="majorBidi"/>
        </w:rPr>
      </w:pPr>
      <w:r w:rsidRPr="009B584D">
        <w:rPr>
          <w:rFonts w:asciiTheme="majorBidi" w:hAnsiTheme="majorBidi" w:cstheme="majorBidi"/>
        </w:rPr>
        <w:t>The choice of quantity considered the following three objectives:</w:t>
      </w:r>
      <w:r w:rsidRPr="009B584D">
        <w:rPr>
          <w:rFonts w:asciiTheme="majorBidi" w:hAnsiTheme="majorBidi" w:cstheme="majorBidi"/>
          <w:vertAlign w:val="superscript"/>
        </w:rPr>
        <w:t>52</w:t>
      </w:r>
      <w:r w:rsidRPr="009B584D">
        <w:rPr>
          <w:rFonts w:asciiTheme="majorBidi" w:hAnsiTheme="majorBidi" w:cstheme="majorBidi"/>
        </w:rPr>
        <w:t xml:space="preserve"> fitness for purpose; directly observable and homogeneity in the quantities elicited. Eliciting the same summaries throughout will reduce the burden of training.</w:t>
      </w:r>
      <w:r w:rsidRPr="009B584D">
        <w:rPr>
          <w:rFonts w:asciiTheme="majorBidi" w:hAnsiTheme="majorBidi" w:cstheme="majorBidi"/>
          <w:vertAlign w:val="superscript"/>
        </w:rPr>
        <w:t>201</w:t>
      </w:r>
    </w:p>
    <w:p w14:paraId="43360A43" w14:textId="77777777" w:rsidR="00727E45" w:rsidRDefault="00727E45" w:rsidP="00727E45">
      <w:pPr>
        <w:spacing w:after="0"/>
      </w:pPr>
    </w:p>
    <w:p w14:paraId="0B348728" w14:textId="77777777" w:rsidR="00727E45" w:rsidRDefault="00727E45" w:rsidP="00727E45">
      <w:pPr>
        <w:spacing w:after="0"/>
      </w:pPr>
      <w:r>
        <w:t xml:space="preserve">For question 1 the quantities elicited relate to the </w:t>
      </w:r>
      <w:r>
        <w:rPr>
          <w:i/>
        </w:rPr>
        <w:t xml:space="preserve">proportion of patients with an event at a certain time. </w:t>
      </w:r>
      <w:r>
        <w:t xml:space="preserve"> Question 2 relates to a continuous outcome, length of stay (LOS), which, in principle, can take values up to ∞. Question 3 relates to the proportionate split of LOS between the three types of </w:t>
      </w:r>
      <w:proofErr w:type="gramStart"/>
      <w:r>
        <w:t>ward</w:t>
      </w:r>
      <w:proofErr w:type="gramEnd"/>
      <w:r>
        <w:t xml:space="preserve"> – general ward, HDU and ICU. As the total proportion must sum to 100, these quantities were not elicited with uncertainty, and instead a mean proportion elicited. </w:t>
      </w:r>
    </w:p>
    <w:p w14:paraId="7931C2B3" w14:textId="77777777" w:rsidR="00727E45" w:rsidRDefault="00727E45" w:rsidP="00727E45">
      <w:pPr>
        <w:spacing w:after="0"/>
        <w:rPr>
          <w:highlight w:val="yellow"/>
        </w:rPr>
      </w:pPr>
    </w:p>
    <w:p w14:paraId="05073D93" w14:textId="77777777" w:rsidR="00727E45" w:rsidRDefault="00727E45" w:rsidP="00727E45">
      <w:pPr>
        <w:rPr>
          <w:u w:val="single"/>
        </w:rPr>
      </w:pPr>
      <w:bookmarkStart w:id="119" w:name="_heading=h.3znysh7" w:colFirst="0" w:colLast="0"/>
      <w:bookmarkEnd w:id="119"/>
      <w:r>
        <w:rPr>
          <w:u w:val="single"/>
        </w:rPr>
        <w:t>Methods to encode judgements (preparation and design stage)</w:t>
      </w:r>
    </w:p>
    <w:p w14:paraId="01D1DD4A" w14:textId="77777777" w:rsidR="00727E45" w:rsidRDefault="00727E45" w:rsidP="00727E45">
      <w:pPr>
        <w:spacing w:after="0"/>
      </w:pPr>
      <w:r>
        <w:t xml:space="preserve">Either the Chips and Bins method or a Bisection method have been shown to work equally well in health care elicitation. The Chips and Bins approach however, is viewed as less complex and easier to complete by health care professionals, and so this method is used here. </w:t>
      </w:r>
    </w:p>
    <w:p w14:paraId="6B230BCA" w14:textId="77777777" w:rsidR="00727E45" w:rsidRDefault="00727E45" w:rsidP="00727E45">
      <w:pPr>
        <w:spacing w:after="0"/>
      </w:pPr>
    </w:p>
    <w:p w14:paraId="3A882F29" w14:textId="77777777" w:rsidR="00727E45" w:rsidRDefault="00727E45" w:rsidP="00727E45">
      <w:pPr>
        <w:spacing w:after="0"/>
        <w:rPr>
          <w:color w:val="000000"/>
        </w:rPr>
      </w:pPr>
      <w:r>
        <w:t xml:space="preserve">Experts were first asked to express the range for their beliefs, the minimum, which is the value such that the experts believes that there is a 1% probability that the proportion is less than that </w:t>
      </w:r>
      <w:proofErr w:type="gramStart"/>
      <w:r>
        <w:t>value,  and</w:t>
      </w:r>
      <w:proofErr w:type="gramEnd"/>
      <w:r>
        <w:t xml:space="preserve"> the maximum, a value, such that the experts believe that there is a 1% probability that the proportion is more than that value. Grids were then generated based on this range and experts were asked to place ‘chips’ on this grid to represent their beliefs. </w:t>
      </w:r>
    </w:p>
    <w:p w14:paraId="1585FC28" w14:textId="77777777" w:rsidR="00727E45" w:rsidRDefault="00727E45" w:rsidP="00727E45">
      <w:pPr>
        <w:spacing w:after="0"/>
      </w:pPr>
    </w:p>
    <w:p w14:paraId="50275037" w14:textId="77777777" w:rsidR="00727E45" w:rsidRDefault="00727E45" w:rsidP="00727E45">
      <w:pPr>
        <w:spacing w:after="0"/>
      </w:pPr>
    </w:p>
    <w:p w14:paraId="0F3D24FA" w14:textId="77777777" w:rsidR="00727E45" w:rsidRDefault="00727E45" w:rsidP="00727E45">
      <w:pPr>
        <w:rPr>
          <w:u w:val="single"/>
        </w:rPr>
      </w:pPr>
      <w:bookmarkStart w:id="120" w:name="_heading=h.2et92p0" w:colFirst="0" w:colLast="0"/>
      <w:bookmarkEnd w:id="120"/>
      <w:r>
        <w:rPr>
          <w:u w:val="single"/>
        </w:rPr>
        <w:t>Validation (preparation and design stage)</w:t>
      </w:r>
    </w:p>
    <w:p w14:paraId="37C039E0" w14:textId="77777777" w:rsidR="00727E45" w:rsidRDefault="00727E45" w:rsidP="00727E45">
      <w:pPr>
        <w:spacing w:after="0"/>
      </w:pPr>
      <w:r>
        <w:t xml:space="preserve">At the end of each task, experts were given a qualitative summary of their responses. If experts felt that these did not represent their </w:t>
      </w:r>
      <w:proofErr w:type="gramStart"/>
      <w:r>
        <w:t>views</w:t>
      </w:r>
      <w:proofErr w:type="gramEnd"/>
      <w:r>
        <w:t xml:space="preserve"> they were encouraged to revise their responses. Experts also had an opportunity to revise their responses following the feedback round (see below).</w:t>
      </w:r>
    </w:p>
    <w:p w14:paraId="647922E9" w14:textId="77777777" w:rsidR="00727E45" w:rsidRDefault="00727E45" w:rsidP="00727E45">
      <w:pPr>
        <w:spacing w:after="0"/>
        <w:rPr>
          <w:highlight w:val="yellow"/>
        </w:rPr>
      </w:pPr>
    </w:p>
    <w:p w14:paraId="163D2B00" w14:textId="77777777" w:rsidR="00727E45" w:rsidRDefault="00727E45" w:rsidP="00727E45">
      <w:pPr>
        <w:rPr>
          <w:u w:val="single"/>
        </w:rPr>
      </w:pPr>
      <w:bookmarkStart w:id="121" w:name="_heading=h.tyjcwt" w:colFirst="0" w:colLast="0"/>
      <w:bookmarkEnd w:id="121"/>
      <w:r>
        <w:rPr>
          <w:u w:val="single"/>
        </w:rPr>
        <w:t>Selecting experts (preparation and design stage)</w:t>
      </w:r>
    </w:p>
    <w:p w14:paraId="43A7571F" w14:textId="77777777" w:rsidR="00727E45" w:rsidRDefault="00727E45" w:rsidP="00727E45">
      <w:pPr>
        <w:spacing w:after="0"/>
        <w:rPr>
          <w:highlight w:val="yellow"/>
        </w:rPr>
      </w:pPr>
      <w:r>
        <w:t xml:space="preserve">The models developed for this project span across HAP, VAP and </w:t>
      </w:r>
      <w:proofErr w:type="spellStart"/>
      <w:r>
        <w:t>cUTI</w:t>
      </w:r>
      <w:proofErr w:type="spellEnd"/>
      <w:r>
        <w:t xml:space="preserve"> </w:t>
      </w:r>
      <w:proofErr w:type="gramStart"/>
      <w:r>
        <w:t>and also</w:t>
      </w:r>
      <w:proofErr w:type="gramEnd"/>
      <w:r>
        <w:t xml:space="preserve"> relate to likely outcomes depending on susceptibility to treatment. </w:t>
      </w:r>
      <w:proofErr w:type="gramStart"/>
      <w:r>
        <w:t>Therefore</w:t>
      </w:r>
      <w:proofErr w:type="gramEnd"/>
      <w:r>
        <w:t xml:space="preserve"> there are multiple types of experts relevant for this task. Here we have included hospital consultants, </w:t>
      </w:r>
      <w:proofErr w:type="gramStart"/>
      <w:r>
        <w:t>microbiologists</w:t>
      </w:r>
      <w:proofErr w:type="gramEnd"/>
      <w:r>
        <w:t xml:space="preserve"> and pharmacists as experts. As part of the task, experts were asked to identify which of these disciplines they worked in. Experts were not expected to have any normative skills. Experts were recruited using recommendation from peers. </w:t>
      </w:r>
    </w:p>
    <w:p w14:paraId="05C61BFA" w14:textId="77777777" w:rsidR="00727E45" w:rsidRDefault="00727E45" w:rsidP="00727E45">
      <w:pPr>
        <w:spacing w:after="0"/>
        <w:rPr>
          <w:highlight w:val="yellow"/>
        </w:rPr>
      </w:pPr>
    </w:p>
    <w:p w14:paraId="1C2C05E3" w14:textId="77777777" w:rsidR="00727E45" w:rsidRDefault="00727E45" w:rsidP="00727E45">
      <w:pPr>
        <w:pStyle w:val="Heading3"/>
        <w:numPr>
          <w:ilvl w:val="2"/>
          <w:numId w:val="0"/>
        </w:numPr>
        <w:tabs>
          <w:tab w:val="num" w:pos="2160"/>
        </w:tabs>
        <w:spacing w:after="0" w:line="360" w:lineRule="auto"/>
        <w:rPr>
          <w:u w:val="single"/>
        </w:rPr>
      </w:pPr>
      <w:bookmarkStart w:id="122" w:name="_heading=h.3dy6vkm" w:colFirst="0" w:colLast="0"/>
      <w:bookmarkStart w:id="123" w:name="_Toc85732339"/>
      <w:bookmarkEnd w:id="122"/>
      <w:r>
        <w:rPr>
          <w:u w:val="single"/>
        </w:rPr>
        <w:t>Pilot exercise (preparation and design stage)</w:t>
      </w:r>
      <w:bookmarkEnd w:id="123"/>
    </w:p>
    <w:p w14:paraId="5FEA948E" w14:textId="77777777" w:rsidR="00727E45" w:rsidRDefault="00727E45" w:rsidP="00727E45">
      <w:pPr>
        <w:spacing w:after="0"/>
      </w:pPr>
      <w:r>
        <w:t xml:space="preserve">The wording of the questions was piloted for clarity and adequacy. The draft exercise was sent to a lead clinician and feedback sought. Following </w:t>
      </w:r>
      <w:proofErr w:type="gramStart"/>
      <w:r>
        <w:t>feedback</w:t>
      </w:r>
      <w:proofErr w:type="gramEnd"/>
      <w:r>
        <w:t xml:space="preserve"> the questions were modified, specifically the wording of the questions. </w:t>
      </w:r>
    </w:p>
    <w:p w14:paraId="4551E32D" w14:textId="77777777" w:rsidR="00727E45" w:rsidRDefault="00727E45" w:rsidP="00727E45">
      <w:pPr>
        <w:spacing w:after="0"/>
      </w:pPr>
    </w:p>
    <w:p w14:paraId="71851C26" w14:textId="77777777" w:rsidR="00727E45" w:rsidRDefault="00727E45" w:rsidP="00727E45">
      <w:pPr>
        <w:rPr>
          <w:u w:val="single"/>
        </w:rPr>
      </w:pPr>
      <w:bookmarkStart w:id="124" w:name="_heading=h.1t3h5sf" w:colFirst="0" w:colLast="0"/>
      <w:bookmarkEnd w:id="124"/>
      <w:r>
        <w:rPr>
          <w:u w:val="single"/>
        </w:rPr>
        <w:t>Training and preparation for experts (preparation and design stage)</w:t>
      </w:r>
    </w:p>
    <w:p w14:paraId="1A95BFBD" w14:textId="77777777" w:rsidR="00727E45" w:rsidRDefault="00727E45" w:rsidP="00727E45">
      <w:pPr>
        <w:spacing w:after="0"/>
      </w:pPr>
      <w:r>
        <w:t xml:space="preserve">A narrated power-point training session was delivered to experts prior to the task. The training session described the objectives of the elicitation exercise, clarified concepts such as uncertainty, familiarised the experts with the quantities elicited, </w:t>
      </w:r>
      <w:proofErr w:type="gramStart"/>
      <w:r>
        <w:t>described</w:t>
      </w:r>
      <w:proofErr w:type="gramEnd"/>
      <w:r>
        <w:t xml:space="preserve"> and explained the impact of bias and heuristics, and trained experts on the methods of elicitation used. A recorded version of the training slides was also sent to the experts following the session </w:t>
      </w:r>
      <w:proofErr w:type="gramStart"/>
      <w:r>
        <w:t>and also</w:t>
      </w:r>
      <w:proofErr w:type="gramEnd"/>
      <w:r>
        <w:t xml:space="preserve"> key details from this repeated in the task itself.  </w:t>
      </w:r>
    </w:p>
    <w:p w14:paraId="7DE978B8" w14:textId="77777777" w:rsidR="00727E45" w:rsidRDefault="00727E45" w:rsidP="00727E45">
      <w:pPr>
        <w:spacing w:after="0"/>
      </w:pPr>
    </w:p>
    <w:p w14:paraId="00C91A7E" w14:textId="77777777" w:rsidR="00727E45" w:rsidRDefault="00727E45" w:rsidP="00727E45">
      <w:pPr>
        <w:spacing w:after="0"/>
      </w:pPr>
      <w:r>
        <w:t>Experts were also reminded throughout the SEE that they were to elicit uncertainty on their estimate rather than thinking about variability across this heterogeneous group of patients</w:t>
      </w:r>
    </w:p>
    <w:p w14:paraId="3E09F9C3" w14:textId="77777777" w:rsidR="00727E45" w:rsidRDefault="00727E45" w:rsidP="00727E45">
      <w:pPr>
        <w:spacing w:after="0"/>
      </w:pPr>
    </w:p>
    <w:p w14:paraId="1FBF8B34" w14:textId="77777777" w:rsidR="00727E45" w:rsidRDefault="00727E45" w:rsidP="00727E45">
      <w:pPr>
        <w:rPr>
          <w:u w:val="single"/>
        </w:rPr>
      </w:pPr>
      <w:bookmarkStart w:id="125" w:name="_heading=h.4d34og8" w:colFirst="0" w:colLast="0"/>
      <w:bookmarkEnd w:id="125"/>
      <w:r>
        <w:rPr>
          <w:u w:val="single"/>
        </w:rPr>
        <w:t>Level of elicitation (elicitation stage)</w:t>
      </w:r>
    </w:p>
    <w:p w14:paraId="124C1546" w14:textId="77777777" w:rsidR="00727E45" w:rsidRDefault="00727E45" w:rsidP="00727E45">
      <w:pPr>
        <w:spacing w:after="0"/>
      </w:pPr>
      <w:r>
        <w:t xml:space="preserve">Each expert elicited their judgements individually without interaction with other experts. Eliciting judgements individually reduced the risk of estimates being biased by a subset of experts. In the SEE elicitation literature, there are concerns that experts may not feel confident in eliciting judgements individually, however, the experts in this SEE process elicited their beliefs on a condition that they encounter regularly in general practice. Concerns regarding individual level elicitation and lower confidence amongst experts generally arises when dealing with problems/technologies or conditions that are new or unknown to the experts.   </w:t>
      </w:r>
    </w:p>
    <w:p w14:paraId="0BD8C792" w14:textId="77777777" w:rsidR="00727E45" w:rsidRDefault="00727E45" w:rsidP="00727E45">
      <w:pPr>
        <w:spacing w:after="0"/>
      </w:pPr>
    </w:p>
    <w:p w14:paraId="166CD4CE" w14:textId="77777777" w:rsidR="00727E45" w:rsidRDefault="00727E45" w:rsidP="00727E45">
      <w:pPr>
        <w:rPr>
          <w:u w:val="single"/>
        </w:rPr>
      </w:pPr>
      <w:bookmarkStart w:id="126" w:name="_heading=h.2s8eyo1" w:colFirst="0" w:colLast="0"/>
      <w:bookmarkEnd w:id="126"/>
      <w:r>
        <w:rPr>
          <w:u w:val="single"/>
        </w:rPr>
        <w:t>Mode of administration (elicitation stage)</w:t>
      </w:r>
      <w:r>
        <w:rPr>
          <w:u w:val="single"/>
        </w:rPr>
        <w:tab/>
      </w:r>
    </w:p>
    <w:p w14:paraId="682C8F1E" w14:textId="77777777" w:rsidR="00727E45" w:rsidRDefault="00727E45" w:rsidP="00727E45">
      <w:pPr>
        <w:spacing w:after="0"/>
      </w:pPr>
      <w:r>
        <w:t xml:space="preserve">The elicitation exercise was administered via an application in SHINY. The task was delivered remotely, due to current restrictions on </w:t>
      </w:r>
      <w:proofErr w:type="gramStart"/>
      <w:r>
        <w:t>face to face</w:t>
      </w:r>
      <w:proofErr w:type="gramEnd"/>
      <w:r>
        <w:t xml:space="preserve"> meetings. Experts were offered the opportunity to complete the exercise remotely alongside one of the team. Email contacts were given to provide any support needed. </w:t>
      </w:r>
    </w:p>
    <w:p w14:paraId="107B5927" w14:textId="77777777" w:rsidR="00727E45" w:rsidRDefault="00727E45" w:rsidP="00727E45">
      <w:pPr>
        <w:spacing w:after="0"/>
      </w:pPr>
    </w:p>
    <w:p w14:paraId="6717EC2E" w14:textId="77777777" w:rsidR="00727E45" w:rsidRDefault="00727E45" w:rsidP="00727E45">
      <w:pPr>
        <w:rPr>
          <w:u w:val="single"/>
        </w:rPr>
      </w:pPr>
      <w:bookmarkStart w:id="127" w:name="_heading=h.17dp8vu" w:colFirst="0" w:colLast="0"/>
      <w:bookmarkEnd w:id="127"/>
      <w:r>
        <w:rPr>
          <w:u w:val="single"/>
        </w:rPr>
        <w:t>Feedback to experts and revision (elicitation stage)</w:t>
      </w:r>
    </w:p>
    <w:p w14:paraId="1BCC97B3" w14:textId="77777777" w:rsidR="00727E45" w:rsidRDefault="00727E45" w:rsidP="00727E45">
      <w:pPr>
        <w:spacing w:after="0"/>
      </w:pPr>
      <w:r>
        <w:t xml:space="preserve">Once experts expressed their beliefs and completed each question, they were presented with graphical feedback of what their estimates looked like. Experts were able to see how the grid looked once they </w:t>
      </w:r>
      <w:r>
        <w:lastRenderedPageBreak/>
        <w:t xml:space="preserve">have placed </w:t>
      </w:r>
      <w:proofErr w:type="gramStart"/>
      <w:r>
        <w:t>all of</w:t>
      </w:r>
      <w:proofErr w:type="gramEnd"/>
      <w:r>
        <w:t xml:space="preserve"> their chips on it. In addition, once experts had completed the grid, a summary of their answers was relayed to them. This provided the following information:</w:t>
      </w:r>
    </w:p>
    <w:p w14:paraId="12E47297" w14:textId="77777777" w:rsidR="00727E45" w:rsidRDefault="00727E45" w:rsidP="00727E45">
      <w:pPr>
        <w:pBdr>
          <w:top w:val="nil"/>
          <w:left w:val="nil"/>
          <w:bottom w:val="nil"/>
          <w:right w:val="nil"/>
          <w:between w:val="nil"/>
        </w:pBdr>
        <w:spacing w:after="0"/>
        <w:rPr>
          <w:color w:val="000000"/>
        </w:rPr>
      </w:pPr>
      <w:r>
        <w:rPr>
          <w:rFonts w:ascii="Calibri" w:eastAsia="Calibri" w:hAnsi="Calibri" w:cs="Calibri"/>
          <w:color w:val="000000"/>
        </w:rPr>
        <w:t>Your answers imply that (example quantities given)</w:t>
      </w:r>
    </w:p>
    <w:p w14:paraId="610CC60C" w14:textId="77777777" w:rsidR="00727E45" w:rsidRDefault="00727E45" w:rsidP="00AE4873">
      <w:pPr>
        <w:numPr>
          <w:ilvl w:val="0"/>
          <w:numId w:val="58"/>
        </w:numPr>
        <w:pBdr>
          <w:top w:val="nil"/>
          <w:left w:val="nil"/>
          <w:bottom w:val="nil"/>
          <w:right w:val="nil"/>
          <w:between w:val="nil"/>
        </w:pBdr>
        <w:spacing w:after="0"/>
        <w:rPr>
          <w:color w:val="000000"/>
        </w:rPr>
      </w:pPr>
      <w:r>
        <w:rPr>
          <w:rFonts w:ascii="Calibri" w:eastAsia="Calibri" w:hAnsi="Calibri" w:cs="Calibri"/>
          <w:color w:val="000000"/>
        </w:rPr>
        <w:t>There is a 17% probability that the proportion of patients is between 19 and 20%</w:t>
      </w:r>
    </w:p>
    <w:p w14:paraId="4216A73B" w14:textId="77777777" w:rsidR="00727E45" w:rsidRDefault="00727E45" w:rsidP="00AE4873">
      <w:pPr>
        <w:numPr>
          <w:ilvl w:val="0"/>
          <w:numId w:val="58"/>
        </w:numPr>
        <w:pBdr>
          <w:top w:val="nil"/>
          <w:left w:val="nil"/>
          <w:bottom w:val="nil"/>
          <w:right w:val="nil"/>
          <w:between w:val="nil"/>
        </w:pBdr>
        <w:spacing w:after="0"/>
        <w:rPr>
          <w:color w:val="000000"/>
        </w:rPr>
      </w:pPr>
      <w:r>
        <w:rPr>
          <w:rFonts w:ascii="Calibri" w:eastAsia="Calibri" w:hAnsi="Calibri" w:cs="Calibri"/>
          <w:color w:val="000000"/>
        </w:rPr>
        <w:t>There is a 50% probability that the proportion of patients is between 20 and 21%</w:t>
      </w:r>
    </w:p>
    <w:p w14:paraId="7A1A5959" w14:textId="77777777" w:rsidR="00727E45" w:rsidRDefault="00727E45" w:rsidP="00AE4873">
      <w:pPr>
        <w:numPr>
          <w:ilvl w:val="0"/>
          <w:numId w:val="58"/>
        </w:numPr>
        <w:pBdr>
          <w:top w:val="nil"/>
          <w:left w:val="nil"/>
          <w:bottom w:val="nil"/>
          <w:right w:val="nil"/>
          <w:between w:val="nil"/>
        </w:pBdr>
        <w:spacing w:after="0"/>
        <w:rPr>
          <w:color w:val="000000"/>
        </w:rPr>
      </w:pPr>
      <w:r>
        <w:rPr>
          <w:rFonts w:ascii="Calibri" w:eastAsia="Calibri" w:hAnsi="Calibri" w:cs="Calibri"/>
          <w:color w:val="000000"/>
        </w:rPr>
        <w:t>There is a 33% probability that the proportion of patients is between 21 and 22%</w:t>
      </w:r>
    </w:p>
    <w:p w14:paraId="5FE2A025" w14:textId="77777777" w:rsidR="00727E45" w:rsidRDefault="00727E45" w:rsidP="00727E45">
      <w:pPr>
        <w:spacing w:after="0"/>
      </w:pPr>
    </w:p>
    <w:p w14:paraId="14268C2D" w14:textId="77777777" w:rsidR="00727E45" w:rsidRDefault="00727E45" w:rsidP="00727E45">
      <w:pPr>
        <w:spacing w:after="0"/>
      </w:pPr>
      <w:r>
        <w:t xml:space="preserve">Following the individual elicitation beliefs were then aggregated using linear opinion pooling. This overall distribution was then relayed back to </w:t>
      </w:r>
      <w:proofErr w:type="gramStart"/>
      <w:r>
        <w:t>experts</w:t>
      </w:r>
      <w:proofErr w:type="gramEnd"/>
      <w:r>
        <w:t xml:space="preserve"> and they were given the opportunity to revise their own beliefs on the histograms they previously completed. This approach has been </w:t>
      </w:r>
      <w:proofErr w:type="gramStart"/>
      <w:r>
        <w:t>show</w:t>
      </w:r>
      <w:proofErr w:type="gramEnd"/>
      <w:r>
        <w:t xml:space="preserve"> to generated less biased parameters when the quantities elicited are unknown to the experts. Following this revision, expert’s beliefs were aggregated using the same approach, linear opinion pooling, and the final parameter values determined.</w:t>
      </w:r>
    </w:p>
    <w:p w14:paraId="25DC60EF" w14:textId="77777777" w:rsidR="00727E45" w:rsidRDefault="00727E45" w:rsidP="00727E45">
      <w:pPr>
        <w:spacing w:after="0"/>
        <w:rPr>
          <w:highlight w:val="yellow"/>
        </w:rPr>
      </w:pPr>
    </w:p>
    <w:p w14:paraId="127F6859" w14:textId="77777777" w:rsidR="00727E45" w:rsidRDefault="00727E45" w:rsidP="00727E45">
      <w:pPr>
        <w:rPr>
          <w:u w:val="single"/>
        </w:rPr>
      </w:pPr>
      <w:bookmarkStart w:id="128" w:name="_heading=h.3rdcrjn" w:colFirst="0" w:colLast="0"/>
      <w:bookmarkEnd w:id="128"/>
      <w:r>
        <w:rPr>
          <w:u w:val="single"/>
        </w:rPr>
        <w:t>Opportunity for interaction (elicitation stage)</w:t>
      </w:r>
    </w:p>
    <w:p w14:paraId="3CD2E8A9" w14:textId="77777777" w:rsidR="00727E45" w:rsidRDefault="00727E45" w:rsidP="00727E45">
      <w:pPr>
        <w:spacing w:after="0"/>
      </w:pPr>
      <w:r>
        <w:t>Given the individual level of elicitation that was chosen, there was no opportunity for interaction between the experts. The revision stage was done remotely so experts did not interact with each other.</w:t>
      </w:r>
    </w:p>
    <w:p w14:paraId="02347C6E" w14:textId="77777777" w:rsidR="00727E45" w:rsidRDefault="00727E45" w:rsidP="00727E45">
      <w:pPr>
        <w:spacing w:after="0"/>
        <w:rPr>
          <w:b/>
        </w:rPr>
      </w:pPr>
    </w:p>
    <w:p w14:paraId="3296440E" w14:textId="77777777" w:rsidR="00727E45" w:rsidRDefault="00727E45" w:rsidP="00727E45">
      <w:pPr>
        <w:rPr>
          <w:u w:val="single"/>
        </w:rPr>
      </w:pPr>
      <w:bookmarkStart w:id="129" w:name="_heading=h.26in1rg" w:colFirst="0" w:colLast="0"/>
      <w:bookmarkEnd w:id="129"/>
      <w:r>
        <w:rPr>
          <w:u w:val="single"/>
        </w:rPr>
        <w:t>Feedback from experts on process (elicitation stage)</w:t>
      </w:r>
    </w:p>
    <w:p w14:paraId="49BD9A7D" w14:textId="77777777" w:rsidR="00727E45" w:rsidRDefault="00727E45" w:rsidP="00727E45">
      <w:pPr>
        <w:spacing w:after="0"/>
      </w:pPr>
      <w:r>
        <w:t xml:space="preserve">Qualitative feedback on the elicitation process was collected from the experts, including rationales for their responses. This was collected during the task using free text boxes. This form of validation helps to highlight if experts understood the task and responded as </w:t>
      </w:r>
      <w:proofErr w:type="gramStart"/>
      <w:r>
        <w:t>best</w:t>
      </w:r>
      <w:proofErr w:type="gramEnd"/>
      <w:r>
        <w:t xml:space="preserve"> they could. </w:t>
      </w:r>
    </w:p>
    <w:p w14:paraId="09DC903F" w14:textId="77777777" w:rsidR="00727E45" w:rsidRDefault="00727E45" w:rsidP="00727E45">
      <w:pPr>
        <w:spacing w:after="0"/>
        <w:ind w:firstLine="360"/>
      </w:pPr>
    </w:p>
    <w:p w14:paraId="6D966466" w14:textId="77777777" w:rsidR="00727E45" w:rsidRDefault="00727E45" w:rsidP="00727E45">
      <w:pPr>
        <w:rPr>
          <w:u w:val="single"/>
        </w:rPr>
      </w:pPr>
      <w:bookmarkStart w:id="130" w:name="_heading=h.lnxbz9" w:colFirst="0" w:colLast="0"/>
      <w:bookmarkEnd w:id="130"/>
      <w:r>
        <w:rPr>
          <w:u w:val="single"/>
        </w:rPr>
        <w:t xml:space="preserve">If/how to aggregate (aggregation, </w:t>
      </w:r>
      <w:proofErr w:type="gramStart"/>
      <w:r>
        <w:rPr>
          <w:u w:val="single"/>
        </w:rPr>
        <w:t>analysis</w:t>
      </w:r>
      <w:proofErr w:type="gramEnd"/>
      <w:r>
        <w:rPr>
          <w:u w:val="single"/>
        </w:rPr>
        <w:t xml:space="preserve"> and post-elicitation)</w:t>
      </w:r>
    </w:p>
    <w:p w14:paraId="3D96A101" w14:textId="77777777" w:rsidR="00727E45" w:rsidRDefault="00727E45" w:rsidP="00727E45">
      <w:pPr>
        <w:spacing w:after="0"/>
      </w:pPr>
      <w:r>
        <w:t xml:space="preserve">As an individual level of elicitation was chosen, mathematical aggregation was applied to generate the distributions, specifically linear opinion pooling using equal weighting of experts. First a </w:t>
      </w:r>
      <w:r>
        <w:rPr>
          <w:highlight w:val="white"/>
        </w:rPr>
        <w:t>probability distrib</w:t>
      </w:r>
      <w:r>
        <w:t xml:space="preserve">ution was fitted to each expert’s beliefs from the histogram and then these were pooled, </w:t>
      </w:r>
      <w:proofErr w:type="gramStart"/>
      <w:r>
        <w:t>assuming that</w:t>
      </w:r>
      <w:proofErr w:type="gramEnd"/>
      <w:r>
        <w:t xml:space="preserve"> each expert contributed equally to the group overall distribution.</w:t>
      </w:r>
    </w:p>
    <w:p w14:paraId="56AB7842" w14:textId="77777777" w:rsidR="00727E45" w:rsidRDefault="00727E45" w:rsidP="00727E45">
      <w:pPr>
        <w:spacing w:after="0"/>
      </w:pPr>
      <w:r>
        <w:t xml:space="preserve">This overall distribution was then relayed back to </w:t>
      </w:r>
      <w:proofErr w:type="gramStart"/>
      <w:r>
        <w:t>experts</w:t>
      </w:r>
      <w:proofErr w:type="gramEnd"/>
      <w:r>
        <w:t xml:space="preserve"> and they were given the opportunity to revise their own beliefs. Following this revision, expert’s beliefs were aggregated using the same approach, linear opinion pooling, and the final parameter values determined.</w:t>
      </w:r>
    </w:p>
    <w:p w14:paraId="0B314E1A" w14:textId="77777777" w:rsidR="00727E45" w:rsidRDefault="00727E45" w:rsidP="00727E45">
      <w:pPr>
        <w:spacing w:after="0"/>
      </w:pPr>
    </w:p>
    <w:p w14:paraId="7D8DF1EA" w14:textId="77777777" w:rsidR="00727E45" w:rsidRDefault="00727E45" w:rsidP="00727E45">
      <w:pPr>
        <w:spacing w:after="0"/>
      </w:pPr>
    </w:p>
    <w:p w14:paraId="4986A03C" w14:textId="77777777" w:rsidR="00727E45" w:rsidRDefault="00727E45" w:rsidP="00727E45">
      <w:pPr>
        <w:rPr>
          <w:u w:val="single"/>
        </w:rPr>
      </w:pPr>
      <w:bookmarkStart w:id="131" w:name="_heading=h.35nkun2" w:colFirst="0" w:colLast="0"/>
      <w:bookmarkEnd w:id="131"/>
      <w:r>
        <w:rPr>
          <w:u w:val="single"/>
        </w:rPr>
        <w:t xml:space="preserve">Fit to distribution (aggregation, </w:t>
      </w:r>
      <w:proofErr w:type="gramStart"/>
      <w:r>
        <w:rPr>
          <w:u w:val="single"/>
        </w:rPr>
        <w:t>analysis</w:t>
      </w:r>
      <w:proofErr w:type="gramEnd"/>
      <w:r>
        <w:rPr>
          <w:u w:val="single"/>
        </w:rPr>
        <w:t xml:space="preserve"> and post-elicitation)</w:t>
      </w:r>
    </w:p>
    <w:p w14:paraId="4CBDEBF2" w14:textId="77777777" w:rsidR="00727E45" w:rsidRDefault="00727E45" w:rsidP="00727E45">
      <w:pPr>
        <w:spacing w:after="0"/>
        <w:rPr>
          <w:highlight w:val="white"/>
        </w:rPr>
      </w:pPr>
      <w:bookmarkStart w:id="132" w:name="_heading=h.1ksv4uv" w:colFirst="0" w:colLast="0"/>
      <w:bookmarkEnd w:id="132"/>
      <w:r>
        <w:rPr>
          <w:highlight w:val="white"/>
        </w:rPr>
        <w:lastRenderedPageBreak/>
        <w:t>A Beta distribution was fitted to expert’s distributions for question 1 as these relate to proportions. For question 2 a lognormal distribution was fitted. Question 3 only asked for point estimates so not fitting was required.</w:t>
      </w:r>
    </w:p>
    <w:p w14:paraId="2D118E10" w14:textId="77777777" w:rsidR="00727E45" w:rsidRDefault="00727E45" w:rsidP="00727E45">
      <w:pPr>
        <w:spacing w:after="0"/>
      </w:pPr>
    </w:p>
    <w:p w14:paraId="1583CBEA" w14:textId="77777777" w:rsidR="00727E45" w:rsidRDefault="00727E45" w:rsidP="00727E45">
      <w:pPr>
        <w:rPr>
          <w:u w:val="single"/>
        </w:rPr>
      </w:pPr>
      <w:bookmarkStart w:id="133" w:name="_heading=h.44sinio" w:colFirst="0" w:colLast="0"/>
      <w:bookmarkEnd w:id="133"/>
      <w:r>
        <w:rPr>
          <w:u w:val="single"/>
        </w:rPr>
        <w:t xml:space="preserve">Data Protection and Anonymity (aggregation, </w:t>
      </w:r>
      <w:proofErr w:type="gramStart"/>
      <w:r>
        <w:rPr>
          <w:u w:val="single"/>
        </w:rPr>
        <w:t>analysis</w:t>
      </w:r>
      <w:proofErr w:type="gramEnd"/>
      <w:r>
        <w:rPr>
          <w:u w:val="single"/>
        </w:rPr>
        <w:t xml:space="preserve"> and post-elicitation)</w:t>
      </w:r>
    </w:p>
    <w:p w14:paraId="7C328A26" w14:textId="77777777" w:rsidR="00727E45" w:rsidRDefault="00727E45" w:rsidP="00727E45">
      <w:pPr>
        <w:spacing w:after="0"/>
      </w:pPr>
      <w:r>
        <w:t xml:space="preserve">Experts were asked to give their opinions individually (not in groups). The information provided, including personal details, is kept anonymous and confidential, stored securely and only accessed by those carrying out the study. </w:t>
      </w:r>
    </w:p>
    <w:p w14:paraId="24DA9C23" w14:textId="77777777" w:rsidR="00043423" w:rsidRDefault="00043423" w:rsidP="00043423">
      <w:bookmarkStart w:id="134" w:name="_heading=h.2jxsxqh" w:colFirst="0" w:colLast="0"/>
      <w:bookmarkEnd w:id="134"/>
    </w:p>
    <w:p w14:paraId="008F2595" w14:textId="78FACF5A" w:rsidR="00727E45" w:rsidRPr="00043423" w:rsidRDefault="00043423" w:rsidP="00DE4F0A">
      <w:pPr>
        <w:pStyle w:val="EEPRUnumberedstylelevel3new"/>
        <w:numPr>
          <w:ilvl w:val="0"/>
          <w:numId w:val="0"/>
        </w:numPr>
      </w:pPr>
      <w:bookmarkStart w:id="135" w:name="_Toc85732340"/>
      <w:r w:rsidRPr="00043423">
        <w:t>A</w:t>
      </w:r>
      <w:r w:rsidR="00F32D55">
        <w:t>9</w:t>
      </w:r>
      <w:r w:rsidRPr="00043423">
        <w:t xml:space="preserve">.3 </w:t>
      </w:r>
      <w:r w:rsidR="00727E45" w:rsidRPr="00043423">
        <w:t>Results</w:t>
      </w:r>
      <w:bookmarkEnd w:id="135"/>
      <w:r w:rsidR="00727E45" w:rsidRPr="00043423">
        <w:t xml:space="preserve"> </w:t>
      </w:r>
    </w:p>
    <w:p w14:paraId="0EA16EF1" w14:textId="1C1495DC" w:rsidR="00727E45" w:rsidRDefault="00043423" w:rsidP="00727E45">
      <w:r>
        <w:t xml:space="preserve">Eleven </w:t>
      </w:r>
      <w:r w:rsidR="00727E45">
        <w:t xml:space="preserve">experts agreed to take part in the elicitation task and took part in the training. Of these eleven, 9 experts attempted the task. The experts included medical consultants (n=2), microbiologists (n=5), ICU consultants (n=1) and pulmonary consultants (n=1). Seven experts completed the task, while two terminated it before answering all questions. Responses from the two experts who terminated the task before answering all questions, were included in the analysis for all outcomes where they provided an estimate for both susceptible and not susceptible populations. Following the elicitation task, experts were sent group summaries and asked if they would like to revise their responses. Only two experts stated that they reviewed the group summaries, and one adjusted their initial responses </w:t>
      </w:r>
      <w:proofErr w:type="gramStart"/>
      <w:r w:rsidR="00727E45">
        <w:t>in light of</w:t>
      </w:r>
      <w:proofErr w:type="gramEnd"/>
      <w:r w:rsidR="00727E45">
        <w:t xml:space="preserve"> group summaries.</w:t>
      </w:r>
    </w:p>
    <w:p w14:paraId="6229D4AA" w14:textId="77777777" w:rsidR="00727E45" w:rsidRDefault="00727E45" w:rsidP="00727E45">
      <w:r>
        <w:t xml:space="preserve">Two experts indicated that the probability of survival was lower in patients who were susceptible to treatment than those who were not susceptible, for two sites of infection. This was judged to be implausible, and so the two experts were removed from the sample in the base case. </w:t>
      </w:r>
    </w:p>
    <w:p w14:paraId="79D05D2D" w14:textId="77777777" w:rsidR="00727E45" w:rsidRDefault="00727E45" w:rsidP="00727E45">
      <w:pPr>
        <w:pStyle w:val="Heading3"/>
        <w:numPr>
          <w:ilvl w:val="2"/>
          <w:numId w:val="0"/>
        </w:numPr>
        <w:tabs>
          <w:tab w:val="num" w:pos="2160"/>
        </w:tabs>
        <w:spacing w:before="200" w:after="0" w:line="360" w:lineRule="auto"/>
        <w:rPr>
          <w:rFonts w:ascii="Calibri Light" w:eastAsia="Calibri Light" w:hAnsi="Calibri Light" w:cs="Calibri Light"/>
          <w:b w:val="0"/>
          <w:i/>
        </w:rPr>
      </w:pPr>
      <w:bookmarkStart w:id="136" w:name="_heading=h.y54vcolfytq1" w:colFirst="0" w:colLast="0"/>
      <w:bookmarkStart w:id="137" w:name="_Toc85732341"/>
      <w:bookmarkEnd w:id="136"/>
      <w:r>
        <w:rPr>
          <w:rFonts w:ascii="Calibri Light" w:eastAsia="Calibri Light" w:hAnsi="Calibri Light" w:cs="Calibri Light"/>
        </w:rPr>
        <w:t>Group summaries - base case</w:t>
      </w:r>
      <w:bookmarkEnd w:id="137"/>
    </w:p>
    <w:p w14:paraId="49938095" w14:textId="1EBB3292" w:rsidR="00727E45" w:rsidRDefault="00727E45" w:rsidP="00727E45">
      <w:r>
        <w:t>The group summaries on 30-day mortality (</w:t>
      </w:r>
      <w:r w:rsidR="003F6042">
        <w:fldChar w:fldCharType="begin"/>
      </w:r>
      <w:r w:rsidR="003F6042">
        <w:instrText xml:space="preserve"> REF _Ref86335697 \h </w:instrText>
      </w:r>
      <w:r w:rsidR="003F6042">
        <w:fldChar w:fldCharType="separate"/>
      </w:r>
      <w:r w:rsidR="00A4587F">
        <w:t>Figure A9.</w:t>
      </w:r>
      <w:r w:rsidR="00A4587F">
        <w:rPr>
          <w:noProof/>
        </w:rPr>
        <w:t>1</w:t>
      </w:r>
      <w:r w:rsidR="003F6042">
        <w:fldChar w:fldCharType="end"/>
      </w:r>
      <w:r>
        <w:t xml:space="preserve">) indicate that survival is the lowest for VAP patients and highest for </w:t>
      </w:r>
      <w:proofErr w:type="spellStart"/>
      <w:r>
        <w:t>cUTI</w:t>
      </w:r>
      <w:proofErr w:type="spellEnd"/>
      <w:r>
        <w:t xml:space="preserve"> patients, and that susceptibility to treatment increases the probability of survival, for all three sites of infection. The group summaries on LOS (</w:t>
      </w:r>
      <w:r w:rsidR="003F6042">
        <w:fldChar w:fldCharType="begin"/>
      </w:r>
      <w:r w:rsidR="003F6042">
        <w:instrText xml:space="preserve"> REF _Ref86335699 \h </w:instrText>
      </w:r>
      <w:r w:rsidR="003F6042">
        <w:fldChar w:fldCharType="separate"/>
      </w:r>
      <w:r w:rsidR="00A4587F">
        <w:t>Figure A9.</w:t>
      </w:r>
      <w:r w:rsidR="00A4587F">
        <w:rPr>
          <w:noProof/>
        </w:rPr>
        <w:t>2</w:t>
      </w:r>
      <w:r w:rsidR="003F6042">
        <w:fldChar w:fldCharType="end"/>
      </w:r>
      <w:r>
        <w:t xml:space="preserve">) indicate that the length of stay is the shortest in patients with </w:t>
      </w:r>
      <w:proofErr w:type="spellStart"/>
      <w:r>
        <w:t>cUTIs</w:t>
      </w:r>
      <w:proofErr w:type="spellEnd"/>
      <w:r>
        <w:t xml:space="preserve"> and the longest for patients with VAP. For all three sites of infection, susceptibility to treatment decreased the length of stay.</w:t>
      </w:r>
    </w:p>
    <w:p w14:paraId="3AB8AA13" w14:textId="7E0D5F9A" w:rsidR="00727E45" w:rsidRDefault="00727E45" w:rsidP="00727E45">
      <w:bookmarkStart w:id="138" w:name="_heading=h.gjdgxs" w:colFirst="0" w:colLast="0"/>
      <w:bookmarkEnd w:id="138"/>
      <w:r>
        <w:t xml:space="preserve">The group summaries about the proportion of time spent on different types of wards is shown in </w:t>
      </w:r>
      <w:r w:rsidR="00D95E30">
        <w:fldChar w:fldCharType="begin"/>
      </w:r>
      <w:r w:rsidR="00D95E30">
        <w:instrText xml:space="preserve"> REF _Ref86332778 \h </w:instrText>
      </w:r>
      <w:r w:rsidR="00D95E30">
        <w:fldChar w:fldCharType="separate"/>
      </w:r>
      <w:r w:rsidR="00A4587F">
        <w:t>Table A9.</w:t>
      </w:r>
      <w:r w:rsidR="00A4587F">
        <w:rPr>
          <w:noProof/>
        </w:rPr>
        <w:t>1</w:t>
      </w:r>
      <w:r w:rsidR="00D95E30">
        <w:fldChar w:fldCharType="end"/>
      </w:r>
      <w:r>
        <w:t xml:space="preserve">. The summaries indicate that patients with VAP spend the most time in ICU and the least time on general medical wards, followed by HAP, then </w:t>
      </w:r>
      <w:proofErr w:type="spellStart"/>
      <w:r>
        <w:t>cUTIs</w:t>
      </w:r>
      <w:proofErr w:type="spellEnd"/>
      <w:r>
        <w:t>. Furthermore, patients who are susceptible to treatment are expected to spend more time on the general medical ward and less on ICU and HDU, for all three sites of infection.</w:t>
      </w:r>
    </w:p>
    <w:p w14:paraId="18521056" w14:textId="4B804FFC" w:rsidR="003F6042" w:rsidRDefault="003F6042" w:rsidP="003F6042">
      <w:pPr>
        <w:pStyle w:val="Caption"/>
        <w:keepNext/>
      </w:pPr>
      <w:bookmarkStart w:id="139" w:name="_Ref86335697"/>
      <w:r>
        <w:lastRenderedPageBreak/>
        <w:t>Figure A9.</w:t>
      </w:r>
      <w:fldSimple w:instr=" SEQ Figure \* ARABIC \r 1 ">
        <w:r w:rsidR="00A4587F">
          <w:rPr>
            <w:noProof/>
          </w:rPr>
          <w:t>1</w:t>
        </w:r>
      </w:fldSimple>
      <w:bookmarkEnd w:id="139"/>
      <w:r w:rsidR="004C68F7">
        <w:t>:</w:t>
      </w:r>
      <w:r>
        <w:t xml:space="preserve"> </w:t>
      </w:r>
      <w:r w:rsidRPr="003F6042">
        <w:t>30-day survival</w:t>
      </w:r>
    </w:p>
    <w:p w14:paraId="06FFBA48" w14:textId="19F1B564" w:rsidR="00727E45" w:rsidRDefault="00727E45" w:rsidP="00F7321E">
      <w:pPr>
        <w:spacing w:after="0"/>
      </w:pPr>
      <w:r>
        <w:rPr>
          <w:noProof/>
          <w:lang w:eastAsia="en-GB"/>
        </w:rPr>
        <w:drawing>
          <wp:inline distT="114300" distB="114300" distL="114300" distR="114300" wp14:anchorId="7EDE373F" wp14:editId="6ECFC506">
            <wp:extent cx="5715000" cy="2857500"/>
            <wp:effectExtent l="0" t="0" r="0" b="0"/>
            <wp:docPr id="11" name="image5.jpg" descr="Line graph. 30-day survival."/>
            <wp:cNvGraphicFramePr/>
            <a:graphic xmlns:a="http://schemas.openxmlformats.org/drawingml/2006/main">
              <a:graphicData uri="http://schemas.openxmlformats.org/drawingml/2006/picture">
                <pic:pic xmlns:pic="http://schemas.openxmlformats.org/drawingml/2006/picture">
                  <pic:nvPicPr>
                    <pic:cNvPr id="11" name="image5.jpg" descr="Line graph. 30-day survival."/>
                    <pic:cNvPicPr preferRelativeResize="0"/>
                  </pic:nvPicPr>
                  <pic:blipFill>
                    <a:blip r:embed="rId35"/>
                    <a:srcRect/>
                    <a:stretch>
                      <a:fillRect/>
                    </a:stretch>
                  </pic:blipFill>
                  <pic:spPr>
                    <a:xfrm>
                      <a:off x="0" y="0"/>
                      <a:ext cx="5715000" cy="2857500"/>
                    </a:xfrm>
                    <a:prstGeom prst="rect">
                      <a:avLst/>
                    </a:prstGeom>
                    <a:ln/>
                  </pic:spPr>
                </pic:pic>
              </a:graphicData>
            </a:graphic>
          </wp:inline>
        </w:drawing>
      </w:r>
    </w:p>
    <w:p w14:paraId="68C88867" w14:textId="50B01F2B" w:rsidR="00341A10" w:rsidRPr="00F7321E" w:rsidRDefault="00341A10" w:rsidP="00F7321E">
      <w:pPr>
        <w:pStyle w:val="EEPRUtextundertables"/>
      </w:pPr>
      <w:proofErr w:type="spellStart"/>
      <w:r w:rsidRPr="00F7321E">
        <w:t>cUTI</w:t>
      </w:r>
      <w:proofErr w:type="spellEnd"/>
      <w:r w:rsidR="00EE7645" w:rsidRPr="00F7321E">
        <w:t>, complicated urinary tract infection</w:t>
      </w:r>
      <w:r w:rsidRPr="00F7321E">
        <w:t>; HAP</w:t>
      </w:r>
      <w:r w:rsidR="00F7321E" w:rsidRPr="00F7321E">
        <w:t>, hospital-acquired pneumonia</w:t>
      </w:r>
      <w:r w:rsidRPr="00F7321E">
        <w:t>; VAP</w:t>
      </w:r>
      <w:r w:rsidR="00F7321E" w:rsidRPr="00F7321E">
        <w:t>, ventilator-associated pneumonia</w:t>
      </w:r>
      <w:r w:rsidRPr="00F7321E">
        <w:t>; P, p</w:t>
      </w:r>
      <w:r w:rsidR="00F7321E" w:rsidRPr="00F7321E">
        <w:t>roportion</w:t>
      </w:r>
    </w:p>
    <w:p w14:paraId="4A044A30" w14:textId="77777777" w:rsidR="00341A10" w:rsidRDefault="00341A10" w:rsidP="00F7321E"/>
    <w:p w14:paraId="7489A09D" w14:textId="150977A4" w:rsidR="003F6042" w:rsidRDefault="003F6042" w:rsidP="003F6042">
      <w:pPr>
        <w:pStyle w:val="Caption"/>
        <w:keepNext/>
      </w:pPr>
      <w:bookmarkStart w:id="140" w:name="_Ref86335699"/>
      <w:r>
        <w:t>Figure A9.</w:t>
      </w:r>
      <w:fldSimple w:instr=" SEQ Figure \* ARABIC ">
        <w:r w:rsidR="00A4587F">
          <w:rPr>
            <w:noProof/>
          </w:rPr>
          <w:t>2</w:t>
        </w:r>
      </w:fldSimple>
      <w:bookmarkEnd w:id="140"/>
      <w:r w:rsidR="004C68F7">
        <w:t>:</w:t>
      </w:r>
      <w:r>
        <w:t xml:space="preserve"> Expected </w:t>
      </w:r>
      <w:proofErr w:type="spellStart"/>
      <w:r>
        <w:t>LoS</w:t>
      </w:r>
      <w:proofErr w:type="spellEnd"/>
      <w:r>
        <w:t>.</w:t>
      </w:r>
    </w:p>
    <w:p w14:paraId="1B9A16E7" w14:textId="61D6D120" w:rsidR="00727E45" w:rsidRDefault="00727E45" w:rsidP="00F7321E">
      <w:pPr>
        <w:keepNext/>
        <w:spacing w:before="120" w:after="0"/>
        <w:rPr>
          <w:b/>
        </w:rPr>
      </w:pPr>
      <w:r>
        <w:rPr>
          <w:b/>
          <w:noProof/>
          <w:lang w:eastAsia="en-GB"/>
        </w:rPr>
        <w:drawing>
          <wp:inline distT="114300" distB="114300" distL="114300" distR="114300" wp14:anchorId="7C451256" wp14:editId="62799389">
            <wp:extent cx="5715000" cy="2857500"/>
            <wp:effectExtent l="0" t="0" r="0" b="0"/>
            <wp:docPr id="12" name="image2.jpg" descr="Line graph. Expected length of stay."/>
            <wp:cNvGraphicFramePr/>
            <a:graphic xmlns:a="http://schemas.openxmlformats.org/drawingml/2006/main">
              <a:graphicData uri="http://schemas.openxmlformats.org/drawingml/2006/picture">
                <pic:pic xmlns:pic="http://schemas.openxmlformats.org/drawingml/2006/picture">
                  <pic:nvPicPr>
                    <pic:cNvPr id="12" name="image2.jpg" descr="Line graph. Expected length of stay."/>
                    <pic:cNvPicPr preferRelativeResize="0"/>
                  </pic:nvPicPr>
                  <pic:blipFill>
                    <a:blip r:embed="rId36"/>
                    <a:srcRect/>
                    <a:stretch>
                      <a:fillRect/>
                    </a:stretch>
                  </pic:blipFill>
                  <pic:spPr>
                    <a:xfrm>
                      <a:off x="0" y="0"/>
                      <a:ext cx="5715000" cy="2857500"/>
                    </a:xfrm>
                    <a:prstGeom prst="rect">
                      <a:avLst/>
                    </a:prstGeom>
                    <a:ln/>
                  </pic:spPr>
                </pic:pic>
              </a:graphicData>
            </a:graphic>
          </wp:inline>
        </w:drawing>
      </w:r>
    </w:p>
    <w:p w14:paraId="3BA48A4E" w14:textId="12A6E1E4" w:rsidR="00F7321E" w:rsidRPr="00F7321E" w:rsidRDefault="00F7321E" w:rsidP="00F7321E">
      <w:pPr>
        <w:pStyle w:val="EEPRUtextundertables"/>
      </w:pPr>
      <w:proofErr w:type="spellStart"/>
      <w:r w:rsidRPr="00F7321E">
        <w:t>cUTI</w:t>
      </w:r>
      <w:proofErr w:type="spellEnd"/>
      <w:r w:rsidRPr="00F7321E">
        <w:t>, complicated urinary tract infection; HAP, hospital-acquired pneumonia; VAP, ventilator-associated pneumonia</w:t>
      </w:r>
    </w:p>
    <w:p w14:paraId="325A970C" w14:textId="77777777" w:rsidR="00F7321E" w:rsidRDefault="00F7321E" w:rsidP="00F7321E"/>
    <w:p w14:paraId="6E15A117" w14:textId="0AA9893B" w:rsidR="00D94777" w:rsidRDefault="00D94777" w:rsidP="00D94777">
      <w:pPr>
        <w:pStyle w:val="Caption"/>
        <w:keepNext/>
      </w:pPr>
      <w:bookmarkStart w:id="141" w:name="_Ref86332778"/>
      <w:r>
        <w:t>Table A9.</w:t>
      </w:r>
      <w:fldSimple w:instr=" SEQ Table \* ARABIC \r 1 ">
        <w:r w:rsidR="00A4587F">
          <w:rPr>
            <w:noProof/>
          </w:rPr>
          <w:t>1</w:t>
        </w:r>
      </w:fldSimple>
      <w:bookmarkEnd w:id="141"/>
      <w:r w:rsidR="004C68F7">
        <w:t>:</w:t>
      </w:r>
      <w:r w:rsidRPr="00D94777">
        <w:t xml:space="preserve"> Proportion (%) of hospital stay spent on ICU, HDU and general medical ward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727E45" w14:paraId="4CB12731" w14:textId="77777777" w:rsidTr="00C26A3D">
        <w:tc>
          <w:tcPr>
            <w:tcW w:w="2254" w:type="dxa"/>
          </w:tcPr>
          <w:p w14:paraId="5BE18C76" w14:textId="77777777" w:rsidR="00727E45" w:rsidRDefault="00727E45" w:rsidP="00D95E30">
            <w:pPr>
              <w:spacing w:after="120" w:line="240" w:lineRule="auto"/>
            </w:pPr>
          </w:p>
        </w:tc>
        <w:tc>
          <w:tcPr>
            <w:tcW w:w="2254" w:type="dxa"/>
            <w:tcBorders>
              <w:bottom w:val="single" w:sz="8" w:space="0" w:color="000000"/>
            </w:tcBorders>
          </w:tcPr>
          <w:p w14:paraId="76D67D6E" w14:textId="77777777" w:rsidR="00727E45" w:rsidRDefault="00727E45" w:rsidP="00D95E30">
            <w:pPr>
              <w:spacing w:after="120" w:line="240" w:lineRule="auto"/>
            </w:pPr>
            <w:r>
              <w:t>ICU</w:t>
            </w:r>
          </w:p>
        </w:tc>
        <w:tc>
          <w:tcPr>
            <w:tcW w:w="2254" w:type="dxa"/>
            <w:tcBorders>
              <w:bottom w:val="single" w:sz="8" w:space="0" w:color="000000"/>
            </w:tcBorders>
          </w:tcPr>
          <w:p w14:paraId="1D96E637" w14:textId="77777777" w:rsidR="00727E45" w:rsidRDefault="00727E45" w:rsidP="00D95E30">
            <w:pPr>
              <w:spacing w:after="120" w:line="240" w:lineRule="auto"/>
            </w:pPr>
            <w:r>
              <w:t>HDU</w:t>
            </w:r>
          </w:p>
        </w:tc>
        <w:tc>
          <w:tcPr>
            <w:tcW w:w="2254" w:type="dxa"/>
            <w:tcBorders>
              <w:bottom w:val="single" w:sz="8" w:space="0" w:color="000000"/>
            </w:tcBorders>
          </w:tcPr>
          <w:p w14:paraId="410A8C32" w14:textId="77777777" w:rsidR="00727E45" w:rsidRDefault="00727E45" w:rsidP="00D95E30">
            <w:pPr>
              <w:spacing w:after="120" w:line="240" w:lineRule="auto"/>
            </w:pPr>
            <w:r>
              <w:t>General medical ward</w:t>
            </w:r>
          </w:p>
        </w:tc>
      </w:tr>
      <w:tr w:rsidR="00727E45" w14:paraId="3CF924EE" w14:textId="77777777" w:rsidTr="00C26A3D">
        <w:tc>
          <w:tcPr>
            <w:tcW w:w="2254" w:type="dxa"/>
            <w:tcBorders>
              <w:right w:val="single" w:sz="8" w:space="0" w:color="000000"/>
            </w:tcBorders>
          </w:tcPr>
          <w:p w14:paraId="43395226" w14:textId="77777777" w:rsidR="00727E45" w:rsidRDefault="00727E45" w:rsidP="00D95E30">
            <w:pPr>
              <w:spacing w:after="120" w:line="240" w:lineRule="auto"/>
            </w:pPr>
            <w:r>
              <w:t>HAP,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1635C" w14:textId="77777777" w:rsidR="00727E45" w:rsidRDefault="00727E45" w:rsidP="00D95E30">
            <w:pPr>
              <w:spacing w:after="120" w:line="240" w:lineRule="auto"/>
            </w:pPr>
            <w:r>
              <w:t>24.3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D74F1" w14:textId="77777777" w:rsidR="00727E45" w:rsidRDefault="00727E45" w:rsidP="00D95E30">
            <w:pPr>
              <w:spacing w:after="120" w:line="240" w:lineRule="auto"/>
            </w:pPr>
            <w:r>
              <w:t>19.0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C4E6B" w14:textId="77777777" w:rsidR="00727E45" w:rsidRDefault="00727E45" w:rsidP="00D95E30">
            <w:pPr>
              <w:spacing w:after="120" w:line="240" w:lineRule="auto"/>
            </w:pPr>
            <w:r>
              <w:t>56.7</w:t>
            </w:r>
          </w:p>
        </w:tc>
      </w:tr>
      <w:tr w:rsidR="00727E45" w14:paraId="6DFA1E32" w14:textId="77777777" w:rsidTr="00C26A3D">
        <w:trPr>
          <w:trHeight w:val="283"/>
        </w:trPr>
        <w:tc>
          <w:tcPr>
            <w:tcW w:w="2254" w:type="dxa"/>
            <w:tcBorders>
              <w:right w:val="single" w:sz="8" w:space="0" w:color="000000"/>
            </w:tcBorders>
          </w:tcPr>
          <w:p w14:paraId="3D0A91EE" w14:textId="77777777" w:rsidR="00727E45" w:rsidRDefault="00727E45" w:rsidP="00D95E30">
            <w:pPr>
              <w:spacing w:after="120" w:line="240" w:lineRule="auto"/>
            </w:pPr>
            <w:r>
              <w:lastRenderedPageBreak/>
              <w:t>VAP,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D3EA3" w14:textId="77777777" w:rsidR="00727E45" w:rsidRDefault="00727E45" w:rsidP="00D95E30">
            <w:pPr>
              <w:spacing w:after="120" w:line="240" w:lineRule="auto"/>
            </w:pPr>
            <w:r>
              <w:t>60.0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8D1A1" w14:textId="77777777" w:rsidR="00727E45" w:rsidRDefault="00727E45" w:rsidP="00D95E30">
            <w:pPr>
              <w:spacing w:after="120" w:line="240" w:lineRule="auto"/>
            </w:pPr>
            <w:r>
              <w:t>13.3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EBBDE" w14:textId="77777777" w:rsidR="00727E45" w:rsidRDefault="00727E45" w:rsidP="00D95E30">
            <w:pPr>
              <w:spacing w:after="120" w:line="240" w:lineRule="auto"/>
            </w:pPr>
            <w:r>
              <w:t>26.7</w:t>
            </w:r>
          </w:p>
        </w:tc>
      </w:tr>
      <w:tr w:rsidR="00727E45" w14:paraId="4C18D611" w14:textId="77777777" w:rsidTr="00C26A3D">
        <w:tc>
          <w:tcPr>
            <w:tcW w:w="2254" w:type="dxa"/>
            <w:tcBorders>
              <w:right w:val="single" w:sz="8" w:space="0" w:color="000000"/>
            </w:tcBorders>
          </w:tcPr>
          <w:p w14:paraId="2F65493E" w14:textId="77777777" w:rsidR="00727E45" w:rsidRDefault="00727E45" w:rsidP="00D95E30">
            <w:pPr>
              <w:spacing w:after="120" w:line="240" w:lineRule="auto"/>
            </w:pPr>
            <w:proofErr w:type="spellStart"/>
            <w:r>
              <w:t>cUTI</w:t>
            </w:r>
            <w:proofErr w:type="spellEnd"/>
            <w:r>
              <w: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7AAB6" w14:textId="77777777" w:rsidR="00727E45" w:rsidRDefault="00727E45" w:rsidP="00D95E30">
            <w:pPr>
              <w:spacing w:after="120" w:line="240" w:lineRule="auto"/>
            </w:pPr>
            <w:r>
              <w:t>15.0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CE421" w14:textId="77777777" w:rsidR="00727E45" w:rsidRDefault="00727E45" w:rsidP="00D95E30">
            <w:pPr>
              <w:spacing w:after="120" w:line="240" w:lineRule="auto"/>
            </w:pPr>
            <w:r>
              <w:t>17.0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8A1EC" w14:textId="77777777" w:rsidR="00727E45" w:rsidRDefault="00727E45" w:rsidP="00D95E30">
            <w:pPr>
              <w:spacing w:after="120" w:line="240" w:lineRule="auto"/>
            </w:pPr>
            <w:r>
              <w:t>68.0</w:t>
            </w:r>
          </w:p>
        </w:tc>
      </w:tr>
      <w:tr w:rsidR="00727E45" w14:paraId="6E52C824" w14:textId="77777777" w:rsidTr="00C26A3D">
        <w:tc>
          <w:tcPr>
            <w:tcW w:w="2254" w:type="dxa"/>
            <w:tcBorders>
              <w:right w:val="single" w:sz="8" w:space="0" w:color="000000"/>
            </w:tcBorders>
          </w:tcPr>
          <w:p w14:paraId="6FD92343" w14:textId="77777777" w:rsidR="00727E45" w:rsidRDefault="00727E45" w:rsidP="00D95E30">
            <w:pPr>
              <w:spacing w:after="120" w:line="240" w:lineRule="auto"/>
            </w:pPr>
            <w:r>
              <w:t>HAP, not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AC06A" w14:textId="77777777" w:rsidR="00727E45" w:rsidRDefault="00727E45" w:rsidP="00D95E30">
            <w:pPr>
              <w:spacing w:after="120" w:line="240" w:lineRule="auto"/>
            </w:pPr>
            <w:r>
              <w:t>39.3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4A51C" w14:textId="77777777" w:rsidR="00727E45" w:rsidRDefault="00727E45" w:rsidP="00D95E30">
            <w:pPr>
              <w:spacing w:after="120" w:line="240" w:lineRule="auto"/>
            </w:pPr>
            <w:r>
              <w:t>20.7</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EEDB9" w14:textId="77777777" w:rsidR="00727E45" w:rsidRDefault="00727E45" w:rsidP="00D95E30">
            <w:pPr>
              <w:spacing w:after="120" w:line="240" w:lineRule="auto"/>
            </w:pPr>
            <w:r>
              <w:t>40.0</w:t>
            </w:r>
          </w:p>
        </w:tc>
      </w:tr>
      <w:tr w:rsidR="00727E45" w14:paraId="31C4C820" w14:textId="77777777" w:rsidTr="00C26A3D">
        <w:tc>
          <w:tcPr>
            <w:tcW w:w="2254" w:type="dxa"/>
            <w:tcBorders>
              <w:right w:val="single" w:sz="8" w:space="0" w:color="000000"/>
            </w:tcBorders>
          </w:tcPr>
          <w:p w14:paraId="78D50988" w14:textId="77777777" w:rsidR="00727E45" w:rsidRDefault="00727E45" w:rsidP="00D95E30">
            <w:pPr>
              <w:spacing w:after="120" w:line="240" w:lineRule="auto"/>
            </w:pPr>
            <w:r>
              <w:t>VAP, not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B9B5F" w14:textId="77777777" w:rsidR="00727E45" w:rsidRDefault="00727E45" w:rsidP="00D95E30">
            <w:pPr>
              <w:spacing w:after="120" w:line="240" w:lineRule="auto"/>
            </w:pPr>
            <w:r>
              <w:t>66.7</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453D1" w14:textId="77777777" w:rsidR="00727E45" w:rsidRDefault="00727E45" w:rsidP="00D95E30">
            <w:pPr>
              <w:spacing w:after="120" w:line="240" w:lineRule="auto"/>
            </w:pPr>
            <w:r>
              <w:t>15.8</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05DA1" w14:textId="77777777" w:rsidR="00727E45" w:rsidRDefault="00727E45" w:rsidP="00D95E30">
            <w:pPr>
              <w:spacing w:after="120" w:line="240" w:lineRule="auto"/>
            </w:pPr>
            <w:r>
              <w:t>17.5</w:t>
            </w:r>
          </w:p>
        </w:tc>
      </w:tr>
      <w:tr w:rsidR="00727E45" w14:paraId="209F33C9" w14:textId="77777777" w:rsidTr="00C26A3D">
        <w:tc>
          <w:tcPr>
            <w:tcW w:w="2254" w:type="dxa"/>
            <w:tcBorders>
              <w:right w:val="single" w:sz="8" w:space="0" w:color="000000"/>
            </w:tcBorders>
          </w:tcPr>
          <w:p w14:paraId="653E36E9" w14:textId="77777777" w:rsidR="00727E45" w:rsidRDefault="00727E45" w:rsidP="00D95E30">
            <w:pPr>
              <w:spacing w:after="120" w:line="240" w:lineRule="auto"/>
            </w:pPr>
            <w:proofErr w:type="spellStart"/>
            <w:r>
              <w:t>cUTI</w:t>
            </w:r>
            <w:proofErr w:type="spellEnd"/>
            <w:r>
              <w:t>, not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D66D5" w14:textId="77777777" w:rsidR="00727E45" w:rsidRDefault="00727E45" w:rsidP="00D95E30">
            <w:pPr>
              <w:spacing w:after="120" w:line="240" w:lineRule="auto"/>
            </w:pPr>
            <w:r>
              <w:t>23.3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EB938" w14:textId="77777777" w:rsidR="00727E45" w:rsidRDefault="00727E45" w:rsidP="00D95E30">
            <w:pPr>
              <w:spacing w:after="120" w:line="240" w:lineRule="auto"/>
            </w:pPr>
            <w:r>
              <w:t>18.3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469E5" w14:textId="77777777" w:rsidR="00727E45" w:rsidRDefault="00727E45" w:rsidP="00D95E30">
            <w:pPr>
              <w:spacing w:after="120" w:line="240" w:lineRule="auto"/>
            </w:pPr>
            <w:r>
              <w:t>58.3</w:t>
            </w:r>
          </w:p>
        </w:tc>
      </w:tr>
    </w:tbl>
    <w:p w14:paraId="16926556" w14:textId="29664D85" w:rsidR="00727E45" w:rsidRDefault="00D94777" w:rsidP="00D95E30">
      <w:pPr>
        <w:pStyle w:val="EEPRUtextundertables"/>
      </w:pPr>
      <w:proofErr w:type="spellStart"/>
      <w:r>
        <w:t>cUTI</w:t>
      </w:r>
      <w:proofErr w:type="spellEnd"/>
      <w:r>
        <w:t xml:space="preserve">, </w:t>
      </w:r>
      <w:r w:rsidR="00D95E30">
        <w:t xml:space="preserve">complicated urinary tract infection; </w:t>
      </w:r>
      <w:r>
        <w:t>HAP</w:t>
      </w:r>
      <w:r w:rsidR="00D95E30">
        <w:t>, hospital-acquired pneumonia;</w:t>
      </w:r>
      <w:r>
        <w:t xml:space="preserve"> </w:t>
      </w:r>
      <w:r w:rsidR="00D95E30">
        <w:t>HDU, high dependency unit;</w:t>
      </w:r>
      <w:r w:rsidR="00D95E30" w:rsidRPr="00D95E30">
        <w:t xml:space="preserve"> </w:t>
      </w:r>
      <w:r w:rsidR="00D95E30">
        <w:t xml:space="preserve">ICU, intensive care unit; </w:t>
      </w:r>
      <w:r>
        <w:t>VAP,</w:t>
      </w:r>
      <w:r w:rsidR="00D95E30">
        <w:t xml:space="preserve"> ventilator-associated pneumonia</w:t>
      </w:r>
      <w:r>
        <w:t xml:space="preserve"> </w:t>
      </w:r>
    </w:p>
    <w:p w14:paraId="54B8B3E4" w14:textId="77777777" w:rsidR="00D95E30" w:rsidRDefault="00D95E30" w:rsidP="00727E45"/>
    <w:p w14:paraId="09465A61" w14:textId="77777777" w:rsidR="00727E45" w:rsidRDefault="00727E45" w:rsidP="00727E45">
      <w:r>
        <w:t xml:space="preserve">In the model, outcomes of HAP and VAP were modelled together, and so experts’ priors on outcomes were pooled. When pooling the priors, outcomes for HAP and VAP were weighted by their relative occurrence in </w:t>
      </w:r>
      <w:proofErr w:type="spellStart"/>
      <w:r>
        <w:t>Tumbarello</w:t>
      </w:r>
      <w:proofErr w:type="spellEnd"/>
      <w:r>
        <w:t xml:space="preserve"> et al. (2013) - 0.283 (28/99) for HAP and 0.617 (71/99) for VAP. </w:t>
      </w:r>
      <w:proofErr w:type="spellStart"/>
      <w:r>
        <w:t>Tumbarello</w:t>
      </w:r>
      <w:proofErr w:type="spellEnd"/>
      <w:r>
        <w:t xml:space="preserve"> was chosen as the study where participants were the most representative of patients in our HVCS, that reported the proportion of patients with hospital acquired pneumonia that was ventilator-associated.</w:t>
      </w:r>
    </w:p>
    <w:p w14:paraId="6B05EF50" w14:textId="1C43EA00" w:rsidR="00727E45" w:rsidRDefault="00727E45" w:rsidP="00727E45">
      <w:r>
        <w:t xml:space="preserve">The pooled priors are shown in </w:t>
      </w:r>
      <w:r w:rsidR="003F6042">
        <w:fldChar w:fldCharType="begin"/>
      </w:r>
      <w:r w:rsidR="003F6042">
        <w:instrText xml:space="preserve"> REF _Ref86335700 \h </w:instrText>
      </w:r>
      <w:r w:rsidR="003F6042">
        <w:fldChar w:fldCharType="separate"/>
      </w:r>
      <w:r w:rsidR="00A4587F">
        <w:t>Figure A9.</w:t>
      </w:r>
      <w:r w:rsidR="00A4587F">
        <w:rPr>
          <w:noProof/>
        </w:rPr>
        <w:t>3</w:t>
      </w:r>
      <w:r w:rsidR="003F6042">
        <w:fldChar w:fldCharType="end"/>
      </w:r>
      <w:r w:rsidR="003F6042">
        <w:t xml:space="preserve">, </w:t>
      </w:r>
      <w:r w:rsidR="003F6042">
        <w:fldChar w:fldCharType="begin"/>
      </w:r>
      <w:r w:rsidR="003F6042">
        <w:instrText xml:space="preserve"> REF _Ref86335701 \h </w:instrText>
      </w:r>
      <w:r w:rsidR="003F6042">
        <w:fldChar w:fldCharType="separate"/>
      </w:r>
      <w:r w:rsidR="00A4587F">
        <w:t>Figure A9.</w:t>
      </w:r>
      <w:r w:rsidR="00A4587F">
        <w:rPr>
          <w:noProof/>
        </w:rPr>
        <w:t>4</w:t>
      </w:r>
      <w:r w:rsidR="003F6042">
        <w:fldChar w:fldCharType="end"/>
      </w:r>
      <w:r>
        <w:t xml:space="preserve"> and </w:t>
      </w:r>
      <w:r w:rsidR="00D95E30">
        <w:fldChar w:fldCharType="begin"/>
      </w:r>
      <w:r w:rsidR="00D95E30">
        <w:instrText xml:space="preserve"> REF _Ref86332777 \h </w:instrText>
      </w:r>
      <w:r w:rsidR="00D95E30">
        <w:fldChar w:fldCharType="separate"/>
      </w:r>
      <w:r w:rsidR="00A4587F">
        <w:t>Table A9.</w:t>
      </w:r>
      <w:r w:rsidR="00A4587F">
        <w:rPr>
          <w:noProof/>
        </w:rPr>
        <w:t>2</w:t>
      </w:r>
      <w:r w:rsidR="00D95E30">
        <w:fldChar w:fldCharType="end"/>
      </w:r>
      <w:r w:rsidR="00D95E30">
        <w:t>.</w:t>
      </w:r>
    </w:p>
    <w:p w14:paraId="29D3798F" w14:textId="290075BF" w:rsidR="003F6042" w:rsidRDefault="003F6042" w:rsidP="003F6042">
      <w:pPr>
        <w:pStyle w:val="Caption"/>
        <w:keepNext/>
      </w:pPr>
      <w:bookmarkStart w:id="142" w:name="_Ref86335700"/>
      <w:r>
        <w:t>Figure A9.</w:t>
      </w:r>
      <w:fldSimple w:instr=" SEQ Figure \* ARABIC ">
        <w:r w:rsidR="00A4587F">
          <w:rPr>
            <w:noProof/>
          </w:rPr>
          <w:t>3</w:t>
        </w:r>
      </w:fldSimple>
      <w:bookmarkEnd w:id="142"/>
      <w:r w:rsidR="004C68F7">
        <w:t>:</w:t>
      </w:r>
      <w:r>
        <w:t xml:space="preserve"> </w:t>
      </w:r>
      <w:r w:rsidRPr="003F6042">
        <w:t>30-day survival with HAP/VAP combined.</w:t>
      </w:r>
    </w:p>
    <w:p w14:paraId="5E7664D5" w14:textId="77777777" w:rsidR="00727E45" w:rsidRDefault="00727E45" w:rsidP="00727E45">
      <w:r>
        <w:rPr>
          <w:noProof/>
          <w:lang w:eastAsia="en-GB"/>
        </w:rPr>
        <w:drawing>
          <wp:inline distT="114300" distB="114300" distL="114300" distR="114300" wp14:anchorId="48EAA9AD" wp14:editId="5481F73A">
            <wp:extent cx="5715000" cy="2857500"/>
            <wp:effectExtent l="0" t="0" r="0" b="0"/>
            <wp:docPr id="27" name="image1.jpg" descr="Line graph. 30-day survival."/>
            <wp:cNvGraphicFramePr/>
            <a:graphic xmlns:a="http://schemas.openxmlformats.org/drawingml/2006/main">
              <a:graphicData uri="http://schemas.openxmlformats.org/drawingml/2006/picture">
                <pic:pic xmlns:pic="http://schemas.openxmlformats.org/drawingml/2006/picture">
                  <pic:nvPicPr>
                    <pic:cNvPr id="27" name="image1.jpg" descr="Line graph. 30-day survival."/>
                    <pic:cNvPicPr preferRelativeResize="0"/>
                  </pic:nvPicPr>
                  <pic:blipFill>
                    <a:blip r:embed="rId37"/>
                    <a:srcRect/>
                    <a:stretch>
                      <a:fillRect/>
                    </a:stretch>
                  </pic:blipFill>
                  <pic:spPr>
                    <a:xfrm>
                      <a:off x="0" y="0"/>
                      <a:ext cx="5715000" cy="2857500"/>
                    </a:xfrm>
                    <a:prstGeom prst="rect">
                      <a:avLst/>
                    </a:prstGeom>
                    <a:ln/>
                  </pic:spPr>
                </pic:pic>
              </a:graphicData>
            </a:graphic>
          </wp:inline>
        </w:drawing>
      </w:r>
    </w:p>
    <w:p w14:paraId="28F76858" w14:textId="77777777" w:rsidR="00F7321E" w:rsidRPr="004A12CB" w:rsidRDefault="00F7321E" w:rsidP="00F7321E">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 P, proportion</w:t>
      </w:r>
    </w:p>
    <w:p w14:paraId="7F071E89" w14:textId="77777777" w:rsidR="00727E45" w:rsidRDefault="00727E45" w:rsidP="00727E45"/>
    <w:p w14:paraId="4F2B61D5" w14:textId="77777777" w:rsidR="00727E45" w:rsidRDefault="00727E45" w:rsidP="00727E45"/>
    <w:p w14:paraId="68EB9F99" w14:textId="73165FDA" w:rsidR="003F6042" w:rsidRDefault="003F6042" w:rsidP="003F6042">
      <w:pPr>
        <w:pStyle w:val="Caption"/>
        <w:keepNext/>
      </w:pPr>
      <w:bookmarkStart w:id="143" w:name="_Ref86335701"/>
      <w:r>
        <w:lastRenderedPageBreak/>
        <w:t>Figure A9.</w:t>
      </w:r>
      <w:fldSimple w:instr=" SEQ Figure \* ARABIC ">
        <w:r w:rsidR="00A4587F">
          <w:rPr>
            <w:noProof/>
          </w:rPr>
          <w:t>4</w:t>
        </w:r>
      </w:fldSimple>
      <w:bookmarkEnd w:id="143"/>
      <w:r w:rsidR="004C68F7">
        <w:t>:</w:t>
      </w:r>
      <w:r w:rsidRPr="003F6042">
        <w:t xml:space="preserve"> Expected LOS with HAP/VAP combined</w:t>
      </w:r>
      <w:r>
        <w:t>.</w:t>
      </w:r>
    </w:p>
    <w:p w14:paraId="4E551027" w14:textId="0A8152D1" w:rsidR="00727E45" w:rsidRDefault="00727E45" w:rsidP="00727E45">
      <w:r>
        <w:rPr>
          <w:noProof/>
          <w:lang w:eastAsia="en-GB"/>
        </w:rPr>
        <w:drawing>
          <wp:inline distT="114300" distB="114300" distL="114300" distR="114300" wp14:anchorId="50C16F45" wp14:editId="4E2B6E84">
            <wp:extent cx="5715000" cy="2857500"/>
            <wp:effectExtent l="0" t="0" r="0" b="0"/>
            <wp:docPr id="28" name="image4.jpg" descr="Line graph. Expected length of stay. "/>
            <wp:cNvGraphicFramePr/>
            <a:graphic xmlns:a="http://schemas.openxmlformats.org/drawingml/2006/main">
              <a:graphicData uri="http://schemas.openxmlformats.org/drawingml/2006/picture">
                <pic:pic xmlns:pic="http://schemas.openxmlformats.org/drawingml/2006/picture">
                  <pic:nvPicPr>
                    <pic:cNvPr id="28" name="image4.jpg" descr="Line graph. Expected length of stay. "/>
                    <pic:cNvPicPr preferRelativeResize="0"/>
                  </pic:nvPicPr>
                  <pic:blipFill>
                    <a:blip r:embed="rId38"/>
                    <a:srcRect/>
                    <a:stretch>
                      <a:fillRect/>
                    </a:stretch>
                  </pic:blipFill>
                  <pic:spPr>
                    <a:xfrm>
                      <a:off x="0" y="0"/>
                      <a:ext cx="5715000" cy="2857500"/>
                    </a:xfrm>
                    <a:prstGeom prst="rect">
                      <a:avLst/>
                    </a:prstGeom>
                    <a:ln/>
                  </pic:spPr>
                </pic:pic>
              </a:graphicData>
            </a:graphic>
          </wp:inline>
        </w:drawing>
      </w:r>
    </w:p>
    <w:p w14:paraId="366AC9CB" w14:textId="39CC31B6" w:rsidR="00F7321E" w:rsidRPr="004A12CB" w:rsidRDefault="00F7321E" w:rsidP="00F7321E">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w:t>
      </w:r>
    </w:p>
    <w:p w14:paraId="305997F6" w14:textId="77777777" w:rsidR="00727E45" w:rsidRDefault="00727E45" w:rsidP="00727E45"/>
    <w:p w14:paraId="20E4CD7E" w14:textId="15AE908D" w:rsidR="00D95E30" w:rsidRDefault="00D95E30" w:rsidP="00D95E30">
      <w:pPr>
        <w:pStyle w:val="Caption"/>
        <w:keepNext/>
      </w:pPr>
      <w:bookmarkStart w:id="144" w:name="_Ref86332777"/>
      <w:r>
        <w:t>Table A9.</w:t>
      </w:r>
      <w:fldSimple w:instr=" SEQ Table \* ARABIC ">
        <w:r w:rsidR="00A4587F">
          <w:rPr>
            <w:noProof/>
          </w:rPr>
          <w:t>2</w:t>
        </w:r>
      </w:fldSimple>
      <w:bookmarkEnd w:id="144"/>
      <w:r w:rsidR="004C68F7">
        <w:t>:</w:t>
      </w:r>
      <w:r>
        <w:t xml:space="preserve"> </w:t>
      </w:r>
      <w:r w:rsidRPr="00D94777">
        <w:t>Proportion (%) of hospital stay spent on ICU, HDU and general medical ward</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60"/>
        <w:gridCol w:w="2115"/>
        <w:gridCol w:w="2254"/>
      </w:tblGrid>
      <w:tr w:rsidR="00727E45" w14:paraId="2694E81B" w14:textId="77777777" w:rsidTr="00C26A3D">
        <w:tc>
          <w:tcPr>
            <w:tcW w:w="2475" w:type="dxa"/>
          </w:tcPr>
          <w:p w14:paraId="212C4C69" w14:textId="77777777" w:rsidR="00727E45" w:rsidRDefault="00727E45" w:rsidP="00D95E30">
            <w:pPr>
              <w:spacing w:line="240" w:lineRule="auto"/>
            </w:pPr>
          </w:p>
        </w:tc>
        <w:tc>
          <w:tcPr>
            <w:tcW w:w="2160" w:type="dxa"/>
            <w:tcBorders>
              <w:bottom w:val="single" w:sz="8" w:space="0" w:color="000000"/>
            </w:tcBorders>
          </w:tcPr>
          <w:p w14:paraId="3B7C2133" w14:textId="77777777" w:rsidR="00727E45" w:rsidRDefault="00727E45" w:rsidP="00D95E30">
            <w:pPr>
              <w:spacing w:line="240" w:lineRule="auto"/>
            </w:pPr>
            <w:r>
              <w:t>ICU</w:t>
            </w:r>
          </w:p>
        </w:tc>
        <w:tc>
          <w:tcPr>
            <w:tcW w:w="2115" w:type="dxa"/>
            <w:tcBorders>
              <w:bottom w:val="single" w:sz="8" w:space="0" w:color="000000"/>
            </w:tcBorders>
          </w:tcPr>
          <w:p w14:paraId="24127F31" w14:textId="77777777" w:rsidR="00727E45" w:rsidRDefault="00727E45" w:rsidP="00D95E30">
            <w:pPr>
              <w:spacing w:line="240" w:lineRule="auto"/>
            </w:pPr>
            <w:r>
              <w:t>HDU</w:t>
            </w:r>
          </w:p>
        </w:tc>
        <w:tc>
          <w:tcPr>
            <w:tcW w:w="2254" w:type="dxa"/>
            <w:tcBorders>
              <w:bottom w:val="single" w:sz="8" w:space="0" w:color="000000"/>
            </w:tcBorders>
          </w:tcPr>
          <w:p w14:paraId="74A63039" w14:textId="77777777" w:rsidR="00727E45" w:rsidRDefault="00727E45" w:rsidP="00D95E30">
            <w:pPr>
              <w:spacing w:line="240" w:lineRule="auto"/>
            </w:pPr>
            <w:r>
              <w:t>General medical ward</w:t>
            </w:r>
          </w:p>
        </w:tc>
      </w:tr>
      <w:tr w:rsidR="00727E45" w14:paraId="34A5C132" w14:textId="77777777" w:rsidTr="00C26A3D">
        <w:tc>
          <w:tcPr>
            <w:tcW w:w="2475" w:type="dxa"/>
            <w:tcBorders>
              <w:right w:val="single" w:sz="8" w:space="0" w:color="000000"/>
            </w:tcBorders>
          </w:tcPr>
          <w:p w14:paraId="39990EC7" w14:textId="77777777" w:rsidR="00727E45" w:rsidRDefault="00727E45" w:rsidP="00D95E30">
            <w:pPr>
              <w:spacing w:line="240" w:lineRule="auto"/>
            </w:pPr>
            <w:r>
              <w:t>HAP/VAP, susceptible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8C042" w14:textId="77777777" w:rsidR="00727E45" w:rsidRDefault="00727E45" w:rsidP="00D95E30">
            <w:pPr>
              <w:spacing w:line="240" w:lineRule="auto"/>
            </w:pPr>
            <w:r>
              <w:t>49.90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48741" w14:textId="77777777" w:rsidR="00727E45" w:rsidRDefault="00727E45" w:rsidP="00D95E30">
            <w:pPr>
              <w:spacing w:line="240" w:lineRule="auto"/>
            </w:pPr>
            <w:r>
              <w:t>14.94</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5BC4E" w14:textId="77777777" w:rsidR="00727E45" w:rsidRDefault="00727E45" w:rsidP="00D95E30">
            <w:pPr>
              <w:spacing w:line="240" w:lineRule="auto"/>
            </w:pPr>
            <w:r>
              <w:t>35.16</w:t>
            </w:r>
          </w:p>
        </w:tc>
      </w:tr>
      <w:tr w:rsidR="00727E45" w14:paraId="33E91AF0" w14:textId="77777777" w:rsidTr="00C26A3D">
        <w:trPr>
          <w:trHeight w:val="283"/>
        </w:trPr>
        <w:tc>
          <w:tcPr>
            <w:tcW w:w="2475" w:type="dxa"/>
            <w:tcBorders>
              <w:right w:val="single" w:sz="8" w:space="0" w:color="000000"/>
            </w:tcBorders>
          </w:tcPr>
          <w:p w14:paraId="55F1723B" w14:textId="77777777" w:rsidR="00727E45" w:rsidRDefault="00727E45" w:rsidP="00D95E30">
            <w:pPr>
              <w:spacing w:line="240" w:lineRule="auto"/>
            </w:pPr>
            <w:proofErr w:type="spellStart"/>
            <w:r>
              <w:t>cUTI</w:t>
            </w:r>
            <w:proofErr w:type="spellEnd"/>
            <w:r>
              <w:t>, susceptible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81DD2" w14:textId="77777777" w:rsidR="00727E45" w:rsidRDefault="00727E45" w:rsidP="00D95E30">
            <w:pPr>
              <w:spacing w:line="240" w:lineRule="auto"/>
            </w:pPr>
            <w:r>
              <w:t>15.00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CD9B4" w14:textId="77777777" w:rsidR="00727E45" w:rsidRDefault="00727E45" w:rsidP="00D95E30">
            <w:pPr>
              <w:spacing w:line="240" w:lineRule="auto"/>
            </w:pPr>
            <w:r>
              <w:t>17.00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8B51E" w14:textId="77777777" w:rsidR="00727E45" w:rsidRDefault="00727E45" w:rsidP="00D95E30">
            <w:pPr>
              <w:spacing w:line="240" w:lineRule="auto"/>
            </w:pPr>
            <w:r>
              <w:t>68.00</w:t>
            </w:r>
          </w:p>
        </w:tc>
      </w:tr>
      <w:tr w:rsidR="00727E45" w14:paraId="1CE9C37C" w14:textId="77777777" w:rsidTr="00C26A3D">
        <w:tc>
          <w:tcPr>
            <w:tcW w:w="2475" w:type="dxa"/>
            <w:tcBorders>
              <w:right w:val="single" w:sz="8" w:space="0" w:color="000000"/>
            </w:tcBorders>
          </w:tcPr>
          <w:p w14:paraId="10BB3744" w14:textId="77777777" w:rsidR="00727E45" w:rsidRDefault="00727E45" w:rsidP="00D95E30">
            <w:pPr>
              <w:spacing w:line="240" w:lineRule="auto"/>
            </w:pPr>
            <w:r>
              <w:t>HAP/VAP, not susceptible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3E984" w14:textId="77777777" w:rsidR="00727E45" w:rsidRDefault="00727E45" w:rsidP="00D95E30">
            <w:pPr>
              <w:spacing w:line="240" w:lineRule="auto"/>
            </w:pPr>
            <w:r>
              <w:t>58.92</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26789" w14:textId="77777777" w:rsidR="00727E45" w:rsidRDefault="00727E45" w:rsidP="00D95E30">
            <w:pPr>
              <w:spacing w:line="240" w:lineRule="auto"/>
            </w:pPr>
            <w:r>
              <w:t>17.21</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AD2E8" w14:textId="77777777" w:rsidR="00727E45" w:rsidRDefault="00727E45" w:rsidP="00D95E30">
            <w:pPr>
              <w:spacing w:line="240" w:lineRule="auto"/>
            </w:pPr>
            <w:r>
              <w:t>23.86</w:t>
            </w:r>
          </w:p>
        </w:tc>
      </w:tr>
      <w:tr w:rsidR="00727E45" w14:paraId="359EFEB4" w14:textId="77777777" w:rsidTr="00C26A3D">
        <w:tc>
          <w:tcPr>
            <w:tcW w:w="2475" w:type="dxa"/>
            <w:tcBorders>
              <w:right w:val="single" w:sz="8" w:space="0" w:color="000000"/>
            </w:tcBorders>
          </w:tcPr>
          <w:p w14:paraId="4EFD1E2D" w14:textId="77777777" w:rsidR="00727E45" w:rsidRDefault="00727E45" w:rsidP="00D95E30">
            <w:pPr>
              <w:spacing w:line="240" w:lineRule="auto"/>
            </w:pPr>
            <w:proofErr w:type="spellStart"/>
            <w:r>
              <w:t>cUTI</w:t>
            </w:r>
            <w:proofErr w:type="spellEnd"/>
            <w:r>
              <w:t>, not susceptible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B82AE" w14:textId="77777777" w:rsidR="00727E45" w:rsidRDefault="00727E45" w:rsidP="00D95E30">
            <w:pPr>
              <w:spacing w:line="240" w:lineRule="auto"/>
            </w:pPr>
            <w:r>
              <w:t>23.33</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1415A" w14:textId="77777777" w:rsidR="00727E45" w:rsidRDefault="00727E45" w:rsidP="00D95E30">
            <w:pPr>
              <w:spacing w:line="240" w:lineRule="auto"/>
            </w:pPr>
            <w:r>
              <w:t>18.33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4E200" w14:textId="77777777" w:rsidR="00727E45" w:rsidRDefault="00727E45" w:rsidP="00D95E30">
            <w:pPr>
              <w:spacing w:line="240" w:lineRule="auto"/>
            </w:pPr>
            <w:r>
              <w:t>58.33</w:t>
            </w:r>
          </w:p>
        </w:tc>
      </w:tr>
    </w:tbl>
    <w:p w14:paraId="6BD4BB07" w14:textId="77777777" w:rsidR="00D95E30" w:rsidRDefault="00D95E30" w:rsidP="00D95E30">
      <w:pPr>
        <w:pStyle w:val="EEPRUtextundertables"/>
      </w:pPr>
      <w:proofErr w:type="spellStart"/>
      <w:r>
        <w:t>cUTI</w:t>
      </w:r>
      <w:proofErr w:type="spellEnd"/>
      <w:r>
        <w:t>, complicated urinary tract infection; HAP, hospital-acquired pneumonia; HDU, high dependency unit;</w:t>
      </w:r>
      <w:r w:rsidRPr="00D95E30">
        <w:t xml:space="preserve"> </w:t>
      </w:r>
      <w:r>
        <w:t xml:space="preserve">ICU, intensive care unit; VAP, ventilator-associated pneumonia </w:t>
      </w:r>
    </w:p>
    <w:p w14:paraId="2F9E1E07" w14:textId="77777777" w:rsidR="00727E45" w:rsidRDefault="00727E45" w:rsidP="00727E45"/>
    <w:p w14:paraId="5FF2B5D4" w14:textId="77777777" w:rsidR="00727E45" w:rsidRDefault="00727E45" w:rsidP="00727E45">
      <w:pPr>
        <w:pStyle w:val="Heading3"/>
        <w:numPr>
          <w:ilvl w:val="2"/>
          <w:numId w:val="0"/>
        </w:numPr>
        <w:tabs>
          <w:tab w:val="num" w:pos="2160"/>
        </w:tabs>
        <w:spacing w:before="200" w:after="0" w:line="360" w:lineRule="auto"/>
        <w:rPr>
          <w:rFonts w:ascii="Calibri Light" w:eastAsia="Calibri Light" w:hAnsi="Calibri Light" w:cs="Calibri Light"/>
          <w:b w:val="0"/>
          <w:i/>
        </w:rPr>
      </w:pPr>
      <w:bookmarkStart w:id="145" w:name="_heading=h.8br4mi5k58wm" w:colFirst="0" w:colLast="0"/>
      <w:bookmarkStart w:id="146" w:name="_Toc85732342"/>
      <w:bookmarkEnd w:id="145"/>
      <w:r>
        <w:rPr>
          <w:rFonts w:ascii="Calibri Light" w:eastAsia="Calibri Light" w:hAnsi="Calibri Light" w:cs="Calibri Light"/>
        </w:rPr>
        <w:t>Group summaries - all experts included</w:t>
      </w:r>
      <w:bookmarkEnd w:id="146"/>
    </w:p>
    <w:p w14:paraId="7D366432" w14:textId="6E8FA630" w:rsidR="00727E45" w:rsidRDefault="00727E45" w:rsidP="00727E45">
      <w:r>
        <w:t xml:space="preserve">Results with all priors, including those that indicated that survival would be lower in susceptible patients, are shown in </w:t>
      </w:r>
      <w:r w:rsidR="003F6042">
        <w:fldChar w:fldCharType="begin"/>
      </w:r>
      <w:r w:rsidR="003F6042">
        <w:instrText xml:space="preserve"> REF _Ref86335703 \h </w:instrText>
      </w:r>
      <w:r w:rsidR="003F6042">
        <w:fldChar w:fldCharType="separate"/>
      </w:r>
      <w:r w:rsidR="00A4587F">
        <w:t>Figure A9.</w:t>
      </w:r>
      <w:r w:rsidR="00A4587F">
        <w:rPr>
          <w:noProof/>
        </w:rPr>
        <w:t>5</w:t>
      </w:r>
      <w:r w:rsidR="003F6042">
        <w:fldChar w:fldCharType="end"/>
      </w:r>
      <w:r w:rsidR="003F6042">
        <w:t xml:space="preserve">, </w:t>
      </w:r>
      <w:r w:rsidR="003F6042">
        <w:fldChar w:fldCharType="begin"/>
      </w:r>
      <w:r w:rsidR="003F6042">
        <w:instrText xml:space="preserve"> REF _Ref86335704 \h </w:instrText>
      </w:r>
      <w:r w:rsidR="003F6042">
        <w:fldChar w:fldCharType="separate"/>
      </w:r>
      <w:r w:rsidR="00A4587F">
        <w:t>Figure A9.</w:t>
      </w:r>
      <w:r w:rsidR="00A4587F">
        <w:rPr>
          <w:noProof/>
        </w:rPr>
        <w:t>6</w:t>
      </w:r>
      <w:r w:rsidR="003F6042">
        <w:fldChar w:fldCharType="end"/>
      </w:r>
      <w:r>
        <w:t>, and</w:t>
      </w:r>
      <w:r w:rsidR="00D95E30">
        <w:t xml:space="preserve"> </w:t>
      </w:r>
      <w:r w:rsidR="00D95E30">
        <w:fldChar w:fldCharType="begin"/>
      </w:r>
      <w:r w:rsidR="00D95E30">
        <w:instrText xml:space="preserve"> REF _Ref86332776 \h </w:instrText>
      </w:r>
      <w:r w:rsidR="00D95E30">
        <w:fldChar w:fldCharType="separate"/>
      </w:r>
      <w:r w:rsidR="00A4587F">
        <w:t>Table A9.</w:t>
      </w:r>
      <w:r w:rsidR="00A4587F">
        <w:rPr>
          <w:noProof/>
        </w:rPr>
        <w:t>3</w:t>
      </w:r>
      <w:r w:rsidR="00D95E30">
        <w:fldChar w:fldCharType="end"/>
      </w:r>
      <w:r>
        <w:t>. Overall, the priors indicate the same relative differences between outcomes and sites of infection.</w:t>
      </w:r>
    </w:p>
    <w:p w14:paraId="2AAEDEBB" w14:textId="77777777" w:rsidR="00727E45" w:rsidRDefault="00727E45" w:rsidP="00727E45"/>
    <w:p w14:paraId="499CE2AF" w14:textId="6EA4F19F" w:rsidR="003F6042" w:rsidRDefault="003F6042" w:rsidP="003F6042">
      <w:pPr>
        <w:pStyle w:val="Caption"/>
        <w:keepNext/>
      </w:pPr>
      <w:bookmarkStart w:id="147" w:name="_Ref86335703"/>
      <w:r>
        <w:lastRenderedPageBreak/>
        <w:t>Figure A9.</w:t>
      </w:r>
      <w:fldSimple w:instr=" SEQ Figure \* ARABIC ">
        <w:r w:rsidR="00A4587F">
          <w:rPr>
            <w:noProof/>
          </w:rPr>
          <w:t>5</w:t>
        </w:r>
      </w:fldSimple>
      <w:bookmarkEnd w:id="147"/>
      <w:r w:rsidR="004C68F7">
        <w:t>:</w:t>
      </w:r>
      <w:r w:rsidRPr="003F6042">
        <w:t xml:space="preserve"> 30-day mortality - all experts</w:t>
      </w:r>
    </w:p>
    <w:p w14:paraId="11A37C7C" w14:textId="699BD919" w:rsidR="00727E45" w:rsidRDefault="00727E45" w:rsidP="00727E45">
      <w:r>
        <w:rPr>
          <w:noProof/>
          <w:lang w:eastAsia="en-GB"/>
        </w:rPr>
        <w:drawing>
          <wp:inline distT="114300" distB="114300" distL="114300" distR="114300" wp14:anchorId="6C69A31F" wp14:editId="2FDA3E62">
            <wp:extent cx="5715000" cy="2857500"/>
            <wp:effectExtent l="0" t="0" r="0" b="0"/>
            <wp:docPr id="29" name="image3.jpg" descr="Line graph. 30-day mortality."/>
            <wp:cNvGraphicFramePr/>
            <a:graphic xmlns:a="http://schemas.openxmlformats.org/drawingml/2006/main">
              <a:graphicData uri="http://schemas.openxmlformats.org/drawingml/2006/picture">
                <pic:pic xmlns:pic="http://schemas.openxmlformats.org/drawingml/2006/picture">
                  <pic:nvPicPr>
                    <pic:cNvPr id="29" name="image3.jpg" descr="Line graph. 30-day mortality."/>
                    <pic:cNvPicPr preferRelativeResize="0"/>
                  </pic:nvPicPr>
                  <pic:blipFill>
                    <a:blip r:embed="rId39"/>
                    <a:srcRect/>
                    <a:stretch>
                      <a:fillRect/>
                    </a:stretch>
                  </pic:blipFill>
                  <pic:spPr>
                    <a:xfrm>
                      <a:off x="0" y="0"/>
                      <a:ext cx="5715000" cy="2857500"/>
                    </a:xfrm>
                    <a:prstGeom prst="rect">
                      <a:avLst/>
                    </a:prstGeom>
                    <a:ln/>
                  </pic:spPr>
                </pic:pic>
              </a:graphicData>
            </a:graphic>
          </wp:inline>
        </w:drawing>
      </w:r>
    </w:p>
    <w:p w14:paraId="4C19DD36" w14:textId="55C984AF" w:rsidR="00F7321E" w:rsidRPr="004A12CB" w:rsidRDefault="00F7321E" w:rsidP="00F7321E">
      <w:pPr>
        <w:pStyle w:val="EEPRUtextundertables"/>
        <w:rPr>
          <w:lang w:eastAsia="en-GB"/>
        </w:rPr>
      </w:pPr>
      <w:proofErr w:type="spellStart"/>
      <w:r>
        <w:rPr>
          <w:lang w:eastAsia="en-GB"/>
        </w:rPr>
        <w:t>cUTI</w:t>
      </w:r>
      <w:proofErr w:type="spellEnd"/>
      <w:r>
        <w:rPr>
          <w:lang w:eastAsia="en-GB"/>
        </w:rPr>
        <w:t>, complicated urinary tract infection; HAP, hospital-acquired pneumonia; VAP, ventilator-associated pneumonia; P, proportion</w:t>
      </w:r>
    </w:p>
    <w:p w14:paraId="1AE486F3" w14:textId="77777777" w:rsidR="00F7321E" w:rsidRDefault="00F7321E" w:rsidP="00727E45"/>
    <w:p w14:paraId="6661A791" w14:textId="442E336C" w:rsidR="003F6042" w:rsidRDefault="003F6042" w:rsidP="003F6042">
      <w:pPr>
        <w:pStyle w:val="Caption"/>
        <w:keepNext/>
      </w:pPr>
      <w:bookmarkStart w:id="148" w:name="_Ref86335704"/>
      <w:r>
        <w:t>Figure A9.</w:t>
      </w:r>
      <w:fldSimple w:instr=" SEQ Figure \* ARABIC ">
        <w:r w:rsidR="00A4587F">
          <w:rPr>
            <w:noProof/>
          </w:rPr>
          <w:t>6</w:t>
        </w:r>
      </w:fldSimple>
      <w:bookmarkEnd w:id="148"/>
      <w:r w:rsidR="004C68F7">
        <w:t>:</w:t>
      </w:r>
      <w:r>
        <w:t xml:space="preserve"> </w:t>
      </w:r>
      <w:r w:rsidRPr="003F6042">
        <w:t>Expected LOS - all experts</w:t>
      </w:r>
      <w:r>
        <w:t>.</w:t>
      </w:r>
    </w:p>
    <w:p w14:paraId="2B9A78E5" w14:textId="37B2D8EB" w:rsidR="00727E45" w:rsidRDefault="00727E45" w:rsidP="00727E45">
      <w:r>
        <w:rPr>
          <w:noProof/>
          <w:lang w:eastAsia="en-GB"/>
        </w:rPr>
        <w:drawing>
          <wp:inline distT="114300" distB="114300" distL="114300" distR="114300" wp14:anchorId="474ADE9E" wp14:editId="1E0D5DDE">
            <wp:extent cx="5715000" cy="2857500"/>
            <wp:effectExtent l="0" t="0" r="0" b="0"/>
            <wp:docPr id="32" name="image6.jpg" descr="Line graph. Expected length of stay."/>
            <wp:cNvGraphicFramePr/>
            <a:graphic xmlns:a="http://schemas.openxmlformats.org/drawingml/2006/main">
              <a:graphicData uri="http://schemas.openxmlformats.org/drawingml/2006/picture">
                <pic:pic xmlns:pic="http://schemas.openxmlformats.org/drawingml/2006/picture">
                  <pic:nvPicPr>
                    <pic:cNvPr id="32" name="image6.jpg" descr="Line graph. Expected length of stay."/>
                    <pic:cNvPicPr preferRelativeResize="0"/>
                  </pic:nvPicPr>
                  <pic:blipFill>
                    <a:blip r:embed="rId40"/>
                    <a:srcRect/>
                    <a:stretch>
                      <a:fillRect/>
                    </a:stretch>
                  </pic:blipFill>
                  <pic:spPr>
                    <a:xfrm>
                      <a:off x="0" y="0"/>
                      <a:ext cx="5715000" cy="2857500"/>
                    </a:xfrm>
                    <a:prstGeom prst="rect">
                      <a:avLst/>
                    </a:prstGeom>
                    <a:ln/>
                  </pic:spPr>
                </pic:pic>
              </a:graphicData>
            </a:graphic>
          </wp:inline>
        </w:drawing>
      </w:r>
    </w:p>
    <w:p w14:paraId="0BC684DA" w14:textId="59E3584A" w:rsidR="00F7321E" w:rsidRPr="004A12CB" w:rsidRDefault="00F7321E" w:rsidP="00F7321E">
      <w:pPr>
        <w:pStyle w:val="EEPRUtextundertables"/>
        <w:rPr>
          <w:lang w:eastAsia="en-GB"/>
        </w:rPr>
      </w:pPr>
      <w:proofErr w:type="spellStart"/>
      <w:r>
        <w:rPr>
          <w:lang w:eastAsia="en-GB"/>
        </w:rPr>
        <w:t>cUTI</w:t>
      </w:r>
      <w:proofErr w:type="spellEnd"/>
      <w:r>
        <w:rPr>
          <w:lang w:eastAsia="en-GB"/>
        </w:rPr>
        <w:t>, complicated urinary tract infection; HAP, hospital-acquired pneumonia; VAP, ventilator-associated pneumonia</w:t>
      </w:r>
    </w:p>
    <w:p w14:paraId="63388EAE" w14:textId="77777777" w:rsidR="00F7321E" w:rsidRDefault="00F7321E" w:rsidP="00727E45"/>
    <w:p w14:paraId="14607CB4" w14:textId="4177E9C5" w:rsidR="00D95E30" w:rsidRDefault="00D95E30" w:rsidP="00D95E30">
      <w:pPr>
        <w:pStyle w:val="Caption"/>
        <w:keepNext/>
      </w:pPr>
      <w:bookmarkStart w:id="149" w:name="_Ref86332776"/>
      <w:r>
        <w:t>Table A9.</w:t>
      </w:r>
      <w:fldSimple w:instr=" SEQ Table \* ARABIC ">
        <w:r w:rsidR="00A4587F">
          <w:rPr>
            <w:noProof/>
          </w:rPr>
          <w:t>3</w:t>
        </w:r>
      </w:fldSimple>
      <w:bookmarkEnd w:id="149"/>
      <w:r w:rsidR="004C68F7">
        <w:t>:</w:t>
      </w:r>
      <w:r>
        <w:t xml:space="preserve"> </w:t>
      </w:r>
      <w:r w:rsidRPr="00D94777">
        <w:t>Proportion (%) of hospital stay spent on ICU, HDU and general medical ward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727E45" w14:paraId="2D97A705" w14:textId="77777777" w:rsidTr="00C26A3D">
        <w:tc>
          <w:tcPr>
            <w:tcW w:w="2254" w:type="dxa"/>
          </w:tcPr>
          <w:p w14:paraId="477EDD97" w14:textId="77777777" w:rsidR="00727E45" w:rsidRDefault="00727E45" w:rsidP="003F6042">
            <w:pPr>
              <w:spacing w:line="240" w:lineRule="auto"/>
            </w:pPr>
          </w:p>
        </w:tc>
        <w:tc>
          <w:tcPr>
            <w:tcW w:w="2254" w:type="dxa"/>
            <w:tcBorders>
              <w:bottom w:val="single" w:sz="8" w:space="0" w:color="000000"/>
            </w:tcBorders>
          </w:tcPr>
          <w:p w14:paraId="6907CCE9" w14:textId="77777777" w:rsidR="00727E45" w:rsidRDefault="00727E45" w:rsidP="003F6042">
            <w:pPr>
              <w:spacing w:line="240" w:lineRule="auto"/>
            </w:pPr>
            <w:r>
              <w:t>ICU</w:t>
            </w:r>
          </w:p>
        </w:tc>
        <w:tc>
          <w:tcPr>
            <w:tcW w:w="2254" w:type="dxa"/>
            <w:tcBorders>
              <w:bottom w:val="single" w:sz="8" w:space="0" w:color="000000"/>
            </w:tcBorders>
          </w:tcPr>
          <w:p w14:paraId="6B4CE56D" w14:textId="77777777" w:rsidR="00727E45" w:rsidRDefault="00727E45" w:rsidP="003F6042">
            <w:pPr>
              <w:spacing w:line="240" w:lineRule="auto"/>
            </w:pPr>
            <w:r>
              <w:t>HDU</w:t>
            </w:r>
          </w:p>
        </w:tc>
        <w:tc>
          <w:tcPr>
            <w:tcW w:w="2254" w:type="dxa"/>
            <w:tcBorders>
              <w:bottom w:val="single" w:sz="8" w:space="0" w:color="000000"/>
            </w:tcBorders>
          </w:tcPr>
          <w:p w14:paraId="000A7E30" w14:textId="77777777" w:rsidR="00727E45" w:rsidRDefault="00727E45" w:rsidP="003F6042">
            <w:pPr>
              <w:spacing w:line="240" w:lineRule="auto"/>
            </w:pPr>
            <w:r>
              <w:t>General medical ward</w:t>
            </w:r>
          </w:p>
        </w:tc>
      </w:tr>
      <w:tr w:rsidR="00727E45" w14:paraId="2CD07568" w14:textId="77777777" w:rsidTr="00C26A3D">
        <w:tc>
          <w:tcPr>
            <w:tcW w:w="2254" w:type="dxa"/>
            <w:tcBorders>
              <w:right w:val="single" w:sz="8" w:space="0" w:color="000000"/>
            </w:tcBorders>
          </w:tcPr>
          <w:p w14:paraId="2DEF2B68" w14:textId="77777777" w:rsidR="00727E45" w:rsidRDefault="00727E45" w:rsidP="003F6042">
            <w:pPr>
              <w:spacing w:line="240" w:lineRule="auto"/>
            </w:pPr>
            <w:r>
              <w:t>HAP,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10BEC" w14:textId="77777777" w:rsidR="00727E45" w:rsidRDefault="00727E45" w:rsidP="003F6042">
            <w:pPr>
              <w:spacing w:line="240" w:lineRule="auto"/>
            </w:pPr>
            <w:r>
              <w:t>23.56</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34016" w14:textId="77777777" w:rsidR="00727E45" w:rsidRDefault="00727E45" w:rsidP="003F6042">
            <w:pPr>
              <w:spacing w:line="240" w:lineRule="auto"/>
            </w:pPr>
            <w:r>
              <w:t>21.22</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E86A7" w14:textId="77777777" w:rsidR="00727E45" w:rsidRDefault="00727E45" w:rsidP="003F6042">
            <w:pPr>
              <w:spacing w:line="240" w:lineRule="auto"/>
            </w:pPr>
            <w:r>
              <w:t>55.22</w:t>
            </w:r>
          </w:p>
        </w:tc>
      </w:tr>
      <w:tr w:rsidR="00727E45" w14:paraId="23A1CDB3" w14:textId="77777777" w:rsidTr="00C26A3D">
        <w:trPr>
          <w:trHeight w:val="283"/>
        </w:trPr>
        <w:tc>
          <w:tcPr>
            <w:tcW w:w="2254" w:type="dxa"/>
            <w:tcBorders>
              <w:right w:val="single" w:sz="8" w:space="0" w:color="000000"/>
            </w:tcBorders>
          </w:tcPr>
          <w:p w14:paraId="5434EE39" w14:textId="77777777" w:rsidR="00727E45" w:rsidRDefault="00727E45" w:rsidP="003F6042">
            <w:pPr>
              <w:spacing w:line="240" w:lineRule="auto"/>
            </w:pPr>
            <w:r>
              <w:lastRenderedPageBreak/>
              <w:t>VAP,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3D993" w14:textId="77777777" w:rsidR="00727E45" w:rsidRDefault="00727E45" w:rsidP="003F6042">
            <w:pPr>
              <w:spacing w:line="240" w:lineRule="auto"/>
            </w:pPr>
            <w:r>
              <w:t>62.86</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EA036" w14:textId="77777777" w:rsidR="00727E45" w:rsidRDefault="00727E45" w:rsidP="003F6042">
            <w:pPr>
              <w:spacing w:line="240" w:lineRule="auto"/>
            </w:pPr>
            <w:r>
              <w:t>14.29</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52038" w14:textId="77777777" w:rsidR="00727E45" w:rsidRDefault="00727E45" w:rsidP="003F6042">
            <w:pPr>
              <w:spacing w:line="240" w:lineRule="auto"/>
            </w:pPr>
            <w:r>
              <w:t>22.86</w:t>
            </w:r>
          </w:p>
        </w:tc>
      </w:tr>
      <w:tr w:rsidR="00727E45" w14:paraId="7471AB2C" w14:textId="77777777" w:rsidTr="00C26A3D">
        <w:tc>
          <w:tcPr>
            <w:tcW w:w="2254" w:type="dxa"/>
            <w:tcBorders>
              <w:right w:val="single" w:sz="8" w:space="0" w:color="000000"/>
            </w:tcBorders>
          </w:tcPr>
          <w:p w14:paraId="115D1F33" w14:textId="77777777" w:rsidR="00727E45" w:rsidRDefault="00727E45" w:rsidP="003F6042">
            <w:pPr>
              <w:spacing w:line="240" w:lineRule="auto"/>
            </w:pPr>
            <w:proofErr w:type="spellStart"/>
            <w:r>
              <w:t>cUTI</w:t>
            </w:r>
            <w:proofErr w:type="spellEnd"/>
            <w:r>
              <w: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2B2D5" w14:textId="77777777" w:rsidR="00727E45" w:rsidRDefault="00727E45" w:rsidP="003F6042">
            <w:pPr>
              <w:spacing w:line="240" w:lineRule="auto"/>
            </w:pPr>
            <w:r>
              <w:t>13.57</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35DE8" w14:textId="77777777" w:rsidR="00727E45" w:rsidRDefault="00727E45" w:rsidP="003F6042">
            <w:pPr>
              <w:spacing w:line="240" w:lineRule="auto"/>
            </w:pPr>
            <w:r>
              <w:t>16.00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686E3" w14:textId="77777777" w:rsidR="00727E45" w:rsidRDefault="00727E45" w:rsidP="003F6042">
            <w:pPr>
              <w:spacing w:line="240" w:lineRule="auto"/>
            </w:pPr>
            <w:r>
              <w:t>70.43</w:t>
            </w:r>
          </w:p>
        </w:tc>
      </w:tr>
      <w:tr w:rsidR="00727E45" w14:paraId="4708F63E" w14:textId="77777777" w:rsidTr="00C26A3D">
        <w:tc>
          <w:tcPr>
            <w:tcW w:w="2254" w:type="dxa"/>
            <w:tcBorders>
              <w:right w:val="single" w:sz="8" w:space="0" w:color="000000"/>
            </w:tcBorders>
          </w:tcPr>
          <w:p w14:paraId="47C0A8CD" w14:textId="77777777" w:rsidR="00727E45" w:rsidRDefault="00727E45" w:rsidP="003F6042">
            <w:pPr>
              <w:spacing w:line="240" w:lineRule="auto"/>
            </w:pPr>
            <w:r>
              <w:t>HAP, not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89704" w14:textId="77777777" w:rsidR="00727E45" w:rsidRDefault="00727E45" w:rsidP="003F6042">
            <w:pPr>
              <w:spacing w:line="240" w:lineRule="auto"/>
            </w:pPr>
            <w:r>
              <w:t>36.00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6466C" w14:textId="77777777" w:rsidR="00727E45" w:rsidRDefault="00727E45" w:rsidP="003F6042">
            <w:pPr>
              <w:spacing w:line="240" w:lineRule="auto"/>
            </w:pPr>
            <w:r>
              <w:t>22.00</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8927E" w14:textId="77777777" w:rsidR="00727E45" w:rsidRDefault="00727E45" w:rsidP="003F6042">
            <w:pPr>
              <w:spacing w:line="240" w:lineRule="auto"/>
            </w:pPr>
            <w:r>
              <w:t>42.00</w:t>
            </w:r>
          </w:p>
        </w:tc>
      </w:tr>
      <w:tr w:rsidR="00727E45" w14:paraId="4A8FD1A2" w14:textId="77777777" w:rsidTr="00C26A3D">
        <w:tc>
          <w:tcPr>
            <w:tcW w:w="2254" w:type="dxa"/>
            <w:tcBorders>
              <w:right w:val="single" w:sz="8" w:space="0" w:color="000000"/>
            </w:tcBorders>
          </w:tcPr>
          <w:p w14:paraId="3DDB75C6" w14:textId="77777777" w:rsidR="00727E45" w:rsidRDefault="00727E45" w:rsidP="003F6042">
            <w:pPr>
              <w:spacing w:line="240" w:lineRule="auto"/>
            </w:pPr>
            <w:r>
              <w:t>VAP, not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21130" w14:textId="77777777" w:rsidR="00727E45" w:rsidRDefault="00727E45" w:rsidP="003F6042">
            <w:pPr>
              <w:spacing w:line="240" w:lineRule="auto"/>
            </w:pPr>
            <w:r>
              <w:t>68.57</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A1343" w14:textId="77777777" w:rsidR="00727E45" w:rsidRDefault="00727E45" w:rsidP="003F6042">
            <w:pPr>
              <w:spacing w:line="240" w:lineRule="auto"/>
            </w:pPr>
            <w:r>
              <w:t>16.43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1CD5A" w14:textId="77777777" w:rsidR="00727E45" w:rsidRDefault="00727E45" w:rsidP="003F6042">
            <w:pPr>
              <w:spacing w:line="240" w:lineRule="auto"/>
            </w:pPr>
            <w:r>
              <w:t>15.00</w:t>
            </w:r>
          </w:p>
        </w:tc>
      </w:tr>
      <w:tr w:rsidR="00727E45" w14:paraId="4435044B" w14:textId="77777777" w:rsidTr="00C26A3D">
        <w:tc>
          <w:tcPr>
            <w:tcW w:w="2254" w:type="dxa"/>
            <w:tcBorders>
              <w:right w:val="single" w:sz="8" w:space="0" w:color="000000"/>
            </w:tcBorders>
          </w:tcPr>
          <w:p w14:paraId="0A6A08D3" w14:textId="77777777" w:rsidR="00727E45" w:rsidRDefault="00727E45" w:rsidP="003F6042">
            <w:pPr>
              <w:spacing w:line="240" w:lineRule="auto"/>
            </w:pPr>
            <w:proofErr w:type="spellStart"/>
            <w:r>
              <w:t>cUTI</w:t>
            </w:r>
            <w:proofErr w:type="spellEnd"/>
            <w:r>
              <w:t>, not susceptible</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13962" w14:textId="77777777" w:rsidR="00727E45" w:rsidRDefault="00727E45" w:rsidP="003F6042">
            <w:pPr>
              <w:spacing w:line="240" w:lineRule="auto"/>
            </w:pPr>
            <w:r>
              <w:t>21.43</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316F3" w14:textId="77777777" w:rsidR="00727E45" w:rsidRDefault="00727E45" w:rsidP="003F6042">
            <w:pPr>
              <w:spacing w:line="240" w:lineRule="auto"/>
            </w:pPr>
            <w:r>
              <w:t>18.57</w:t>
            </w:r>
          </w:p>
        </w:tc>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46AE1" w14:textId="77777777" w:rsidR="00727E45" w:rsidRDefault="00727E45" w:rsidP="003F6042">
            <w:pPr>
              <w:spacing w:line="240" w:lineRule="auto"/>
            </w:pPr>
            <w:r>
              <w:t>60.00</w:t>
            </w:r>
          </w:p>
        </w:tc>
      </w:tr>
    </w:tbl>
    <w:p w14:paraId="029BE461" w14:textId="77777777" w:rsidR="00D95E30" w:rsidRDefault="00D95E30" w:rsidP="00D95E30">
      <w:pPr>
        <w:pStyle w:val="EEPRUtextundertables"/>
      </w:pPr>
      <w:proofErr w:type="spellStart"/>
      <w:r>
        <w:t>cUTI</w:t>
      </w:r>
      <w:proofErr w:type="spellEnd"/>
      <w:r>
        <w:t>, complicated urinary tract infection; HAP, hospital-acquired pneumonia; HDU, high dependency unit;</w:t>
      </w:r>
      <w:r w:rsidRPr="00D95E30">
        <w:t xml:space="preserve"> </w:t>
      </w:r>
      <w:r>
        <w:t xml:space="preserve">ICU, intensive care unit; VAP, ventilator-associated pneumonia </w:t>
      </w:r>
    </w:p>
    <w:p w14:paraId="40F280D2" w14:textId="77777777" w:rsidR="00727E45" w:rsidRDefault="00727E45" w:rsidP="00727E45">
      <w:pPr>
        <w:rPr>
          <w:b/>
        </w:rPr>
      </w:pPr>
    </w:p>
    <w:p w14:paraId="285FF00C" w14:textId="77777777" w:rsidR="003F6042" w:rsidRDefault="003F6042">
      <w:pPr>
        <w:spacing w:line="259" w:lineRule="auto"/>
        <w:jc w:val="left"/>
        <w:rPr>
          <w:rFonts w:asciiTheme="majorBidi" w:eastAsiaTheme="majorEastAsia" w:hAnsiTheme="majorBidi" w:cstheme="majorBidi"/>
          <w:b/>
          <w:bCs/>
          <w:sz w:val="32"/>
          <w:szCs w:val="28"/>
        </w:rPr>
      </w:pPr>
      <w:bookmarkStart w:id="150" w:name="_heading=h.sxzc5o1kgmuc" w:colFirst="0" w:colLast="0"/>
      <w:bookmarkEnd w:id="150"/>
      <w:r>
        <w:br w:type="page"/>
      </w:r>
    </w:p>
    <w:p w14:paraId="295846C2" w14:textId="3AECC575" w:rsidR="007F22D8" w:rsidRDefault="007F22D8" w:rsidP="007F22D8">
      <w:pPr>
        <w:pStyle w:val="EEPRUnumberedLevel1Headingnew"/>
        <w:numPr>
          <w:ilvl w:val="0"/>
          <w:numId w:val="0"/>
        </w:numPr>
      </w:pPr>
      <w:r>
        <w:lastRenderedPageBreak/>
        <w:t xml:space="preserve">Appendix 10: Structured expert elicitation: background information provided to clinicians </w:t>
      </w:r>
    </w:p>
    <w:p w14:paraId="3E42BC6A" w14:textId="77777777" w:rsidR="007F22D8" w:rsidRDefault="007F22D8" w:rsidP="007F22D8">
      <w:pPr>
        <w:pStyle w:val="EEPRUnumberedLevel2Headingnew"/>
        <w:numPr>
          <w:ilvl w:val="0"/>
          <w:numId w:val="0"/>
        </w:numPr>
      </w:pPr>
      <w:r>
        <w:t>Introduction</w:t>
      </w:r>
    </w:p>
    <w:p w14:paraId="2143123D" w14:textId="77777777" w:rsidR="007F22D8" w:rsidRDefault="007F22D8" w:rsidP="007F22D8">
      <w:r>
        <w:t>NICE, NHS England and NHS Improvement have commissioned a project to assess the feasibility of innovative models for reimbursing antimicrobials.</w:t>
      </w:r>
    </w:p>
    <w:p w14:paraId="251F7EEF" w14:textId="77777777" w:rsidR="007F22D8" w:rsidRDefault="007F22D8" w:rsidP="007F22D8">
      <w:r>
        <w:t xml:space="preserve">As part of the project, the University of Sheffield and the University of York are modelling outcomes of two antimicrobials that target infections caused by carbapenem-resistant </w:t>
      </w:r>
      <w:proofErr w:type="gramStart"/>
      <w:r>
        <w:t>gram negative</w:t>
      </w:r>
      <w:proofErr w:type="gramEnd"/>
      <w:r>
        <w:t xml:space="preserve"> bacteria. For this modelling we are focusing on patients with infections caused by the following pathogens:</w:t>
      </w:r>
    </w:p>
    <w:p w14:paraId="44556952" w14:textId="77777777" w:rsidR="007F22D8" w:rsidRDefault="007F22D8" w:rsidP="00AE4873">
      <w:pPr>
        <w:pStyle w:val="ListParagraph"/>
        <w:numPr>
          <w:ilvl w:val="0"/>
          <w:numId w:val="60"/>
        </w:numPr>
      </w:pPr>
      <w:proofErr w:type="spellStart"/>
      <w:r>
        <w:t>Cefiderocol</w:t>
      </w:r>
      <w:proofErr w:type="spellEnd"/>
      <w:r>
        <w:t xml:space="preserve"> (</w:t>
      </w:r>
      <w:proofErr w:type="spellStart"/>
      <w:r>
        <w:t>Fetcroja</w:t>
      </w:r>
      <w:proofErr w:type="spellEnd"/>
      <w:r>
        <w:t xml:space="preserve">) </w:t>
      </w:r>
      <w:proofErr w:type="spellStart"/>
      <w:r>
        <w:t>targetting</w:t>
      </w:r>
      <w:proofErr w:type="spellEnd"/>
      <w:r>
        <w:t xml:space="preserve"> carbapenem-producing </w:t>
      </w:r>
      <w:proofErr w:type="spellStart"/>
      <w:r>
        <w:t>enterobacterales</w:t>
      </w:r>
      <w:proofErr w:type="spellEnd"/>
      <w:r>
        <w:t xml:space="preserve"> (CPE) and pseudomonas with </w:t>
      </w:r>
      <w:proofErr w:type="spellStart"/>
      <w:r>
        <w:t>metalo</w:t>
      </w:r>
      <w:proofErr w:type="spellEnd"/>
      <w:r>
        <w:t>-beta-lactamase (MBL); and </w:t>
      </w:r>
    </w:p>
    <w:p w14:paraId="1BB6481B" w14:textId="77777777" w:rsidR="007F22D8" w:rsidRDefault="007F22D8" w:rsidP="00AE4873">
      <w:pPr>
        <w:pStyle w:val="ListParagraph"/>
        <w:numPr>
          <w:ilvl w:val="0"/>
          <w:numId w:val="60"/>
        </w:numPr>
      </w:pPr>
      <w:r>
        <w:t xml:space="preserve">Ceftazidime with avibactam (CAZ-AVI, </w:t>
      </w:r>
      <w:proofErr w:type="spellStart"/>
      <w:r>
        <w:t>Zavicefta</w:t>
      </w:r>
      <w:proofErr w:type="spellEnd"/>
      <w:r>
        <w:t>) targeting CPE with OXA-48.</w:t>
      </w:r>
    </w:p>
    <w:p w14:paraId="3AF8FB11" w14:textId="77777777" w:rsidR="007F22D8" w:rsidRDefault="007F22D8" w:rsidP="007F22D8">
      <w:r>
        <w:t>This modelling work and subsequent NICE Committee deliberations will provide guidance on the value of each product to the NHS.</w:t>
      </w:r>
    </w:p>
    <w:p w14:paraId="7CC48B0C" w14:textId="77777777" w:rsidR="007F22D8" w:rsidRDefault="007F22D8" w:rsidP="007F22D8">
      <w:r>
        <w:t>There are several model inputs for which data are limited or unavailable. As an alternative we require your expert opinion to inform these inputs. We are also interested in how uncertain you are about your opinions. The training seminar gave you guidance on how to express your uncertainty. We will use this approach here.</w:t>
      </w:r>
    </w:p>
    <w:p w14:paraId="1B173D54" w14:textId="77777777" w:rsidR="007F22D8" w:rsidRPr="00C72906" w:rsidRDefault="007F22D8" w:rsidP="007F22D8">
      <w:r>
        <w:t>To begin, please click on the 'About you' tab at the top of the screen and proceed as advised thereafter.</w:t>
      </w:r>
    </w:p>
    <w:p w14:paraId="65987DA1" w14:textId="77777777" w:rsidR="007F22D8" w:rsidRPr="00C72906" w:rsidRDefault="007F22D8" w:rsidP="007F22D8">
      <w:pPr>
        <w:pStyle w:val="EEPRUnumberedLevel2Headingnew"/>
        <w:numPr>
          <w:ilvl w:val="0"/>
          <w:numId w:val="0"/>
        </w:numPr>
        <w:rPr>
          <w:rFonts w:cs="Times New Roman"/>
          <w:sz w:val="48"/>
          <w:szCs w:val="48"/>
          <w:lang w:eastAsia="en-GB"/>
        </w:rPr>
      </w:pPr>
      <w:r w:rsidRPr="00C72906">
        <w:rPr>
          <w:lang w:eastAsia="en-GB"/>
        </w:rPr>
        <w:t>Background information</w:t>
      </w:r>
    </w:p>
    <w:p w14:paraId="26187995" w14:textId="77777777" w:rsidR="007F22D8" w:rsidRPr="00C72906" w:rsidRDefault="007F22D8" w:rsidP="007F22D8">
      <w:pPr>
        <w:rPr>
          <w:rFonts w:cs="Times New Roman"/>
          <w:sz w:val="24"/>
          <w:szCs w:val="24"/>
          <w:lang w:eastAsia="en-GB"/>
        </w:rPr>
      </w:pPr>
      <w:r w:rsidRPr="00C72906">
        <w:rPr>
          <w:lang w:eastAsia="en-GB"/>
        </w:rPr>
        <w:t>We are interested in outcomes for patients with Hospital Acquired Pneumonia (HAP), Ventilator Associated Pneumonia (VAP), and complicated urinary tract infections (</w:t>
      </w:r>
      <w:proofErr w:type="spellStart"/>
      <w:r w:rsidRPr="00C72906">
        <w:rPr>
          <w:lang w:eastAsia="en-GB"/>
        </w:rPr>
        <w:t>cUTIs</w:t>
      </w:r>
      <w:proofErr w:type="spellEnd"/>
      <w:r w:rsidRPr="00C72906">
        <w:rPr>
          <w:lang w:eastAsia="en-GB"/>
        </w:rPr>
        <w:t xml:space="preserve">) caused by carbapenem-resistant </w:t>
      </w:r>
      <w:proofErr w:type="gramStart"/>
      <w:r w:rsidRPr="00C72906">
        <w:rPr>
          <w:lang w:eastAsia="en-GB"/>
        </w:rPr>
        <w:t>gram negative</w:t>
      </w:r>
      <w:proofErr w:type="gramEnd"/>
      <w:r w:rsidRPr="00C72906">
        <w:rPr>
          <w:lang w:eastAsia="en-GB"/>
        </w:rPr>
        <w:t xml:space="preserve"> bacteria. Specifically, we are interested in outcomes following microbiology-directed treatment for patients with an infection caused by CPE with an OXA-48 or MBL resistance mechanism, or pseudomonas with a MBL resistance mechanism.</w:t>
      </w:r>
    </w:p>
    <w:p w14:paraId="13FD18C8" w14:textId="77777777" w:rsidR="007F22D8" w:rsidRPr="00C72906" w:rsidRDefault="007F22D8" w:rsidP="007F22D8">
      <w:pPr>
        <w:pStyle w:val="EEPRUnumberedLevel3Headingnew"/>
        <w:numPr>
          <w:ilvl w:val="0"/>
          <w:numId w:val="0"/>
        </w:numPr>
        <w:ind w:left="567" w:hanging="504"/>
        <w:rPr>
          <w:rFonts w:cs="Times New Roman"/>
          <w:sz w:val="36"/>
          <w:szCs w:val="36"/>
          <w:lang w:eastAsia="en-GB"/>
        </w:rPr>
      </w:pPr>
      <w:r w:rsidRPr="00C72906">
        <w:rPr>
          <w:lang w:eastAsia="en-GB"/>
        </w:rPr>
        <w:t>What do we mean by microbiology-directed treatment?</w:t>
      </w:r>
    </w:p>
    <w:p w14:paraId="6FAC675A" w14:textId="77777777" w:rsidR="007F22D8" w:rsidRPr="00C72906" w:rsidRDefault="007F22D8" w:rsidP="007F22D8">
      <w:pPr>
        <w:rPr>
          <w:rFonts w:cs="Times New Roman"/>
          <w:sz w:val="24"/>
          <w:szCs w:val="24"/>
          <w:lang w:eastAsia="en-GB"/>
        </w:rPr>
      </w:pPr>
      <w:r w:rsidRPr="00C72906">
        <w:rPr>
          <w:lang w:eastAsia="en-GB"/>
        </w:rPr>
        <w:t xml:space="preserve">Patients in the microbiology-directed setting may have received empiric treatment with other antimicrobials prior to receiving microbiology results but require a change of treatment. This could be for a range of reasons including poor response to empiric treatment or adverse events requiring discontinuation of empiric treatment. Once the microbiology results are available, patients are assumed to be eligible to receive CAZ-AVI or </w:t>
      </w:r>
      <w:proofErr w:type="spellStart"/>
      <w:r w:rsidRPr="00C72906">
        <w:rPr>
          <w:lang w:eastAsia="en-GB"/>
        </w:rPr>
        <w:t>cefiderocol</w:t>
      </w:r>
      <w:proofErr w:type="spellEnd"/>
      <w:r w:rsidRPr="00C72906">
        <w:rPr>
          <w:lang w:eastAsia="en-GB"/>
        </w:rPr>
        <w:t xml:space="preserve"> (if found to be susceptible to them) if they meet either of the following criteria:</w:t>
      </w:r>
    </w:p>
    <w:p w14:paraId="4405D876" w14:textId="77777777" w:rsidR="007F22D8" w:rsidRPr="00C72906" w:rsidRDefault="007F22D8" w:rsidP="00AE4873">
      <w:pPr>
        <w:pStyle w:val="ListParagraph"/>
        <w:numPr>
          <w:ilvl w:val="0"/>
          <w:numId w:val="61"/>
        </w:numPr>
        <w:rPr>
          <w:lang w:eastAsia="en-GB"/>
        </w:rPr>
      </w:pPr>
      <w:r w:rsidRPr="00C72906">
        <w:rPr>
          <w:lang w:eastAsia="en-GB"/>
        </w:rPr>
        <w:lastRenderedPageBreak/>
        <w:t>Patients are susceptible only to colistin or aminoglycosides, and the new treatments offer improved safety. </w:t>
      </w:r>
    </w:p>
    <w:p w14:paraId="2F4E0EF2" w14:textId="77777777" w:rsidR="007F22D8" w:rsidRPr="00C72906" w:rsidRDefault="007F22D8" w:rsidP="00AE4873">
      <w:pPr>
        <w:pStyle w:val="ListParagraph"/>
        <w:numPr>
          <w:ilvl w:val="0"/>
          <w:numId w:val="61"/>
        </w:numPr>
        <w:rPr>
          <w:lang w:eastAsia="en-GB"/>
        </w:rPr>
      </w:pPr>
      <w:r w:rsidRPr="00C72906">
        <w:rPr>
          <w:lang w:eastAsia="en-GB"/>
        </w:rPr>
        <w:t>Patients are not susceptible to any existing treatment options, and the new treatments offer improved effectiveness and, possibly, safety.</w:t>
      </w:r>
    </w:p>
    <w:p w14:paraId="60A018DA" w14:textId="77777777" w:rsidR="007F22D8" w:rsidRPr="00C72906" w:rsidRDefault="007F22D8" w:rsidP="007F22D8">
      <w:pPr>
        <w:rPr>
          <w:rFonts w:cs="Times New Roman"/>
          <w:sz w:val="24"/>
          <w:szCs w:val="24"/>
          <w:lang w:eastAsia="en-GB"/>
        </w:rPr>
      </w:pPr>
      <w:r w:rsidRPr="00C72906">
        <w:rPr>
          <w:lang w:eastAsia="en-GB"/>
        </w:rPr>
        <w:t>Without the new treatments, patients who are not susceptible to any existing treatment options would be assumed to receive multi-drug salvage regimens.</w:t>
      </w:r>
    </w:p>
    <w:p w14:paraId="78E65336" w14:textId="77777777" w:rsidR="007F22D8" w:rsidRPr="00C72906" w:rsidRDefault="007F22D8" w:rsidP="007F22D8">
      <w:pPr>
        <w:pStyle w:val="EEPRUnumberedLevel3Headingnew"/>
        <w:numPr>
          <w:ilvl w:val="0"/>
          <w:numId w:val="0"/>
        </w:numPr>
        <w:ind w:left="567" w:hanging="504"/>
        <w:rPr>
          <w:rFonts w:cs="Times New Roman"/>
          <w:sz w:val="36"/>
          <w:szCs w:val="36"/>
          <w:lang w:eastAsia="en-GB"/>
        </w:rPr>
      </w:pPr>
      <w:r w:rsidRPr="00C72906">
        <w:rPr>
          <w:lang w:eastAsia="en-GB"/>
        </w:rPr>
        <w:t>Outcomes of interest</w:t>
      </w:r>
    </w:p>
    <w:p w14:paraId="37132DA9" w14:textId="77777777" w:rsidR="007F22D8" w:rsidRPr="00C72906" w:rsidRDefault="007F22D8" w:rsidP="007F22D8">
      <w:pPr>
        <w:rPr>
          <w:rFonts w:cs="Times New Roman"/>
          <w:sz w:val="24"/>
          <w:szCs w:val="24"/>
          <w:lang w:eastAsia="en-GB"/>
        </w:rPr>
      </w:pPr>
      <w:r w:rsidRPr="00C72906">
        <w:rPr>
          <w:lang w:eastAsia="en-GB"/>
        </w:rPr>
        <w:t xml:space="preserve">For patients with HAP, VAP or </w:t>
      </w:r>
      <w:proofErr w:type="spellStart"/>
      <w:r w:rsidRPr="00C72906">
        <w:rPr>
          <w:lang w:eastAsia="en-GB"/>
        </w:rPr>
        <w:t>cUTIs</w:t>
      </w:r>
      <w:proofErr w:type="spellEnd"/>
      <w:r w:rsidRPr="00C72906">
        <w:rPr>
          <w:lang w:eastAsia="en-GB"/>
        </w:rPr>
        <w:t>, whose infection is caused by CPE with an OXA-48 or MBL resistance mechanism or pseudomonas with a MBL resistance mechanism, and whose treatment is informed by microbiology results, we are interested in outcomes depending on whether the infectious pathogen is susceptible to treatment.</w:t>
      </w:r>
    </w:p>
    <w:p w14:paraId="75CB8DB9" w14:textId="77777777" w:rsidR="007F22D8" w:rsidRPr="00C72906" w:rsidRDefault="007F22D8" w:rsidP="007F22D8">
      <w:pPr>
        <w:rPr>
          <w:rFonts w:cs="Times New Roman"/>
          <w:sz w:val="24"/>
          <w:szCs w:val="24"/>
          <w:lang w:eastAsia="en-GB"/>
        </w:rPr>
      </w:pPr>
      <w:r w:rsidRPr="00C72906">
        <w:rPr>
          <w:lang w:eastAsia="en-GB"/>
        </w:rPr>
        <w:t>We will assume that outcomes only depend on whether a patient is susceptible to treatment or not, and not to the specific treatment given. We therefore leave aside toxicity issues and differing risks of adverse events across treatments for the moment. We also assume that these patients will not experience acute kidney injury.</w:t>
      </w:r>
    </w:p>
    <w:p w14:paraId="1D08F08A" w14:textId="77777777" w:rsidR="007F22D8" w:rsidRPr="00C72906" w:rsidRDefault="007F22D8" w:rsidP="007F22D8">
      <w:pPr>
        <w:rPr>
          <w:rFonts w:cs="Times New Roman"/>
          <w:sz w:val="24"/>
          <w:szCs w:val="24"/>
          <w:lang w:eastAsia="en-GB"/>
        </w:rPr>
      </w:pPr>
      <w:r w:rsidRPr="00C72906">
        <w:rPr>
          <w:lang w:eastAsia="en-GB"/>
        </w:rPr>
        <w:t>Note that in this scenario, patients who are classified as not susceptible to any treatment are assumed to receive multi-drug salvage regimens.</w:t>
      </w:r>
    </w:p>
    <w:p w14:paraId="7B009B32" w14:textId="77777777" w:rsidR="007F22D8" w:rsidRPr="00C72906" w:rsidRDefault="007F22D8" w:rsidP="007F22D8">
      <w:pPr>
        <w:rPr>
          <w:rFonts w:cs="Times New Roman"/>
          <w:sz w:val="24"/>
          <w:szCs w:val="24"/>
          <w:lang w:eastAsia="en-GB"/>
        </w:rPr>
      </w:pPr>
      <w:r w:rsidRPr="00C72906">
        <w:rPr>
          <w:lang w:eastAsia="en-GB"/>
        </w:rPr>
        <w:t>The outcomes we are interested in are 30-day mortality, length of stay in hospital, and the type of ward these patients would stay on in hospital.</w:t>
      </w:r>
    </w:p>
    <w:p w14:paraId="614ECECA" w14:textId="77777777" w:rsidR="007F22D8" w:rsidRPr="00C72906" w:rsidRDefault="007F22D8" w:rsidP="007F22D8">
      <w:pPr>
        <w:spacing w:before="40" w:after="0" w:line="240" w:lineRule="auto"/>
        <w:outlineLvl w:val="1"/>
        <w:rPr>
          <w:rFonts w:eastAsia="Times New Roman" w:cs="Times New Roman"/>
          <w:b/>
          <w:bCs/>
          <w:sz w:val="36"/>
          <w:szCs w:val="36"/>
          <w:lang w:eastAsia="en-GB"/>
        </w:rPr>
      </w:pPr>
      <w:r w:rsidRPr="00C72906">
        <w:rPr>
          <w:rFonts w:ascii="Calibri" w:eastAsia="Times New Roman" w:hAnsi="Calibri" w:cs="Calibri"/>
          <w:b/>
          <w:bCs/>
          <w:color w:val="000000"/>
          <w:sz w:val="28"/>
          <w:szCs w:val="28"/>
          <w:lang w:eastAsia="en-GB"/>
        </w:rPr>
        <w:t>Existing literature</w:t>
      </w:r>
    </w:p>
    <w:p w14:paraId="275FFE84" w14:textId="77777777" w:rsidR="007F22D8" w:rsidRPr="00C72906" w:rsidRDefault="007F22D8" w:rsidP="007F22D8">
      <w:pPr>
        <w:rPr>
          <w:rFonts w:cs="Times New Roman"/>
          <w:sz w:val="24"/>
          <w:szCs w:val="24"/>
          <w:lang w:eastAsia="en-GB"/>
        </w:rPr>
      </w:pPr>
      <w:r w:rsidRPr="00C72906">
        <w:rPr>
          <w:lang w:eastAsia="en-GB"/>
        </w:rPr>
        <w:t xml:space="preserve">We are not aware of any literature reporting our outcomes of interest in susceptible and not susceptible patients in the microbiology-directed setting, for patients with HAP, VAP, </w:t>
      </w:r>
      <w:proofErr w:type="spellStart"/>
      <w:r w:rsidRPr="00C72906">
        <w:rPr>
          <w:lang w:eastAsia="en-GB"/>
        </w:rPr>
        <w:t>cUTIs</w:t>
      </w:r>
      <w:proofErr w:type="spellEnd"/>
      <w:r w:rsidRPr="00C72906">
        <w:rPr>
          <w:lang w:eastAsia="en-GB"/>
        </w:rPr>
        <w:t xml:space="preserve"> caused by carbapenem-resistant </w:t>
      </w:r>
      <w:proofErr w:type="gramStart"/>
      <w:r w:rsidRPr="00C72906">
        <w:rPr>
          <w:lang w:eastAsia="en-GB"/>
        </w:rPr>
        <w:t>gram negative</w:t>
      </w:r>
      <w:proofErr w:type="gramEnd"/>
      <w:r w:rsidRPr="00C72906">
        <w:rPr>
          <w:lang w:eastAsia="en-GB"/>
        </w:rPr>
        <w:t xml:space="preserve"> bacteria.</w:t>
      </w:r>
    </w:p>
    <w:p w14:paraId="28B3CD58" w14:textId="77777777" w:rsidR="007F22D8" w:rsidRPr="00C72906" w:rsidRDefault="007F22D8" w:rsidP="007F22D8">
      <w:pPr>
        <w:rPr>
          <w:rFonts w:cs="Times New Roman"/>
          <w:sz w:val="24"/>
          <w:szCs w:val="24"/>
          <w:lang w:eastAsia="en-GB"/>
        </w:rPr>
      </w:pPr>
      <w:r w:rsidRPr="00C72906">
        <w:rPr>
          <w:lang w:eastAsia="en-GB"/>
        </w:rPr>
        <w:t>We are therefore asking you to estimate these outcomes in this exercise and tell us how uncertain you are about your estimates.</w:t>
      </w:r>
    </w:p>
    <w:p w14:paraId="14D97613" w14:textId="77777777" w:rsidR="007F22D8" w:rsidRDefault="007F22D8" w:rsidP="007F22D8">
      <w:pPr>
        <w:rPr>
          <w:lang w:eastAsia="en-GB"/>
        </w:rPr>
      </w:pPr>
      <w:r w:rsidRPr="00C72906">
        <w:rPr>
          <w:lang w:eastAsia="en-GB"/>
        </w:rPr>
        <w:t>As background we have identified several related studies that may help inform your answers, although they are not directly addressing the outcomes of interest. In these studies, infecting pathogens were not confirmed to be susceptible to the antibiotics administered (</w:t>
      </w:r>
      <w:proofErr w:type="spellStart"/>
      <w:r w:rsidRPr="00C72906">
        <w:rPr>
          <w:lang w:eastAsia="en-GB"/>
        </w:rPr>
        <w:t>cefiderocol</w:t>
      </w:r>
      <w:proofErr w:type="spellEnd"/>
      <w:r w:rsidRPr="00C72906">
        <w:rPr>
          <w:lang w:eastAsia="en-GB"/>
        </w:rPr>
        <w:t xml:space="preserve"> or CAZ-</w:t>
      </w:r>
      <w:r>
        <w:rPr>
          <w:lang w:eastAsia="en-GB"/>
        </w:rPr>
        <w:t>A</w:t>
      </w:r>
      <w:r w:rsidRPr="00C72906">
        <w:rPr>
          <w:lang w:eastAsia="en-GB"/>
        </w:rPr>
        <w:t>VI); however, in our assessment they are likely to have been susceptible.</w:t>
      </w:r>
      <w:r>
        <w:rPr>
          <w:lang w:eastAsia="en-GB"/>
        </w:rPr>
        <w:br w:type="page"/>
      </w:r>
    </w:p>
    <w:p w14:paraId="759366DA" w14:textId="77777777" w:rsidR="007F22D8" w:rsidRDefault="007F22D8" w:rsidP="007F22D8">
      <w:pPr>
        <w:spacing w:line="240" w:lineRule="auto"/>
        <w:rPr>
          <w:rFonts w:ascii="Calibri" w:eastAsia="Times New Roman" w:hAnsi="Calibri" w:cs="Calibri"/>
          <w:color w:val="000000"/>
          <w:lang w:eastAsia="en-GB"/>
        </w:rPr>
        <w:sectPr w:rsidR="007F22D8" w:rsidSect="00D45D93">
          <w:pgSz w:w="11906" w:h="16838"/>
          <w:pgMar w:top="1440" w:right="1440" w:bottom="1440" w:left="1440" w:header="708" w:footer="708" w:gutter="0"/>
          <w:cols w:space="708"/>
          <w:docGrid w:linePitch="360"/>
        </w:sectPr>
      </w:pPr>
    </w:p>
    <w:p w14:paraId="32DDC2FD" w14:textId="77777777" w:rsidR="007F22D8" w:rsidRPr="00C72906" w:rsidRDefault="007F22D8" w:rsidP="007F22D8">
      <w:pPr>
        <w:rPr>
          <w:lang w:eastAsia="en-GB"/>
        </w:rPr>
      </w:pPr>
      <w:r w:rsidRPr="00C72906">
        <w:rPr>
          <w:lang w:eastAsia="en-GB"/>
        </w:rPr>
        <w:lastRenderedPageBreak/>
        <w:t>These studies are summarised in the table below.</w:t>
      </w:r>
    </w:p>
    <w:tbl>
      <w:tblPr>
        <w:tblW w:w="10156" w:type="dxa"/>
        <w:tblLayout w:type="fixed"/>
        <w:tblCellMar>
          <w:top w:w="15" w:type="dxa"/>
          <w:left w:w="15" w:type="dxa"/>
          <w:bottom w:w="15" w:type="dxa"/>
          <w:right w:w="15" w:type="dxa"/>
        </w:tblCellMar>
        <w:tblLook w:val="04A0" w:firstRow="1" w:lastRow="0" w:firstColumn="1" w:lastColumn="0" w:noHBand="0" w:noVBand="1"/>
      </w:tblPr>
      <w:tblGrid>
        <w:gridCol w:w="820"/>
        <w:gridCol w:w="1599"/>
        <w:gridCol w:w="1424"/>
        <w:gridCol w:w="1237"/>
        <w:gridCol w:w="1184"/>
        <w:gridCol w:w="1485"/>
        <w:gridCol w:w="1236"/>
        <w:gridCol w:w="1171"/>
      </w:tblGrid>
      <w:tr w:rsidR="00CF7BC3" w:rsidRPr="00C72906" w14:paraId="2ECF5A78" w14:textId="77777777" w:rsidTr="00CF7BC3">
        <w:trPr>
          <w:trHeight w:val="1286"/>
        </w:trPr>
        <w:tc>
          <w:tcPr>
            <w:tcW w:w="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E3F40"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Study</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D3DD5"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Site of infection and organism</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A0E70"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Pathogen</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8C006"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Treatment received</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B57C8"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Treatment history</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376EF"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Patient characteristics (mean)</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6A296" w14:textId="77777777" w:rsidR="007F22D8" w:rsidRPr="00D45D93" w:rsidRDefault="007F22D8" w:rsidP="00D45D93">
            <w:pPr>
              <w:spacing w:after="0" w:line="240" w:lineRule="auto"/>
              <w:rPr>
                <w:rFonts w:eastAsia="Times New Roman" w:cs="Times New Roman"/>
                <w:sz w:val="24"/>
                <w:szCs w:val="24"/>
                <w:lang w:val="pt-PT" w:eastAsia="en-GB"/>
              </w:rPr>
            </w:pPr>
            <w:r w:rsidRPr="00D45D93">
              <w:rPr>
                <w:rFonts w:ascii="Calibri" w:eastAsia="Times New Roman" w:hAnsi="Calibri" w:cs="Calibri"/>
                <w:b/>
                <w:bCs/>
                <w:color w:val="000000"/>
                <w:lang w:val="pt-PT" w:eastAsia="en-GB"/>
              </w:rPr>
              <w:t>Outcomes: HAP/VAP/ nosocomial pneumonia</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846C2"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b/>
                <w:bCs/>
                <w:color w:val="000000"/>
                <w:lang w:eastAsia="en-GB"/>
              </w:rPr>
              <w:t xml:space="preserve">Outcomes: </w:t>
            </w:r>
            <w:proofErr w:type="spellStart"/>
            <w:r w:rsidRPr="00C72906">
              <w:rPr>
                <w:rFonts w:ascii="Calibri" w:eastAsia="Times New Roman" w:hAnsi="Calibri" w:cs="Calibri"/>
                <w:b/>
                <w:bCs/>
                <w:color w:val="000000"/>
                <w:lang w:eastAsia="en-GB"/>
              </w:rPr>
              <w:t>cUTIs</w:t>
            </w:r>
            <w:proofErr w:type="spellEnd"/>
          </w:p>
        </w:tc>
      </w:tr>
      <w:tr w:rsidR="00CF7BC3" w:rsidRPr="00C72906" w14:paraId="4FFF4188" w14:textId="77777777" w:rsidTr="00CF7BC3">
        <w:trPr>
          <w:trHeight w:val="2076"/>
        </w:trPr>
        <w:tc>
          <w:tcPr>
            <w:tcW w:w="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E66D6"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APEKs-NP</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C1742" w14:textId="77777777" w:rsidR="007F22D8" w:rsidRDefault="007F22D8" w:rsidP="00D45D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HAP (n=59)</w:t>
            </w:r>
          </w:p>
          <w:p w14:paraId="0224E798"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VAP (n=59)</w:t>
            </w:r>
          </w:p>
          <w:p w14:paraId="5CD55091"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HCAP (n=27)</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0A22D"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 xml:space="preserve">Infections caused by Gram negative pathogens. Excluded patients known to have carbapenem-resistant pathogens at the time of </w:t>
            </w:r>
            <w:proofErr w:type="spellStart"/>
            <w:r w:rsidRPr="00C72906">
              <w:rPr>
                <w:rFonts w:ascii="Calibri" w:eastAsia="Times New Roman" w:hAnsi="Calibri" w:cs="Calibri"/>
                <w:color w:val="000000"/>
                <w:lang w:eastAsia="en-GB"/>
              </w:rPr>
              <w:t>ransomisation</w:t>
            </w:r>
            <w:proofErr w:type="spellEnd"/>
            <w:r w:rsidRPr="00C72906">
              <w:rPr>
                <w:rFonts w:ascii="Calibri" w:eastAsia="Times New Roman" w:hAnsi="Calibri" w:cs="Calibri"/>
                <w:color w:val="000000"/>
                <w:lang w:eastAsia="en-GB"/>
              </w:rPr>
              <w:t>.</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A9E9F" w14:textId="77777777" w:rsidR="007F22D8" w:rsidRPr="00C72906" w:rsidRDefault="007F22D8" w:rsidP="00D45D93">
            <w:pPr>
              <w:spacing w:after="0" w:line="240" w:lineRule="auto"/>
              <w:rPr>
                <w:rFonts w:eastAsia="Times New Roman" w:cs="Times New Roman"/>
                <w:sz w:val="24"/>
                <w:szCs w:val="24"/>
                <w:lang w:eastAsia="en-GB"/>
              </w:rPr>
            </w:pPr>
            <w:proofErr w:type="spellStart"/>
            <w:r w:rsidRPr="00C72906">
              <w:rPr>
                <w:rFonts w:ascii="Calibri" w:eastAsia="Times New Roman" w:hAnsi="Calibri" w:cs="Calibri"/>
                <w:color w:val="000000"/>
                <w:lang w:eastAsia="en-GB"/>
              </w:rPr>
              <w:t>Cefiderocol</w:t>
            </w:r>
            <w:proofErr w:type="spellEnd"/>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4006C"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33% had had empiric treatment failure</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0EDB9"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Age = 64.6</w:t>
            </w:r>
          </w:p>
          <w:p w14:paraId="47FCBEC7"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APACHE II = 16.0</w:t>
            </w:r>
          </w:p>
          <w:p w14:paraId="462FB9C6"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SOFA = 4.7</w:t>
            </w:r>
          </w:p>
          <w:p w14:paraId="2FF6C6D5"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CCI = NR</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6B46B"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u w:val="single"/>
                <w:lang w:eastAsia="en-GB"/>
              </w:rPr>
              <w:t>14-day mortality</w:t>
            </w:r>
          </w:p>
          <w:p w14:paraId="32B43AF3"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HAP: 10.2%</w:t>
            </w:r>
          </w:p>
          <w:p w14:paraId="47463A18"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VAP: 15%</w:t>
            </w:r>
          </w:p>
          <w:p w14:paraId="6C2F7EF0"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Total: 12.4%</w:t>
            </w:r>
          </w:p>
          <w:p w14:paraId="75259D51"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u w:val="single"/>
                <w:lang w:eastAsia="en-GB"/>
              </w:rPr>
              <w:t>28-day mortality</w:t>
            </w:r>
          </w:p>
          <w:p w14:paraId="3F112E6D"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Total:21.0%</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EEB22"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NA</w:t>
            </w:r>
          </w:p>
        </w:tc>
      </w:tr>
      <w:tr w:rsidR="00CF7BC3" w:rsidRPr="00C72906" w14:paraId="58C4AC21" w14:textId="77777777" w:rsidTr="00CF7BC3">
        <w:trPr>
          <w:trHeight w:val="2264"/>
        </w:trPr>
        <w:tc>
          <w:tcPr>
            <w:tcW w:w="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1D181"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CREDIBLE-CR</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F0633" w14:textId="77777777" w:rsidR="007F22D8" w:rsidRPr="00C72906" w:rsidRDefault="007F22D8" w:rsidP="00D45D93">
            <w:pPr>
              <w:spacing w:after="0" w:line="240" w:lineRule="auto"/>
              <w:rPr>
                <w:rFonts w:eastAsia="Times New Roman" w:cs="Times New Roman"/>
                <w:sz w:val="24"/>
                <w:szCs w:val="24"/>
                <w:lang w:eastAsia="en-GB"/>
              </w:rPr>
            </w:pPr>
            <w:r>
              <w:rPr>
                <w:rFonts w:ascii="Calibri" w:eastAsia="Times New Roman" w:hAnsi="Calibri" w:cs="Calibri"/>
                <w:color w:val="000000"/>
                <w:lang w:eastAsia="en-GB"/>
              </w:rPr>
              <w:t xml:space="preserve">Nosocomial pneumonia </w:t>
            </w:r>
            <w:r w:rsidRPr="00C72906">
              <w:rPr>
                <w:rFonts w:ascii="Calibri" w:eastAsia="Times New Roman" w:hAnsi="Calibri" w:cs="Calibri"/>
                <w:color w:val="000000"/>
                <w:lang w:eastAsia="en-GB"/>
              </w:rPr>
              <w:t>(n=40)</w:t>
            </w:r>
          </w:p>
          <w:p w14:paraId="63AD9F2D" w14:textId="77777777" w:rsidR="007F22D8" w:rsidRPr="00C72906" w:rsidRDefault="007F22D8" w:rsidP="00D45D93">
            <w:pPr>
              <w:spacing w:after="0" w:line="240" w:lineRule="auto"/>
              <w:rPr>
                <w:rFonts w:eastAsia="Times New Roman" w:cs="Times New Roman"/>
                <w:sz w:val="24"/>
                <w:szCs w:val="24"/>
                <w:lang w:eastAsia="en-GB"/>
              </w:rPr>
            </w:pPr>
            <w:proofErr w:type="spellStart"/>
            <w:r>
              <w:rPr>
                <w:rFonts w:ascii="Calibri" w:eastAsia="Times New Roman" w:hAnsi="Calibri" w:cs="Calibri"/>
                <w:color w:val="000000"/>
                <w:lang w:eastAsia="en-GB"/>
              </w:rPr>
              <w:t>cUTIs</w:t>
            </w:r>
            <w:proofErr w:type="spellEnd"/>
            <w:r>
              <w:rPr>
                <w:rFonts w:ascii="Calibri" w:eastAsia="Times New Roman" w:hAnsi="Calibri" w:cs="Calibri"/>
                <w:color w:val="000000"/>
                <w:lang w:eastAsia="en-GB"/>
              </w:rPr>
              <w:t xml:space="preserve"> </w:t>
            </w:r>
            <w:r w:rsidRPr="00C72906">
              <w:rPr>
                <w:rFonts w:ascii="Calibri" w:eastAsia="Times New Roman" w:hAnsi="Calibri" w:cs="Calibri"/>
                <w:color w:val="000000"/>
                <w:lang w:eastAsia="en-GB"/>
              </w:rPr>
              <w:t>(n=17) bloodstream infections or sepsis (n=44)</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07A96"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 xml:space="preserve">Infections with evidence of a carbapenem-resistant </w:t>
            </w:r>
            <w:proofErr w:type="gramStart"/>
            <w:r w:rsidRPr="00C72906">
              <w:rPr>
                <w:rFonts w:ascii="Calibri" w:eastAsia="Times New Roman" w:hAnsi="Calibri" w:cs="Calibri"/>
                <w:color w:val="000000"/>
                <w:lang w:eastAsia="en-GB"/>
              </w:rPr>
              <w:t>Gram negative</w:t>
            </w:r>
            <w:proofErr w:type="gramEnd"/>
            <w:r w:rsidRPr="00C72906">
              <w:rPr>
                <w:rFonts w:ascii="Calibri" w:eastAsia="Times New Roman" w:hAnsi="Calibri" w:cs="Calibri"/>
                <w:color w:val="000000"/>
                <w:lang w:eastAsia="en-GB"/>
              </w:rPr>
              <w:t xml:space="preserve"> pathogen</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B7BEB" w14:textId="77777777" w:rsidR="007F22D8" w:rsidRPr="00C72906" w:rsidRDefault="007F22D8" w:rsidP="00D45D93">
            <w:pPr>
              <w:spacing w:after="0" w:line="240" w:lineRule="auto"/>
              <w:rPr>
                <w:rFonts w:eastAsia="Times New Roman" w:cs="Times New Roman"/>
                <w:sz w:val="24"/>
                <w:szCs w:val="24"/>
                <w:lang w:eastAsia="en-GB"/>
              </w:rPr>
            </w:pPr>
            <w:proofErr w:type="spellStart"/>
            <w:r w:rsidRPr="00C72906">
              <w:rPr>
                <w:rFonts w:ascii="Calibri" w:eastAsia="Times New Roman" w:hAnsi="Calibri" w:cs="Calibri"/>
                <w:color w:val="000000"/>
                <w:lang w:eastAsia="en-GB"/>
              </w:rPr>
              <w:t>Cefiderocol</w:t>
            </w:r>
            <w:proofErr w:type="spellEnd"/>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DE5C0"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57% had had empiric treatment failure</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3C87F"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Mean age = 63.1</w:t>
            </w:r>
          </w:p>
          <w:p w14:paraId="6F4F907E"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APACHE II = 15.3</w:t>
            </w:r>
          </w:p>
          <w:p w14:paraId="5A67223D"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SOFA = 5.1</w:t>
            </w:r>
          </w:p>
          <w:p w14:paraId="419970BA"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CCI = 5.5</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65EFF"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u w:val="single"/>
                <w:lang w:eastAsia="en-GB"/>
              </w:rPr>
              <w:t>Nosocomial pneumonia</w:t>
            </w:r>
          </w:p>
          <w:p w14:paraId="5BF724CB"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28-day mort: 33%</w:t>
            </w:r>
          </w:p>
          <w:p w14:paraId="334B5684" w14:textId="77777777" w:rsidR="007F22D8" w:rsidRPr="00C72906" w:rsidRDefault="007F22D8" w:rsidP="00D45D93">
            <w:pPr>
              <w:spacing w:after="0" w:line="240" w:lineRule="auto"/>
              <w:rPr>
                <w:rFonts w:eastAsia="Times New Roman" w:cs="Times New Roman"/>
                <w:sz w:val="24"/>
                <w:szCs w:val="24"/>
                <w:lang w:eastAsia="en-GB"/>
              </w:rPr>
            </w:pP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2C677"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28-day mort: 12%</w:t>
            </w:r>
          </w:p>
        </w:tc>
      </w:tr>
      <w:tr w:rsidR="00CF7BC3" w:rsidRPr="00C72906" w14:paraId="6F14B8F4" w14:textId="77777777" w:rsidTr="00CF7BC3">
        <w:trPr>
          <w:trHeight w:val="1853"/>
        </w:trPr>
        <w:tc>
          <w:tcPr>
            <w:tcW w:w="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5338"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REPRISE</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14E07" w14:textId="77777777" w:rsidR="007F22D8" w:rsidRPr="00C72906" w:rsidRDefault="007F22D8" w:rsidP="00D45D93">
            <w:pPr>
              <w:spacing w:after="0" w:line="240" w:lineRule="auto"/>
              <w:rPr>
                <w:rFonts w:eastAsia="Times New Roman" w:cs="Times New Roman"/>
                <w:sz w:val="24"/>
                <w:szCs w:val="24"/>
                <w:lang w:eastAsia="en-GB"/>
              </w:rPr>
            </w:pPr>
            <w:proofErr w:type="spellStart"/>
            <w:r w:rsidRPr="00C72906">
              <w:rPr>
                <w:rFonts w:ascii="Calibri" w:eastAsia="Times New Roman" w:hAnsi="Calibri" w:cs="Calibri"/>
                <w:color w:val="000000"/>
                <w:lang w:eastAsia="en-GB"/>
              </w:rPr>
              <w:t>cUTI</w:t>
            </w:r>
            <w:proofErr w:type="spellEnd"/>
            <w:r w:rsidRPr="00C72906">
              <w:rPr>
                <w:rFonts w:ascii="Calibri" w:eastAsia="Times New Roman" w:hAnsi="Calibri" w:cs="Calibri"/>
                <w:color w:val="000000"/>
                <w:lang w:eastAsia="en-GB"/>
              </w:rPr>
              <w:t xml:space="preserve"> (n=152)</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B55B6"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 xml:space="preserve">Infections caused by ceftazidime-resistant </w:t>
            </w:r>
            <w:proofErr w:type="gramStart"/>
            <w:r w:rsidRPr="00C72906">
              <w:rPr>
                <w:rFonts w:ascii="Calibri" w:eastAsia="Times New Roman" w:hAnsi="Calibri" w:cs="Calibri"/>
                <w:color w:val="000000"/>
                <w:lang w:eastAsia="en-GB"/>
              </w:rPr>
              <w:t>Gram negative</w:t>
            </w:r>
            <w:proofErr w:type="gramEnd"/>
            <w:r w:rsidRPr="00C72906">
              <w:rPr>
                <w:rFonts w:ascii="Calibri" w:eastAsia="Times New Roman" w:hAnsi="Calibri" w:cs="Calibri"/>
                <w:color w:val="000000"/>
                <w:lang w:eastAsia="en-GB"/>
              </w:rPr>
              <w:t xml:space="preserve"> pathogens</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3E190"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CAZ-AVI</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11EDE"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50% had received prior empiric treatment</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9DE0D"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Mean age = 64.3</w:t>
            </w:r>
          </w:p>
          <w:p w14:paraId="28D8636E"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APACHE II = NR</w:t>
            </w:r>
          </w:p>
          <w:p w14:paraId="106B2A1D"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SOFA = NR</w:t>
            </w:r>
          </w:p>
          <w:p w14:paraId="7A3B4205"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CCI = NR</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0AF74"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NA</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7D5DF"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28-day mort: 2.1%</w:t>
            </w:r>
          </w:p>
        </w:tc>
      </w:tr>
      <w:tr w:rsidR="00CF7BC3" w:rsidRPr="00C72906" w14:paraId="6328AC57" w14:textId="77777777" w:rsidTr="00CF7BC3">
        <w:trPr>
          <w:trHeight w:val="1869"/>
        </w:trPr>
        <w:tc>
          <w:tcPr>
            <w:tcW w:w="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86D0B"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REPROVE</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BF0FA" w14:textId="77777777" w:rsidR="007F22D8" w:rsidRPr="00D45D93" w:rsidRDefault="007F22D8" w:rsidP="00D45D93">
            <w:pPr>
              <w:spacing w:after="0" w:line="240" w:lineRule="auto"/>
              <w:rPr>
                <w:rFonts w:eastAsia="Times New Roman" w:cs="Times New Roman"/>
                <w:sz w:val="24"/>
                <w:szCs w:val="24"/>
                <w:lang w:val="nl-NL" w:eastAsia="en-GB"/>
              </w:rPr>
            </w:pPr>
            <w:r w:rsidRPr="00D45D93">
              <w:rPr>
                <w:rFonts w:ascii="Calibri" w:eastAsia="Times New Roman" w:hAnsi="Calibri" w:cs="Calibri"/>
                <w:color w:val="000000"/>
                <w:lang w:val="nl-NL" w:eastAsia="en-GB"/>
              </w:rPr>
              <w:t>HAP/VAP</w:t>
            </w:r>
          </w:p>
          <w:p w14:paraId="33686037" w14:textId="77777777" w:rsidR="007F22D8" w:rsidRPr="00D45D93" w:rsidRDefault="007F22D8" w:rsidP="00D45D93">
            <w:pPr>
              <w:spacing w:after="0" w:line="240" w:lineRule="auto"/>
              <w:rPr>
                <w:rFonts w:eastAsia="Times New Roman" w:cs="Times New Roman"/>
                <w:sz w:val="24"/>
                <w:szCs w:val="24"/>
                <w:lang w:val="nl-NL" w:eastAsia="en-GB"/>
              </w:rPr>
            </w:pPr>
          </w:p>
          <w:p w14:paraId="463FFD10" w14:textId="77777777" w:rsidR="007F22D8" w:rsidRPr="00D45D93" w:rsidRDefault="007F22D8" w:rsidP="00D45D93">
            <w:pPr>
              <w:spacing w:after="0" w:line="240" w:lineRule="auto"/>
              <w:rPr>
                <w:rFonts w:eastAsia="Times New Roman" w:cs="Times New Roman"/>
                <w:sz w:val="24"/>
                <w:szCs w:val="24"/>
                <w:lang w:val="nl-NL" w:eastAsia="en-GB"/>
              </w:rPr>
            </w:pPr>
            <w:r w:rsidRPr="00D45D93">
              <w:rPr>
                <w:rFonts w:ascii="Calibri" w:eastAsia="Times New Roman" w:hAnsi="Calibri" w:cs="Calibri"/>
                <w:color w:val="000000"/>
                <w:lang w:val="nl-NL" w:eastAsia="en-GB"/>
              </w:rPr>
              <w:t>(VAP n=118; non-VAP n=238)</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C3BE9"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 xml:space="preserve">Excluded infections caused by Gram positive pathogens only or other pathogens not expected to respond to CAZ-AVI </w:t>
            </w:r>
            <w:r w:rsidRPr="00C72906">
              <w:rPr>
                <w:rFonts w:ascii="Calibri" w:eastAsia="Times New Roman" w:hAnsi="Calibri" w:cs="Calibri"/>
                <w:color w:val="000000"/>
                <w:lang w:eastAsia="en-GB"/>
              </w:rPr>
              <w:lastRenderedPageBreak/>
              <w:t>and/or meropenem</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31F1A"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lastRenderedPageBreak/>
              <w:t>CAZ-AVI</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D10E6"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 xml:space="preserve">34% had received </w:t>
            </w:r>
            <w:r w:rsidRPr="00C72906">
              <w:rPr>
                <w:rFonts w:ascii="Calibri" w:eastAsia="Times New Roman" w:hAnsi="Calibri" w:cs="Calibri"/>
                <w:color w:val="000000"/>
                <w:u w:val="single"/>
                <w:lang w:eastAsia="en-GB"/>
              </w:rPr>
              <w:t>no</w:t>
            </w:r>
            <w:r w:rsidRPr="00C72906">
              <w:rPr>
                <w:rFonts w:ascii="Calibri" w:eastAsia="Times New Roman" w:hAnsi="Calibri" w:cs="Calibri"/>
                <w:color w:val="000000"/>
                <w:lang w:eastAsia="en-GB"/>
              </w:rPr>
              <w:t xml:space="preserve"> prior antibiotics</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E02FA"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Mean age = 62.4</w:t>
            </w:r>
          </w:p>
          <w:p w14:paraId="6F44E5DE"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APACHE II = 14.5</w:t>
            </w:r>
          </w:p>
          <w:p w14:paraId="41336691"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SOFA = NR </w:t>
            </w:r>
          </w:p>
          <w:p w14:paraId="6BF29852" w14:textId="77777777" w:rsidR="007F22D8" w:rsidRPr="00C72906" w:rsidRDefault="007F22D8" w:rsidP="00D45D93">
            <w:pPr>
              <w:spacing w:after="120" w:line="240" w:lineRule="auto"/>
              <w:rPr>
                <w:rFonts w:eastAsia="Times New Roman" w:cs="Times New Roman"/>
                <w:sz w:val="24"/>
                <w:szCs w:val="24"/>
                <w:lang w:eastAsia="en-GB"/>
              </w:rPr>
            </w:pPr>
            <w:r w:rsidRPr="00C72906">
              <w:rPr>
                <w:rFonts w:ascii="Calibri" w:eastAsia="Times New Roman" w:hAnsi="Calibri" w:cs="Calibri"/>
                <w:color w:val="000000"/>
                <w:lang w:eastAsia="en-GB"/>
              </w:rPr>
              <w:t>CCI = NR</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A8536"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28-day mort: 8.4%</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55988" w14:textId="77777777" w:rsidR="007F22D8" w:rsidRPr="00C72906" w:rsidRDefault="007F22D8" w:rsidP="00D45D93">
            <w:pPr>
              <w:spacing w:after="0" w:line="240" w:lineRule="auto"/>
              <w:rPr>
                <w:rFonts w:eastAsia="Times New Roman" w:cs="Times New Roman"/>
                <w:sz w:val="24"/>
                <w:szCs w:val="24"/>
                <w:lang w:eastAsia="en-GB"/>
              </w:rPr>
            </w:pPr>
            <w:r w:rsidRPr="00C72906">
              <w:rPr>
                <w:rFonts w:ascii="Calibri" w:eastAsia="Times New Roman" w:hAnsi="Calibri" w:cs="Calibri"/>
                <w:color w:val="000000"/>
                <w:lang w:eastAsia="en-GB"/>
              </w:rPr>
              <w:t>NA</w:t>
            </w:r>
          </w:p>
        </w:tc>
      </w:tr>
    </w:tbl>
    <w:p w14:paraId="2A688236" w14:textId="77777777" w:rsidR="007F22D8" w:rsidRPr="001C73C4" w:rsidRDefault="007F22D8" w:rsidP="007F22D8">
      <w:pPr>
        <w:spacing w:after="0" w:line="240" w:lineRule="auto"/>
        <w:rPr>
          <w:rFonts w:eastAsia="Times New Roman" w:cs="Times New Roman"/>
          <w:sz w:val="20"/>
          <w:szCs w:val="20"/>
          <w:lang w:eastAsia="en-GB"/>
        </w:rPr>
      </w:pPr>
      <w:r w:rsidRPr="001C73C4">
        <w:rPr>
          <w:rFonts w:ascii="Calibri" w:eastAsia="Times New Roman" w:hAnsi="Calibri" w:cs="Calibri"/>
          <w:color w:val="000000"/>
          <w:sz w:val="20"/>
          <w:szCs w:val="20"/>
          <w:lang w:eastAsia="en-GB"/>
        </w:rPr>
        <w:t xml:space="preserve">HAP =hospital acquired pneumonia; VAP = ventilator-associated pneumonia; HCAP = healthcare-associated pneumonia; </w:t>
      </w:r>
      <w:proofErr w:type="spellStart"/>
      <w:r w:rsidRPr="001C73C4">
        <w:rPr>
          <w:rFonts w:ascii="Calibri" w:eastAsia="Times New Roman" w:hAnsi="Calibri" w:cs="Calibri"/>
          <w:color w:val="000000"/>
          <w:sz w:val="20"/>
          <w:szCs w:val="20"/>
          <w:lang w:eastAsia="en-GB"/>
        </w:rPr>
        <w:t>cUTI</w:t>
      </w:r>
      <w:proofErr w:type="spellEnd"/>
      <w:r w:rsidRPr="001C73C4">
        <w:rPr>
          <w:rFonts w:ascii="Calibri" w:eastAsia="Times New Roman" w:hAnsi="Calibri" w:cs="Calibri"/>
          <w:color w:val="000000"/>
          <w:sz w:val="20"/>
          <w:szCs w:val="20"/>
          <w:lang w:eastAsia="en-GB"/>
        </w:rPr>
        <w:t xml:space="preserve"> = complicated urinary tract infection; APACHE II = Acute Physiology and Chronic Health Evaluation II; SOFA = Sequential Organ Failure Assessment; CCI = </w:t>
      </w:r>
      <w:proofErr w:type="spellStart"/>
      <w:r w:rsidRPr="001C73C4">
        <w:rPr>
          <w:rFonts w:ascii="Calibri" w:eastAsia="Times New Roman" w:hAnsi="Calibri" w:cs="Calibri"/>
          <w:color w:val="000000"/>
          <w:sz w:val="20"/>
          <w:szCs w:val="20"/>
          <w:lang w:eastAsia="en-GB"/>
        </w:rPr>
        <w:t>Charlson</w:t>
      </w:r>
      <w:proofErr w:type="spellEnd"/>
      <w:r w:rsidRPr="001C73C4">
        <w:rPr>
          <w:rFonts w:ascii="Calibri" w:eastAsia="Times New Roman" w:hAnsi="Calibri" w:cs="Calibri"/>
          <w:color w:val="000000"/>
          <w:sz w:val="20"/>
          <w:szCs w:val="20"/>
          <w:lang w:eastAsia="en-GB"/>
        </w:rPr>
        <w:t xml:space="preserve"> Comorbidity Index; NR = not reported.</w:t>
      </w:r>
      <w:r>
        <w:br w:type="page"/>
      </w:r>
    </w:p>
    <w:p w14:paraId="6908786C" w14:textId="3225A0D6" w:rsidR="00FD16ED" w:rsidRDefault="0038371E" w:rsidP="0038371E">
      <w:pPr>
        <w:pStyle w:val="EEPRUnumberedLevel1Headingnew"/>
        <w:numPr>
          <w:ilvl w:val="0"/>
          <w:numId w:val="0"/>
        </w:numPr>
        <w:ind w:left="360"/>
      </w:pPr>
      <w:bookmarkStart w:id="151" w:name="_Toc85732343"/>
      <w:r>
        <w:lastRenderedPageBreak/>
        <w:t>Appendix 1</w:t>
      </w:r>
      <w:r w:rsidR="007F22D8">
        <w:t>1</w:t>
      </w:r>
      <w:r>
        <w:t xml:space="preserve">: </w:t>
      </w:r>
      <w:r w:rsidR="007F22D8">
        <w:t xml:space="preserve">Training slides for </w:t>
      </w:r>
      <w:r w:rsidRPr="0038371E">
        <w:t>structured expert elicitation</w:t>
      </w:r>
      <w:bookmarkEnd w:id="151"/>
    </w:p>
    <w:p w14:paraId="4E049A34" w14:textId="59AED86C" w:rsidR="0038371E" w:rsidRDefault="00CF7BC3" w:rsidP="0038371E">
      <w:r>
        <w:object w:dxaOrig="7218" w:dyaOrig="4050" w14:anchorId="122C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a powerpoint slide used for committee training" style="width:5in;height:203.15pt" o:ole="">
            <v:imagedata r:id="rId41" o:title=""/>
          </v:shape>
          <o:OLEObject Type="Embed" ProgID="PowerPoint.Slide.12" ShapeID="_x0000_i1025" DrawAspect="Content" ObjectID="_1711213652" r:id="rId42"/>
        </w:object>
      </w:r>
    </w:p>
    <w:p w14:paraId="219C8BF1" w14:textId="77777777" w:rsidR="0038371E" w:rsidRDefault="0038371E" w:rsidP="0038371E">
      <w:r w:rsidRPr="00904AFE">
        <w:rPr>
          <w:noProof/>
          <w:lang w:eastAsia="en-GB"/>
        </w:rPr>
        <w:drawing>
          <wp:inline distT="0" distB="0" distL="0" distR="0" wp14:anchorId="1C3DA555" wp14:editId="6E74A7C2">
            <wp:extent cx="4572638" cy="2572109"/>
            <wp:effectExtent l="0" t="0" r="0" b="0"/>
            <wp:docPr id="58" name="Picture 58"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a powerpoint slide used for committee training"/>
                    <pic:cNvPicPr/>
                  </pic:nvPicPr>
                  <pic:blipFill>
                    <a:blip r:embed="rId43"/>
                    <a:stretch>
                      <a:fillRect/>
                    </a:stretch>
                  </pic:blipFill>
                  <pic:spPr>
                    <a:xfrm>
                      <a:off x="0" y="0"/>
                      <a:ext cx="4572638" cy="2572109"/>
                    </a:xfrm>
                    <a:prstGeom prst="rect">
                      <a:avLst/>
                    </a:prstGeom>
                  </pic:spPr>
                </pic:pic>
              </a:graphicData>
            </a:graphic>
          </wp:inline>
        </w:drawing>
      </w:r>
    </w:p>
    <w:p w14:paraId="0DB1683B" w14:textId="77777777" w:rsidR="0038371E" w:rsidRDefault="0038371E" w:rsidP="0038371E">
      <w:r w:rsidRPr="00904AFE">
        <w:rPr>
          <w:noProof/>
          <w:lang w:eastAsia="en-GB"/>
        </w:rPr>
        <w:drawing>
          <wp:inline distT="0" distB="0" distL="0" distR="0" wp14:anchorId="07490E0A" wp14:editId="2779AAEE">
            <wp:extent cx="4572638" cy="2572109"/>
            <wp:effectExtent l="0" t="0" r="0" b="0"/>
            <wp:docPr id="59" name="Picture 59"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a powerpoint slide used for committee training"/>
                    <pic:cNvPicPr/>
                  </pic:nvPicPr>
                  <pic:blipFill>
                    <a:blip r:embed="rId44"/>
                    <a:stretch>
                      <a:fillRect/>
                    </a:stretch>
                  </pic:blipFill>
                  <pic:spPr>
                    <a:xfrm>
                      <a:off x="0" y="0"/>
                      <a:ext cx="4572638" cy="2572109"/>
                    </a:xfrm>
                    <a:prstGeom prst="rect">
                      <a:avLst/>
                    </a:prstGeom>
                  </pic:spPr>
                </pic:pic>
              </a:graphicData>
            </a:graphic>
          </wp:inline>
        </w:drawing>
      </w:r>
    </w:p>
    <w:p w14:paraId="69F86471" w14:textId="77777777" w:rsidR="0038371E" w:rsidRDefault="0038371E" w:rsidP="0038371E">
      <w:r w:rsidRPr="00904AFE">
        <w:rPr>
          <w:noProof/>
          <w:lang w:eastAsia="en-GB"/>
        </w:rPr>
        <w:lastRenderedPageBreak/>
        <w:drawing>
          <wp:inline distT="0" distB="0" distL="0" distR="0" wp14:anchorId="2671B258" wp14:editId="51EF1C78">
            <wp:extent cx="4572638" cy="2572109"/>
            <wp:effectExtent l="0" t="0" r="0" b="0"/>
            <wp:docPr id="60" name="Picture 60"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a powerpoint slide used for committee training"/>
                    <pic:cNvPicPr/>
                  </pic:nvPicPr>
                  <pic:blipFill>
                    <a:blip r:embed="rId45"/>
                    <a:stretch>
                      <a:fillRect/>
                    </a:stretch>
                  </pic:blipFill>
                  <pic:spPr>
                    <a:xfrm>
                      <a:off x="0" y="0"/>
                      <a:ext cx="4572638" cy="2572109"/>
                    </a:xfrm>
                    <a:prstGeom prst="rect">
                      <a:avLst/>
                    </a:prstGeom>
                  </pic:spPr>
                </pic:pic>
              </a:graphicData>
            </a:graphic>
          </wp:inline>
        </w:drawing>
      </w:r>
    </w:p>
    <w:p w14:paraId="7932280D" w14:textId="77777777" w:rsidR="0038371E" w:rsidRDefault="0038371E" w:rsidP="0038371E">
      <w:r w:rsidRPr="00904AFE">
        <w:rPr>
          <w:noProof/>
          <w:lang w:eastAsia="en-GB"/>
        </w:rPr>
        <w:drawing>
          <wp:inline distT="0" distB="0" distL="0" distR="0" wp14:anchorId="3A9B0C6E" wp14:editId="4A85AEE1">
            <wp:extent cx="4572638" cy="2572109"/>
            <wp:effectExtent l="0" t="0" r="0" b="0"/>
            <wp:docPr id="61" name="Picture 61"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a powerpoint slide used for committee training"/>
                    <pic:cNvPicPr/>
                  </pic:nvPicPr>
                  <pic:blipFill>
                    <a:blip r:embed="rId46"/>
                    <a:stretch>
                      <a:fillRect/>
                    </a:stretch>
                  </pic:blipFill>
                  <pic:spPr>
                    <a:xfrm>
                      <a:off x="0" y="0"/>
                      <a:ext cx="4572638" cy="2572109"/>
                    </a:xfrm>
                    <a:prstGeom prst="rect">
                      <a:avLst/>
                    </a:prstGeom>
                  </pic:spPr>
                </pic:pic>
              </a:graphicData>
            </a:graphic>
          </wp:inline>
        </w:drawing>
      </w:r>
    </w:p>
    <w:p w14:paraId="1437753C" w14:textId="77777777" w:rsidR="0038371E" w:rsidRDefault="0038371E" w:rsidP="0038371E">
      <w:r w:rsidRPr="00904AFE">
        <w:rPr>
          <w:noProof/>
          <w:lang w:eastAsia="en-GB"/>
        </w:rPr>
        <w:drawing>
          <wp:inline distT="0" distB="0" distL="0" distR="0" wp14:anchorId="3D1B6D64" wp14:editId="6DDF2954">
            <wp:extent cx="4572638" cy="2572109"/>
            <wp:effectExtent l="0" t="0" r="0" b="0"/>
            <wp:docPr id="62" name="Picture 62"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a powerpoint slide used for committee training"/>
                    <pic:cNvPicPr/>
                  </pic:nvPicPr>
                  <pic:blipFill>
                    <a:blip r:embed="rId47"/>
                    <a:stretch>
                      <a:fillRect/>
                    </a:stretch>
                  </pic:blipFill>
                  <pic:spPr>
                    <a:xfrm>
                      <a:off x="0" y="0"/>
                      <a:ext cx="4572638" cy="2572109"/>
                    </a:xfrm>
                    <a:prstGeom prst="rect">
                      <a:avLst/>
                    </a:prstGeom>
                  </pic:spPr>
                </pic:pic>
              </a:graphicData>
            </a:graphic>
          </wp:inline>
        </w:drawing>
      </w:r>
    </w:p>
    <w:p w14:paraId="2E9931AD" w14:textId="77777777" w:rsidR="0038371E" w:rsidRDefault="0038371E" w:rsidP="0038371E">
      <w:r w:rsidRPr="00904AFE">
        <w:rPr>
          <w:noProof/>
          <w:lang w:eastAsia="en-GB"/>
        </w:rPr>
        <w:lastRenderedPageBreak/>
        <w:drawing>
          <wp:inline distT="0" distB="0" distL="0" distR="0" wp14:anchorId="1FE1F9BB" wp14:editId="5942F579">
            <wp:extent cx="4572638" cy="2572109"/>
            <wp:effectExtent l="0" t="0" r="0" b="0"/>
            <wp:docPr id="63" name="Picture 63"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a powerpoint slide used for committee training"/>
                    <pic:cNvPicPr/>
                  </pic:nvPicPr>
                  <pic:blipFill>
                    <a:blip r:embed="rId48"/>
                    <a:stretch>
                      <a:fillRect/>
                    </a:stretch>
                  </pic:blipFill>
                  <pic:spPr>
                    <a:xfrm>
                      <a:off x="0" y="0"/>
                      <a:ext cx="4572638" cy="2572109"/>
                    </a:xfrm>
                    <a:prstGeom prst="rect">
                      <a:avLst/>
                    </a:prstGeom>
                  </pic:spPr>
                </pic:pic>
              </a:graphicData>
            </a:graphic>
          </wp:inline>
        </w:drawing>
      </w:r>
    </w:p>
    <w:p w14:paraId="46137A23" w14:textId="77777777" w:rsidR="0038371E" w:rsidRDefault="0038371E" w:rsidP="0038371E">
      <w:r w:rsidRPr="00904AFE">
        <w:rPr>
          <w:noProof/>
          <w:lang w:eastAsia="en-GB"/>
        </w:rPr>
        <w:drawing>
          <wp:inline distT="0" distB="0" distL="0" distR="0" wp14:anchorId="2B0C27E2" wp14:editId="5FF0BAF5">
            <wp:extent cx="4572638" cy="2572109"/>
            <wp:effectExtent l="0" t="0" r="0" b="0"/>
            <wp:docPr id="68" name="Picture 68"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of a powerpoint slide used for committee training"/>
                    <pic:cNvPicPr/>
                  </pic:nvPicPr>
                  <pic:blipFill>
                    <a:blip r:embed="rId49"/>
                    <a:stretch>
                      <a:fillRect/>
                    </a:stretch>
                  </pic:blipFill>
                  <pic:spPr>
                    <a:xfrm>
                      <a:off x="0" y="0"/>
                      <a:ext cx="4572638" cy="2572109"/>
                    </a:xfrm>
                    <a:prstGeom prst="rect">
                      <a:avLst/>
                    </a:prstGeom>
                  </pic:spPr>
                </pic:pic>
              </a:graphicData>
            </a:graphic>
          </wp:inline>
        </w:drawing>
      </w:r>
    </w:p>
    <w:p w14:paraId="744164B5" w14:textId="77777777" w:rsidR="0038371E" w:rsidRDefault="0038371E" w:rsidP="0038371E">
      <w:r w:rsidRPr="00904AFE">
        <w:rPr>
          <w:noProof/>
          <w:lang w:eastAsia="en-GB"/>
        </w:rPr>
        <w:drawing>
          <wp:inline distT="0" distB="0" distL="0" distR="0" wp14:anchorId="476CD773" wp14:editId="2EE1DC1A">
            <wp:extent cx="4572638" cy="2572109"/>
            <wp:effectExtent l="0" t="0" r="0" b="0"/>
            <wp:docPr id="69" name="Picture 69"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of a powerpoint slide used for committee training"/>
                    <pic:cNvPicPr/>
                  </pic:nvPicPr>
                  <pic:blipFill>
                    <a:blip r:embed="rId50"/>
                    <a:stretch>
                      <a:fillRect/>
                    </a:stretch>
                  </pic:blipFill>
                  <pic:spPr>
                    <a:xfrm>
                      <a:off x="0" y="0"/>
                      <a:ext cx="4572638" cy="2572109"/>
                    </a:xfrm>
                    <a:prstGeom prst="rect">
                      <a:avLst/>
                    </a:prstGeom>
                  </pic:spPr>
                </pic:pic>
              </a:graphicData>
            </a:graphic>
          </wp:inline>
        </w:drawing>
      </w:r>
    </w:p>
    <w:p w14:paraId="0BC16559" w14:textId="77777777" w:rsidR="0038371E" w:rsidRDefault="0038371E" w:rsidP="0038371E">
      <w:r w:rsidRPr="00904AFE">
        <w:rPr>
          <w:noProof/>
          <w:lang w:eastAsia="en-GB"/>
        </w:rPr>
        <w:lastRenderedPageBreak/>
        <w:drawing>
          <wp:inline distT="0" distB="0" distL="0" distR="0" wp14:anchorId="43407C01" wp14:editId="1DD33202">
            <wp:extent cx="4572638" cy="2572109"/>
            <wp:effectExtent l="0" t="0" r="0" b="0"/>
            <wp:docPr id="70" name="Picture 70"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age of a powerpoint slide used for committee training"/>
                    <pic:cNvPicPr/>
                  </pic:nvPicPr>
                  <pic:blipFill>
                    <a:blip r:embed="rId51"/>
                    <a:stretch>
                      <a:fillRect/>
                    </a:stretch>
                  </pic:blipFill>
                  <pic:spPr>
                    <a:xfrm>
                      <a:off x="0" y="0"/>
                      <a:ext cx="4572638" cy="2572109"/>
                    </a:xfrm>
                    <a:prstGeom prst="rect">
                      <a:avLst/>
                    </a:prstGeom>
                  </pic:spPr>
                </pic:pic>
              </a:graphicData>
            </a:graphic>
          </wp:inline>
        </w:drawing>
      </w:r>
    </w:p>
    <w:p w14:paraId="1559C8E6" w14:textId="77777777" w:rsidR="0038371E" w:rsidRDefault="0038371E" w:rsidP="0038371E">
      <w:r w:rsidRPr="00904AFE">
        <w:rPr>
          <w:noProof/>
          <w:lang w:eastAsia="en-GB"/>
        </w:rPr>
        <w:drawing>
          <wp:inline distT="0" distB="0" distL="0" distR="0" wp14:anchorId="486E4A69" wp14:editId="0144E1AC">
            <wp:extent cx="4572638" cy="2572109"/>
            <wp:effectExtent l="0" t="0" r="0" b="0"/>
            <wp:docPr id="71" name="Picture 71"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 of a powerpoint slide used for committee training"/>
                    <pic:cNvPicPr/>
                  </pic:nvPicPr>
                  <pic:blipFill>
                    <a:blip r:embed="rId52"/>
                    <a:stretch>
                      <a:fillRect/>
                    </a:stretch>
                  </pic:blipFill>
                  <pic:spPr>
                    <a:xfrm>
                      <a:off x="0" y="0"/>
                      <a:ext cx="4572638" cy="2572109"/>
                    </a:xfrm>
                    <a:prstGeom prst="rect">
                      <a:avLst/>
                    </a:prstGeom>
                  </pic:spPr>
                </pic:pic>
              </a:graphicData>
            </a:graphic>
          </wp:inline>
        </w:drawing>
      </w:r>
    </w:p>
    <w:p w14:paraId="307CD08F" w14:textId="77777777" w:rsidR="0038371E" w:rsidRDefault="0038371E" w:rsidP="0038371E">
      <w:r w:rsidRPr="00904AFE">
        <w:rPr>
          <w:noProof/>
          <w:lang w:eastAsia="en-GB"/>
        </w:rPr>
        <w:drawing>
          <wp:inline distT="0" distB="0" distL="0" distR="0" wp14:anchorId="32D8DCA3" wp14:editId="63D529C0">
            <wp:extent cx="4572638" cy="2572109"/>
            <wp:effectExtent l="0" t="0" r="0" b="0"/>
            <wp:docPr id="73" name="Picture 73"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age of a powerpoint slide used for committee training"/>
                    <pic:cNvPicPr/>
                  </pic:nvPicPr>
                  <pic:blipFill>
                    <a:blip r:embed="rId53"/>
                    <a:stretch>
                      <a:fillRect/>
                    </a:stretch>
                  </pic:blipFill>
                  <pic:spPr>
                    <a:xfrm>
                      <a:off x="0" y="0"/>
                      <a:ext cx="4572638" cy="2572109"/>
                    </a:xfrm>
                    <a:prstGeom prst="rect">
                      <a:avLst/>
                    </a:prstGeom>
                  </pic:spPr>
                </pic:pic>
              </a:graphicData>
            </a:graphic>
          </wp:inline>
        </w:drawing>
      </w:r>
    </w:p>
    <w:p w14:paraId="3F59CFD9" w14:textId="77777777" w:rsidR="0038371E" w:rsidRDefault="0038371E" w:rsidP="0038371E">
      <w:r w:rsidRPr="00904AFE">
        <w:rPr>
          <w:noProof/>
          <w:lang w:eastAsia="en-GB"/>
        </w:rPr>
        <w:lastRenderedPageBreak/>
        <w:drawing>
          <wp:inline distT="0" distB="0" distL="0" distR="0" wp14:anchorId="26CF600F" wp14:editId="0044BD9C">
            <wp:extent cx="4572638" cy="2572109"/>
            <wp:effectExtent l="0" t="0" r="0" b="0"/>
            <wp:docPr id="75" name="Picture 75"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a powerpoint slide used for committee training"/>
                    <pic:cNvPicPr/>
                  </pic:nvPicPr>
                  <pic:blipFill>
                    <a:blip r:embed="rId54"/>
                    <a:stretch>
                      <a:fillRect/>
                    </a:stretch>
                  </pic:blipFill>
                  <pic:spPr>
                    <a:xfrm>
                      <a:off x="0" y="0"/>
                      <a:ext cx="4572638" cy="2572109"/>
                    </a:xfrm>
                    <a:prstGeom prst="rect">
                      <a:avLst/>
                    </a:prstGeom>
                  </pic:spPr>
                </pic:pic>
              </a:graphicData>
            </a:graphic>
          </wp:inline>
        </w:drawing>
      </w:r>
    </w:p>
    <w:p w14:paraId="73877FC3" w14:textId="77777777" w:rsidR="0038371E" w:rsidRDefault="0038371E" w:rsidP="0038371E">
      <w:r w:rsidRPr="00904AFE">
        <w:rPr>
          <w:noProof/>
          <w:lang w:eastAsia="en-GB"/>
        </w:rPr>
        <w:drawing>
          <wp:inline distT="0" distB="0" distL="0" distR="0" wp14:anchorId="5CCC0248" wp14:editId="4837688B">
            <wp:extent cx="4572638" cy="2572109"/>
            <wp:effectExtent l="0" t="0" r="0" b="0"/>
            <wp:docPr id="76" name="Picture 76"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of a powerpoint slide used for committee training"/>
                    <pic:cNvPicPr/>
                  </pic:nvPicPr>
                  <pic:blipFill>
                    <a:blip r:embed="rId55"/>
                    <a:stretch>
                      <a:fillRect/>
                    </a:stretch>
                  </pic:blipFill>
                  <pic:spPr>
                    <a:xfrm>
                      <a:off x="0" y="0"/>
                      <a:ext cx="4572638" cy="2572109"/>
                    </a:xfrm>
                    <a:prstGeom prst="rect">
                      <a:avLst/>
                    </a:prstGeom>
                  </pic:spPr>
                </pic:pic>
              </a:graphicData>
            </a:graphic>
          </wp:inline>
        </w:drawing>
      </w:r>
    </w:p>
    <w:p w14:paraId="303D4411" w14:textId="77777777" w:rsidR="0038371E" w:rsidRDefault="0038371E" w:rsidP="0038371E">
      <w:r w:rsidRPr="00904AFE">
        <w:rPr>
          <w:noProof/>
          <w:lang w:eastAsia="en-GB"/>
        </w:rPr>
        <w:drawing>
          <wp:inline distT="0" distB="0" distL="0" distR="0" wp14:anchorId="6F82B033" wp14:editId="27928883">
            <wp:extent cx="4572638" cy="2572109"/>
            <wp:effectExtent l="0" t="0" r="0" b="0"/>
            <wp:docPr id="79" name="Picture 79"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of a powerpoint slide used for committee training"/>
                    <pic:cNvPicPr/>
                  </pic:nvPicPr>
                  <pic:blipFill>
                    <a:blip r:embed="rId56"/>
                    <a:stretch>
                      <a:fillRect/>
                    </a:stretch>
                  </pic:blipFill>
                  <pic:spPr>
                    <a:xfrm>
                      <a:off x="0" y="0"/>
                      <a:ext cx="4572638" cy="2572109"/>
                    </a:xfrm>
                    <a:prstGeom prst="rect">
                      <a:avLst/>
                    </a:prstGeom>
                  </pic:spPr>
                </pic:pic>
              </a:graphicData>
            </a:graphic>
          </wp:inline>
        </w:drawing>
      </w:r>
    </w:p>
    <w:p w14:paraId="39690D21" w14:textId="77777777" w:rsidR="0038371E" w:rsidRDefault="0038371E" w:rsidP="0038371E">
      <w:r w:rsidRPr="00904AFE">
        <w:rPr>
          <w:noProof/>
          <w:lang w:eastAsia="en-GB"/>
        </w:rPr>
        <w:lastRenderedPageBreak/>
        <w:drawing>
          <wp:inline distT="0" distB="0" distL="0" distR="0" wp14:anchorId="589B7D90" wp14:editId="0036696C">
            <wp:extent cx="4572638" cy="2572109"/>
            <wp:effectExtent l="0" t="0" r="0" b="0"/>
            <wp:docPr id="80" name="Picture 80"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 of a powerpoint slide used for committee training"/>
                    <pic:cNvPicPr/>
                  </pic:nvPicPr>
                  <pic:blipFill>
                    <a:blip r:embed="rId57"/>
                    <a:stretch>
                      <a:fillRect/>
                    </a:stretch>
                  </pic:blipFill>
                  <pic:spPr>
                    <a:xfrm>
                      <a:off x="0" y="0"/>
                      <a:ext cx="4572638" cy="2572109"/>
                    </a:xfrm>
                    <a:prstGeom prst="rect">
                      <a:avLst/>
                    </a:prstGeom>
                  </pic:spPr>
                </pic:pic>
              </a:graphicData>
            </a:graphic>
          </wp:inline>
        </w:drawing>
      </w:r>
    </w:p>
    <w:p w14:paraId="0E29735F" w14:textId="77777777" w:rsidR="0038371E" w:rsidRDefault="0038371E" w:rsidP="0038371E">
      <w:r w:rsidRPr="00904AFE">
        <w:rPr>
          <w:noProof/>
          <w:lang w:eastAsia="en-GB"/>
        </w:rPr>
        <w:drawing>
          <wp:inline distT="0" distB="0" distL="0" distR="0" wp14:anchorId="35159005" wp14:editId="6B39053F">
            <wp:extent cx="4572638" cy="2572109"/>
            <wp:effectExtent l="0" t="0" r="0" b="0"/>
            <wp:docPr id="83" name="Picture 83"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mage of a powerpoint slide used for committee training"/>
                    <pic:cNvPicPr/>
                  </pic:nvPicPr>
                  <pic:blipFill>
                    <a:blip r:embed="rId58"/>
                    <a:stretch>
                      <a:fillRect/>
                    </a:stretch>
                  </pic:blipFill>
                  <pic:spPr>
                    <a:xfrm>
                      <a:off x="0" y="0"/>
                      <a:ext cx="4572638" cy="2572109"/>
                    </a:xfrm>
                    <a:prstGeom prst="rect">
                      <a:avLst/>
                    </a:prstGeom>
                  </pic:spPr>
                </pic:pic>
              </a:graphicData>
            </a:graphic>
          </wp:inline>
        </w:drawing>
      </w:r>
    </w:p>
    <w:p w14:paraId="673BC8D1" w14:textId="77777777" w:rsidR="0038371E" w:rsidRDefault="0038371E" w:rsidP="0038371E">
      <w:r w:rsidRPr="00904AFE">
        <w:rPr>
          <w:noProof/>
          <w:lang w:eastAsia="en-GB"/>
        </w:rPr>
        <w:drawing>
          <wp:inline distT="0" distB="0" distL="0" distR="0" wp14:anchorId="7B475801" wp14:editId="4706859F">
            <wp:extent cx="4572638" cy="2572109"/>
            <wp:effectExtent l="0" t="0" r="0" b="0"/>
            <wp:docPr id="84" name="Picture 84"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age of a powerpoint slide used for committee training"/>
                    <pic:cNvPicPr/>
                  </pic:nvPicPr>
                  <pic:blipFill>
                    <a:blip r:embed="rId59"/>
                    <a:stretch>
                      <a:fillRect/>
                    </a:stretch>
                  </pic:blipFill>
                  <pic:spPr>
                    <a:xfrm>
                      <a:off x="0" y="0"/>
                      <a:ext cx="4572638" cy="2572109"/>
                    </a:xfrm>
                    <a:prstGeom prst="rect">
                      <a:avLst/>
                    </a:prstGeom>
                  </pic:spPr>
                </pic:pic>
              </a:graphicData>
            </a:graphic>
          </wp:inline>
        </w:drawing>
      </w:r>
    </w:p>
    <w:p w14:paraId="7B93FACD" w14:textId="77777777" w:rsidR="0038371E" w:rsidRDefault="0038371E" w:rsidP="0038371E">
      <w:r w:rsidRPr="00904AFE">
        <w:rPr>
          <w:noProof/>
          <w:lang w:eastAsia="en-GB"/>
        </w:rPr>
        <w:lastRenderedPageBreak/>
        <w:drawing>
          <wp:inline distT="0" distB="0" distL="0" distR="0" wp14:anchorId="00B1DC0D" wp14:editId="391DC3FD">
            <wp:extent cx="4572638" cy="2572109"/>
            <wp:effectExtent l="0" t="0" r="0" b="0"/>
            <wp:docPr id="85" name="Picture 85"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a powerpoint slide used for committee training"/>
                    <pic:cNvPicPr/>
                  </pic:nvPicPr>
                  <pic:blipFill>
                    <a:blip r:embed="rId60"/>
                    <a:stretch>
                      <a:fillRect/>
                    </a:stretch>
                  </pic:blipFill>
                  <pic:spPr>
                    <a:xfrm>
                      <a:off x="0" y="0"/>
                      <a:ext cx="4572638" cy="2572109"/>
                    </a:xfrm>
                    <a:prstGeom prst="rect">
                      <a:avLst/>
                    </a:prstGeom>
                  </pic:spPr>
                </pic:pic>
              </a:graphicData>
            </a:graphic>
          </wp:inline>
        </w:drawing>
      </w:r>
    </w:p>
    <w:p w14:paraId="7709747E" w14:textId="77777777" w:rsidR="0038371E" w:rsidRDefault="0038371E" w:rsidP="0038371E">
      <w:r w:rsidRPr="00904AFE">
        <w:rPr>
          <w:noProof/>
          <w:lang w:eastAsia="en-GB"/>
        </w:rPr>
        <w:drawing>
          <wp:inline distT="0" distB="0" distL="0" distR="0" wp14:anchorId="1B617D19" wp14:editId="51DF0092">
            <wp:extent cx="4572638" cy="2572109"/>
            <wp:effectExtent l="0" t="0" r="0" b="0"/>
            <wp:docPr id="198" name="Picture 198"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of a powerpoint slide used for committee training"/>
                    <pic:cNvPicPr/>
                  </pic:nvPicPr>
                  <pic:blipFill>
                    <a:blip r:embed="rId61"/>
                    <a:stretch>
                      <a:fillRect/>
                    </a:stretch>
                  </pic:blipFill>
                  <pic:spPr>
                    <a:xfrm>
                      <a:off x="0" y="0"/>
                      <a:ext cx="4572638" cy="2572109"/>
                    </a:xfrm>
                    <a:prstGeom prst="rect">
                      <a:avLst/>
                    </a:prstGeom>
                  </pic:spPr>
                </pic:pic>
              </a:graphicData>
            </a:graphic>
          </wp:inline>
        </w:drawing>
      </w:r>
    </w:p>
    <w:p w14:paraId="40C706E0" w14:textId="77777777" w:rsidR="0038371E" w:rsidRDefault="0038371E" w:rsidP="0038371E">
      <w:r w:rsidRPr="00904AFE">
        <w:rPr>
          <w:noProof/>
          <w:lang w:eastAsia="en-GB"/>
        </w:rPr>
        <w:drawing>
          <wp:inline distT="0" distB="0" distL="0" distR="0" wp14:anchorId="20EF3FAE" wp14:editId="0ABE2D0F">
            <wp:extent cx="4572638" cy="2572109"/>
            <wp:effectExtent l="0" t="0" r="0" b="0"/>
            <wp:docPr id="199" name="Picture 199"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of a powerpoint slide used for committee training"/>
                    <pic:cNvPicPr/>
                  </pic:nvPicPr>
                  <pic:blipFill>
                    <a:blip r:embed="rId62"/>
                    <a:stretch>
                      <a:fillRect/>
                    </a:stretch>
                  </pic:blipFill>
                  <pic:spPr>
                    <a:xfrm>
                      <a:off x="0" y="0"/>
                      <a:ext cx="4572638" cy="2572109"/>
                    </a:xfrm>
                    <a:prstGeom prst="rect">
                      <a:avLst/>
                    </a:prstGeom>
                  </pic:spPr>
                </pic:pic>
              </a:graphicData>
            </a:graphic>
          </wp:inline>
        </w:drawing>
      </w:r>
    </w:p>
    <w:p w14:paraId="2E5F9804" w14:textId="77777777" w:rsidR="0038371E" w:rsidRDefault="0038371E" w:rsidP="0038371E">
      <w:r w:rsidRPr="00904AFE">
        <w:rPr>
          <w:noProof/>
          <w:lang w:eastAsia="en-GB"/>
        </w:rPr>
        <w:lastRenderedPageBreak/>
        <w:drawing>
          <wp:inline distT="0" distB="0" distL="0" distR="0" wp14:anchorId="37F3F700" wp14:editId="11765060">
            <wp:extent cx="4572638" cy="2572109"/>
            <wp:effectExtent l="0" t="0" r="0" b="0"/>
            <wp:docPr id="200" name="Picture 200"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age of a powerpoint slide used for committee training"/>
                    <pic:cNvPicPr/>
                  </pic:nvPicPr>
                  <pic:blipFill>
                    <a:blip r:embed="rId63"/>
                    <a:stretch>
                      <a:fillRect/>
                    </a:stretch>
                  </pic:blipFill>
                  <pic:spPr>
                    <a:xfrm>
                      <a:off x="0" y="0"/>
                      <a:ext cx="4572638" cy="2572109"/>
                    </a:xfrm>
                    <a:prstGeom prst="rect">
                      <a:avLst/>
                    </a:prstGeom>
                  </pic:spPr>
                </pic:pic>
              </a:graphicData>
            </a:graphic>
          </wp:inline>
        </w:drawing>
      </w:r>
    </w:p>
    <w:p w14:paraId="2457A6B9" w14:textId="77777777" w:rsidR="0038371E" w:rsidRDefault="0038371E" w:rsidP="0038371E">
      <w:r w:rsidRPr="00904AFE">
        <w:rPr>
          <w:noProof/>
          <w:lang w:eastAsia="en-GB"/>
        </w:rPr>
        <w:drawing>
          <wp:inline distT="0" distB="0" distL="0" distR="0" wp14:anchorId="27FF1B6E" wp14:editId="3A188620">
            <wp:extent cx="4572638" cy="2572109"/>
            <wp:effectExtent l="0" t="0" r="0" b="0"/>
            <wp:docPr id="201" name="Picture 201"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mage of a powerpoint slide used for committee training"/>
                    <pic:cNvPicPr/>
                  </pic:nvPicPr>
                  <pic:blipFill>
                    <a:blip r:embed="rId64"/>
                    <a:stretch>
                      <a:fillRect/>
                    </a:stretch>
                  </pic:blipFill>
                  <pic:spPr>
                    <a:xfrm>
                      <a:off x="0" y="0"/>
                      <a:ext cx="4572638" cy="2572109"/>
                    </a:xfrm>
                    <a:prstGeom prst="rect">
                      <a:avLst/>
                    </a:prstGeom>
                  </pic:spPr>
                </pic:pic>
              </a:graphicData>
            </a:graphic>
          </wp:inline>
        </w:drawing>
      </w:r>
    </w:p>
    <w:p w14:paraId="51A3D5CE" w14:textId="77777777" w:rsidR="0038371E" w:rsidRDefault="0038371E" w:rsidP="0038371E">
      <w:r w:rsidRPr="00904AFE">
        <w:rPr>
          <w:noProof/>
          <w:lang w:eastAsia="en-GB"/>
        </w:rPr>
        <w:drawing>
          <wp:inline distT="0" distB="0" distL="0" distR="0" wp14:anchorId="32258439" wp14:editId="3E66453D">
            <wp:extent cx="4572638" cy="2572109"/>
            <wp:effectExtent l="0" t="0" r="0" b="0"/>
            <wp:docPr id="202" name="Picture 202"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Image of a powerpoint slide used for committee training"/>
                    <pic:cNvPicPr/>
                  </pic:nvPicPr>
                  <pic:blipFill>
                    <a:blip r:embed="rId65"/>
                    <a:stretch>
                      <a:fillRect/>
                    </a:stretch>
                  </pic:blipFill>
                  <pic:spPr>
                    <a:xfrm>
                      <a:off x="0" y="0"/>
                      <a:ext cx="4572638" cy="2572109"/>
                    </a:xfrm>
                    <a:prstGeom prst="rect">
                      <a:avLst/>
                    </a:prstGeom>
                  </pic:spPr>
                </pic:pic>
              </a:graphicData>
            </a:graphic>
          </wp:inline>
        </w:drawing>
      </w:r>
    </w:p>
    <w:p w14:paraId="154E2E6F" w14:textId="77777777" w:rsidR="0038371E" w:rsidRDefault="0038371E" w:rsidP="0038371E">
      <w:r w:rsidRPr="00904AFE">
        <w:rPr>
          <w:noProof/>
          <w:lang w:eastAsia="en-GB"/>
        </w:rPr>
        <w:lastRenderedPageBreak/>
        <w:drawing>
          <wp:inline distT="0" distB="0" distL="0" distR="0" wp14:anchorId="2CDE6D94" wp14:editId="2DB97EAB">
            <wp:extent cx="4572638" cy="2572109"/>
            <wp:effectExtent l="0" t="0" r="0" b="0"/>
            <wp:docPr id="53" name="Picture 53"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a powerpoint slide used for committee training"/>
                    <pic:cNvPicPr/>
                  </pic:nvPicPr>
                  <pic:blipFill>
                    <a:blip r:embed="rId66"/>
                    <a:stretch>
                      <a:fillRect/>
                    </a:stretch>
                  </pic:blipFill>
                  <pic:spPr>
                    <a:xfrm>
                      <a:off x="0" y="0"/>
                      <a:ext cx="4572638" cy="2572109"/>
                    </a:xfrm>
                    <a:prstGeom prst="rect">
                      <a:avLst/>
                    </a:prstGeom>
                  </pic:spPr>
                </pic:pic>
              </a:graphicData>
            </a:graphic>
          </wp:inline>
        </w:drawing>
      </w:r>
    </w:p>
    <w:p w14:paraId="73580FB2" w14:textId="77777777" w:rsidR="0038371E" w:rsidRDefault="0038371E" w:rsidP="0038371E">
      <w:r w:rsidRPr="00904AFE">
        <w:rPr>
          <w:noProof/>
          <w:lang w:eastAsia="en-GB"/>
        </w:rPr>
        <w:drawing>
          <wp:inline distT="0" distB="0" distL="0" distR="0" wp14:anchorId="6A2A3856" wp14:editId="06646DB8">
            <wp:extent cx="4572638" cy="2572109"/>
            <wp:effectExtent l="0" t="0" r="0" b="0"/>
            <wp:docPr id="54" name="Picture 54"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a powerpoint slide used for committee training"/>
                    <pic:cNvPicPr/>
                  </pic:nvPicPr>
                  <pic:blipFill>
                    <a:blip r:embed="rId67"/>
                    <a:stretch>
                      <a:fillRect/>
                    </a:stretch>
                  </pic:blipFill>
                  <pic:spPr>
                    <a:xfrm>
                      <a:off x="0" y="0"/>
                      <a:ext cx="4572638" cy="2572109"/>
                    </a:xfrm>
                    <a:prstGeom prst="rect">
                      <a:avLst/>
                    </a:prstGeom>
                  </pic:spPr>
                </pic:pic>
              </a:graphicData>
            </a:graphic>
          </wp:inline>
        </w:drawing>
      </w:r>
    </w:p>
    <w:p w14:paraId="145F026C" w14:textId="77777777" w:rsidR="0038371E" w:rsidRDefault="0038371E" w:rsidP="0038371E">
      <w:r w:rsidRPr="00904AFE">
        <w:rPr>
          <w:noProof/>
          <w:lang w:eastAsia="en-GB"/>
        </w:rPr>
        <w:drawing>
          <wp:inline distT="0" distB="0" distL="0" distR="0" wp14:anchorId="18C3E0F4" wp14:editId="6F4EA003">
            <wp:extent cx="4572638" cy="2572109"/>
            <wp:effectExtent l="0" t="0" r="0" b="0"/>
            <wp:docPr id="55" name="Picture 55"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a powerpoint slide used for committee training"/>
                    <pic:cNvPicPr/>
                  </pic:nvPicPr>
                  <pic:blipFill>
                    <a:blip r:embed="rId68"/>
                    <a:stretch>
                      <a:fillRect/>
                    </a:stretch>
                  </pic:blipFill>
                  <pic:spPr>
                    <a:xfrm>
                      <a:off x="0" y="0"/>
                      <a:ext cx="4572638" cy="2572109"/>
                    </a:xfrm>
                    <a:prstGeom prst="rect">
                      <a:avLst/>
                    </a:prstGeom>
                  </pic:spPr>
                </pic:pic>
              </a:graphicData>
            </a:graphic>
          </wp:inline>
        </w:drawing>
      </w:r>
    </w:p>
    <w:p w14:paraId="1BECAC4C" w14:textId="77777777" w:rsidR="0038371E" w:rsidRDefault="0038371E" w:rsidP="0038371E">
      <w:r w:rsidRPr="00904AFE">
        <w:rPr>
          <w:noProof/>
          <w:lang w:eastAsia="en-GB"/>
        </w:rPr>
        <w:lastRenderedPageBreak/>
        <w:drawing>
          <wp:inline distT="0" distB="0" distL="0" distR="0" wp14:anchorId="7A50E388" wp14:editId="3AC0E5D8">
            <wp:extent cx="4572638" cy="2572109"/>
            <wp:effectExtent l="0" t="0" r="0" b="0"/>
            <wp:docPr id="56" name="Picture 56"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a powerpoint slide used for committee training"/>
                    <pic:cNvPicPr/>
                  </pic:nvPicPr>
                  <pic:blipFill>
                    <a:blip r:embed="rId69"/>
                    <a:stretch>
                      <a:fillRect/>
                    </a:stretch>
                  </pic:blipFill>
                  <pic:spPr>
                    <a:xfrm>
                      <a:off x="0" y="0"/>
                      <a:ext cx="4572638" cy="2572109"/>
                    </a:xfrm>
                    <a:prstGeom prst="rect">
                      <a:avLst/>
                    </a:prstGeom>
                  </pic:spPr>
                </pic:pic>
              </a:graphicData>
            </a:graphic>
          </wp:inline>
        </w:drawing>
      </w:r>
    </w:p>
    <w:p w14:paraId="619AA8E3" w14:textId="77777777" w:rsidR="0038371E" w:rsidRDefault="0038371E" w:rsidP="0038371E">
      <w:r w:rsidRPr="00904AFE">
        <w:rPr>
          <w:noProof/>
          <w:lang w:eastAsia="en-GB"/>
        </w:rPr>
        <w:drawing>
          <wp:inline distT="0" distB="0" distL="0" distR="0" wp14:anchorId="098161E3" wp14:editId="15DF32EF">
            <wp:extent cx="4572638" cy="2572109"/>
            <wp:effectExtent l="0" t="0" r="0" b="0"/>
            <wp:docPr id="57" name="Picture 57" descr="Image of a powerpoint slide used for committ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a powerpoint slide used for committee training"/>
                    <pic:cNvPicPr/>
                  </pic:nvPicPr>
                  <pic:blipFill>
                    <a:blip r:embed="rId70"/>
                    <a:stretch>
                      <a:fillRect/>
                    </a:stretch>
                  </pic:blipFill>
                  <pic:spPr>
                    <a:xfrm>
                      <a:off x="0" y="0"/>
                      <a:ext cx="4572638" cy="2572109"/>
                    </a:xfrm>
                    <a:prstGeom prst="rect">
                      <a:avLst/>
                    </a:prstGeom>
                  </pic:spPr>
                </pic:pic>
              </a:graphicData>
            </a:graphic>
          </wp:inline>
        </w:drawing>
      </w:r>
    </w:p>
    <w:p w14:paraId="054DFF09" w14:textId="77777777" w:rsidR="0038371E" w:rsidRPr="00904AFE" w:rsidRDefault="0038371E" w:rsidP="0038371E"/>
    <w:p w14:paraId="33C69527" w14:textId="479370F1" w:rsidR="00FD16ED" w:rsidRDefault="00FD16ED" w:rsidP="00727E45">
      <w:pPr>
        <w:spacing w:after="0"/>
      </w:pPr>
    </w:p>
    <w:p w14:paraId="7E60B39A" w14:textId="0094E24F" w:rsidR="00FD16ED" w:rsidRDefault="00FD16ED" w:rsidP="00727E45">
      <w:pPr>
        <w:spacing w:after="0"/>
      </w:pPr>
    </w:p>
    <w:p w14:paraId="6ABA9F27" w14:textId="2605E358" w:rsidR="00FD16ED" w:rsidRDefault="00FD16ED" w:rsidP="00727E45">
      <w:pPr>
        <w:spacing w:after="0"/>
      </w:pPr>
    </w:p>
    <w:p w14:paraId="4AEF5EA4" w14:textId="5BED0C80" w:rsidR="00FD16ED" w:rsidRDefault="00FD16ED" w:rsidP="00727E45">
      <w:pPr>
        <w:spacing w:after="0"/>
      </w:pPr>
    </w:p>
    <w:p w14:paraId="30056E9B" w14:textId="3A3BCC02" w:rsidR="00FD16ED" w:rsidRDefault="00FD16ED" w:rsidP="00727E45">
      <w:pPr>
        <w:spacing w:after="0"/>
      </w:pPr>
    </w:p>
    <w:p w14:paraId="230E4172" w14:textId="5B92F16F" w:rsidR="00FD16ED" w:rsidRDefault="00FD16ED" w:rsidP="00727E45">
      <w:pPr>
        <w:spacing w:after="0"/>
      </w:pPr>
    </w:p>
    <w:p w14:paraId="2F45251D" w14:textId="4A9D2274" w:rsidR="00FD16ED" w:rsidRDefault="00FD16ED" w:rsidP="00727E45">
      <w:pPr>
        <w:spacing w:after="0"/>
      </w:pPr>
    </w:p>
    <w:p w14:paraId="093F8D4B" w14:textId="10D1D82A" w:rsidR="00FD16ED" w:rsidRDefault="00FD16ED" w:rsidP="00727E45">
      <w:pPr>
        <w:spacing w:after="0"/>
      </w:pPr>
    </w:p>
    <w:p w14:paraId="5D5E8C3D" w14:textId="1891C0B5" w:rsidR="00FD16ED" w:rsidRDefault="00FD16ED" w:rsidP="00727E45">
      <w:pPr>
        <w:spacing w:after="0"/>
      </w:pPr>
    </w:p>
    <w:p w14:paraId="2A9AA151" w14:textId="77E419DF" w:rsidR="00FD16ED" w:rsidRDefault="00FD16ED" w:rsidP="00727E45">
      <w:pPr>
        <w:spacing w:after="0"/>
      </w:pPr>
    </w:p>
    <w:p w14:paraId="04C1683E" w14:textId="2A56DDAE" w:rsidR="00FD16ED" w:rsidRDefault="00FD16ED" w:rsidP="00727E45">
      <w:pPr>
        <w:spacing w:after="0"/>
      </w:pPr>
    </w:p>
    <w:p w14:paraId="618336B9" w14:textId="18675D7F" w:rsidR="00FD16ED" w:rsidRDefault="00FD16ED" w:rsidP="00727E45">
      <w:pPr>
        <w:spacing w:after="0"/>
      </w:pPr>
    </w:p>
    <w:p w14:paraId="49D849F7" w14:textId="5DB23CB7" w:rsidR="00493B09" w:rsidRPr="00620688" w:rsidRDefault="00493B09" w:rsidP="007F22D8">
      <w:pPr>
        <w:keepNext/>
        <w:keepLines/>
        <w:spacing w:before="480" w:after="0"/>
        <w:outlineLvl w:val="0"/>
        <w:rPr>
          <w:rFonts w:asciiTheme="majorBidi" w:eastAsiaTheme="majorEastAsia" w:hAnsiTheme="majorBidi" w:cs="Times New Roman"/>
          <w:b/>
          <w:bCs/>
          <w:sz w:val="32"/>
          <w:szCs w:val="28"/>
        </w:rPr>
      </w:pPr>
      <w:bookmarkStart w:id="152" w:name="_Toc85732344"/>
      <w:r w:rsidRPr="00620688">
        <w:rPr>
          <w:rFonts w:asciiTheme="majorBidi" w:eastAsiaTheme="majorEastAsia" w:hAnsiTheme="majorBidi" w:cs="Times New Roman"/>
          <w:b/>
          <w:bCs/>
          <w:sz w:val="32"/>
          <w:szCs w:val="28"/>
        </w:rPr>
        <w:lastRenderedPageBreak/>
        <w:t>A</w:t>
      </w:r>
      <w:r w:rsidR="0038371E">
        <w:rPr>
          <w:rFonts w:asciiTheme="majorBidi" w:eastAsiaTheme="majorEastAsia" w:hAnsiTheme="majorBidi" w:cs="Times New Roman"/>
          <w:b/>
          <w:bCs/>
          <w:sz w:val="32"/>
          <w:szCs w:val="28"/>
        </w:rPr>
        <w:t>ppendix 1</w:t>
      </w:r>
      <w:r w:rsidR="007F22D8">
        <w:rPr>
          <w:rFonts w:asciiTheme="majorBidi" w:eastAsiaTheme="majorEastAsia" w:hAnsiTheme="majorBidi" w:cs="Times New Roman"/>
          <w:b/>
          <w:bCs/>
          <w:sz w:val="32"/>
          <w:szCs w:val="28"/>
        </w:rPr>
        <w:t>2</w:t>
      </w:r>
      <w:r w:rsidRPr="00620688">
        <w:rPr>
          <w:rFonts w:asciiTheme="majorBidi" w:eastAsiaTheme="majorEastAsia" w:hAnsiTheme="majorBidi" w:cs="Times New Roman"/>
          <w:b/>
          <w:bCs/>
          <w:sz w:val="32"/>
          <w:szCs w:val="28"/>
        </w:rPr>
        <w:t xml:space="preserve">: Review of existing economic evaluations </w:t>
      </w:r>
      <w:bookmarkEnd w:id="152"/>
    </w:p>
    <w:p w14:paraId="099A753B" w14:textId="7C40EB20" w:rsidR="00493B09" w:rsidRPr="00620688" w:rsidRDefault="00493B09" w:rsidP="00493B09">
      <w:pPr>
        <w:keepNext/>
        <w:keepLines/>
        <w:spacing w:before="240" w:after="240" w:line="240" w:lineRule="auto"/>
        <w:outlineLvl w:val="1"/>
        <w:rPr>
          <w:rFonts w:asciiTheme="majorBidi" w:eastAsiaTheme="majorEastAsia" w:hAnsiTheme="majorBidi" w:cs="Times New Roman"/>
          <w:b/>
          <w:bCs/>
          <w:sz w:val="26"/>
          <w:szCs w:val="26"/>
        </w:rPr>
      </w:pPr>
      <w:bookmarkStart w:id="153" w:name="_Toc85732345"/>
      <w:r w:rsidRPr="00620688">
        <w:rPr>
          <w:rFonts w:asciiTheme="majorBidi" w:eastAsiaTheme="majorEastAsia" w:hAnsiTheme="majorBidi" w:cs="Times New Roman"/>
          <w:b/>
          <w:bCs/>
          <w:sz w:val="26"/>
          <w:szCs w:val="26"/>
        </w:rPr>
        <w:t>A1</w:t>
      </w:r>
      <w:r w:rsidR="007F22D8">
        <w:rPr>
          <w:rFonts w:asciiTheme="majorBidi" w:eastAsiaTheme="majorEastAsia" w:hAnsiTheme="majorBidi" w:cs="Times New Roman"/>
          <w:b/>
          <w:bCs/>
          <w:sz w:val="26"/>
          <w:szCs w:val="26"/>
        </w:rPr>
        <w:t>2</w:t>
      </w:r>
      <w:r w:rsidRPr="00620688">
        <w:rPr>
          <w:rFonts w:asciiTheme="majorBidi" w:eastAsiaTheme="majorEastAsia" w:hAnsiTheme="majorBidi" w:cs="Times New Roman"/>
          <w:b/>
          <w:bCs/>
          <w:sz w:val="26"/>
          <w:szCs w:val="26"/>
        </w:rPr>
        <w:t>.1 Introduction and objectives</w:t>
      </w:r>
      <w:bookmarkEnd w:id="153"/>
    </w:p>
    <w:p w14:paraId="059017FA" w14:textId="77777777" w:rsidR="00493B09" w:rsidRPr="00620688" w:rsidRDefault="00493B09" w:rsidP="00493B09">
      <w:pPr>
        <w:spacing w:after="120" w:line="276" w:lineRule="auto"/>
        <w:rPr>
          <w:rFonts w:eastAsia="Times New Roman" w:cs="Times New Roman"/>
        </w:rPr>
      </w:pPr>
      <w:r w:rsidRPr="00620688">
        <w:rPr>
          <w:rFonts w:eastAsia="Times New Roman" w:cs="Times New Roman"/>
        </w:rPr>
        <w:t>A series of reviews of existing cost-effectiveness evidence and modelling approaches was conducted:</w:t>
      </w:r>
    </w:p>
    <w:p w14:paraId="03F48680" w14:textId="4C8CA116" w:rsidR="00493B09" w:rsidRPr="00620688" w:rsidRDefault="00493B09" w:rsidP="00AE4873">
      <w:pPr>
        <w:numPr>
          <w:ilvl w:val="0"/>
          <w:numId w:val="48"/>
        </w:numPr>
        <w:spacing w:after="120" w:line="276" w:lineRule="auto"/>
        <w:contextualSpacing/>
        <w:rPr>
          <w:rFonts w:eastAsia="Times New Roman" w:cs="Times New Roman"/>
        </w:rPr>
      </w:pPr>
      <w:r w:rsidRPr="00620688">
        <w:rPr>
          <w:rFonts w:eastAsia="Times New Roman" w:cs="Times New Roman"/>
        </w:rPr>
        <w:t>A review of existing cost-</w:t>
      </w:r>
      <w:r w:rsidRPr="00D95E30">
        <w:rPr>
          <w:rFonts w:eastAsia="Times New Roman" w:cs="Times New Roman"/>
        </w:rPr>
        <w:t xml:space="preserve">effectiveness evidence for </w:t>
      </w:r>
      <w:proofErr w:type="spellStart"/>
      <w:r w:rsidRPr="00D95E30">
        <w:rPr>
          <w:rFonts w:eastAsia="Times New Roman" w:cs="Times New Roman"/>
        </w:rPr>
        <w:t>cefiderocol</w:t>
      </w:r>
      <w:proofErr w:type="spellEnd"/>
      <w:r w:rsidRPr="00D95E30">
        <w:rPr>
          <w:rFonts w:eastAsia="Times New Roman" w:cs="Times New Roman"/>
        </w:rPr>
        <w:t xml:space="preserve"> with a focus on studies that include decision-analytic models.  The aims were to</w:t>
      </w:r>
      <w:r w:rsidRPr="00620688">
        <w:rPr>
          <w:rFonts w:eastAsia="Times New Roman" w:cs="Times New Roman"/>
        </w:rPr>
        <w:t xml:space="preserve"> establish the </w:t>
      </w:r>
      <w:proofErr w:type="spellStart"/>
      <w:r w:rsidRPr="00620688">
        <w:rPr>
          <w:rFonts w:eastAsia="Times New Roman" w:cs="Times New Roman"/>
        </w:rPr>
        <w:t>existance</w:t>
      </w:r>
      <w:proofErr w:type="spellEnd"/>
      <w:r w:rsidRPr="00620688">
        <w:rPr>
          <w:rFonts w:eastAsia="Times New Roman" w:cs="Times New Roman"/>
        </w:rPr>
        <w:t xml:space="preserve"> of potentially policy-relevant models to guide NICE and NHS decisions; and to identify relevant analytical methods and data sources. </w:t>
      </w:r>
    </w:p>
    <w:p w14:paraId="56D88436" w14:textId="77777777" w:rsidR="00493B09" w:rsidRPr="00620688" w:rsidRDefault="00493B09" w:rsidP="00AE4873">
      <w:pPr>
        <w:numPr>
          <w:ilvl w:val="0"/>
          <w:numId w:val="48"/>
        </w:numPr>
        <w:spacing w:after="120" w:line="276" w:lineRule="auto"/>
        <w:contextualSpacing/>
        <w:rPr>
          <w:rFonts w:eastAsia="Times New Roman" w:cs="Times New Roman"/>
        </w:rPr>
      </w:pPr>
      <w:r w:rsidRPr="00620688">
        <w:rPr>
          <w:rFonts w:eastAsia="Times New Roman" w:cs="Times New Roman"/>
        </w:rPr>
        <w:t>A review of existing approaches for resistance modelling in the target population. The aim of this review was to identify methods that could be adopted for this purpose in EEPRU’s modelling.</w:t>
      </w:r>
    </w:p>
    <w:p w14:paraId="4B54EFCC" w14:textId="77777777" w:rsidR="00493B09" w:rsidRPr="00620688" w:rsidRDefault="00493B09" w:rsidP="00AE4873">
      <w:pPr>
        <w:numPr>
          <w:ilvl w:val="0"/>
          <w:numId w:val="48"/>
        </w:numPr>
        <w:spacing w:after="120" w:line="276" w:lineRule="auto"/>
        <w:contextualSpacing/>
        <w:rPr>
          <w:rFonts w:eastAsia="Times New Roman" w:cs="Times New Roman"/>
        </w:rPr>
      </w:pPr>
      <w:r w:rsidRPr="00620688">
        <w:rPr>
          <w:rFonts w:eastAsia="Times New Roman" w:cs="Times New Roman"/>
        </w:rPr>
        <w:t xml:space="preserve">A review of existing cost-effectiveness models in HAP/VAP to understand modelling approaches and data sources.  </w:t>
      </w:r>
    </w:p>
    <w:p w14:paraId="14803955" w14:textId="77777777" w:rsidR="00493B09" w:rsidRPr="00620688" w:rsidRDefault="00493B09" w:rsidP="00AE4873">
      <w:pPr>
        <w:numPr>
          <w:ilvl w:val="0"/>
          <w:numId w:val="48"/>
        </w:numPr>
        <w:spacing w:after="120" w:line="276" w:lineRule="auto"/>
        <w:contextualSpacing/>
        <w:rPr>
          <w:rFonts w:eastAsia="Times New Roman" w:cs="Times New Roman"/>
        </w:rPr>
      </w:pPr>
      <w:r w:rsidRPr="00620688">
        <w:rPr>
          <w:rFonts w:eastAsia="Times New Roman" w:cs="Times New Roman"/>
        </w:rPr>
        <w:t xml:space="preserve">A review of existing cost-effectiveness models in </w:t>
      </w:r>
      <w:proofErr w:type="spellStart"/>
      <w:r w:rsidRPr="00620688">
        <w:rPr>
          <w:rFonts w:eastAsia="Times New Roman" w:cs="Times New Roman"/>
        </w:rPr>
        <w:t>cUTI</w:t>
      </w:r>
      <w:proofErr w:type="spellEnd"/>
      <w:r w:rsidRPr="00620688">
        <w:rPr>
          <w:rFonts w:eastAsia="Times New Roman" w:cs="Times New Roman"/>
        </w:rPr>
        <w:t xml:space="preserve">.  Again, the purpose was to understand modelling approaches and data sources.  </w:t>
      </w:r>
    </w:p>
    <w:p w14:paraId="16242BA7" w14:textId="77777777" w:rsidR="00493B09" w:rsidRPr="00620688" w:rsidRDefault="00493B09" w:rsidP="00493B09">
      <w:pPr>
        <w:spacing w:after="240"/>
        <w:rPr>
          <w:rFonts w:ascii="Arial" w:eastAsia="Times New Roman" w:hAnsi="Arial" w:cs="Times New Roman"/>
          <w:sz w:val="24"/>
          <w:szCs w:val="24"/>
        </w:rPr>
      </w:pPr>
    </w:p>
    <w:p w14:paraId="04AB5ADF" w14:textId="367B36E3" w:rsidR="00493B09" w:rsidRPr="00620688" w:rsidRDefault="00493B09" w:rsidP="00493B09">
      <w:pPr>
        <w:keepNext/>
        <w:keepLines/>
        <w:spacing w:before="240" w:after="240" w:line="240" w:lineRule="auto"/>
        <w:outlineLvl w:val="1"/>
        <w:rPr>
          <w:rFonts w:asciiTheme="majorBidi" w:eastAsiaTheme="majorEastAsia" w:hAnsiTheme="majorBidi" w:cs="Times New Roman"/>
          <w:b/>
          <w:bCs/>
          <w:sz w:val="26"/>
          <w:szCs w:val="26"/>
        </w:rPr>
      </w:pPr>
      <w:bookmarkStart w:id="154" w:name="_Toc85732346"/>
      <w:r w:rsidRPr="00620688">
        <w:rPr>
          <w:rFonts w:asciiTheme="majorBidi" w:eastAsiaTheme="majorEastAsia" w:hAnsiTheme="majorBidi" w:cs="Times New Roman"/>
          <w:b/>
          <w:bCs/>
          <w:sz w:val="26"/>
          <w:szCs w:val="26"/>
        </w:rPr>
        <w:t>A1</w:t>
      </w:r>
      <w:r w:rsidR="007F22D8">
        <w:rPr>
          <w:rFonts w:asciiTheme="majorBidi" w:eastAsiaTheme="majorEastAsia" w:hAnsiTheme="majorBidi" w:cs="Times New Roman"/>
          <w:b/>
          <w:bCs/>
          <w:sz w:val="26"/>
          <w:szCs w:val="26"/>
        </w:rPr>
        <w:t>2</w:t>
      </w:r>
      <w:r w:rsidRPr="00620688">
        <w:rPr>
          <w:rFonts w:asciiTheme="majorBidi" w:eastAsiaTheme="majorEastAsia" w:hAnsiTheme="majorBidi" w:cs="Times New Roman"/>
          <w:b/>
          <w:bCs/>
          <w:sz w:val="26"/>
          <w:szCs w:val="26"/>
        </w:rPr>
        <w:t>.2 Methods</w:t>
      </w:r>
      <w:bookmarkEnd w:id="154"/>
    </w:p>
    <w:p w14:paraId="3CC9CF24" w14:textId="77777777" w:rsidR="00493B09" w:rsidRPr="00620688" w:rsidRDefault="00493B09" w:rsidP="003F49EB">
      <w:r w:rsidRPr="00620688">
        <w:t xml:space="preserve">Each review involved searches of bibliographic databases using standardized search terms, selection of studies using explicit inclusion criteria and data extraction using an agreed template.  Details of the bibliographic databases that were searched are provided in Annex 1 to this appendix.  </w:t>
      </w:r>
    </w:p>
    <w:p w14:paraId="251C5F69" w14:textId="77777777" w:rsidR="00493B09" w:rsidRPr="00620688" w:rsidRDefault="00493B09" w:rsidP="00493B09">
      <w:pPr>
        <w:spacing w:after="120" w:line="276" w:lineRule="auto"/>
        <w:rPr>
          <w:rFonts w:eastAsia="Times New Roman" w:cs="Times New Roman"/>
        </w:rPr>
      </w:pPr>
    </w:p>
    <w:p w14:paraId="4C8515FC" w14:textId="057ED44C" w:rsidR="00493B09" w:rsidRPr="008A13A3" w:rsidRDefault="00493B09" w:rsidP="00493B09">
      <w:pPr>
        <w:keepNext/>
        <w:keepLines/>
        <w:spacing w:before="240" w:after="240" w:line="240" w:lineRule="auto"/>
        <w:outlineLvl w:val="1"/>
        <w:rPr>
          <w:rFonts w:asciiTheme="majorBidi" w:eastAsiaTheme="majorEastAsia" w:hAnsiTheme="majorBidi" w:cs="Times New Roman"/>
          <w:b/>
          <w:bCs/>
          <w:sz w:val="26"/>
          <w:szCs w:val="26"/>
        </w:rPr>
      </w:pPr>
      <w:bookmarkStart w:id="155" w:name="_Toc85732347"/>
      <w:r w:rsidRPr="008A13A3">
        <w:rPr>
          <w:rFonts w:asciiTheme="majorBidi" w:eastAsiaTheme="majorEastAsia" w:hAnsiTheme="majorBidi" w:cs="Times New Roman"/>
          <w:b/>
          <w:bCs/>
          <w:sz w:val="26"/>
          <w:szCs w:val="26"/>
        </w:rPr>
        <w:t>A1</w:t>
      </w:r>
      <w:r w:rsidR="007F22D8" w:rsidRPr="008A13A3">
        <w:rPr>
          <w:rFonts w:asciiTheme="majorBidi" w:eastAsiaTheme="majorEastAsia" w:hAnsiTheme="majorBidi" w:cs="Times New Roman"/>
          <w:b/>
          <w:bCs/>
          <w:sz w:val="26"/>
          <w:szCs w:val="26"/>
        </w:rPr>
        <w:t>2</w:t>
      </w:r>
      <w:r w:rsidRPr="008A13A3">
        <w:rPr>
          <w:rFonts w:asciiTheme="majorBidi" w:eastAsiaTheme="majorEastAsia" w:hAnsiTheme="majorBidi" w:cs="Times New Roman"/>
          <w:b/>
          <w:bCs/>
          <w:sz w:val="26"/>
          <w:szCs w:val="26"/>
        </w:rPr>
        <w:t xml:space="preserve">.3 Review 1: existing cost-effectiveness evidence for </w:t>
      </w:r>
      <w:proofErr w:type="spellStart"/>
      <w:r w:rsidRPr="008A13A3">
        <w:rPr>
          <w:rFonts w:asciiTheme="majorBidi" w:eastAsiaTheme="majorEastAsia" w:hAnsiTheme="majorBidi" w:cs="Times New Roman"/>
          <w:b/>
          <w:bCs/>
          <w:sz w:val="26"/>
          <w:szCs w:val="26"/>
        </w:rPr>
        <w:t>cefiderocol</w:t>
      </w:r>
      <w:bookmarkEnd w:id="155"/>
      <w:proofErr w:type="spellEnd"/>
    </w:p>
    <w:p w14:paraId="42F36A9E" w14:textId="38F63DCD" w:rsidR="00493B09" w:rsidRDefault="00493B09" w:rsidP="00493B09">
      <w:pPr>
        <w:spacing w:after="120"/>
        <w:rPr>
          <w:rFonts w:eastAsia="Times New Roman" w:cs="Times New Roman"/>
        </w:rPr>
      </w:pPr>
      <w:r w:rsidRPr="008A13A3">
        <w:rPr>
          <w:rFonts w:eastAsia="Times New Roman" w:cs="Times New Roman"/>
        </w:rPr>
        <w:t xml:space="preserve">The objective of the first review was to identify existing cost-effectiveness modelling studies of </w:t>
      </w:r>
      <w:proofErr w:type="spellStart"/>
      <w:r w:rsidRPr="008A13A3">
        <w:rPr>
          <w:rFonts w:eastAsia="Times New Roman" w:cs="Times New Roman"/>
        </w:rPr>
        <w:t>cefiderocol</w:t>
      </w:r>
      <w:proofErr w:type="spellEnd"/>
      <w:r w:rsidRPr="008A13A3">
        <w:rPr>
          <w:rFonts w:eastAsia="Times New Roman" w:cs="Times New Roman"/>
        </w:rPr>
        <w:t xml:space="preserve">. A total of 89 potentially relevant papers or abstracts were identified for the review from the searches. All the publications were screened using their titles and abstracts. Of the 89 publications that were screened, 1 relevant abstract on </w:t>
      </w:r>
      <w:proofErr w:type="spellStart"/>
      <w:r w:rsidRPr="008A13A3">
        <w:rPr>
          <w:rFonts w:eastAsia="Times New Roman" w:cs="Times New Roman"/>
        </w:rPr>
        <w:t>cefiderocol</w:t>
      </w:r>
      <w:proofErr w:type="spellEnd"/>
      <w:r w:rsidRPr="008A13A3">
        <w:rPr>
          <w:rFonts w:eastAsia="Times New Roman" w:cs="Times New Roman"/>
        </w:rPr>
        <w:t xml:space="preserve"> was included and 88 were excluded. The major reasons for exclusion were that the studies did not include a decision analytic model, did not consider a relevant target population and/or were duplicates of other studies. </w:t>
      </w:r>
      <w:r w:rsidR="00D95E30">
        <w:rPr>
          <w:rFonts w:eastAsia="Times New Roman" w:cs="Times New Roman"/>
        </w:rPr>
        <w:fldChar w:fldCharType="begin"/>
      </w:r>
      <w:r w:rsidR="00D95E30">
        <w:rPr>
          <w:rFonts w:eastAsia="Times New Roman" w:cs="Times New Roman"/>
        </w:rPr>
        <w:instrText xml:space="preserve"> REF _Ref86332935 \h </w:instrText>
      </w:r>
      <w:r w:rsidR="00D95E30">
        <w:rPr>
          <w:rFonts w:eastAsia="Times New Roman" w:cs="Times New Roman"/>
        </w:rPr>
      </w:r>
      <w:r w:rsidR="00D95E30">
        <w:rPr>
          <w:rFonts w:eastAsia="Times New Roman" w:cs="Times New Roman"/>
        </w:rPr>
        <w:fldChar w:fldCharType="separate"/>
      </w:r>
      <w:r w:rsidR="00A4587F">
        <w:t>Table A11.</w:t>
      </w:r>
      <w:r w:rsidR="00A4587F">
        <w:rPr>
          <w:noProof/>
        </w:rPr>
        <w:t>1</w:t>
      </w:r>
      <w:r w:rsidR="00D95E30">
        <w:rPr>
          <w:rFonts w:eastAsia="Times New Roman" w:cs="Times New Roman"/>
        </w:rPr>
        <w:fldChar w:fldCharType="end"/>
      </w:r>
      <w:r w:rsidR="00D95E30">
        <w:rPr>
          <w:rFonts w:eastAsia="Times New Roman" w:cs="Times New Roman"/>
        </w:rPr>
        <w:t xml:space="preserve"> </w:t>
      </w:r>
      <w:r w:rsidRPr="008A13A3">
        <w:rPr>
          <w:rFonts w:eastAsia="Times New Roman" w:cs="Times New Roman"/>
        </w:rPr>
        <w:t>summarises the included study.  The only study identified was in the form of a poster and provided limited detail regarding the sources of clinical evidence and how these were used in the modelling.</w:t>
      </w:r>
      <w:r w:rsidR="00D51012" w:rsidRPr="008A13A3">
        <w:rPr>
          <w:rFonts w:eastAsia="Times New Roman" w:cs="Times New Roman"/>
        </w:rPr>
        <w:fldChar w:fldCharType="begin"/>
      </w:r>
      <w:r w:rsidR="00B64471">
        <w:rPr>
          <w:rFonts w:eastAsia="Times New Roman" w:cs="Times New Roman"/>
        </w:rPr>
        <w:instrText xml:space="preserve"> ADDIN EN.CITE &lt;EndNote&gt;&lt;Cite&gt;&lt;Author&gt;Lopes&lt;/Author&gt;&lt;Year&gt;2020&lt;/Year&gt;&lt;RecNum&gt;2375&lt;/RecNum&gt;&lt;DisplayText&gt;&lt;style face="superscript"&gt;22&lt;/style&gt;&lt;/DisplayText&gt;&lt;record&gt;&lt;rec-number&gt;2375&lt;/rec-number&gt;&lt;foreign-keys&gt;&lt;key app="EN" db-id="rpwe9rezn92epue2rs7vzezzwxxvd5vsaxx0" timestamp="1631890846" guid="8192bc05-ea8f-4073-8df9-8ba782157556"&gt;2375&lt;/key&gt;&lt;/foreign-keys&gt;&lt;ref-type name="Book"&gt;6&lt;/ref-type&gt;&lt;contributors&gt;&lt;authors&gt;&lt;author&gt;Lopes, S.&lt;/author&gt;&lt;author&gt;Franceschini, M.&lt;/author&gt;&lt;author&gt;Han, Y.&lt;/author&gt;&lt;author&gt;Green, W.&lt;/author&gt;&lt;author&gt;Dymond, A.&lt;/author&gt;&lt;author&gt;Gill, A. &lt;/author&gt;&lt;/authors&gt;&lt;/contributors&gt;&lt;titles&gt;&lt;title&gt;Economic evaluation of cefiderocol for the treatment of carbapenem resistant infections in the United States. AMCP Nexus 2020 Virtual,. Oct 19-23, 2020 2020. Poster.&lt;/title&gt;&lt;/titles&gt;&lt;dates&gt;&lt;year&gt;2020&lt;/year&gt;&lt;/dates&gt;&lt;urls&gt;&lt;/urls&gt;&lt;/record&gt;&lt;/Cite&gt;&lt;/EndNote&gt;</w:instrText>
      </w:r>
      <w:r w:rsidR="00D51012" w:rsidRPr="008A13A3">
        <w:rPr>
          <w:rFonts w:eastAsia="Times New Roman" w:cs="Times New Roman"/>
        </w:rPr>
        <w:fldChar w:fldCharType="separate"/>
      </w:r>
      <w:r w:rsidR="007123F4" w:rsidRPr="007123F4">
        <w:rPr>
          <w:rFonts w:eastAsia="Times New Roman" w:cs="Times New Roman"/>
          <w:noProof/>
          <w:vertAlign w:val="superscript"/>
        </w:rPr>
        <w:t>22</w:t>
      </w:r>
      <w:r w:rsidR="00D51012" w:rsidRPr="008A13A3">
        <w:rPr>
          <w:rFonts w:eastAsia="Times New Roman" w:cs="Times New Roman"/>
        </w:rPr>
        <w:fldChar w:fldCharType="end"/>
      </w:r>
      <w:r w:rsidRPr="008A13A3">
        <w:rPr>
          <w:rFonts w:eastAsia="Times New Roman" w:cs="Times New Roman"/>
        </w:rPr>
        <w:t xml:space="preserve"> This, together with the study’s US focus, means it provides no basis to inform the current </w:t>
      </w:r>
      <w:proofErr w:type="spellStart"/>
      <w:r w:rsidRPr="008A13A3">
        <w:rPr>
          <w:rFonts w:eastAsia="Times New Roman" w:cs="Times New Roman"/>
        </w:rPr>
        <w:t>evalution</w:t>
      </w:r>
      <w:proofErr w:type="spellEnd"/>
      <w:r w:rsidRPr="008A13A3">
        <w:rPr>
          <w:rFonts w:eastAsia="Times New Roman" w:cs="Times New Roman"/>
        </w:rPr>
        <w:t xml:space="preserve"> of </w:t>
      </w:r>
      <w:proofErr w:type="spellStart"/>
      <w:r w:rsidRPr="008A13A3">
        <w:rPr>
          <w:rFonts w:eastAsia="Times New Roman" w:cs="Times New Roman"/>
        </w:rPr>
        <w:t>cefidercol</w:t>
      </w:r>
      <w:proofErr w:type="spellEnd"/>
      <w:r w:rsidRPr="008A13A3">
        <w:rPr>
          <w:rFonts w:eastAsia="Times New Roman" w:cs="Times New Roman"/>
        </w:rPr>
        <w:t xml:space="preserve">. </w:t>
      </w:r>
    </w:p>
    <w:p w14:paraId="3E581DA9" w14:textId="77777777" w:rsidR="00D95E30" w:rsidRPr="008A13A3" w:rsidRDefault="00D95E30" w:rsidP="00493B09">
      <w:pPr>
        <w:spacing w:after="120"/>
        <w:rPr>
          <w:rFonts w:eastAsia="Times New Roman" w:cs="Times New Roman"/>
        </w:rPr>
      </w:pPr>
    </w:p>
    <w:p w14:paraId="75DF9F6B" w14:textId="06FB40DE" w:rsidR="00D95E30" w:rsidRDefault="00D95E30" w:rsidP="00D95E30">
      <w:pPr>
        <w:pStyle w:val="Caption"/>
        <w:keepNext/>
      </w:pPr>
      <w:bookmarkStart w:id="156" w:name="_Ref86332935"/>
      <w:bookmarkStart w:id="157" w:name="_Ref77946063"/>
      <w:r>
        <w:lastRenderedPageBreak/>
        <w:t xml:space="preserve">Table </w:t>
      </w:r>
      <w:r w:rsidR="003F6042">
        <w:t>A</w:t>
      </w:r>
      <w:r>
        <w:t>11.</w:t>
      </w:r>
      <w:fldSimple w:instr=" SEQ Table \* ARABIC \r 1 ">
        <w:r w:rsidR="00A4587F">
          <w:rPr>
            <w:noProof/>
          </w:rPr>
          <w:t>1</w:t>
        </w:r>
      </w:fldSimple>
      <w:bookmarkEnd w:id="156"/>
      <w:r w:rsidR="004C68F7">
        <w:t>:</w:t>
      </w:r>
      <w:r>
        <w:t xml:space="preserve"> </w:t>
      </w:r>
      <w:r w:rsidRPr="00D95E30">
        <w:t xml:space="preserve">Summary of included cost-effectiveness studies of </w:t>
      </w:r>
      <w:proofErr w:type="spellStart"/>
      <w:r w:rsidRPr="00D95E30">
        <w:t>cefiderocol</w:t>
      </w:r>
      <w:proofErr w:type="spellEnd"/>
    </w:p>
    <w:tbl>
      <w:tblPr>
        <w:tblStyle w:val="PlainTable2"/>
        <w:tblW w:w="10518" w:type="dxa"/>
        <w:tblLook w:val="0020" w:firstRow="1" w:lastRow="0" w:firstColumn="0" w:lastColumn="0" w:noHBand="0" w:noVBand="0"/>
      </w:tblPr>
      <w:tblGrid>
        <w:gridCol w:w="889"/>
        <w:gridCol w:w="939"/>
        <w:gridCol w:w="1716"/>
        <w:gridCol w:w="1283"/>
        <w:gridCol w:w="1316"/>
        <w:gridCol w:w="1216"/>
        <w:gridCol w:w="1127"/>
        <w:gridCol w:w="994"/>
        <w:gridCol w:w="1038"/>
      </w:tblGrid>
      <w:tr w:rsidR="002072EE" w:rsidRPr="008A13A3" w14:paraId="2FD92023" w14:textId="77777777" w:rsidTr="00CF7BC3">
        <w:trPr>
          <w:cnfStyle w:val="100000000000" w:firstRow="1" w:lastRow="0" w:firstColumn="0" w:lastColumn="0" w:oddVBand="0" w:evenVBand="0" w:oddHBand="0" w:evenHBand="0" w:firstRowFirstColumn="0" w:firstRowLastColumn="0" w:lastRowFirstColumn="0" w:lastRowLastColumn="0"/>
          <w:trHeight w:val="125"/>
        </w:trPr>
        <w:tc>
          <w:tcPr>
            <w:cnfStyle w:val="000010000000" w:firstRow="0" w:lastRow="0" w:firstColumn="0" w:lastColumn="0" w:oddVBand="1" w:evenVBand="0" w:oddHBand="0" w:evenHBand="0" w:firstRowFirstColumn="0" w:firstRowLastColumn="0" w:lastRowFirstColumn="0" w:lastRowLastColumn="0"/>
            <w:tcW w:w="889" w:type="dxa"/>
          </w:tcPr>
          <w:p w14:paraId="40B98FD7" w14:textId="77777777" w:rsidR="00493B09" w:rsidRPr="008A13A3" w:rsidRDefault="00493B09" w:rsidP="00482DE0">
            <w:pPr>
              <w:spacing w:after="120" w:line="276" w:lineRule="auto"/>
              <w:rPr>
                <w:rFonts w:eastAsia="Times New Roman" w:cs="Times New Roman"/>
                <w:b w:val="0"/>
                <w:bCs w:val="0"/>
                <w:sz w:val="20"/>
                <w:szCs w:val="20"/>
              </w:rPr>
            </w:pPr>
            <w:r w:rsidRPr="008A13A3">
              <w:rPr>
                <w:rFonts w:eastAsia="Times New Roman" w:cs="Times New Roman"/>
                <w:sz w:val="20"/>
                <w:szCs w:val="20"/>
              </w:rPr>
              <w:t>Author, year</w:t>
            </w:r>
          </w:p>
        </w:tc>
        <w:tc>
          <w:tcPr>
            <w:cnfStyle w:val="000001000000" w:firstRow="0" w:lastRow="0" w:firstColumn="0" w:lastColumn="0" w:oddVBand="0" w:evenVBand="1" w:oddHBand="0" w:evenHBand="0" w:firstRowFirstColumn="0" w:firstRowLastColumn="0" w:lastRowFirstColumn="0" w:lastRowLastColumn="0"/>
            <w:tcW w:w="939" w:type="dxa"/>
          </w:tcPr>
          <w:p w14:paraId="29CFFF7A" w14:textId="77777777" w:rsidR="00493B09" w:rsidRPr="008A13A3" w:rsidRDefault="00493B09" w:rsidP="00482DE0">
            <w:pPr>
              <w:spacing w:after="120" w:line="276" w:lineRule="auto"/>
              <w:rPr>
                <w:rFonts w:eastAsia="Times New Roman" w:cs="Times New Roman"/>
                <w:b w:val="0"/>
                <w:bCs w:val="0"/>
                <w:sz w:val="20"/>
                <w:szCs w:val="20"/>
              </w:rPr>
            </w:pPr>
            <w:r w:rsidRPr="008A13A3">
              <w:rPr>
                <w:rFonts w:eastAsia="Times New Roman" w:cs="Times New Roman"/>
                <w:sz w:val="20"/>
                <w:szCs w:val="20"/>
              </w:rPr>
              <w:t>Country</w:t>
            </w:r>
          </w:p>
          <w:p w14:paraId="2B88B307" w14:textId="77777777" w:rsidR="00493B09" w:rsidRPr="008A13A3" w:rsidRDefault="00493B09" w:rsidP="00482DE0">
            <w:pPr>
              <w:spacing w:after="120" w:line="276" w:lineRule="auto"/>
              <w:rPr>
                <w:rFonts w:eastAsia="Times New Roman" w:cs="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286" w:type="dxa"/>
          </w:tcPr>
          <w:p w14:paraId="3648E6DD" w14:textId="77777777" w:rsidR="00493B09" w:rsidRPr="008A13A3" w:rsidRDefault="00493B09" w:rsidP="00482DE0">
            <w:pPr>
              <w:spacing w:after="120" w:line="276" w:lineRule="auto"/>
              <w:rPr>
                <w:rFonts w:eastAsia="Times New Roman" w:cs="Times New Roman"/>
                <w:b w:val="0"/>
                <w:bCs w:val="0"/>
                <w:sz w:val="20"/>
                <w:szCs w:val="20"/>
              </w:rPr>
            </w:pPr>
            <w:r w:rsidRPr="008A13A3">
              <w:rPr>
                <w:rFonts w:eastAsia="Times New Roman" w:cs="Times New Roman"/>
                <w:sz w:val="20"/>
                <w:szCs w:val="20"/>
              </w:rPr>
              <w:t>Population (Pathogen)</w:t>
            </w:r>
          </w:p>
        </w:tc>
        <w:tc>
          <w:tcPr>
            <w:cnfStyle w:val="000001000000" w:firstRow="0" w:lastRow="0" w:firstColumn="0" w:lastColumn="0" w:oddVBand="0" w:evenVBand="1" w:oddHBand="0" w:evenHBand="0" w:firstRowFirstColumn="0" w:firstRowLastColumn="0" w:lastRowFirstColumn="0" w:lastRowLastColumn="0"/>
            <w:tcW w:w="1713" w:type="dxa"/>
          </w:tcPr>
          <w:p w14:paraId="25CD8587" w14:textId="77777777" w:rsidR="00493B09" w:rsidRPr="008A13A3" w:rsidRDefault="00493B09" w:rsidP="00482DE0">
            <w:pPr>
              <w:spacing w:after="120" w:line="276" w:lineRule="auto"/>
              <w:rPr>
                <w:rFonts w:eastAsia="Times New Roman" w:cs="Times New Roman"/>
                <w:b w:val="0"/>
                <w:bCs w:val="0"/>
                <w:sz w:val="20"/>
                <w:szCs w:val="20"/>
              </w:rPr>
            </w:pPr>
            <w:r w:rsidRPr="008A13A3">
              <w:rPr>
                <w:rFonts w:eastAsia="Times New Roman" w:cs="Times New Roman"/>
                <w:sz w:val="20"/>
                <w:szCs w:val="20"/>
              </w:rPr>
              <w:t>Comparator</w:t>
            </w:r>
          </w:p>
        </w:tc>
        <w:tc>
          <w:tcPr>
            <w:cnfStyle w:val="000010000000" w:firstRow="0" w:lastRow="0" w:firstColumn="0" w:lastColumn="0" w:oddVBand="1" w:evenVBand="0" w:oddHBand="0" w:evenHBand="0" w:firstRowFirstColumn="0" w:firstRowLastColumn="0" w:lastRowFirstColumn="0" w:lastRowLastColumn="0"/>
            <w:tcW w:w="1316" w:type="dxa"/>
          </w:tcPr>
          <w:p w14:paraId="58884C55" w14:textId="77777777" w:rsidR="00493B09" w:rsidRPr="008A13A3" w:rsidRDefault="00493B09" w:rsidP="00482DE0">
            <w:pPr>
              <w:spacing w:after="120" w:line="276" w:lineRule="auto"/>
              <w:rPr>
                <w:rFonts w:eastAsia="Times New Roman" w:cs="Times New Roman"/>
                <w:b w:val="0"/>
                <w:bCs w:val="0"/>
                <w:sz w:val="20"/>
                <w:szCs w:val="20"/>
              </w:rPr>
            </w:pPr>
            <w:r w:rsidRPr="008A13A3">
              <w:rPr>
                <w:rFonts w:eastAsia="Times New Roman" w:cs="Times New Roman"/>
                <w:sz w:val="20"/>
                <w:szCs w:val="20"/>
              </w:rPr>
              <w:t>Strategies modelled</w:t>
            </w:r>
          </w:p>
        </w:tc>
        <w:tc>
          <w:tcPr>
            <w:cnfStyle w:val="000001000000" w:firstRow="0" w:lastRow="0" w:firstColumn="0" w:lastColumn="0" w:oddVBand="0" w:evenVBand="1" w:oddHBand="0" w:evenHBand="0" w:firstRowFirstColumn="0" w:firstRowLastColumn="0" w:lastRowFirstColumn="0" w:lastRowLastColumn="0"/>
            <w:tcW w:w="1216" w:type="dxa"/>
          </w:tcPr>
          <w:p w14:paraId="7FE52CDF" w14:textId="77777777" w:rsidR="00493B09" w:rsidRPr="008A13A3" w:rsidRDefault="00493B09" w:rsidP="00482DE0">
            <w:pPr>
              <w:spacing w:after="120" w:line="276" w:lineRule="auto"/>
              <w:jc w:val="center"/>
              <w:rPr>
                <w:rFonts w:eastAsia="Times New Roman" w:cs="Times New Roman"/>
                <w:b w:val="0"/>
                <w:bCs w:val="0"/>
                <w:sz w:val="20"/>
                <w:szCs w:val="20"/>
              </w:rPr>
            </w:pPr>
            <w:r w:rsidRPr="008A13A3">
              <w:rPr>
                <w:rFonts w:eastAsia="Times New Roman" w:cs="Times New Roman"/>
                <w:sz w:val="20"/>
                <w:szCs w:val="20"/>
              </w:rPr>
              <w:t>Did the model incorporate resistance?</w:t>
            </w:r>
          </w:p>
        </w:tc>
        <w:tc>
          <w:tcPr>
            <w:cnfStyle w:val="000010000000" w:firstRow="0" w:lastRow="0" w:firstColumn="0" w:lastColumn="0" w:oddVBand="1" w:evenVBand="0" w:oddHBand="0" w:evenHBand="0" w:firstRowFirstColumn="0" w:firstRowLastColumn="0" w:lastRowFirstColumn="0" w:lastRowLastColumn="0"/>
            <w:tcW w:w="1127" w:type="dxa"/>
          </w:tcPr>
          <w:p w14:paraId="15F7589B"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Treatment Effect</w:t>
            </w:r>
          </w:p>
        </w:tc>
        <w:tc>
          <w:tcPr>
            <w:cnfStyle w:val="000001000000" w:firstRow="0" w:lastRow="0" w:firstColumn="0" w:lastColumn="0" w:oddVBand="0" w:evenVBand="1" w:oddHBand="0" w:evenHBand="0" w:firstRowFirstColumn="0" w:firstRowLastColumn="0" w:lastRowFirstColumn="0" w:lastRowLastColumn="0"/>
            <w:tcW w:w="994" w:type="dxa"/>
          </w:tcPr>
          <w:p w14:paraId="4D0EF3DF"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Primary Evidence Source</w:t>
            </w:r>
          </w:p>
        </w:tc>
        <w:tc>
          <w:tcPr>
            <w:cnfStyle w:val="000010000000" w:firstRow="0" w:lastRow="0" w:firstColumn="0" w:lastColumn="0" w:oddVBand="1" w:evenVBand="0" w:oddHBand="0" w:evenHBand="0" w:firstRowFirstColumn="0" w:firstRowLastColumn="0" w:lastRowFirstColumn="0" w:lastRowLastColumn="0"/>
            <w:tcW w:w="1038" w:type="dxa"/>
          </w:tcPr>
          <w:p w14:paraId="51AE8961" w14:textId="77777777" w:rsidR="00493B09" w:rsidRPr="008A13A3" w:rsidRDefault="00493B09" w:rsidP="00482DE0">
            <w:pPr>
              <w:spacing w:after="120" w:line="276" w:lineRule="auto"/>
              <w:rPr>
                <w:rFonts w:eastAsia="Times New Roman" w:cs="Times New Roman"/>
                <w:b w:val="0"/>
                <w:bCs w:val="0"/>
                <w:sz w:val="20"/>
                <w:szCs w:val="20"/>
              </w:rPr>
            </w:pPr>
            <w:r w:rsidRPr="008A13A3">
              <w:rPr>
                <w:rFonts w:eastAsia="Times New Roman" w:cs="Times New Roman"/>
                <w:sz w:val="20"/>
                <w:szCs w:val="20"/>
              </w:rPr>
              <w:t>Model Structure</w:t>
            </w:r>
          </w:p>
        </w:tc>
      </w:tr>
      <w:tr w:rsidR="002072EE" w:rsidRPr="008A13A3" w14:paraId="3AAD59C3" w14:textId="77777777" w:rsidTr="00CF7BC3">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889" w:type="dxa"/>
          </w:tcPr>
          <w:p w14:paraId="37B2A6A6" w14:textId="4BB8E990" w:rsidR="00493B09" w:rsidRPr="008A13A3" w:rsidRDefault="00493B09" w:rsidP="004A685E">
            <w:pPr>
              <w:spacing w:after="120" w:line="276" w:lineRule="auto"/>
              <w:rPr>
                <w:rFonts w:eastAsia="Times New Roman" w:cs="Times New Roman"/>
                <w:sz w:val="20"/>
                <w:szCs w:val="20"/>
              </w:rPr>
            </w:pPr>
            <w:r w:rsidRPr="008A13A3">
              <w:rPr>
                <w:rFonts w:eastAsia="Times New Roman" w:cs="Times New Roman"/>
                <w:sz w:val="20"/>
                <w:szCs w:val="20"/>
              </w:rPr>
              <w:t xml:space="preserve">Lopes 2020 </w:t>
            </w:r>
            <w:r w:rsidR="00D51012" w:rsidRPr="008A13A3">
              <w:rPr>
                <w:rFonts w:eastAsia="Times New Roman" w:cs="Times New Roman"/>
                <w:sz w:val="20"/>
                <w:szCs w:val="20"/>
              </w:rPr>
              <w:fldChar w:fldCharType="begin"/>
            </w:r>
            <w:r w:rsidR="00B64471">
              <w:rPr>
                <w:rFonts w:eastAsia="Times New Roman" w:cs="Times New Roman"/>
                <w:sz w:val="20"/>
                <w:szCs w:val="20"/>
              </w:rPr>
              <w:instrText xml:space="preserve"> ADDIN EN.CITE &lt;EndNote&gt;&lt;Cite&gt;&lt;Author&gt;Lopes&lt;/Author&gt;&lt;Year&gt;2020&lt;/Year&gt;&lt;RecNum&gt;2375&lt;/RecNum&gt;&lt;DisplayText&gt;&lt;style face="superscript"&gt;22&lt;/style&gt;&lt;/DisplayText&gt;&lt;record&gt;&lt;rec-number&gt;2375&lt;/rec-number&gt;&lt;foreign-keys&gt;&lt;key app="EN" db-id="rpwe9rezn92epue2rs7vzezzwxxvd5vsaxx0" timestamp="1631890846" guid="8192bc05-ea8f-4073-8df9-8ba782157556"&gt;2375&lt;/key&gt;&lt;/foreign-keys&gt;&lt;ref-type name="Book"&gt;6&lt;/ref-type&gt;&lt;contributors&gt;&lt;authors&gt;&lt;author&gt;Lopes, S.&lt;/author&gt;&lt;author&gt;Franceschini, M.&lt;/author&gt;&lt;author&gt;Han, Y.&lt;/author&gt;&lt;author&gt;Green, W.&lt;/author&gt;&lt;author&gt;Dymond, A.&lt;/author&gt;&lt;author&gt;Gill, A. &lt;/author&gt;&lt;/authors&gt;&lt;/contributors&gt;&lt;titles&gt;&lt;title&gt;Economic evaluation of cefiderocol for the treatment of carbapenem resistant infections in the United States. AMCP Nexus 2020 Virtual,. Oct 19-23, 2020 2020. Poster.&lt;/title&gt;&lt;/titles&gt;&lt;dates&gt;&lt;year&gt;2020&lt;/year&gt;&lt;/dates&gt;&lt;urls&gt;&lt;/urls&gt;&lt;/record&gt;&lt;/Cite&gt;&lt;/EndNote&gt;</w:instrText>
            </w:r>
            <w:r w:rsidR="00D51012" w:rsidRPr="008A13A3">
              <w:rPr>
                <w:rFonts w:eastAsia="Times New Roman" w:cs="Times New Roman"/>
                <w:sz w:val="20"/>
                <w:szCs w:val="20"/>
              </w:rPr>
              <w:fldChar w:fldCharType="separate"/>
            </w:r>
            <w:r w:rsidR="007123F4" w:rsidRPr="007123F4">
              <w:rPr>
                <w:rFonts w:eastAsia="Times New Roman" w:cs="Times New Roman"/>
                <w:noProof/>
                <w:sz w:val="20"/>
                <w:szCs w:val="20"/>
                <w:vertAlign w:val="superscript"/>
              </w:rPr>
              <w:t>22</w:t>
            </w:r>
            <w:r w:rsidR="00D51012" w:rsidRPr="008A13A3">
              <w:rPr>
                <w:rFonts w:eastAsia="Times New Roman" w:cs="Times New Roman"/>
                <w:sz w:val="20"/>
                <w:szCs w:val="20"/>
              </w:rPr>
              <w:fldChar w:fldCharType="end"/>
            </w:r>
            <w:r w:rsidRPr="008A13A3">
              <w:rPr>
                <w:rFonts w:eastAsia="Times New Roman" w:cs="Times New Roman"/>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939" w:type="dxa"/>
          </w:tcPr>
          <w:p w14:paraId="5BAFF02A"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United States</w:t>
            </w:r>
          </w:p>
        </w:tc>
        <w:tc>
          <w:tcPr>
            <w:cnfStyle w:val="000010000000" w:firstRow="0" w:lastRow="0" w:firstColumn="0" w:lastColumn="0" w:oddVBand="1" w:evenVBand="0" w:oddHBand="0" w:evenHBand="0" w:firstRowFirstColumn="0" w:firstRowLastColumn="0" w:lastRowFirstColumn="0" w:lastRowLastColumn="0"/>
            <w:tcW w:w="1286" w:type="dxa"/>
          </w:tcPr>
          <w:p w14:paraId="079D6E80" w14:textId="5D58C447" w:rsidR="00493B09" w:rsidRPr="008A13A3" w:rsidRDefault="00493B09" w:rsidP="00482DE0">
            <w:pPr>
              <w:spacing w:after="120" w:line="276" w:lineRule="auto"/>
              <w:rPr>
                <w:rFonts w:eastAsia="Times New Roman" w:cs="Times New Roman"/>
                <w:sz w:val="20"/>
                <w:szCs w:val="20"/>
              </w:rPr>
            </w:pPr>
            <w:proofErr w:type="spellStart"/>
            <w:r w:rsidRPr="008A13A3">
              <w:rPr>
                <w:rFonts w:eastAsia="Times New Roman" w:cs="Times New Roman"/>
                <w:sz w:val="20"/>
                <w:szCs w:val="20"/>
              </w:rPr>
              <w:t>cUTI</w:t>
            </w:r>
            <w:proofErr w:type="spellEnd"/>
            <w:r w:rsidRPr="008A13A3">
              <w:rPr>
                <w:rFonts w:eastAsia="Times New Roman" w:cs="Times New Roman"/>
                <w:sz w:val="20"/>
                <w:szCs w:val="20"/>
              </w:rPr>
              <w:t>, HAP/VAP (</w:t>
            </w:r>
            <w:r w:rsidRPr="008A13A3">
              <w:rPr>
                <w:rFonts w:eastAsia="Times New Roman" w:cs="Times New Roman"/>
                <w:i/>
                <w:iCs/>
                <w:sz w:val="20"/>
                <w:szCs w:val="20"/>
              </w:rPr>
              <w:t xml:space="preserve">CR Acinetobacter </w:t>
            </w:r>
            <w:proofErr w:type="spellStart"/>
            <w:r w:rsidRPr="008A13A3">
              <w:rPr>
                <w:rFonts w:eastAsia="Times New Roman" w:cs="Times New Roman"/>
                <w:i/>
                <w:iCs/>
                <w:sz w:val="20"/>
                <w:szCs w:val="20"/>
              </w:rPr>
              <w:t>baumannii</w:t>
            </w:r>
            <w:proofErr w:type="spellEnd"/>
            <w:r w:rsidRPr="008A13A3">
              <w:rPr>
                <w:rFonts w:eastAsia="Times New Roman" w:cs="Times New Roman"/>
                <w:i/>
                <w:iCs/>
                <w:sz w:val="20"/>
                <w:szCs w:val="20"/>
              </w:rPr>
              <w:t xml:space="preserve">, CR </w:t>
            </w:r>
            <w:r w:rsidR="00B458C3" w:rsidRPr="008A13A3">
              <w:rPr>
                <w:rFonts w:eastAsia="Times New Roman" w:cs="Times New Roman"/>
                <w:i/>
                <w:iCs/>
                <w:sz w:val="20"/>
                <w:szCs w:val="20"/>
              </w:rPr>
              <w:t>Pseudomonas aeruginosa</w:t>
            </w:r>
            <w:r w:rsidRPr="008A13A3">
              <w:rPr>
                <w:rFonts w:eastAsia="Times New Roman" w:cs="Times New Roman"/>
                <w:i/>
                <w:iCs/>
                <w:sz w:val="20"/>
                <w:szCs w:val="20"/>
              </w:rPr>
              <w:t xml:space="preserve">, CR </w:t>
            </w:r>
            <w:proofErr w:type="spellStart"/>
            <w:r w:rsidR="00B458C3" w:rsidRPr="008A13A3">
              <w:rPr>
                <w:rFonts w:eastAsia="Times New Roman" w:cs="Times New Roman"/>
                <w:i/>
                <w:iCs/>
                <w:sz w:val="20"/>
                <w:szCs w:val="20"/>
              </w:rPr>
              <w:t>Enterobacterales</w:t>
            </w:r>
            <w:proofErr w:type="spellEnd"/>
            <w:r w:rsidRPr="008A13A3">
              <w:rPr>
                <w:rFonts w:eastAsia="Times New Roman" w:cs="Times New Roman"/>
                <w:i/>
                <w:iCs/>
                <w:sz w:val="20"/>
                <w:szCs w:val="20"/>
              </w:rPr>
              <w:t xml:space="preserve">, and intrinsically CR Stenotrophomonas </w:t>
            </w:r>
            <w:proofErr w:type="spellStart"/>
            <w:r w:rsidRPr="008A13A3">
              <w:rPr>
                <w:rFonts w:eastAsia="Times New Roman" w:cs="Times New Roman"/>
                <w:i/>
                <w:iCs/>
                <w:sz w:val="20"/>
                <w:szCs w:val="20"/>
              </w:rPr>
              <w:t>maltophilia</w:t>
            </w:r>
            <w:proofErr w:type="spellEnd"/>
            <w:r w:rsidRPr="008A13A3">
              <w:rPr>
                <w:rFonts w:eastAsia="Times New Roman" w:cs="Times New Roman"/>
                <w:i/>
                <w:iCs/>
                <w:sz w:val="20"/>
                <w:szCs w:val="20"/>
              </w:rPr>
              <w:t>)</w:t>
            </w:r>
          </w:p>
        </w:tc>
        <w:tc>
          <w:tcPr>
            <w:cnfStyle w:val="000001000000" w:firstRow="0" w:lastRow="0" w:firstColumn="0" w:lastColumn="0" w:oddVBand="0" w:evenVBand="1" w:oddHBand="0" w:evenHBand="0" w:firstRowFirstColumn="0" w:firstRowLastColumn="0" w:lastRowFirstColumn="0" w:lastRowLastColumn="0"/>
            <w:tcW w:w="1713" w:type="dxa"/>
          </w:tcPr>
          <w:p w14:paraId="3DA4E5EA"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 xml:space="preserve">Colistin based </w:t>
            </w:r>
            <w:proofErr w:type="gramStart"/>
            <w:r w:rsidRPr="008A13A3">
              <w:rPr>
                <w:rFonts w:eastAsia="Times New Roman" w:cs="Times New Roman"/>
                <w:sz w:val="20"/>
                <w:szCs w:val="20"/>
              </w:rPr>
              <w:t>therapy;</w:t>
            </w:r>
            <w:proofErr w:type="gramEnd"/>
          </w:p>
          <w:p w14:paraId="7A150B6F" w14:textId="10F8B3AE" w:rsidR="00493B09" w:rsidRPr="008A13A3" w:rsidRDefault="0034182B" w:rsidP="00482DE0">
            <w:pPr>
              <w:spacing w:after="120" w:line="276" w:lineRule="auto"/>
              <w:rPr>
                <w:rFonts w:eastAsia="Times New Roman" w:cs="Times New Roman"/>
                <w:sz w:val="20"/>
                <w:szCs w:val="20"/>
              </w:rPr>
            </w:pPr>
            <w:proofErr w:type="spellStart"/>
            <w:r w:rsidRPr="008A13A3">
              <w:rPr>
                <w:rFonts w:eastAsia="Times New Roman" w:cs="Times New Roman"/>
                <w:szCs w:val="20"/>
              </w:rPr>
              <w:t>cefiderocol</w:t>
            </w:r>
            <w:proofErr w:type="spellEnd"/>
          </w:p>
        </w:tc>
        <w:tc>
          <w:tcPr>
            <w:cnfStyle w:val="000010000000" w:firstRow="0" w:lastRow="0" w:firstColumn="0" w:lastColumn="0" w:oddVBand="1" w:evenVBand="0" w:oddHBand="0" w:evenHBand="0" w:firstRowFirstColumn="0" w:firstRowLastColumn="0" w:lastRowFirstColumn="0" w:lastRowLastColumn="0"/>
            <w:tcW w:w="1316" w:type="dxa"/>
          </w:tcPr>
          <w:p w14:paraId="1464A1D4"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Microbiology directed treatment</w:t>
            </w:r>
          </w:p>
        </w:tc>
        <w:tc>
          <w:tcPr>
            <w:cnfStyle w:val="000001000000" w:firstRow="0" w:lastRow="0" w:firstColumn="0" w:lastColumn="0" w:oddVBand="0" w:evenVBand="1" w:oddHBand="0" w:evenHBand="0" w:firstRowFirstColumn="0" w:firstRowLastColumn="0" w:lastRowFirstColumn="0" w:lastRowLastColumn="0"/>
            <w:tcW w:w="1216" w:type="dxa"/>
          </w:tcPr>
          <w:p w14:paraId="73A10945" w14:textId="77777777" w:rsidR="00493B09" w:rsidRPr="008A13A3" w:rsidRDefault="00493B09" w:rsidP="00482DE0">
            <w:pPr>
              <w:spacing w:after="120" w:line="276" w:lineRule="auto"/>
              <w:jc w:val="center"/>
              <w:rPr>
                <w:rFonts w:eastAsia="Times New Roman" w:cs="Times New Roman"/>
                <w:sz w:val="20"/>
                <w:szCs w:val="20"/>
              </w:rPr>
            </w:pPr>
            <w:r w:rsidRPr="008A13A3">
              <w:rPr>
                <w:rFonts w:eastAsia="Times New Roman" w:cs="Times New Roman"/>
                <w:sz w:val="20"/>
                <w:szCs w:val="20"/>
              </w:rPr>
              <w:t>N</w:t>
            </w:r>
          </w:p>
        </w:tc>
        <w:tc>
          <w:tcPr>
            <w:cnfStyle w:val="000010000000" w:firstRow="0" w:lastRow="0" w:firstColumn="0" w:lastColumn="0" w:oddVBand="1" w:evenVBand="0" w:oddHBand="0" w:evenHBand="0" w:firstRowFirstColumn="0" w:firstRowLastColumn="0" w:lastRowFirstColumn="0" w:lastRowLastColumn="0"/>
            <w:tcW w:w="1127" w:type="dxa"/>
          </w:tcPr>
          <w:p w14:paraId="03ED924F"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Clinical cure rate</w:t>
            </w:r>
          </w:p>
        </w:tc>
        <w:tc>
          <w:tcPr>
            <w:cnfStyle w:val="000001000000" w:firstRow="0" w:lastRow="0" w:firstColumn="0" w:lastColumn="0" w:oddVBand="0" w:evenVBand="1" w:oddHBand="0" w:evenHBand="0" w:firstRowFirstColumn="0" w:firstRowLastColumn="0" w:lastRowFirstColumn="0" w:lastRowLastColumn="0"/>
            <w:tcW w:w="994" w:type="dxa"/>
          </w:tcPr>
          <w:p w14:paraId="4C128617"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 xml:space="preserve">Not available </w:t>
            </w:r>
          </w:p>
        </w:tc>
        <w:tc>
          <w:tcPr>
            <w:cnfStyle w:val="000010000000" w:firstRow="0" w:lastRow="0" w:firstColumn="0" w:lastColumn="0" w:oddVBand="1" w:evenVBand="0" w:oddHBand="0" w:evenHBand="0" w:firstRowFirstColumn="0" w:firstRowLastColumn="0" w:lastRowFirstColumn="0" w:lastRowLastColumn="0"/>
            <w:tcW w:w="1038" w:type="dxa"/>
          </w:tcPr>
          <w:p w14:paraId="7DAEEC54" w14:textId="77777777" w:rsidR="00493B09" w:rsidRPr="008A13A3" w:rsidRDefault="00493B09" w:rsidP="00482DE0">
            <w:pPr>
              <w:spacing w:after="120" w:line="276" w:lineRule="auto"/>
              <w:rPr>
                <w:rFonts w:eastAsia="Times New Roman" w:cs="Times New Roman"/>
                <w:sz w:val="20"/>
                <w:szCs w:val="20"/>
              </w:rPr>
            </w:pPr>
            <w:r w:rsidRPr="008A13A3">
              <w:rPr>
                <w:rFonts w:eastAsia="Times New Roman" w:cs="Times New Roman"/>
                <w:sz w:val="20"/>
                <w:szCs w:val="20"/>
              </w:rPr>
              <w:t>Decision tree</w:t>
            </w:r>
          </w:p>
        </w:tc>
      </w:tr>
    </w:tbl>
    <w:p w14:paraId="27596270" w14:textId="77777777" w:rsidR="00493B09" w:rsidRPr="008A13A3" w:rsidRDefault="00493B09" w:rsidP="00493B09">
      <w:pPr>
        <w:spacing w:after="120"/>
        <w:rPr>
          <w:rFonts w:eastAsia="Times New Roman" w:cs="Times New Roman"/>
          <w:i/>
          <w:sz w:val="24"/>
          <w:szCs w:val="24"/>
        </w:rPr>
      </w:pPr>
      <w:bookmarkStart w:id="158" w:name="_Toc77944764"/>
      <w:bookmarkStart w:id="159" w:name="_Toc77950646"/>
      <w:bookmarkEnd w:id="157"/>
    </w:p>
    <w:p w14:paraId="2B2218F0" w14:textId="69C91C5E" w:rsidR="00493B09" w:rsidRPr="008A13A3" w:rsidRDefault="00493B09" w:rsidP="00493B09">
      <w:pPr>
        <w:keepNext/>
        <w:keepLines/>
        <w:spacing w:before="240" w:after="240" w:line="240" w:lineRule="auto"/>
        <w:outlineLvl w:val="1"/>
        <w:rPr>
          <w:rFonts w:asciiTheme="majorBidi" w:eastAsiaTheme="majorEastAsia" w:hAnsiTheme="majorBidi" w:cs="Times New Roman"/>
          <w:b/>
          <w:bCs/>
          <w:sz w:val="26"/>
          <w:szCs w:val="26"/>
        </w:rPr>
      </w:pPr>
      <w:bookmarkStart w:id="160" w:name="_Toc85732348"/>
      <w:r w:rsidRPr="008A13A3">
        <w:rPr>
          <w:rFonts w:asciiTheme="majorBidi" w:eastAsiaTheme="majorEastAsia" w:hAnsiTheme="majorBidi" w:cs="Times New Roman"/>
          <w:b/>
          <w:bCs/>
          <w:sz w:val="26"/>
          <w:szCs w:val="26"/>
        </w:rPr>
        <w:t>A1</w:t>
      </w:r>
      <w:r w:rsidR="0038371E" w:rsidRPr="008A13A3">
        <w:rPr>
          <w:rFonts w:asciiTheme="majorBidi" w:eastAsiaTheme="majorEastAsia" w:hAnsiTheme="majorBidi" w:cs="Times New Roman"/>
          <w:b/>
          <w:bCs/>
          <w:sz w:val="26"/>
          <w:szCs w:val="26"/>
        </w:rPr>
        <w:t>1</w:t>
      </w:r>
      <w:r w:rsidRPr="008A13A3">
        <w:rPr>
          <w:rFonts w:asciiTheme="majorBidi" w:eastAsiaTheme="majorEastAsia" w:hAnsiTheme="majorBidi" w:cs="Times New Roman"/>
          <w:b/>
          <w:bCs/>
          <w:sz w:val="26"/>
          <w:szCs w:val="26"/>
        </w:rPr>
        <w:t>.4 Review 2: modelling studies considering resistance</w:t>
      </w:r>
      <w:bookmarkEnd w:id="158"/>
      <w:bookmarkEnd w:id="159"/>
      <w:bookmarkEnd w:id="160"/>
      <w:r w:rsidRPr="008A13A3">
        <w:rPr>
          <w:rFonts w:asciiTheme="majorBidi" w:eastAsiaTheme="majorEastAsia" w:hAnsiTheme="majorBidi" w:cs="Times New Roman"/>
          <w:b/>
          <w:bCs/>
          <w:sz w:val="26"/>
          <w:szCs w:val="26"/>
        </w:rPr>
        <w:t xml:space="preserve"> </w:t>
      </w:r>
    </w:p>
    <w:p w14:paraId="56237625" w14:textId="4A5EF5A0" w:rsidR="00493B09" w:rsidRPr="008A13A3" w:rsidRDefault="00493B09" w:rsidP="00493B09">
      <w:pPr>
        <w:spacing w:after="120"/>
        <w:rPr>
          <w:rFonts w:eastAsia="Times New Roman" w:cs="Times New Roman"/>
        </w:rPr>
      </w:pPr>
      <w:bookmarkStart w:id="161" w:name="_Ref77853256"/>
      <w:r w:rsidRPr="008A13A3">
        <w:rPr>
          <w:rFonts w:eastAsia="Times New Roman" w:cs="Times New Roman"/>
        </w:rPr>
        <w:t xml:space="preserve">A second review was conducted to identify published economic evaluations of AMs that attempted to quantify the effects of resistance, with a focus on resistance modelling.  A total of 89 potentially relevant studies or abstracts were identified from the searches. All the publications were screened using their titles and abstracts after which 9 studies were publications were included in the review, which are described in </w:t>
      </w:r>
      <w:r w:rsidR="00D95E30">
        <w:rPr>
          <w:rFonts w:eastAsia="Times New Roman" w:cs="Times New Roman"/>
        </w:rPr>
        <w:fldChar w:fldCharType="begin"/>
      </w:r>
      <w:r w:rsidR="00D95E30">
        <w:rPr>
          <w:rFonts w:eastAsia="Times New Roman" w:cs="Times New Roman"/>
        </w:rPr>
        <w:instrText xml:space="preserve"> REF _Ref86332970 \h </w:instrText>
      </w:r>
      <w:r w:rsidR="00D95E30">
        <w:rPr>
          <w:rFonts w:eastAsia="Times New Roman" w:cs="Times New Roman"/>
        </w:rPr>
      </w:r>
      <w:r w:rsidR="00D95E30">
        <w:rPr>
          <w:rFonts w:eastAsia="Times New Roman" w:cs="Times New Roman"/>
        </w:rPr>
        <w:fldChar w:fldCharType="separate"/>
      </w:r>
      <w:r w:rsidR="00A4587F">
        <w:t>Table A11.</w:t>
      </w:r>
      <w:r w:rsidR="00A4587F">
        <w:rPr>
          <w:noProof/>
        </w:rPr>
        <w:t>2</w:t>
      </w:r>
      <w:r w:rsidR="00D95E30">
        <w:rPr>
          <w:rFonts w:eastAsia="Times New Roman" w:cs="Times New Roman"/>
        </w:rPr>
        <w:fldChar w:fldCharType="end"/>
      </w:r>
      <w:r w:rsidRPr="008A13A3">
        <w:rPr>
          <w:rFonts w:eastAsia="Times New Roman" w:cs="Times New Roman"/>
        </w:rPr>
        <w:t xml:space="preserve">.  </w:t>
      </w:r>
    </w:p>
    <w:p w14:paraId="297843CE" w14:textId="77777777" w:rsidR="00493B09" w:rsidRPr="008A13A3" w:rsidRDefault="00493B09" w:rsidP="00493B09">
      <w:pPr>
        <w:spacing w:after="120"/>
        <w:rPr>
          <w:rFonts w:eastAsia="Times New Roman" w:cs="Times New Roman"/>
          <w:sz w:val="24"/>
          <w:szCs w:val="24"/>
        </w:rPr>
      </w:pPr>
    </w:p>
    <w:p w14:paraId="2D41384C" w14:textId="44739E04" w:rsidR="00D95E30" w:rsidRDefault="00D95E30" w:rsidP="00D95E30">
      <w:pPr>
        <w:pStyle w:val="Caption"/>
        <w:keepNext/>
      </w:pPr>
      <w:bookmarkStart w:id="162" w:name="_Ref86332970"/>
      <w:r>
        <w:t xml:space="preserve">Table </w:t>
      </w:r>
      <w:r w:rsidR="003F6042">
        <w:t>A</w:t>
      </w:r>
      <w:r>
        <w:t>11.</w:t>
      </w:r>
      <w:fldSimple w:instr=" SEQ Table \* ARABIC ">
        <w:r w:rsidR="00A4587F">
          <w:rPr>
            <w:noProof/>
          </w:rPr>
          <w:t>2</w:t>
        </w:r>
      </w:fldSimple>
      <w:bookmarkEnd w:id="162"/>
      <w:r w:rsidR="004C68F7">
        <w:t>:</w:t>
      </w:r>
      <w:r>
        <w:t xml:space="preserve"> </w:t>
      </w:r>
      <w:r w:rsidRPr="00D95E30">
        <w:t>Summary of included resistance modelling studies</w:t>
      </w:r>
    </w:p>
    <w:tbl>
      <w:tblPr>
        <w:tblStyle w:val="TableGrid5"/>
        <w:tblW w:w="8880" w:type="dxa"/>
        <w:tblLayout w:type="fixed"/>
        <w:tblLook w:val="0020" w:firstRow="1" w:lastRow="0" w:firstColumn="0" w:lastColumn="0" w:noHBand="0" w:noVBand="0"/>
      </w:tblPr>
      <w:tblGrid>
        <w:gridCol w:w="1704"/>
        <w:gridCol w:w="1284"/>
        <w:gridCol w:w="2272"/>
        <w:gridCol w:w="1749"/>
        <w:gridCol w:w="1871"/>
      </w:tblGrid>
      <w:tr w:rsidR="00493B09" w:rsidRPr="00620688" w14:paraId="42041D4A" w14:textId="77777777" w:rsidTr="002072EE">
        <w:trPr>
          <w:trHeight w:val="367"/>
        </w:trPr>
        <w:tc>
          <w:tcPr>
            <w:tcW w:w="1704" w:type="dxa"/>
          </w:tcPr>
          <w:p w14:paraId="4D926DA4" w14:textId="77777777" w:rsidR="00493B09" w:rsidRPr="00620688" w:rsidRDefault="00493B09" w:rsidP="00482DE0">
            <w:pPr>
              <w:rPr>
                <w:rFonts w:eastAsia="Times New Roman"/>
                <w:b/>
                <w:bCs/>
                <w:sz w:val="20"/>
                <w:szCs w:val="20"/>
              </w:rPr>
            </w:pPr>
            <w:r w:rsidRPr="00620688">
              <w:rPr>
                <w:rFonts w:eastAsia="Times New Roman"/>
                <w:b/>
                <w:bCs/>
                <w:sz w:val="20"/>
                <w:szCs w:val="20"/>
              </w:rPr>
              <w:t>Author, year</w:t>
            </w:r>
          </w:p>
        </w:tc>
        <w:tc>
          <w:tcPr>
            <w:tcW w:w="1284" w:type="dxa"/>
          </w:tcPr>
          <w:p w14:paraId="0584FD6E" w14:textId="77777777" w:rsidR="00493B09" w:rsidRPr="00620688" w:rsidRDefault="00493B09" w:rsidP="00482DE0">
            <w:pPr>
              <w:rPr>
                <w:rFonts w:eastAsia="Times New Roman"/>
                <w:b/>
                <w:bCs/>
                <w:sz w:val="20"/>
                <w:szCs w:val="20"/>
              </w:rPr>
            </w:pPr>
            <w:r w:rsidRPr="00620688">
              <w:rPr>
                <w:rFonts w:eastAsia="Times New Roman"/>
                <w:b/>
                <w:bCs/>
                <w:sz w:val="20"/>
                <w:szCs w:val="20"/>
              </w:rPr>
              <w:t>Country</w:t>
            </w:r>
          </w:p>
          <w:p w14:paraId="59FB1810" w14:textId="77777777" w:rsidR="00493B09" w:rsidRPr="00620688" w:rsidRDefault="00493B09" w:rsidP="00482DE0">
            <w:pPr>
              <w:rPr>
                <w:rFonts w:eastAsia="Times New Roman"/>
                <w:b/>
                <w:bCs/>
                <w:sz w:val="20"/>
                <w:szCs w:val="20"/>
              </w:rPr>
            </w:pPr>
          </w:p>
        </w:tc>
        <w:tc>
          <w:tcPr>
            <w:tcW w:w="2272" w:type="dxa"/>
          </w:tcPr>
          <w:p w14:paraId="10D6F302" w14:textId="77777777" w:rsidR="00493B09" w:rsidRPr="00620688" w:rsidRDefault="00493B09" w:rsidP="00482DE0">
            <w:pPr>
              <w:rPr>
                <w:rFonts w:eastAsia="Times New Roman"/>
                <w:b/>
                <w:bCs/>
                <w:sz w:val="20"/>
                <w:szCs w:val="20"/>
              </w:rPr>
            </w:pPr>
            <w:r w:rsidRPr="00620688">
              <w:rPr>
                <w:rFonts w:eastAsia="Times New Roman"/>
                <w:b/>
                <w:bCs/>
                <w:sz w:val="20"/>
                <w:szCs w:val="20"/>
              </w:rPr>
              <w:t>Population (Pathogen)</w:t>
            </w:r>
          </w:p>
        </w:tc>
        <w:tc>
          <w:tcPr>
            <w:tcW w:w="1749" w:type="dxa"/>
          </w:tcPr>
          <w:p w14:paraId="21355B5C" w14:textId="77777777" w:rsidR="00493B09" w:rsidRPr="00620688" w:rsidRDefault="00493B09" w:rsidP="00482DE0">
            <w:pPr>
              <w:rPr>
                <w:rFonts w:eastAsia="Times New Roman"/>
                <w:b/>
                <w:bCs/>
                <w:sz w:val="20"/>
                <w:szCs w:val="20"/>
              </w:rPr>
            </w:pPr>
            <w:r w:rsidRPr="00620688">
              <w:rPr>
                <w:rFonts w:eastAsia="Times New Roman"/>
                <w:b/>
                <w:bCs/>
                <w:sz w:val="20"/>
                <w:szCs w:val="20"/>
              </w:rPr>
              <w:t>Intervention</w:t>
            </w:r>
          </w:p>
        </w:tc>
        <w:tc>
          <w:tcPr>
            <w:tcW w:w="1871" w:type="dxa"/>
          </w:tcPr>
          <w:p w14:paraId="16FEA4C7" w14:textId="77777777" w:rsidR="00493B09" w:rsidRPr="00620688" w:rsidRDefault="00493B09" w:rsidP="00482DE0">
            <w:pPr>
              <w:rPr>
                <w:rFonts w:eastAsia="Times New Roman"/>
                <w:b/>
                <w:bCs/>
                <w:sz w:val="20"/>
                <w:szCs w:val="20"/>
              </w:rPr>
            </w:pPr>
            <w:r w:rsidRPr="00620688">
              <w:rPr>
                <w:rFonts w:eastAsia="Times New Roman"/>
                <w:b/>
                <w:bCs/>
                <w:sz w:val="20"/>
                <w:szCs w:val="20"/>
              </w:rPr>
              <w:t>Comparator</w:t>
            </w:r>
          </w:p>
        </w:tc>
      </w:tr>
      <w:tr w:rsidR="00493B09" w:rsidRPr="00620688" w14:paraId="3E49BC6A" w14:textId="77777777" w:rsidTr="002072EE">
        <w:trPr>
          <w:trHeight w:val="927"/>
        </w:trPr>
        <w:tc>
          <w:tcPr>
            <w:tcW w:w="1704" w:type="dxa"/>
          </w:tcPr>
          <w:p w14:paraId="32E48629" w14:textId="4C85808C" w:rsidR="00493B09" w:rsidRPr="00620688" w:rsidRDefault="00493B09" w:rsidP="004A685E">
            <w:pPr>
              <w:rPr>
                <w:rFonts w:eastAsia="Times New Roman"/>
                <w:sz w:val="20"/>
                <w:szCs w:val="20"/>
              </w:rPr>
            </w:pPr>
            <w:r w:rsidRPr="00620688">
              <w:rPr>
                <w:rFonts w:eastAsia="Times New Roman"/>
                <w:sz w:val="20"/>
                <w:szCs w:val="20"/>
              </w:rPr>
              <w:t xml:space="preserve">Chen et al 2019 </w:t>
            </w:r>
            <w:r w:rsidR="00D51012">
              <w:rPr>
                <w:sz w:val="20"/>
                <w:szCs w:val="20"/>
              </w:rPr>
              <w:fldChar w:fldCharType="begin">
                <w:fldData xml:space="preserve">PEVuZE5vdGU+PENpdGU+PEF1dGhvcj5DaGVuPC9BdXRob3I+PFllYXI+MjAxOTwvWWVhcj48UmVj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==
</w:fldData>
              </w:fldChar>
            </w:r>
            <w:r w:rsidR="00B64471">
              <w:rPr>
                <w:sz w:val="20"/>
                <w:szCs w:val="20"/>
              </w:rPr>
              <w:instrText xml:space="preserve"> ADDIN EN.CITE </w:instrText>
            </w:r>
            <w:r w:rsidR="00B64471">
              <w:rPr>
                <w:sz w:val="20"/>
                <w:szCs w:val="20"/>
              </w:rPr>
              <w:fldChar w:fldCharType="begin">
                <w:fldData xml:space="preserve">PEVuZE5vdGU+PENpdGU+PEF1dGhvcj5DaGVuPC9BdXRob3I+PFllYXI+MjAxOTwvWWVhcj48UmVj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==
</w:fldData>
              </w:fldChar>
            </w:r>
            <w:r w:rsidR="00B64471">
              <w:rPr>
                <w:sz w:val="20"/>
                <w:szCs w:val="20"/>
              </w:rPr>
              <w:instrText xml:space="preserve"> ADDIN EN.CITE.DATA </w:instrText>
            </w:r>
            <w:r w:rsidR="00B64471">
              <w:rPr>
                <w:sz w:val="20"/>
                <w:szCs w:val="20"/>
              </w:rPr>
            </w:r>
            <w:r w:rsidR="00B64471">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23</w:t>
            </w:r>
            <w:r w:rsidR="00D51012">
              <w:rPr>
                <w:sz w:val="20"/>
                <w:szCs w:val="20"/>
              </w:rPr>
              <w:fldChar w:fldCharType="end"/>
            </w:r>
          </w:p>
        </w:tc>
        <w:tc>
          <w:tcPr>
            <w:tcW w:w="1284" w:type="dxa"/>
          </w:tcPr>
          <w:p w14:paraId="03FBAA6A" w14:textId="77777777" w:rsidR="00493B09" w:rsidRPr="00620688" w:rsidRDefault="00493B09" w:rsidP="00482DE0">
            <w:pPr>
              <w:rPr>
                <w:rFonts w:eastAsia="Times New Roman"/>
                <w:sz w:val="20"/>
                <w:szCs w:val="20"/>
              </w:rPr>
            </w:pPr>
            <w:r w:rsidRPr="00620688">
              <w:rPr>
                <w:rFonts w:eastAsia="Times New Roman"/>
                <w:sz w:val="20"/>
                <w:szCs w:val="20"/>
              </w:rPr>
              <w:t>Taiwan</w:t>
            </w:r>
          </w:p>
        </w:tc>
        <w:tc>
          <w:tcPr>
            <w:tcW w:w="2272" w:type="dxa"/>
          </w:tcPr>
          <w:p w14:paraId="68C55DFA" w14:textId="77777777" w:rsidR="00493B09" w:rsidRPr="00507D40" w:rsidRDefault="00493B09" w:rsidP="00482DE0">
            <w:pPr>
              <w:rPr>
                <w:rFonts w:eastAsia="Times New Roman"/>
                <w:sz w:val="20"/>
                <w:szCs w:val="20"/>
                <w:lang w:val="it-IT"/>
              </w:rPr>
            </w:pPr>
            <w:r w:rsidRPr="00507D40">
              <w:rPr>
                <w:rFonts w:eastAsia="Times New Roman"/>
                <w:sz w:val="20"/>
                <w:szCs w:val="20"/>
                <w:lang w:val="it-IT"/>
              </w:rPr>
              <w:t>cUTI</w:t>
            </w:r>
          </w:p>
          <w:p w14:paraId="76B325DF" w14:textId="772FA585" w:rsidR="00493B09" w:rsidRPr="00507D40" w:rsidRDefault="00493B09" w:rsidP="00482DE0">
            <w:pPr>
              <w:rPr>
                <w:rFonts w:eastAsia="Times New Roman"/>
                <w:i/>
                <w:iCs/>
                <w:sz w:val="20"/>
                <w:szCs w:val="20"/>
                <w:lang w:val="it-IT"/>
              </w:rPr>
            </w:pPr>
            <w:r w:rsidRPr="00507D40">
              <w:rPr>
                <w:rFonts w:eastAsia="Times New Roman"/>
                <w:i/>
                <w:iCs/>
                <w:sz w:val="20"/>
                <w:szCs w:val="20"/>
                <w:lang w:val="it-IT"/>
              </w:rPr>
              <w:t xml:space="preserve">(E. Coli, K. Pneumoniae, </w:t>
            </w:r>
            <w:r w:rsidR="00E7331D" w:rsidRPr="00E7331D">
              <w:rPr>
                <w:rFonts w:eastAsia="Times New Roman"/>
                <w:i/>
                <w:iCs/>
                <w:sz w:val="20"/>
                <w:szCs w:val="20"/>
                <w:lang w:val="it-IT"/>
              </w:rPr>
              <w:t>Pseudomonas aeruginosa</w:t>
            </w:r>
            <w:r w:rsidRPr="00507D40">
              <w:rPr>
                <w:rFonts w:eastAsia="Times New Roman"/>
                <w:i/>
                <w:iCs/>
                <w:sz w:val="20"/>
                <w:szCs w:val="20"/>
                <w:lang w:val="it-IT"/>
              </w:rPr>
              <w:t>, P. Mirabilis)</w:t>
            </w:r>
          </w:p>
        </w:tc>
        <w:tc>
          <w:tcPr>
            <w:tcW w:w="1749" w:type="dxa"/>
          </w:tcPr>
          <w:p w14:paraId="51C0C4FC"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Ceftolozane</w:t>
            </w:r>
            <w:proofErr w:type="spellEnd"/>
            <w:r w:rsidRPr="00620688">
              <w:rPr>
                <w:rFonts w:eastAsia="Times New Roman"/>
                <w:sz w:val="20"/>
                <w:szCs w:val="20"/>
              </w:rPr>
              <w:t>/</w:t>
            </w:r>
          </w:p>
          <w:p w14:paraId="6B51E3D1" w14:textId="77777777" w:rsidR="00493B09" w:rsidRPr="00620688" w:rsidRDefault="00493B09" w:rsidP="00482DE0">
            <w:pPr>
              <w:rPr>
                <w:rFonts w:eastAsia="Times New Roman"/>
                <w:sz w:val="20"/>
                <w:szCs w:val="20"/>
              </w:rPr>
            </w:pPr>
            <w:r w:rsidRPr="00620688">
              <w:rPr>
                <w:rFonts w:eastAsia="Times New Roman"/>
                <w:sz w:val="20"/>
                <w:szCs w:val="20"/>
              </w:rPr>
              <w:t>tazobactam</w:t>
            </w:r>
          </w:p>
        </w:tc>
        <w:tc>
          <w:tcPr>
            <w:tcW w:w="1871" w:type="dxa"/>
          </w:tcPr>
          <w:p w14:paraId="3F9DB4D3" w14:textId="77777777" w:rsidR="00493B09" w:rsidRPr="00620688" w:rsidRDefault="00493B09" w:rsidP="00482DE0">
            <w:pPr>
              <w:rPr>
                <w:rFonts w:eastAsia="Times New Roman"/>
                <w:sz w:val="20"/>
                <w:szCs w:val="20"/>
              </w:rPr>
            </w:pPr>
            <w:r w:rsidRPr="00620688">
              <w:rPr>
                <w:rFonts w:eastAsia="Times New Roman"/>
                <w:sz w:val="20"/>
                <w:szCs w:val="20"/>
              </w:rPr>
              <w:t>Piperacillin/</w:t>
            </w:r>
          </w:p>
          <w:p w14:paraId="202ECBB6" w14:textId="77777777" w:rsidR="00493B09" w:rsidRPr="00620688" w:rsidRDefault="00493B09" w:rsidP="00482DE0">
            <w:pPr>
              <w:rPr>
                <w:rFonts w:eastAsia="Times New Roman"/>
                <w:sz w:val="20"/>
                <w:szCs w:val="20"/>
              </w:rPr>
            </w:pPr>
            <w:r w:rsidRPr="00620688">
              <w:rPr>
                <w:rFonts w:eastAsia="Times New Roman"/>
                <w:sz w:val="20"/>
                <w:szCs w:val="20"/>
              </w:rPr>
              <w:t>tazobactam</w:t>
            </w:r>
          </w:p>
        </w:tc>
      </w:tr>
      <w:tr w:rsidR="00493B09" w:rsidRPr="00620688" w14:paraId="331BD6F8" w14:textId="77777777" w:rsidTr="002072EE">
        <w:trPr>
          <w:trHeight w:val="183"/>
        </w:trPr>
        <w:tc>
          <w:tcPr>
            <w:tcW w:w="1704" w:type="dxa"/>
          </w:tcPr>
          <w:p w14:paraId="2DCE0A4C" w14:textId="0F9744C2" w:rsidR="00493B09" w:rsidRPr="00620688" w:rsidRDefault="00493B09" w:rsidP="004A685E">
            <w:pPr>
              <w:rPr>
                <w:rFonts w:eastAsia="Times New Roman"/>
                <w:sz w:val="20"/>
                <w:szCs w:val="20"/>
              </w:rPr>
            </w:pPr>
            <w:r w:rsidRPr="00620688">
              <w:rPr>
                <w:rFonts w:eastAsia="Times New Roman"/>
                <w:sz w:val="20"/>
                <w:szCs w:val="20"/>
              </w:rPr>
              <w:t>Nelson 2019</w:t>
            </w:r>
            <w:r w:rsidR="00D51012">
              <w:rPr>
                <w:sz w:val="20"/>
                <w:szCs w:val="20"/>
              </w:rPr>
              <w:fldChar w:fldCharType="begin">
                <w:fldData xml:space="preserve">PEVuZE5vdGU+PENpdGU+PEF1dGhvcj5OZWxzb248L0F1dGhvcj48WWVhcj4yMDE5PC9ZZWFyPjxS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</w:fldData>
              </w:fldChar>
            </w:r>
            <w:r w:rsidR="00B64471">
              <w:rPr>
                <w:sz w:val="20"/>
                <w:szCs w:val="20"/>
              </w:rPr>
              <w:instrText xml:space="preserve"> ADDIN EN.CITE </w:instrText>
            </w:r>
            <w:r w:rsidR="00B64471">
              <w:rPr>
                <w:sz w:val="20"/>
                <w:szCs w:val="20"/>
              </w:rPr>
              <w:fldChar w:fldCharType="begin">
                <w:fldData xml:space="preserve">PEVuZE5vdGU+PENpdGU+PEF1dGhvcj5OZWxzb248L0F1dGhvcj48WWVhcj4yMDE5PC9ZZWFyPjxS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</w:fldData>
              </w:fldChar>
            </w:r>
            <w:r w:rsidR="00B64471">
              <w:rPr>
                <w:sz w:val="20"/>
                <w:szCs w:val="20"/>
              </w:rPr>
              <w:instrText xml:space="preserve"> ADDIN EN.CITE.DATA </w:instrText>
            </w:r>
            <w:r w:rsidR="00B64471">
              <w:rPr>
                <w:sz w:val="20"/>
                <w:szCs w:val="20"/>
              </w:rPr>
            </w:r>
            <w:r w:rsidR="00B64471">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24</w:t>
            </w:r>
            <w:r w:rsidR="00D51012">
              <w:rPr>
                <w:sz w:val="20"/>
                <w:szCs w:val="20"/>
              </w:rPr>
              <w:fldChar w:fldCharType="end"/>
            </w:r>
          </w:p>
        </w:tc>
        <w:tc>
          <w:tcPr>
            <w:tcW w:w="1284" w:type="dxa"/>
          </w:tcPr>
          <w:p w14:paraId="546DCCA4" w14:textId="77777777" w:rsidR="00493B09" w:rsidRPr="00620688" w:rsidRDefault="00493B09" w:rsidP="00482DE0">
            <w:pPr>
              <w:rPr>
                <w:rFonts w:eastAsia="Times New Roman"/>
                <w:sz w:val="20"/>
                <w:szCs w:val="20"/>
              </w:rPr>
            </w:pPr>
            <w:r w:rsidRPr="00620688">
              <w:rPr>
                <w:rFonts w:eastAsia="Times New Roman"/>
                <w:sz w:val="20"/>
                <w:szCs w:val="20"/>
              </w:rPr>
              <w:t>US</w:t>
            </w:r>
          </w:p>
        </w:tc>
        <w:tc>
          <w:tcPr>
            <w:tcW w:w="2272" w:type="dxa"/>
          </w:tcPr>
          <w:p w14:paraId="135090EA" w14:textId="77777777" w:rsidR="00493B09" w:rsidRPr="00620688" w:rsidRDefault="00493B09" w:rsidP="00482DE0">
            <w:pPr>
              <w:rPr>
                <w:rFonts w:eastAsia="Times New Roman"/>
                <w:sz w:val="20"/>
                <w:szCs w:val="20"/>
              </w:rPr>
            </w:pPr>
            <w:r w:rsidRPr="00620688">
              <w:rPr>
                <w:rFonts w:eastAsia="Times New Roman"/>
                <w:sz w:val="20"/>
                <w:szCs w:val="20"/>
              </w:rPr>
              <w:t>CRE BSI</w:t>
            </w:r>
          </w:p>
        </w:tc>
        <w:tc>
          <w:tcPr>
            <w:tcW w:w="1749" w:type="dxa"/>
          </w:tcPr>
          <w:p w14:paraId="14D4129D" w14:textId="77777777" w:rsidR="00493B09" w:rsidRPr="00620688" w:rsidRDefault="00493B09" w:rsidP="00482DE0">
            <w:pPr>
              <w:rPr>
                <w:rFonts w:eastAsia="Times New Roman"/>
                <w:sz w:val="20"/>
                <w:szCs w:val="20"/>
              </w:rPr>
            </w:pPr>
            <w:r w:rsidRPr="00620688">
              <w:rPr>
                <w:rFonts w:eastAsia="Times New Roman"/>
                <w:sz w:val="20"/>
                <w:szCs w:val="20"/>
              </w:rPr>
              <w:t>Hypothetical</w:t>
            </w:r>
          </w:p>
        </w:tc>
        <w:tc>
          <w:tcPr>
            <w:tcW w:w="1871" w:type="dxa"/>
          </w:tcPr>
          <w:p w14:paraId="26DACDF4" w14:textId="77777777" w:rsidR="00493B09" w:rsidRPr="00620688" w:rsidRDefault="00493B09" w:rsidP="00482DE0">
            <w:pPr>
              <w:rPr>
                <w:rFonts w:eastAsia="Times New Roman"/>
                <w:sz w:val="20"/>
                <w:szCs w:val="20"/>
              </w:rPr>
            </w:pPr>
            <w:r w:rsidRPr="00620688">
              <w:rPr>
                <w:rFonts w:eastAsia="Times New Roman"/>
                <w:sz w:val="20"/>
                <w:szCs w:val="20"/>
              </w:rPr>
              <w:t>Hypothetical</w:t>
            </w:r>
          </w:p>
        </w:tc>
      </w:tr>
      <w:tr w:rsidR="00493B09" w:rsidRPr="00620688" w14:paraId="1FB5DD36" w14:textId="77777777" w:rsidTr="002072EE">
        <w:trPr>
          <w:trHeight w:val="734"/>
        </w:trPr>
        <w:tc>
          <w:tcPr>
            <w:tcW w:w="1704" w:type="dxa"/>
          </w:tcPr>
          <w:p w14:paraId="4E12ACF4" w14:textId="1DF12FFC" w:rsidR="00493B09" w:rsidRPr="00620688" w:rsidRDefault="00493B09" w:rsidP="004A685E">
            <w:pPr>
              <w:rPr>
                <w:rFonts w:eastAsia="Times New Roman"/>
                <w:sz w:val="20"/>
                <w:szCs w:val="20"/>
              </w:rPr>
            </w:pPr>
            <w:proofErr w:type="spellStart"/>
            <w:r w:rsidRPr="00620688">
              <w:rPr>
                <w:rFonts w:eastAsia="Times New Roman"/>
                <w:sz w:val="20"/>
                <w:szCs w:val="20"/>
              </w:rPr>
              <w:t>Mewes</w:t>
            </w:r>
            <w:proofErr w:type="spellEnd"/>
            <w:r w:rsidRPr="00620688">
              <w:rPr>
                <w:rFonts w:eastAsia="Times New Roman"/>
                <w:sz w:val="20"/>
                <w:szCs w:val="20"/>
              </w:rPr>
              <w:t xml:space="preserve"> 2019 </w:t>
            </w:r>
            <w:r w:rsidR="00D51012">
              <w:rPr>
                <w:sz w:val="20"/>
                <w:szCs w:val="20"/>
              </w:rPr>
              <w:fldChar w:fldCharType="begin">
                <w:fldData xml:space="preserve">PEVuZE5vdGU+PENpdGU+PEF1dGhvcj5NZXdlczwvQXV0aG9yPjxZZWFyPjIwMTk8L1llYXI+PFJl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</w:fldData>
              </w:fldChar>
            </w:r>
            <w:r w:rsidR="00B64471">
              <w:rPr>
                <w:sz w:val="20"/>
                <w:szCs w:val="20"/>
              </w:rPr>
              <w:instrText xml:space="preserve"> ADDIN EN.CITE </w:instrText>
            </w:r>
            <w:r w:rsidR="00B64471">
              <w:rPr>
                <w:sz w:val="20"/>
                <w:szCs w:val="20"/>
              </w:rPr>
              <w:fldChar w:fldCharType="begin">
                <w:fldData xml:space="preserve">PEVuZE5vdGU+PENpdGU+PEF1dGhvcj5NZXdlczwvQXV0aG9yPjxZZWFyPjIwMTk8L1llYXI+PFJl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</w:fldData>
              </w:fldChar>
            </w:r>
            <w:r w:rsidR="00B64471">
              <w:rPr>
                <w:sz w:val="20"/>
                <w:szCs w:val="20"/>
              </w:rPr>
              <w:instrText xml:space="preserve"> ADDIN EN.CITE.DATA </w:instrText>
            </w:r>
            <w:r w:rsidR="00B64471">
              <w:rPr>
                <w:sz w:val="20"/>
                <w:szCs w:val="20"/>
              </w:rPr>
            </w:r>
            <w:r w:rsidR="00B64471">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25</w:t>
            </w:r>
            <w:r w:rsidR="00D51012">
              <w:rPr>
                <w:sz w:val="20"/>
                <w:szCs w:val="20"/>
              </w:rPr>
              <w:fldChar w:fldCharType="end"/>
            </w:r>
          </w:p>
        </w:tc>
        <w:tc>
          <w:tcPr>
            <w:tcW w:w="1284" w:type="dxa"/>
          </w:tcPr>
          <w:p w14:paraId="3D81E3B5" w14:textId="77777777" w:rsidR="00493B09" w:rsidRPr="00620688" w:rsidRDefault="00493B09" w:rsidP="00482DE0">
            <w:pPr>
              <w:rPr>
                <w:rFonts w:eastAsia="Times New Roman"/>
                <w:sz w:val="20"/>
                <w:szCs w:val="20"/>
              </w:rPr>
            </w:pPr>
            <w:r w:rsidRPr="00620688">
              <w:rPr>
                <w:rFonts w:eastAsia="Times New Roman"/>
                <w:sz w:val="20"/>
                <w:szCs w:val="20"/>
              </w:rPr>
              <w:t>US</w:t>
            </w:r>
          </w:p>
        </w:tc>
        <w:tc>
          <w:tcPr>
            <w:tcW w:w="2272" w:type="dxa"/>
          </w:tcPr>
          <w:p w14:paraId="3B097324" w14:textId="77777777" w:rsidR="00493B09" w:rsidRPr="00620688" w:rsidRDefault="00493B09" w:rsidP="00482DE0">
            <w:pPr>
              <w:rPr>
                <w:rFonts w:eastAsia="Times New Roman"/>
                <w:sz w:val="20"/>
                <w:szCs w:val="20"/>
              </w:rPr>
            </w:pPr>
            <w:r w:rsidRPr="00620688">
              <w:rPr>
                <w:rFonts w:eastAsia="Times New Roman"/>
                <w:sz w:val="20"/>
                <w:szCs w:val="20"/>
              </w:rPr>
              <w:t>Sepsis and lower respiratory tract infection</w:t>
            </w:r>
          </w:p>
          <w:p w14:paraId="7493047E" w14:textId="77777777" w:rsidR="00493B09" w:rsidRPr="00620688" w:rsidRDefault="00493B09" w:rsidP="00482DE0">
            <w:pPr>
              <w:rPr>
                <w:rFonts w:eastAsia="Times New Roman"/>
                <w:sz w:val="20"/>
                <w:szCs w:val="20"/>
              </w:rPr>
            </w:pPr>
            <w:r w:rsidRPr="00620688">
              <w:rPr>
                <w:rFonts w:eastAsia="Times New Roman"/>
                <w:sz w:val="20"/>
                <w:szCs w:val="20"/>
              </w:rPr>
              <w:t>(</w:t>
            </w:r>
            <w:r w:rsidRPr="00620688">
              <w:rPr>
                <w:rFonts w:eastAsia="Times New Roman"/>
                <w:i/>
                <w:iCs/>
                <w:sz w:val="20"/>
                <w:szCs w:val="20"/>
              </w:rPr>
              <w:t>C. Difficile)</w:t>
            </w:r>
          </w:p>
        </w:tc>
        <w:tc>
          <w:tcPr>
            <w:tcW w:w="1749" w:type="dxa"/>
          </w:tcPr>
          <w:p w14:paraId="47203C80" w14:textId="77777777" w:rsidR="00493B09" w:rsidRPr="00620688" w:rsidRDefault="00493B09" w:rsidP="00482DE0">
            <w:pPr>
              <w:rPr>
                <w:rFonts w:eastAsia="Times New Roman"/>
                <w:sz w:val="20"/>
                <w:szCs w:val="20"/>
              </w:rPr>
            </w:pPr>
            <w:r w:rsidRPr="00620688">
              <w:rPr>
                <w:rFonts w:eastAsia="Times New Roman"/>
                <w:sz w:val="20"/>
                <w:szCs w:val="20"/>
              </w:rPr>
              <w:t>Procalcitonin-algorithm</w:t>
            </w:r>
          </w:p>
        </w:tc>
        <w:tc>
          <w:tcPr>
            <w:tcW w:w="1871" w:type="dxa"/>
          </w:tcPr>
          <w:p w14:paraId="3ABDD58A" w14:textId="77777777" w:rsidR="00493B09" w:rsidRPr="00620688" w:rsidRDefault="00493B09" w:rsidP="00482DE0">
            <w:pPr>
              <w:rPr>
                <w:rFonts w:eastAsia="Times New Roman"/>
                <w:sz w:val="20"/>
                <w:szCs w:val="20"/>
              </w:rPr>
            </w:pPr>
            <w:r w:rsidRPr="00620688">
              <w:rPr>
                <w:rFonts w:eastAsia="Times New Roman"/>
                <w:sz w:val="20"/>
                <w:szCs w:val="20"/>
              </w:rPr>
              <w:t>Standard of care</w:t>
            </w:r>
          </w:p>
        </w:tc>
      </w:tr>
      <w:tr w:rsidR="00493B09" w:rsidRPr="00620688" w14:paraId="6BA413E7" w14:textId="77777777" w:rsidTr="002072EE">
        <w:trPr>
          <w:trHeight w:val="743"/>
        </w:trPr>
        <w:tc>
          <w:tcPr>
            <w:tcW w:w="1704" w:type="dxa"/>
          </w:tcPr>
          <w:p w14:paraId="1EF41E6F" w14:textId="656D05B9" w:rsidR="00493B09" w:rsidRPr="00620688" w:rsidRDefault="00493B09" w:rsidP="004A685E">
            <w:pPr>
              <w:rPr>
                <w:rFonts w:eastAsia="Times New Roman"/>
                <w:sz w:val="20"/>
                <w:szCs w:val="20"/>
              </w:rPr>
            </w:pPr>
            <w:r w:rsidRPr="00620688">
              <w:rPr>
                <w:rFonts w:eastAsia="Times New Roman"/>
                <w:sz w:val="20"/>
                <w:szCs w:val="20"/>
              </w:rPr>
              <w:t xml:space="preserve">Gordon 2020 </w:t>
            </w:r>
            <w:r w:rsidR="00D51012">
              <w:rPr>
                <w:sz w:val="20"/>
                <w:szCs w:val="20"/>
              </w:rPr>
              <w:fldChar w:fldCharType="begin">
                <w:fldData xml:space="preserve">PEVuZE5vdGU+PENpdGU+PEF1dGhvcj5Hb3Jkb248L0F1dGhvcj48WWVhcj4yMDIwPC9ZZWFyPjxS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</w:fldData>
              </w:fldChar>
            </w:r>
            <w:r w:rsidR="00B64471">
              <w:rPr>
                <w:sz w:val="20"/>
                <w:szCs w:val="20"/>
              </w:rPr>
              <w:instrText xml:space="preserve"> ADDIN EN.CITE </w:instrText>
            </w:r>
            <w:r w:rsidR="00B64471">
              <w:rPr>
                <w:sz w:val="20"/>
                <w:szCs w:val="20"/>
              </w:rPr>
              <w:fldChar w:fldCharType="begin">
                <w:fldData xml:space="preserve">PEVuZE5vdGU+PENpdGU+PEF1dGhvcj5Hb3Jkb248L0F1dGhvcj48WWVhcj4yMDIwPC9ZZWFyPjxS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</w:fldData>
              </w:fldChar>
            </w:r>
            <w:r w:rsidR="00B64471">
              <w:rPr>
                <w:sz w:val="20"/>
                <w:szCs w:val="20"/>
              </w:rPr>
              <w:instrText xml:space="preserve"> ADDIN EN.CITE.DATA </w:instrText>
            </w:r>
            <w:r w:rsidR="00B64471">
              <w:rPr>
                <w:sz w:val="20"/>
                <w:szCs w:val="20"/>
              </w:rPr>
            </w:r>
            <w:r w:rsidR="00B64471">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26</w:t>
            </w:r>
            <w:r w:rsidR="00D51012">
              <w:rPr>
                <w:sz w:val="20"/>
                <w:szCs w:val="20"/>
              </w:rPr>
              <w:fldChar w:fldCharType="end"/>
            </w:r>
          </w:p>
        </w:tc>
        <w:tc>
          <w:tcPr>
            <w:tcW w:w="1284" w:type="dxa"/>
          </w:tcPr>
          <w:p w14:paraId="16405C8C" w14:textId="77777777" w:rsidR="00493B09" w:rsidRPr="00620688" w:rsidRDefault="00493B09" w:rsidP="00482DE0">
            <w:pPr>
              <w:rPr>
                <w:rFonts w:eastAsia="Times New Roman"/>
                <w:sz w:val="20"/>
                <w:szCs w:val="20"/>
              </w:rPr>
            </w:pPr>
            <w:r w:rsidRPr="00620688">
              <w:rPr>
                <w:rFonts w:eastAsia="Times New Roman"/>
                <w:sz w:val="20"/>
                <w:szCs w:val="20"/>
              </w:rPr>
              <w:t>UK</w:t>
            </w:r>
          </w:p>
        </w:tc>
        <w:tc>
          <w:tcPr>
            <w:tcW w:w="2272" w:type="dxa"/>
          </w:tcPr>
          <w:p w14:paraId="3E2B20A1"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cUTI</w:t>
            </w:r>
            <w:proofErr w:type="spellEnd"/>
            <w:r w:rsidRPr="00620688">
              <w:rPr>
                <w:rFonts w:eastAsia="Times New Roman"/>
                <w:sz w:val="20"/>
                <w:szCs w:val="20"/>
              </w:rPr>
              <w:t xml:space="preserve">, </w:t>
            </w:r>
            <w:proofErr w:type="spellStart"/>
            <w:r w:rsidRPr="00620688">
              <w:rPr>
                <w:rFonts w:eastAsia="Times New Roman"/>
                <w:sz w:val="20"/>
                <w:szCs w:val="20"/>
              </w:rPr>
              <w:t>cIAI</w:t>
            </w:r>
            <w:proofErr w:type="spellEnd"/>
            <w:r w:rsidRPr="00620688">
              <w:rPr>
                <w:rFonts w:eastAsia="Times New Roman"/>
                <w:sz w:val="20"/>
                <w:szCs w:val="20"/>
              </w:rPr>
              <w:t xml:space="preserve">, HAP </w:t>
            </w:r>
          </w:p>
          <w:p w14:paraId="178F9C0E" w14:textId="3610772D" w:rsidR="00493B09" w:rsidRPr="00620688" w:rsidRDefault="00493B09" w:rsidP="00482DE0">
            <w:pPr>
              <w:rPr>
                <w:rFonts w:eastAsia="Times New Roman"/>
                <w:sz w:val="20"/>
                <w:szCs w:val="20"/>
              </w:rPr>
            </w:pPr>
            <w:r w:rsidRPr="00620688">
              <w:rPr>
                <w:rFonts w:eastAsia="Times New Roman"/>
                <w:sz w:val="20"/>
                <w:szCs w:val="20"/>
              </w:rPr>
              <w:t>(</w:t>
            </w:r>
            <w:proofErr w:type="spellStart"/>
            <w:proofErr w:type="gramStart"/>
            <w:r w:rsidRPr="00620688">
              <w:rPr>
                <w:rFonts w:eastAsia="Times New Roman"/>
                <w:i/>
                <w:sz w:val="20"/>
                <w:szCs w:val="20"/>
              </w:rPr>
              <w:t>E.Coli</w:t>
            </w:r>
            <w:proofErr w:type="spellEnd"/>
            <w:proofErr w:type="gramEnd"/>
            <w:r w:rsidRPr="00620688">
              <w:rPr>
                <w:rFonts w:eastAsia="Times New Roman"/>
                <w:i/>
                <w:sz w:val="20"/>
                <w:szCs w:val="20"/>
              </w:rPr>
              <w:t xml:space="preserve">, Pneumoniae, </w:t>
            </w:r>
            <w:r w:rsidR="00E7331D" w:rsidRPr="00E7331D">
              <w:rPr>
                <w:rFonts w:eastAsia="Times New Roman"/>
                <w:i/>
                <w:sz w:val="20"/>
                <w:szCs w:val="20"/>
              </w:rPr>
              <w:t>Pseudomonas aeruginosa</w:t>
            </w:r>
            <w:r w:rsidRPr="00620688">
              <w:rPr>
                <w:rFonts w:eastAsia="Times New Roman"/>
                <w:i/>
                <w:sz w:val="20"/>
                <w:szCs w:val="20"/>
              </w:rPr>
              <w:t>)</w:t>
            </w:r>
          </w:p>
        </w:tc>
        <w:tc>
          <w:tcPr>
            <w:tcW w:w="1749" w:type="dxa"/>
          </w:tcPr>
          <w:p w14:paraId="7B627736"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Peperacillin</w:t>
            </w:r>
            <w:proofErr w:type="spellEnd"/>
            <w:r w:rsidRPr="00620688">
              <w:rPr>
                <w:rFonts w:eastAsia="Times New Roman"/>
                <w:sz w:val="20"/>
                <w:szCs w:val="20"/>
              </w:rPr>
              <w:t>/Tazobactam</w:t>
            </w:r>
          </w:p>
        </w:tc>
        <w:tc>
          <w:tcPr>
            <w:tcW w:w="1871" w:type="dxa"/>
          </w:tcPr>
          <w:p w14:paraId="0B844051" w14:textId="36AA9F15" w:rsidR="00493B09" w:rsidRPr="00620688" w:rsidRDefault="00493B09" w:rsidP="00482DE0">
            <w:pPr>
              <w:rPr>
                <w:rFonts w:eastAsia="Times New Roman"/>
                <w:sz w:val="20"/>
                <w:szCs w:val="20"/>
              </w:rPr>
            </w:pPr>
            <w:r w:rsidRPr="00620688">
              <w:rPr>
                <w:rFonts w:eastAsia="Times New Roman"/>
                <w:sz w:val="20"/>
                <w:szCs w:val="20"/>
              </w:rPr>
              <w:t xml:space="preserve">Meropenem/(theoretical) new </w:t>
            </w:r>
            <w:r w:rsidR="00A36366">
              <w:rPr>
                <w:rFonts w:eastAsia="Times New Roman"/>
                <w:sz w:val="20"/>
                <w:szCs w:val="20"/>
              </w:rPr>
              <w:t>AM</w:t>
            </w:r>
          </w:p>
        </w:tc>
      </w:tr>
      <w:tr w:rsidR="00493B09" w:rsidRPr="00620688" w14:paraId="1A50D852" w14:textId="77777777" w:rsidTr="002072EE">
        <w:trPr>
          <w:trHeight w:val="743"/>
        </w:trPr>
        <w:tc>
          <w:tcPr>
            <w:tcW w:w="1704" w:type="dxa"/>
          </w:tcPr>
          <w:p w14:paraId="109C72C4" w14:textId="37AAF3A8" w:rsidR="00493B09" w:rsidRPr="00620688" w:rsidRDefault="00493B09" w:rsidP="004A685E">
            <w:pPr>
              <w:rPr>
                <w:rFonts w:eastAsia="Times New Roman"/>
                <w:sz w:val="20"/>
                <w:szCs w:val="20"/>
              </w:rPr>
            </w:pPr>
            <w:proofErr w:type="spellStart"/>
            <w:r w:rsidRPr="00620688">
              <w:rPr>
                <w:rFonts w:eastAsia="Times New Roman"/>
                <w:sz w:val="20"/>
                <w:szCs w:val="20"/>
              </w:rPr>
              <w:lastRenderedPageBreak/>
              <w:t>Tichy</w:t>
            </w:r>
            <w:proofErr w:type="spellEnd"/>
            <w:r w:rsidRPr="00620688">
              <w:rPr>
                <w:rFonts w:eastAsia="Times New Roman"/>
                <w:sz w:val="20"/>
                <w:szCs w:val="20"/>
              </w:rPr>
              <w:t xml:space="preserve"> et al 2020</w:t>
            </w:r>
            <w:r w:rsidR="00D51012">
              <w:rPr>
                <w:sz w:val="20"/>
                <w:szCs w:val="20"/>
              </w:rPr>
              <w:fldChar w:fldCharType="begin">
                <w:fldData xml:space="preserve">PEVuZE5vdGU+PENpdGU+PEF1dGhvcj5UaWNoeTwvQXV0aG9yPjxZZWFyPjIwMjA8L1llYXI+PFJl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</w:fldData>
              </w:fldChar>
            </w:r>
            <w:r w:rsidR="007123F4">
              <w:rPr>
                <w:sz w:val="20"/>
                <w:szCs w:val="20"/>
              </w:rPr>
              <w:instrText xml:space="preserve"> ADDIN EN.CITE </w:instrText>
            </w:r>
            <w:r w:rsidR="007123F4">
              <w:rPr>
                <w:sz w:val="20"/>
                <w:szCs w:val="20"/>
              </w:rPr>
              <w:fldChar w:fldCharType="begin">
                <w:fldData xml:space="preserve">PEVuZE5vdGU+PENpdGU+PEF1dGhvcj5UaWNoeTwvQXV0aG9yPjxZZWFyPjIwMjA8L1llYXI+PFJl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</w:fldData>
              </w:fldChar>
            </w:r>
            <w:r w:rsidR="007123F4">
              <w:rPr>
                <w:sz w:val="20"/>
                <w:szCs w:val="20"/>
              </w:rPr>
              <w:instrText xml:space="preserve"> ADDIN EN.CITE.DATA </w:instrText>
            </w:r>
            <w:r w:rsidR="007123F4">
              <w:rPr>
                <w:sz w:val="20"/>
                <w:szCs w:val="20"/>
              </w:rPr>
            </w:r>
            <w:r w:rsidR="007123F4">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27</w:t>
            </w:r>
            <w:r w:rsidR="00D51012">
              <w:rPr>
                <w:sz w:val="20"/>
                <w:szCs w:val="20"/>
              </w:rPr>
              <w:fldChar w:fldCharType="end"/>
            </w:r>
            <w:r w:rsidRPr="00620688">
              <w:rPr>
                <w:sz w:val="20"/>
                <w:szCs w:val="20"/>
              </w:rPr>
              <w:t xml:space="preserve"> </w:t>
            </w:r>
          </w:p>
        </w:tc>
        <w:tc>
          <w:tcPr>
            <w:tcW w:w="1284" w:type="dxa"/>
          </w:tcPr>
          <w:p w14:paraId="5CEB87C4" w14:textId="77777777" w:rsidR="00493B09" w:rsidRPr="00620688" w:rsidRDefault="00493B09" w:rsidP="00482DE0">
            <w:pPr>
              <w:rPr>
                <w:rFonts w:eastAsia="Times New Roman"/>
                <w:sz w:val="20"/>
                <w:szCs w:val="20"/>
              </w:rPr>
            </w:pPr>
            <w:r w:rsidRPr="00620688">
              <w:rPr>
                <w:rFonts w:eastAsia="Times New Roman"/>
                <w:sz w:val="20"/>
                <w:szCs w:val="20"/>
              </w:rPr>
              <w:t>Italy</w:t>
            </w:r>
          </w:p>
        </w:tc>
        <w:tc>
          <w:tcPr>
            <w:tcW w:w="2272" w:type="dxa"/>
          </w:tcPr>
          <w:p w14:paraId="52C45DBE" w14:textId="77777777" w:rsidR="00493B09" w:rsidRPr="00620688" w:rsidRDefault="00493B09" w:rsidP="00482DE0">
            <w:pPr>
              <w:rPr>
                <w:rFonts w:eastAsia="Times New Roman"/>
                <w:sz w:val="20"/>
                <w:szCs w:val="20"/>
              </w:rPr>
            </w:pPr>
            <w:r w:rsidRPr="00620688">
              <w:rPr>
                <w:rFonts w:eastAsia="Times New Roman"/>
                <w:sz w:val="20"/>
                <w:szCs w:val="20"/>
              </w:rPr>
              <w:t>HAP/VAP</w:t>
            </w:r>
          </w:p>
          <w:p w14:paraId="524D1F4F" w14:textId="3974592F" w:rsidR="00493B09" w:rsidRPr="00620688" w:rsidRDefault="00493B09" w:rsidP="00482DE0">
            <w:pPr>
              <w:rPr>
                <w:rFonts w:eastAsia="Times New Roman"/>
                <w:sz w:val="20"/>
                <w:szCs w:val="20"/>
              </w:rPr>
            </w:pPr>
            <w:r w:rsidRPr="00620688">
              <w:rPr>
                <w:rFonts w:eastAsia="Times New Roman"/>
                <w:sz w:val="20"/>
                <w:szCs w:val="20"/>
              </w:rPr>
              <w:t>(</w:t>
            </w:r>
            <w:r w:rsidRPr="00620688">
              <w:rPr>
                <w:rFonts w:eastAsia="Times New Roman"/>
                <w:i/>
                <w:iCs/>
                <w:sz w:val="20"/>
                <w:szCs w:val="20"/>
              </w:rPr>
              <w:t xml:space="preserve">K. pneumonia (37%), </w:t>
            </w:r>
            <w:r w:rsidR="00E7331D" w:rsidRPr="00E7331D">
              <w:rPr>
                <w:rFonts w:eastAsia="Times New Roman"/>
                <w:i/>
                <w:iCs/>
                <w:sz w:val="20"/>
                <w:szCs w:val="20"/>
              </w:rPr>
              <w:t>Pseudomonas aeruginosa</w:t>
            </w:r>
            <w:r w:rsidRPr="00620688">
              <w:rPr>
                <w:rFonts w:eastAsia="Times New Roman"/>
                <w:i/>
                <w:iCs/>
                <w:sz w:val="20"/>
                <w:szCs w:val="20"/>
              </w:rPr>
              <w:t xml:space="preserve"> (26%), E. cloacae (14%), E coli (12%), and H. influenzae (9%).)</w:t>
            </w:r>
          </w:p>
        </w:tc>
        <w:tc>
          <w:tcPr>
            <w:tcW w:w="1749" w:type="dxa"/>
          </w:tcPr>
          <w:p w14:paraId="73B6F901" w14:textId="7AC2FF80" w:rsidR="00493B09" w:rsidRPr="00620688" w:rsidRDefault="00493B09" w:rsidP="00482DE0">
            <w:pPr>
              <w:rPr>
                <w:rFonts w:eastAsia="Times New Roman"/>
                <w:sz w:val="20"/>
                <w:szCs w:val="20"/>
              </w:rPr>
            </w:pPr>
            <w:r w:rsidRPr="00620688">
              <w:rPr>
                <w:color w:val="000000"/>
                <w:sz w:val="20"/>
                <w:szCs w:val="20"/>
              </w:rPr>
              <w:t xml:space="preserve">ceftazidime/avibactam </w:t>
            </w:r>
          </w:p>
        </w:tc>
        <w:tc>
          <w:tcPr>
            <w:tcW w:w="1871" w:type="dxa"/>
          </w:tcPr>
          <w:p w14:paraId="4D7B9D5D" w14:textId="77777777" w:rsidR="00493B09" w:rsidRPr="00620688" w:rsidRDefault="00493B09" w:rsidP="00482DE0">
            <w:pPr>
              <w:rPr>
                <w:rFonts w:eastAsia="Times New Roman"/>
                <w:sz w:val="20"/>
                <w:szCs w:val="20"/>
              </w:rPr>
            </w:pPr>
            <w:r w:rsidRPr="00620688">
              <w:rPr>
                <w:rFonts w:eastAsia="Times New Roman"/>
                <w:sz w:val="20"/>
                <w:szCs w:val="20"/>
              </w:rPr>
              <w:t>Meropenem</w:t>
            </w:r>
          </w:p>
        </w:tc>
      </w:tr>
      <w:tr w:rsidR="00493B09" w:rsidRPr="00620688" w14:paraId="2C382AB0" w14:textId="77777777" w:rsidTr="002072EE">
        <w:trPr>
          <w:trHeight w:val="743"/>
        </w:trPr>
        <w:tc>
          <w:tcPr>
            <w:tcW w:w="1704" w:type="dxa"/>
          </w:tcPr>
          <w:p w14:paraId="2A878BF8" w14:textId="2F7651C6" w:rsidR="00493B09" w:rsidRPr="00620688" w:rsidRDefault="00493B09" w:rsidP="004A685E">
            <w:pPr>
              <w:rPr>
                <w:rFonts w:eastAsia="Times New Roman"/>
                <w:sz w:val="20"/>
                <w:szCs w:val="20"/>
              </w:rPr>
            </w:pPr>
            <w:r w:rsidRPr="00620688">
              <w:rPr>
                <w:rFonts w:eastAsia="Times New Roman"/>
                <w:sz w:val="20"/>
                <w:szCs w:val="20"/>
              </w:rPr>
              <w:t>Simon et al 2019</w:t>
            </w:r>
            <w:r w:rsidR="00D51012">
              <w:rPr>
                <w:sz w:val="20"/>
                <w:szCs w:val="20"/>
              </w:rPr>
              <w:fldChar w:fldCharType="begin">
                <w:fldData xml:space="preserve">PEVuZE5vdGU+PENpdGU+PEF1dGhvcj5TaW1vbjwvQXV0aG9yPjxZZWFyPjIwMTk8L1llYXI+PFJl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</w:fldData>
              </w:fldChar>
            </w:r>
            <w:r w:rsidR="00B64471">
              <w:rPr>
                <w:sz w:val="20"/>
                <w:szCs w:val="20"/>
              </w:rPr>
              <w:instrText xml:space="preserve"> ADDIN EN.CITE </w:instrText>
            </w:r>
            <w:r w:rsidR="00B64471">
              <w:rPr>
                <w:sz w:val="20"/>
                <w:szCs w:val="20"/>
              </w:rPr>
              <w:fldChar w:fldCharType="begin">
                <w:fldData xml:space="preserve">PEVuZE5vdGU+PENpdGU+PEF1dGhvcj5TaW1vbjwvQXV0aG9yPjxZZWFyPjIwMTk8L1llYXI+PFJl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</w:fldData>
              </w:fldChar>
            </w:r>
            <w:r w:rsidR="00B64471">
              <w:rPr>
                <w:sz w:val="20"/>
                <w:szCs w:val="20"/>
              </w:rPr>
              <w:instrText xml:space="preserve"> ADDIN EN.CITE.DATA </w:instrText>
            </w:r>
            <w:r w:rsidR="00B64471">
              <w:rPr>
                <w:sz w:val="20"/>
                <w:szCs w:val="20"/>
              </w:rPr>
            </w:r>
            <w:r w:rsidR="00B64471">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28</w:t>
            </w:r>
            <w:r w:rsidR="00D51012">
              <w:rPr>
                <w:sz w:val="20"/>
                <w:szCs w:val="20"/>
              </w:rPr>
              <w:fldChar w:fldCharType="end"/>
            </w:r>
            <w:r w:rsidRPr="00620688">
              <w:rPr>
                <w:sz w:val="20"/>
                <w:szCs w:val="20"/>
              </w:rPr>
              <w:t xml:space="preserve">.  </w:t>
            </w:r>
          </w:p>
        </w:tc>
        <w:tc>
          <w:tcPr>
            <w:tcW w:w="1284" w:type="dxa"/>
          </w:tcPr>
          <w:p w14:paraId="2D117C31" w14:textId="77777777" w:rsidR="00493B09" w:rsidRPr="00620688" w:rsidRDefault="00493B09" w:rsidP="00482DE0">
            <w:pPr>
              <w:rPr>
                <w:rFonts w:eastAsia="Times New Roman"/>
                <w:sz w:val="20"/>
                <w:szCs w:val="20"/>
              </w:rPr>
            </w:pPr>
            <w:r w:rsidRPr="00620688">
              <w:rPr>
                <w:rFonts w:eastAsia="Times New Roman"/>
                <w:sz w:val="20"/>
                <w:szCs w:val="20"/>
              </w:rPr>
              <w:t>United States</w:t>
            </w:r>
          </w:p>
        </w:tc>
        <w:tc>
          <w:tcPr>
            <w:tcW w:w="2272" w:type="dxa"/>
          </w:tcPr>
          <w:p w14:paraId="12D62823" w14:textId="77777777" w:rsidR="00493B09" w:rsidRPr="00620688" w:rsidRDefault="00493B09" w:rsidP="00482DE0">
            <w:pPr>
              <w:rPr>
                <w:rFonts w:eastAsia="Times New Roman"/>
                <w:sz w:val="20"/>
                <w:szCs w:val="20"/>
              </w:rPr>
            </w:pPr>
            <w:r w:rsidRPr="00620688">
              <w:rPr>
                <w:rFonts w:eastAsia="Times New Roman"/>
                <w:sz w:val="20"/>
                <w:szCs w:val="20"/>
              </w:rPr>
              <w:t xml:space="preserve">CRE Pneumonia, BSI, </w:t>
            </w:r>
          </w:p>
          <w:p w14:paraId="3CCE935E" w14:textId="77777777" w:rsidR="00493B09" w:rsidRPr="00620688" w:rsidRDefault="00493B09" w:rsidP="00482DE0">
            <w:pPr>
              <w:rPr>
                <w:rFonts w:eastAsia="Times New Roman"/>
                <w:sz w:val="20"/>
                <w:szCs w:val="20"/>
              </w:rPr>
            </w:pPr>
            <w:r w:rsidRPr="00620688">
              <w:rPr>
                <w:rFonts w:eastAsia="Times New Roman"/>
                <w:i/>
                <w:iCs/>
                <w:sz w:val="20"/>
                <w:szCs w:val="20"/>
              </w:rPr>
              <w:t>(K pneumoniae, Enterobacteriaceae)</w:t>
            </w:r>
          </w:p>
        </w:tc>
        <w:tc>
          <w:tcPr>
            <w:tcW w:w="1749" w:type="dxa"/>
          </w:tcPr>
          <w:p w14:paraId="5BF85005" w14:textId="77777777" w:rsidR="00493B09" w:rsidRPr="00620688" w:rsidRDefault="00493B09" w:rsidP="00482DE0">
            <w:pPr>
              <w:rPr>
                <w:color w:val="000000"/>
                <w:sz w:val="20"/>
                <w:szCs w:val="20"/>
              </w:rPr>
            </w:pPr>
          </w:p>
        </w:tc>
        <w:tc>
          <w:tcPr>
            <w:tcW w:w="1871" w:type="dxa"/>
          </w:tcPr>
          <w:p w14:paraId="6022A59C" w14:textId="77777777" w:rsidR="00493B09" w:rsidRPr="00620688" w:rsidRDefault="00493B09" w:rsidP="00482DE0">
            <w:pPr>
              <w:rPr>
                <w:rFonts w:eastAsia="Times New Roman"/>
                <w:sz w:val="20"/>
                <w:szCs w:val="20"/>
              </w:rPr>
            </w:pPr>
            <w:r w:rsidRPr="00620688">
              <w:rPr>
                <w:rFonts w:eastAsia="Times New Roman"/>
                <w:sz w:val="20"/>
                <w:szCs w:val="20"/>
              </w:rPr>
              <w:t>Colistin-based therapy</w:t>
            </w:r>
          </w:p>
        </w:tc>
      </w:tr>
      <w:tr w:rsidR="00493B09" w:rsidRPr="00620688" w14:paraId="35975624" w14:textId="77777777" w:rsidTr="002072EE">
        <w:trPr>
          <w:trHeight w:val="743"/>
        </w:trPr>
        <w:tc>
          <w:tcPr>
            <w:tcW w:w="1704" w:type="dxa"/>
          </w:tcPr>
          <w:p w14:paraId="01CA73B0" w14:textId="64C26828" w:rsidR="00493B09" w:rsidRPr="00620688" w:rsidRDefault="00493B09" w:rsidP="004A685E">
            <w:pPr>
              <w:rPr>
                <w:rFonts w:eastAsia="Times New Roman"/>
                <w:sz w:val="20"/>
                <w:szCs w:val="20"/>
              </w:rPr>
            </w:pPr>
            <w:proofErr w:type="spellStart"/>
            <w:r w:rsidRPr="00620688">
              <w:rPr>
                <w:rFonts w:eastAsia="Times New Roman"/>
                <w:sz w:val="20"/>
                <w:szCs w:val="20"/>
              </w:rPr>
              <w:t>Kongnakorn</w:t>
            </w:r>
            <w:proofErr w:type="spellEnd"/>
            <w:r w:rsidRPr="00620688">
              <w:rPr>
                <w:rFonts w:eastAsia="Times New Roman"/>
                <w:sz w:val="20"/>
                <w:szCs w:val="20"/>
              </w:rPr>
              <w:t xml:space="preserve"> et al 2019</w:t>
            </w:r>
            <w:r w:rsidR="000D0366">
              <w:rPr>
                <w:rFonts w:eastAsia="Times New Roman"/>
                <w:sz w:val="20"/>
                <w:szCs w:val="20"/>
              </w:rPr>
              <w:fldChar w:fldCharType="begin">
                <w:fldData xml:space="preserve">PEVuZE5vdGU+PENpdGUgRXhjbHVkZUF1dGg9IjEiIEV4Y2x1ZGVZZWFyPSIxIj48QXV0aG9yPkdp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</w:fldData>
              </w:fldChar>
            </w:r>
            <w:r w:rsidR="00B64471">
              <w:rPr>
                <w:rFonts w:eastAsia="Times New Roman"/>
                <w:sz w:val="20"/>
                <w:szCs w:val="20"/>
              </w:rPr>
              <w:instrText xml:space="preserve"> ADDIN EN.CITE </w:instrText>
            </w:r>
            <w:r w:rsidR="00B64471">
              <w:rPr>
                <w:rFonts w:eastAsia="Times New Roman"/>
                <w:sz w:val="20"/>
                <w:szCs w:val="20"/>
              </w:rPr>
              <w:fldChar w:fldCharType="begin">
                <w:fldData xml:space="preserve">PEVuZE5vdGU+PENpdGUgRXhjbHVkZUF1dGg9IjEiIEV4Y2x1ZGVZZWFyPSIxIj48QXV0aG9yPkdp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</w:fldData>
              </w:fldChar>
            </w:r>
            <w:r w:rsidR="00B64471">
              <w:rPr>
                <w:rFonts w:eastAsia="Times New Roman"/>
                <w:sz w:val="20"/>
                <w:szCs w:val="20"/>
              </w:rPr>
              <w:instrText xml:space="preserve"> ADDIN EN.CITE.DATA </w:instrText>
            </w:r>
            <w:r w:rsidR="00B64471">
              <w:rPr>
                <w:rFonts w:eastAsia="Times New Roman"/>
                <w:sz w:val="20"/>
                <w:szCs w:val="20"/>
              </w:rPr>
            </w:r>
            <w:r w:rsidR="00B64471">
              <w:rPr>
                <w:rFonts w:eastAsia="Times New Roman"/>
                <w:sz w:val="20"/>
                <w:szCs w:val="20"/>
              </w:rPr>
              <w:fldChar w:fldCharType="end"/>
            </w:r>
            <w:r w:rsidR="000D0366">
              <w:rPr>
                <w:rFonts w:eastAsia="Times New Roman"/>
                <w:sz w:val="20"/>
                <w:szCs w:val="20"/>
              </w:rPr>
            </w:r>
            <w:r w:rsidR="000D0366">
              <w:rPr>
                <w:rFonts w:eastAsia="Times New Roman"/>
                <w:sz w:val="20"/>
                <w:szCs w:val="20"/>
              </w:rPr>
              <w:fldChar w:fldCharType="separate"/>
            </w:r>
            <w:r w:rsidR="007123F4" w:rsidRPr="007123F4">
              <w:rPr>
                <w:rFonts w:eastAsia="Times New Roman"/>
                <w:noProof/>
                <w:sz w:val="20"/>
                <w:szCs w:val="20"/>
                <w:vertAlign w:val="superscript"/>
              </w:rPr>
              <w:t>29</w:t>
            </w:r>
            <w:r w:rsidR="000D0366">
              <w:rPr>
                <w:rFonts w:eastAsia="Times New Roman"/>
                <w:sz w:val="20"/>
                <w:szCs w:val="20"/>
              </w:rPr>
              <w:fldChar w:fldCharType="end"/>
            </w:r>
          </w:p>
        </w:tc>
        <w:tc>
          <w:tcPr>
            <w:tcW w:w="1284" w:type="dxa"/>
          </w:tcPr>
          <w:p w14:paraId="4EC4E0EE" w14:textId="77777777" w:rsidR="00493B09" w:rsidRPr="00620688" w:rsidRDefault="00493B09" w:rsidP="00482DE0">
            <w:pPr>
              <w:rPr>
                <w:rFonts w:eastAsia="Times New Roman"/>
                <w:sz w:val="20"/>
                <w:szCs w:val="20"/>
              </w:rPr>
            </w:pPr>
            <w:r w:rsidRPr="00620688">
              <w:rPr>
                <w:rFonts w:eastAsia="Times New Roman"/>
                <w:sz w:val="20"/>
                <w:szCs w:val="20"/>
              </w:rPr>
              <w:t>Italy</w:t>
            </w:r>
          </w:p>
        </w:tc>
        <w:tc>
          <w:tcPr>
            <w:tcW w:w="2272" w:type="dxa"/>
          </w:tcPr>
          <w:p w14:paraId="71F5FAEE"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cIAIs</w:t>
            </w:r>
            <w:proofErr w:type="spellEnd"/>
          </w:p>
          <w:p w14:paraId="04A85F98" w14:textId="7DC704E9" w:rsidR="00493B09" w:rsidRPr="00620688" w:rsidRDefault="00493B09" w:rsidP="00482DE0">
            <w:pPr>
              <w:rPr>
                <w:rFonts w:eastAsia="Times New Roman"/>
                <w:sz w:val="20"/>
                <w:szCs w:val="20"/>
              </w:rPr>
            </w:pPr>
            <w:r w:rsidRPr="00620688">
              <w:rPr>
                <w:rFonts w:eastAsia="Times New Roman"/>
                <w:i/>
                <w:iCs/>
                <w:sz w:val="20"/>
                <w:szCs w:val="20"/>
              </w:rPr>
              <w:t xml:space="preserve">(Escherichia coli, Streptococcus </w:t>
            </w:r>
            <w:proofErr w:type="spellStart"/>
            <w:r w:rsidRPr="00620688">
              <w:rPr>
                <w:rFonts w:eastAsia="Times New Roman"/>
                <w:i/>
                <w:iCs/>
                <w:sz w:val="20"/>
                <w:szCs w:val="20"/>
              </w:rPr>
              <w:t>anginosus</w:t>
            </w:r>
            <w:proofErr w:type="spellEnd"/>
            <w:r w:rsidRPr="00620688">
              <w:rPr>
                <w:rFonts w:eastAsia="Times New Roman"/>
                <w:i/>
                <w:iCs/>
                <w:sz w:val="20"/>
                <w:szCs w:val="20"/>
              </w:rPr>
              <w:t xml:space="preserve"> group, Klebsiella pneumoniae, Bacteroides fragilis, </w:t>
            </w:r>
            <w:r w:rsidR="00B458C3" w:rsidRPr="00B458C3">
              <w:rPr>
                <w:rFonts w:eastAsia="Times New Roman"/>
                <w:i/>
                <w:iCs/>
                <w:sz w:val="20"/>
                <w:szCs w:val="20"/>
              </w:rPr>
              <w:t>Pseudomonas aeruginosa</w:t>
            </w:r>
            <w:r w:rsidRPr="00620688">
              <w:rPr>
                <w:rFonts w:eastAsia="Times New Roman"/>
                <w:i/>
                <w:iCs/>
                <w:sz w:val="20"/>
                <w:szCs w:val="20"/>
              </w:rPr>
              <w:t>)</w:t>
            </w:r>
          </w:p>
        </w:tc>
        <w:tc>
          <w:tcPr>
            <w:tcW w:w="1749" w:type="dxa"/>
          </w:tcPr>
          <w:p w14:paraId="4A6809AF" w14:textId="77777777" w:rsidR="00493B09" w:rsidRPr="00620688" w:rsidRDefault="00493B09" w:rsidP="00482DE0">
            <w:pPr>
              <w:rPr>
                <w:color w:val="000000"/>
                <w:sz w:val="20"/>
                <w:szCs w:val="20"/>
              </w:rPr>
            </w:pPr>
          </w:p>
        </w:tc>
        <w:tc>
          <w:tcPr>
            <w:tcW w:w="1871" w:type="dxa"/>
          </w:tcPr>
          <w:p w14:paraId="144852A6"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Ceftolozane</w:t>
            </w:r>
            <w:proofErr w:type="spellEnd"/>
            <w:r w:rsidRPr="00620688">
              <w:rPr>
                <w:rFonts w:eastAsia="Times New Roman"/>
                <w:sz w:val="20"/>
                <w:szCs w:val="20"/>
              </w:rPr>
              <w:t>/tazobactam plus metronidazole; meropenem</w:t>
            </w:r>
          </w:p>
        </w:tc>
      </w:tr>
      <w:tr w:rsidR="00493B09" w:rsidRPr="00620688" w14:paraId="727400E4" w14:textId="77777777" w:rsidTr="002072EE">
        <w:trPr>
          <w:trHeight w:val="743"/>
        </w:trPr>
        <w:tc>
          <w:tcPr>
            <w:tcW w:w="1704" w:type="dxa"/>
          </w:tcPr>
          <w:p w14:paraId="09D06086" w14:textId="2B35B6A5" w:rsidR="00493B09" w:rsidRPr="00620688" w:rsidRDefault="00493B09" w:rsidP="004A685E">
            <w:pPr>
              <w:rPr>
                <w:rFonts w:eastAsia="Times New Roman"/>
                <w:sz w:val="20"/>
                <w:szCs w:val="20"/>
              </w:rPr>
            </w:pPr>
            <w:proofErr w:type="spellStart"/>
            <w:r w:rsidRPr="00620688">
              <w:rPr>
                <w:rFonts w:eastAsia="Times New Roman"/>
                <w:sz w:val="20"/>
                <w:szCs w:val="20"/>
              </w:rPr>
              <w:t>Kongnakorn</w:t>
            </w:r>
            <w:proofErr w:type="spellEnd"/>
            <w:r w:rsidRPr="00620688">
              <w:rPr>
                <w:rFonts w:eastAsia="Times New Roman"/>
                <w:sz w:val="20"/>
                <w:szCs w:val="20"/>
              </w:rPr>
              <w:t xml:space="preserve"> et al 2019</w:t>
            </w:r>
            <w:r w:rsidR="00D51012">
              <w:rPr>
                <w:sz w:val="20"/>
                <w:szCs w:val="20"/>
              </w:rPr>
              <w:fldChar w:fldCharType="begin">
                <w:fldData xml:space="preserve">PEVuZE5vdGU+PENpdGU+PEF1dGhvcj5Lb25nbmFrb3JuPC9BdXRob3I+PFllYXI+MjAxOTwvWWVh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==
</w:fldData>
              </w:fldChar>
            </w:r>
            <w:r w:rsidR="007123F4">
              <w:rPr>
                <w:sz w:val="20"/>
                <w:szCs w:val="20"/>
              </w:rPr>
              <w:instrText xml:space="preserve"> ADDIN EN.CITE </w:instrText>
            </w:r>
            <w:r w:rsidR="007123F4">
              <w:rPr>
                <w:sz w:val="20"/>
                <w:szCs w:val="20"/>
              </w:rPr>
              <w:fldChar w:fldCharType="begin">
                <w:fldData xml:space="preserve">PEVuZE5vdGU+PENpdGU+PEF1dGhvcj5Lb25nbmFrb3JuPC9BdXRob3I+PFllYXI+MjAxOTwvWWVh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==
</w:fldData>
              </w:fldChar>
            </w:r>
            <w:r w:rsidR="007123F4">
              <w:rPr>
                <w:sz w:val="20"/>
                <w:szCs w:val="20"/>
              </w:rPr>
              <w:instrText xml:space="preserve"> ADDIN EN.CITE.DATA </w:instrText>
            </w:r>
            <w:r w:rsidR="007123F4">
              <w:rPr>
                <w:sz w:val="20"/>
                <w:szCs w:val="20"/>
              </w:rPr>
            </w:r>
            <w:r w:rsidR="007123F4">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30</w:t>
            </w:r>
            <w:r w:rsidR="00D51012">
              <w:rPr>
                <w:sz w:val="20"/>
                <w:szCs w:val="20"/>
              </w:rPr>
              <w:fldChar w:fldCharType="end"/>
            </w:r>
          </w:p>
        </w:tc>
        <w:tc>
          <w:tcPr>
            <w:tcW w:w="1284" w:type="dxa"/>
          </w:tcPr>
          <w:p w14:paraId="1A13A60F" w14:textId="77777777" w:rsidR="00493B09" w:rsidRPr="00620688" w:rsidRDefault="00493B09" w:rsidP="00482DE0">
            <w:pPr>
              <w:rPr>
                <w:rFonts w:eastAsia="Times New Roman"/>
                <w:sz w:val="20"/>
                <w:szCs w:val="20"/>
              </w:rPr>
            </w:pPr>
            <w:r w:rsidRPr="00620688">
              <w:rPr>
                <w:rFonts w:eastAsia="Times New Roman"/>
                <w:sz w:val="20"/>
                <w:szCs w:val="20"/>
              </w:rPr>
              <w:t>Italy</w:t>
            </w:r>
          </w:p>
        </w:tc>
        <w:tc>
          <w:tcPr>
            <w:tcW w:w="2272" w:type="dxa"/>
          </w:tcPr>
          <w:p w14:paraId="7ED65BD2" w14:textId="43B29AB7" w:rsidR="00493B09" w:rsidRPr="00620688" w:rsidRDefault="00493B09" w:rsidP="00482DE0">
            <w:pPr>
              <w:rPr>
                <w:rFonts w:eastAsia="Times New Roman"/>
                <w:sz w:val="20"/>
                <w:szCs w:val="20"/>
              </w:rPr>
            </w:pPr>
            <w:proofErr w:type="spellStart"/>
            <w:r w:rsidRPr="00620688">
              <w:rPr>
                <w:rFonts w:eastAsia="Times New Roman"/>
                <w:sz w:val="20"/>
                <w:szCs w:val="20"/>
              </w:rPr>
              <w:t>cUTI</w:t>
            </w:r>
            <w:proofErr w:type="spellEnd"/>
            <w:r w:rsidRPr="00620688">
              <w:rPr>
                <w:rFonts w:eastAsia="Times New Roman"/>
                <w:i/>
                <w:iCs/>
                <w:sz w:val="20"/>
                <w:szCs w:val="20"/>
              </w:rPr>
              <w:t xml:space="preserve"> (Escherichia coli, Klebsiella pneumoniae, </w:t>
            </w:r>
            <w:r w:rsidR="00B458C3" w:rsidRPr="00B458C3">
              <w:rPr>
                <w:rFonts w:eastAsia="Times New Roman"/>
                <w:i/>
                <w:iCs/>
                <w:sz w:val="20"/>
                <w:szCs w:val="20"/>
              </w:rPr>
              <w:t>Pseudomonas aeruginosa</w:t>
            </w:r>
            <w:r w:rsidRPr="00620688">
              <w:rPr>
                <w:rFonts w:eastAsia="Times New Roman"/>
                <w:i/>
                <w:iCs/>
                <w:sz w:val="20"/>
                <w:szCs w:val="20"/>
              </w:rPr>
              <w:t>, Proteus mirabilis, Enterobacter cloacae)</w:t>
            </w:r>
          </w:p>
        </w:tc>
        <w:tc>
          <w:tcPr>
            <w:tcW w:w="1749" w:type="dxa"/>
          </w:tcPr>
          <w:p w14:paraId="008D8759" w14:textId="77777777" w:rsidR="00493B09" w:rsidRPr="00620688" w:rsidRDefault="00493B09" w:rsidP="00482DE0">
            <w:pPr>
              <w:rPr>
                <w:color w:val="000000"/>
                <w:sz w:val="20"/>
                <w:szCs w:val="20"/>
              </w:rPr>
            </w:pPr>
          </w:p>
        </w:tc>
        <w:tc>
          <w:tcPr>
            <w:tcW w:w="1871" w:type="dxa"/>
          </w:tcPr>
          <w:p w14:paraId="508DFEC7" w14:textId="77777777" w:rsidR="00493B09" w:rsidRPr="00620688" w:rsidRDefault="00493B09" w:rsidP="00482DE0">
            <w:pPr>
              <w:rPr>
                <w:rFonts w:eastAsia="Times New Roman"/>
                <w:sz w:val="20"/>
                <w:szCs w:val="20"/>
              </w:rPr>
            </w:pPr>
            <w:r w:rsidRPr="00620688">
              <w:rPr>
                <w:rFonts w:eastAsia="Times New Roman"/>
                <w:sz w:val="20"/>
                <w:szCs w:val="20"/>
              </w:rPr>
              <w:t>Imipenem</w:t>
            </w:r>
          </w:p>
        </w:tc>
      </w:tr>
      <w:tr w:rsidR="00493B09" w:rsidRPr="00620688" w14:paraId="613B1215" w14:textId="77777777" w:rsidTr="002072EE">
        <w:trPr>
          <w:trHeight w:val="743"/>
        </w:trPr>
        <w:tc>
          <w:tcPr>
            <w:tcW w:w="1704" w:type="dxa"/>
          </w:tcPr>
          <w:p w14:paraId="67532602" w14:textId="26B5C40D" w:rsidR="00493B09" w:rsidRPr="00620688" w:rsidRDefault="00493B09" w:rsidP="004A685E">
            <w:pPr>
              <w:rPr>
                <w:rFonts w:eastAsia="Times New Roman"/>
                <w:sz w:val="20"/>
                <w:szCs w:val="20"/>
              </w:rPr>
            </w:pPr>
            <w:r w:rsidRPr="00620688">
              <w:rPr>
                <w:rFonts w:eastAsia="Times New Roman"/>
                <w:sz w:val="20"/>
                <w:szCs w:val="20"/>
              </w:rPr>
              <w:t>Nguyen et al 2019</w:t>
            </w:r>
            <w:r w:rsidR="00D51012">
              <w:rPr>
                <w:sz w:val="20"/>
                <w:szCs w:val="20"/>
              </w:rPr>
              <w:fldChar w:fldCharType="begin">
                <w:fldData xml:space="preserve">PEVuZE5vdGU+PENpdGU+PEF1dGhvcj5OZ3V5ZW48L0F1dGhvcj48WWVhcj4yMDE5PC9ZZWFyPjxS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==
</w:fldData>
              </w:fldChar>
            </w:r>
            <w:r w:rsidR="007123F4">
              <w:rPr>
                <w:sz w:val="20"/>
                <w:szCs w:val="20"/>
              </w:rPr>
              <w:instrText xml:space="preserve"> ADDIN EN.CITE </w:instrText>
            </w:r>
            <w:r w:rsidR="007123F4">
              <w:rPr>
                <w:sz w:val="20"/>
                <w:szCs w:val="20"/>
              </w:rPr>
              <w:fldChar w:fldCharType="begin">
                <w:fldData xml:space="preserve">PEVuZE5vdGU+PENpdGU+PEF1dGhvcj5OZ3V5ZW48L0F1dGhvcj48WWVhcj4yMDE5PC9ZZWFyPjxS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==
</w:fldData>
              </w:fldChar>
            </w:r>
            <w:r w:rsidR="007123F4">
              <w:rPr>
                <w:sz w:val="20"/>
                <w:szCs w:val="20"/>
              </w:rPr>
              <w:instrText xml:space="preserve"> ADDIN EN.CITE.DATA </w:instrText>
            </w:r>
            <w:r w:rsidR="007123F4">
              <w:rPr>
                <w:sz w:val="20"/>
                <w:szCs w:val="20"/>
              </w:rPr>
            </w:r>
            <w:r w:rsidR="007123F4">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31</w:t>
            </w:r>
            <w:r w:rsidR="00D51012">
              <w:rPr>
                <w:sz w:val="20"/>
                <w:szCs w:val="20"/>
              </w:rPr>
              <w:fldChar w:fldCharType="end"/>
            </w:r>
          </w:p>
        </w:tc>
        <w:tc>
          <w:tcPr>
            <w:tcW w:w="1284" w:type="dxa"/>
          </w:tcPr>
          <w:p w14:paraId="7BE60C3D" w14:textId="77777777" w:rsidR="00493B09" w:rsidRPr="00620688" w:rsidRDefault="00493B09" w:rsidP="00482DE0">
            <w:pPr>
              <w:rPr>
                <w:rFonts w:eastAsia="Times New Roman"/>
                <w:sz w:val="20"/>
                <w:szCs w:val="20"/>
              </w:rPr>
            </w:pPr>
            <w:r w:rsidRPr="00620688">
              <w:rPr>
                <w:rFonts w:eastAsia="Times New Roman"/>
                <w:sz w:val="20"/>
                <w:szCs w:val="20"/>
              </w:rPr>
              <w:t>Netherlands</w:t>
            </w:r>
          </w:p>
        </w:tc>
        <w:tc>
          <w:tcPr>
            <w:tcW w:w="2272" w:type="dxa"/>
          </w:tcPr>
          <w:p w14:paraId="4370877B"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cUTI</w:t>
            </w:r>
            <w:proofErr w:type="spellEnd"/>
            <w:r w:rsidRPr="00620688">
              <w:rPr>
                <w:rFonts w:eastAsia="Times New Roman"/>
                <w:sz w:val="20"/>
                <w:szCs w:val="20"/>
              </w:rPr>
              <w:t xml:space="preserve">, </w:t>
            </w:r>
            <w:proofErr w:type="spellStart"/>
            <w:r w:rsidRPr="00620688">
              <w:rPr>
                <w:rFonts w:eastAsia="Times New Roman"/>
                <w:sz w:val="20"/>
                <w:szCs w:val="20"/>
              </w:rPr>
              <w:t>cIAI</w:t>
            </w:r>
            <w:proofErr w:type="spellEnd"/>
            <w:r w:rsidRPr="00620688">
              <w:rPr>
                <w:rFonts w:eastAsia="Times New Roman"/>
                <w:sz w:val="20"/>
                <w:szCs w:val="20"/>
              </w:rPr>
              <w:t>, BSI</w:t>
            </w:r>
          </w:p>
          <w:p w14:paraId="4F0A5552" w14:textId="77777777" w:rsidR="00493B09" w:rsidRPr="00620688" w:rsidRDefault="00493B09" w:rsidP="00482DE0">
            <w:pPr>
              <w:rPr>
                <w:rFonts w:eastAsia="Times New Roman"/>
                <w:sz w:val="20"/>
                <w:szCs w:val="20"/>
              </w:rPr>
            </w:pPr>
            <w:r w:rsidRPr="00620688">
              <w:rPr>
                <w:rFonts w:eastAsia="Times New Roman"/>
                <w:i/>
                <w:iCs/>
                <w:sz w:val="20"/>
                <w:szCs w:val="20"/>
              </w:rPr>
              <w:t>(Extended-spectrum beta-lactamase (ESBL)/</w:t>
            </w:r>
            <w:proofErr w:type="spellStart"/>
            <w:r w:rsidRPr="00620688">
              <w:rPr>
                <w:rFonts w:eastAsia="Times New Roman"/>
                <w:i/>
                <w:iCs/>
                <w:sz w:val="20"/>
                <w:szCs w:val="20"/>
              </w:rPr>
              <w:t>AmpC</w:t>
            </w:r>
            <w:proofErr w:type="spellEnd"/>
            <w:r w:rsidRPr="00620688">
              <w:rPr>
                <w:rFonts w:eastAsia="Times New Roman"/>
                <w:i/>
                <w:iCs/>
                <w:sz w:val="20"/>
                <w:szCs w:val="20"/>
              </w:rPr>
              <w:t>-producing Gram-negative pathogens)</w:t>
            </w:r>
          </w:p>
        </w:tc>
        <w:tc>
          <w:tcPr>
            <w:tcW w:w="1749" w:type="dxa"/>
          </w:tcPr>
          <w:p w14:paraId="5A780A3F" w14:textId="77777777" w:rsidR="00493B09" w:rsidRPr="00620688" w:rsidRDefault="00493B09" w:rsidP="00482DE0">
            <w:pPr>
              <w:rPr>
                <w:color w:val="000000"/>
                <w:sz w:val="20"/>
                <w:szCs w:val="20"/>
              </w:rPr>
            </w:pPr>
          </w:p>
        </w:tc>
        <w:tc>
          <w:tcPr>
            <w:tcW w:w="1871" w:type="dxa"/>
          </w:tcPr>
          <w:p w14:paraId="4A2DFC76" w14:textId="77777777" w:rsidR="00493B09" w:rsidRPr="00620688" w:rsidRDefault="00493B09" w:rsidP="00482DE0">
            <w:pPr>
              <w:rPr>
                <w:rFonts w:eastAsia="Times New Roman"/>
                <w:sz w:val="20"/>
                <w:szCs w:val="20"/>
              </w:rPr>
            </w:pPr>
            <w:r w:rsidRPr="00620688">
              <w:rPr>
                <w:rFonts w:eastAsia="Times New Roman"/>
                <w:sz w:val="20"/>
                <w:szCs w:val="20"/>
              </w:rPr>
              <w:t>Meropenem</w:t>
            </w:r>
          </w:p>
        </w:tc>
      </w:tr>
    </w:tbl>
    <w:p w14:paraId="323199F4" w14:textId="034FA47F" w:rsidR="00493B09" w:rsidRPr="00620688" w:rsidRDefault="00D95E30" w:rsidP="00D95E30">
      <w:pPr>
        <w:pStyle w:val="EEPRUtextundertables"/>
      </w:pPr>
      <w:r>
        <w:t xml:space="preserve">AM, antimicrobial; BSI, bloodstream infection; </w:t>
      </w:r>
      <w:proofErr w:type="spellStart"/>
      <w:r>
        <w:t>cIAI</w:t>
      </w:r>
      <w:proofErr w:type="spellEnd"/>
      <w:r>
        <w:t xml:space="preserve">, complicated intraabdominal infection; CRE, carbapenem-resistant </w:t>
      </w:r>
      <w:proofErr w:type="spellStart"/>
      <w:r w:rsidRPr="00D95E30">
        <w:t>Enterobacterales</w:t>
      </w:r>
      <w:proofErr w:type="spellEnd"/>
      <w:r>
        <w:t xml:space="preserve">; </w:t>
      </w: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w:t>
      </w:r>
    </w:p>
    <w:p w14:paraId="33EBF5D1" w14:textId="77777777" w:rsidR="00493B09" w:rsidRPr="00620688" w:rsidRDefault="00493B09" w:rsidP="00493B09">
      <w:pPr>
        <w:spacing w:after="0"/>
        <w:rPr>
          <w:rFonts w:eastAsia="Times New Roman" w:cs="Times New Roman"/>
          <w:sz w:val="24"/>
          <w:szCs w:val="24"/>
          <w:lang w:eastAsia="en-GB"/>
        </w:rPr>
      </w:pPr>
    </w:p>
    <w:p w14:paraId="7E421409" w14:textId="3865AC34" w:rsidR="00493B09" w:rsidRPr="008A13A3" w:rsidRDefault="00493B09" w:rsidP="00493B09">
      <w:pPr>
        <w:spacing w:after="0"/>
        <w:rPr>
          <w:rFonts w:eastAsia="Times New Roman" w:cs="Times New Roman"/>
          <w:lang w:eastAsia="en-GB"/>
        </w:rPr>
      </w:pPr>
      <w:r w:rsidRPr="008A13A3">
        <w:rPr>
          <w:rFonts w:eastAsia="Times New Roman" w:cs="Times New Roman"/>
          <w:lang w:eastAsia="en-GB"/>
        </w:rPr>
        <w:t xml:space="preserve">The 5 studies modelling the cost-effectiveness of </w:t>
      </w:r>
      <w:r w:rsidRPr="008A13A3">
        <w:rPr>
          <w:rFonts w:eastAsia="Times New Roman" w:cs="Times New Roman"/>
          <w:color w:val="000000"/>
        </w:rPr>
        <w:t>ceftazidime/avibactam (</w:t>
      </w:r>
      <w:proofErr w:type="spellStart"/>
      <w:r w:rsidR="0034182B" w:rsidRPr="008A13A3">
        <w:rPr>
          <w:rFonts w:eastAsia="Times New Roman" w:cs="Times New Roman"/>
        </w:rPr>
        <w:t>cefiderocol</w:t>
      </w:r>
      <w:proofErr w:type="spellEnd"/>
      <w:r w:rsidRPr="008A13A3">
        <w:rPr>
          <w:rFonts w:eastAsia="Times New Roman" w:cs="Times New Roman"/>
          <w:color w:val="000000"/>
        </w:rPr>
        <w:t xml:space="preserve">) did not assess the implications of changes in resistance over time. </w:t>
      </w:r>
      <w:r w:rsidRPr="008A13A3">
        <w:rPr>
          <w:rFonts w:eastAsia="Times New Roman" w:cs="Times New Roman"/>
          <w:lang w:eastAsia="en-GB"/>
        </w:rPr>
        <w:t>Three of these studies</w:t>
      </w:r>
      <w:r w:rsidR="004A685E">
        <w:rPr>
          <w:rFonts w:eastAsia="Times New Roman" w:cs="Times New Roman"/>
          <w:lang w:eastAsia="en-GB"/>
        </w:rPr>
        <w:t xml:space="preserve"> </w:t>
      </w:r>
      <w:r w:rsidR="004A685E">
        <w:rPr>
          <w:rFonts w:eastAsia="Times New Roman" w:cs="Times New Roman"/>
          <w:lang w:eastAsia="en-GB"/>
        </w:rPr>
        <w:fldChar w:fldCharType="begin">
          <w:fldData xml:space="preserve">PEVuZE5vdGU+PENpdGU+PEF1dGhvcj5UaWNoeTwvQXV0aG9yPjxZZWFyPjIwMjA8L1llYXI+PFJl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</w:fldData>
        </w:fldChar>
      </w:r>
      <w:r w:rsidR="00B64471">
        <w:rPr>
          <w:rFonts w:eastAsia="Times New Roman" w:cs="Times New Roman"/>
          <w:lang w:eastAsia="en-GB"/>
        </w:rPr>
        <w:instrText xml:space="preserve"> ADDIN EN.CITE </w:instrText>
      </w:r>
      <w:r w:rsidR="00B64471">
        <w:rPr>
          <w:rFonts w:eastAsia="Times New Roman" w:cs="Times New Roman"/>
          <w:lang w:eastAsia="en-GB"/>
        </w:rPr>
        <w:fldChar w:fldCharType="begin">
          <w:fldData xml:space="preserve">PEVuZE5vdGU+PENpdGU+PEF1dGhvcj5UaWNoeTwvQXV0aG9yPjxZZWFyPjIwMjA8L1llYXI+PFJl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</w:fldData>
        </w:fldChar>
      </w:r>
      <w:r w:rsidR="00B64471">
        <w:rPr>
          <w:rFonts w:eastAsia="Times New Roman" w:cs="Times New Roman"/>
          <w:lang w:eastAsia="en-GB"/>
        </w:rPr>
        <w:instrText xml:space="preserve"> ADDIN EN.CITE.DATA </w:instrText>
      </w:r>
      <w:r w:rsidR="00B64471">
        <w:rPr>
          <w:rFonts w:eastAsia="Times New Roman" w:cs="Times New Roman"/>
          <w:lang w:eastAsia="en-GB"/>
        </w:rPr>
      </w:r>
      <w:r w:rsidR="00B64471">
        <w:rPr>
          <w:rFonts w:eastAsia="Times New Roman" w:cs="Times New Roman"/>
          <w:lang w:eastAsia="en-GB"/>
        </w:rPr>
        <w:fldChar w:fldCharType="end"/>
      </w:r>
      <w:r w:rsidR="004A685E">
        <w:rPr>
          <w:rFonts w:eastAsia="Times New Roman" w:cs="Times New Roman"/>
          <w:lang w:eastAsia="en-GB"/>
        </w:rPr>
      </w:r>
      <w:r w:rsidR="004A685E">
        <w:rPr>
          <w:rFonts w:eastAsia="Times New Roman" w:cs="Times New Roman"/>
          <w:lang w:eastAsia="en-GB"/>
        </w:rPr>
        <w:fldChar w:fldCharType="separate"/>
      </w:r>
      <w:r w:rsidR="007123F4" w:rsidRPr="007123F4">
        <w:rPr>
          <w:rFonts w:eastAsia="Times New Roman" w:cs="Times New Roman"/>
          <w:noProof/>
          <w:vertAlign w:val="superscript"/>
          <w:lang w:eastAsia="en-GB"/>
        </w:rPr>
        <w:t>27,32</w:t>
      </w:r>
      <w:r w:rsidR="004A685E">
        <w:rPr>
          <w:rFonts w:eastAsia="Times New Roman" w:cs="Times New Roman"/>
          <w:lang w:eastAsia="en-GB"/>
        </w:rPr>
        <w:fldChar w:fldCharType="end"/>
      </w:r>
      <w:r w:rsidR="000D3057" w:rsidRPr="00B64471">
        <w:rPr>
          <w:rFonts w:eastAsia="Times New Roman" w:cs="Times New Roman"/>
          <w:vertAlign w:val="superscript"/>
          <w:lang w:eastAsia="en-GB"/>
        </w:rPr>
        <w:t>,</w:t>
      </w:r>
      <w:r w:rsidR="00B64471">
        <w:rPr>
          <w:rFonts w:eastAsia="Times New Roman" w:cs="Times New Roman"/>
          <w:lang w:eastAsia="en-GB"/>
        </w:rPr>
        <w:fldChar w:fldCharType="begin">
          <w:fldData xml:space="preserve">PEVuZE5vdGU+PENpdGU+PEF1dGhvcj5Lb25nbmFrb3JuPC9BdXRob3I+PFllYXI+MjAxOTwvWWVh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</w:fldData>
        </w:fldChar>
      </w:r>
      <w:r w:rsidR="00B64471">
        <w:rPr>
          <w:rFonts w:eastAsia="Times New Roman" w:cs="Times New Roman"/>
          <w:lang w:eastAsia="en-GB"/>
        </w:rPr>
        <w:instrText xml:space="preserve"> ADDIN EN.CITE </w:instrText>
      </w:r>
      <w:r w:rsidR="00B64471">
        <w:rPr>
          <w:rFonts w:eastAsia="Times New Roman" w:cs="Times New Roman"/>
          <w:lang w:eastAsia="en-GB"/>
        </w:rPr>
        <w:fldChar w:fldCharType="begin">
          <w:fldData xml:space="preserve">PEVuZE5vdGU+PENpdGU+PEF1dGhvcj5Lb25nbmFrb3JuPC9BdXRob3I+PFllYXI+MjAxOTwvWWVh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</w:fldData>
        </w:fldChar>
      </w:r>
      <w:r w:rsidR="00B64471">
        <w:rPr>
          <w:rFonts w:eastAsia="Times New Roman" w:cs="Times New Roman"/>
          <w:lang w:eastAsia="en-GB"/>
        </w:rPr>
        <w:instrText xml:space="preserve"> ADDIN EN.CITE.DATA </w:instrText>
      </w:r>
      <w:r w:rsidR="00B64471">
        <w:rPr>
          <w:rFonts w:eastAsia="Times New Roman" w:cs="Times New Roman"/>
          <w:lang w:eastAsia="en-GB"/>
        </w:rPr>
      </w:r>
      <w:r w:rsidR="00B64471">
        <w:rPr>
          <w:rFonts w:eastAsia="Times New Roman" w:cs="Times New Roman"/>
          <w:lang w:eastAsia="en-GB"/>
        </w:rPr>
        <w:fldChar w:fldCharType="end"/>
      </w:r>
      <w:r w:rsidR="00B64471">
        <w:rPr>
          <w:rFonts w:eastAsia="Times New Roman" w:cs="Times New Roman"/>
          <w:lang w:eastAsia="en-GB"/>
        </w:rPr>
      </w:r>
      <w:r w:rsidR="00B64471">
        <w:rPr>
          <w:rFonts w:eastAsia="Times New Roman" w:cs="Times New Roman"/>
          <w:lang w:eastAsia="en-GB"/>
        </w:rPr>
        <w:fldChar w:fldCharType="separate"/>
      </w:r>
      <w:r w:rsidR="00B64471" w:rsidRPr="00B64471">
        <w:rPr>
          <w:rFonts w:eastAsia="Times New Roman" w:cs="Times New Roman"/>
          <w:noProof/>
          <w:vertAlign w:val="superscript"/>
          <w:lang w:eastAsia="en-GB"/>
        </w:rPr>
        <w:t>30</w:t>
      </w:r>
      <w:r w:rsidR="00B64471">
        <w:rPr>
          <w:rFonts w:eastAsia="Times New Roman" w:cs="Times New Roman"/>
          <w:lang w:eastAsia="en-GB"/>
        </w:rPr>
        <w:fldChar w:fldCharType="end"/>
      </w:r>
      <w:r w:rsidR="000D3057">
        <w:rPr>
          <w:rFonts w:eastAsia="Times New Roman" w:cs="Times New Roman"/>
          <w:lang w:eastAsia="en-GB"/>
        </w:rPr>
        <w:t xml:space="preserve"> </w:t>
      </w:r>
      <w:r w:rsidRPr="008A13A3">
        <w:rPr>
          <w:rFonts w:eastAsia="Times New Roman" w:cs="Times New Roman"/>
          <w:lang w:eastAsia="en-GB"/>
        </w:rPr>
        <w:t xml:space="preserve">made assumptions about the proportion of patients with resistant infection in the relevant population, and the impact of resistance on clinical parameters including cure rates.  These studies also tried to reflect the wider set of existing therapies used in clinical practice by drawing on non-RCT evidence in the target population. The two remaining studies considered a broader evidence base than just regulatory trials to relate their analyses more directly to populations with a higher likelihood of pathogens resistant to existing therapies.  Simon </w:t>
      </w:r>
      <w:r w:rsidRPr="008A13A3">
        <w:rPr>
          <w:rFonts w:eastAsia="Times New Roman" w:cs="Times New Roman"/>
          <w:i/>
          <w:iCs/>
          <w:lang w:eastAsia="en-GB"/>
        </w:rPr>
        <w:t>et al</w:t>
      </w:r>
      <w:r w:rsidRPr="008A13A3">
        <w:rPr>
          <w:rFonts w:eastAsia="Times New Roman" w:cs="Times New Roman"/>
          <w:lang w:eastAsia="en-GB"/>
        </w:rPr>
        <w:t xml:space="preserve"> focused on the cost-effectiveness of </w:t>
      </w:r>
      <w:proofErr w:type="spellStart"/>
      <w:r w:rsidR="0034182B" w:rsidRPr="008A13A3">
        <w:rPr>
          <w:rFonts w:eastAsia="Times New Roman" w:cs="Times New Roman"/>
          <w:lang w:eastAsia="en-GB"/>
        </w:rPr>
        <w:t>cefiderocol</w:t>
      </w:r>
      <w:proofErr w:type="spellEnd"/>
      <w:r w:rsidRPr="008A13A3">
        <w:rPr>
          <w:rFonts w:eastAsia="Times New Roman" w:cs="Times New Roman"/>
          <w:lang w:eastAsia="en-GB"/>
        </w:rPr>
        <w:t xml:space="preserve"> in carbapenem-resistant </w:t>
      </w:r>
      <w:r w:rsidRPr="008A13A3">
        <w:rPr>
          <w:rFonts w:eastAsia="Times New Roman" w:cs="Times New Roman"/>
          <w:i/>
          <w:iCs/>
          <w:lang w:eastAsia="en-GB"/>
        </w:rPr>
        <w:t xml:space="preserve">Enterobacteriaceae </w:t>
      </w:r>
      <w:r w:rsidRPr="008A13A3">
        <w:rPr>
          <w:rFonts w:eastAsia="Times New Roman" w:cs="Times New Roman"/>
          <w:lang w:eastAsia="en-GB"/>
        </w:rPr>
        <w:lastRenderedPageBreak/>
        <w:t xml:space="preserve">pneumonia or bacteraemia, drawing on evidence from observational studies on the proportions of patients with different types of infection, mortality rates with the comparator (colistin-based) therapy and the absolute effect of </w:t>
      </w:r>
      <w:proofErr w:type="spellStart"/>
      <w:r w:rsidR="0034182B" w:rsidRPr="008A13A3">
        <w:rPr>
          <w:rFonts w:eastAsia="Times New Roman" w:cs="Times New Roman"/>
          <w:lang w:eastAsia="en-GB"/>
        </w:rPr>
        <w:t>cefiderocol</w:t>
      </w:r>
      <w:proofErr w:type="spellEnd"/>
      <w:r w:rsidRPr="008A13A3">
        <w:rPr>
          <w:rFonts w:eastAsia="Times New Roman" w:cs="Times New Roman"/>
          <w:lang w:eastAsia="en-GB"/>
        </w:rPr>
        <w:t xml:space="preserve"> on mortality.</w:t>
      </w:r>
      <w:r w:rsidR="00D51012" w:rsidRPr="008A13A3">
        <w:rPr>
          <w:rFonts w:eastAsia="Times New Roman" w:cs="Times New Roman"/>
          <w:lang w:eastAsia="en-GB"/>
        </w:rPr>
        <w:fldChar w:fldCharType="begin">
          <w:fldData xml:space="preserve">PEVuZE5vdGU+PENpdGU+PEF1dGhvcj5TaW1vbjwvQXV0aG9yPjxZZWFyPjIwMTk8L1llYXI+PFJl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</w:fldData>
        </w:fldChar>
      </w:r>
      <w:r w:rsidR="00B64471">
        <w:rPr>
          <w:rFonts w:eastAsia="Times New Roman" w:cs="Times New Roman"/>
          <w:lang w:eastAsia="en-GB"/>
        </w:rPr>
        <w:instrText xml:space="preserve"> ADDIN EN.CITE </w:instrText>
      </w:r>
      <w:r w:rsidR="00B64471">
        <w:rPr>
          <w:rFonts w:eastAsia="Times New Roman" w:cs="Times New Roman"/>
          <w:lang w:eastAsia="en-GB"/>
        </w:rPr>
        <w:fldChar w:fldCharType="begin">
          <w:fldData xml:space="preserve">PEVuZE5vdGU+PENpdGU+PEF1dGhvcj5TaW1vbjwvQXV0aG9yPjxZZWFyPjIwMTk8L1llYXI+PFJl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</w:fldData>
        </w:fldChar>
      </w:r>
      <w:r w:rsidR="00B64471">
        <w:rPr>
          <w:rFonts w:eastAsia="Times New Roman" w:cs="Times New Roman"/>
          <w:lang w:eastAsia="en-GB"/>
        </w:rPr>
        <w:instrText xml:space="preserve"> ADDIN EN.CITE.DATA </w:instrText>
      </w:r>
      <w:r w:rsidR="00B64471">
        <w:rPr>
          <w:rFonts w:eastAsia="Times New Roman" w:cs="Times New Roman"/>
          <w:lang w:eastAsia="en-GB"/>
        </w:rPr>
      </w:r>
      <w:r w:rsidR="00B64471">
        <w:rPr>
          <w:rFonts w:eastAsia="Times New Roman" w:cs="Times New Roman"/>
          <w:lang w:eastAsia="en-GB"/>
        </w:rPr>
        <w:fldChar w:fldCharType="end"/>
      </w:r>
      <w:r w:rsidR="00D51012" w:rsidRPr="008A13A3">
        <w:rPr>
          <w:rFonts w:eastAsia="Times New Roman" w:cs="Times New Roman"/>
          <w:lang w:eastAsia="en-GB"/>
        </w:rPr>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28</w:t>
      </w:r>
      <w:r w:rsidR="00D51012" w:rsidRPr="008A13A3">
        <w:rPr>
          <w:rFonts w:eastAsia="Times New Roman" w:cs="Times New Roman"/>
          <w:lang w:eastAsia="en-GB"/>
        </w:rPr>
        <w:fldChar w:fldCharType="end"/>
      </w:r>
      <w:r w:rsidRPr="008A13A3">
        <w:rPr>
          <w:rFonts w:eastAsia="Times New Roman" w:cs="Times New Roman"/>
          <w:lang w:eastAsia="en-GB"/>
        </w:rPr>
        <w:t xml:space="preserve"> Nguyen </w:t>
      </w:r>
      <w:r w:rsidRPr="008A13A3">
        <w:rPr>
          <w:rFonts w:eastAsia="Times New Roman" w:cs="Times New Roman"/>
          <w:i/>
          <w:iCs/>
          <w:lang w:eastAsia="en-GB"/>
        </w:rPr>
        <w:t>et al</w:t>
      </w:r>
      <w:r w:rsidRPr="008A13A3">
        <w:rPr>
          <w:rFonts w:eastAsia="Times New Roman" w:cs="Times New Roman"/>
          <w:lang w:eastAsia="en-GB"/>
        </w:rPr>
        <w:t xml:space="preserve"> considered the cost-effectiveness of </w:t>
      </w:r>
      <w:proofErr w:type="spellStart"/>
      <w:r w:rsidR="0034182B" w:rsidRPr="008A13A3">
        <w:rPr>
          <w:rFonts w:eastAsia="Times New Roman" w:cs="Times New Roman"/>
          <w:lang w:eastAsia="en-GB"/>
        </w:rPr>
        <w:t>cefiderocol</w:t>
      </w:r>
      <w:proofErr w:type="spellEnd"/>
      <w:r w:rsidRPr="008A13A3">
        <w:rPr>
          <w:rFonts w:eastAsia="Times New Roman" w:cs="Times New Roman"/>
          <w:lang w:eastAsia="en-GB"/>
        </w:rPr>
        <w:t xml:space="preserve"> (and other carbapenem-sparing beta-lactams) compared to meropenem in </w:t>
      </w:r>
      <w:proofErr w:type="spellStart"/>
      <w:r w:rsidRPr="008A13A3">
        <w:rPr>
          <w:rFonts w:eastAsia="Times New Roman" w:cs="Times New Roman"/>
          <w:lang w:eastAsia="en-GB"/>
        </w:rPr>
        <w:t>cUTI</w:t>
      </w:r>
      <w:proofErr w:type="spellEnd"/>
      <w:r w:rsidRPr="008A13A3">
        <w:rPr>
          <w:rFonts w:eastAsia="Times New Roman" w:cs="Times New Roman"/>
          <w:lang w:eastAsia="en-GB"/>
        </w:rPr>
        <w:t xml:space="preserve"> or intra-abdominal infections in extended-spectrum beta-lactamase (ESBL)/</w:t>
      </w:r>
      <w:proofErr w:type="spellStart"/>
      <w:r w:rsidRPr="008A13A3">
        <w:rPr>
          <w:rFonts w:eastAsia="Times New Roman" w:cs="Times New Roman"/>
          <w:lang w:eastAsia="en-GB"/>
        </w:rPr>
        <w:t>AmpC</w:t>
      </w:r>
      <w:proofErr w:type="spellEnd"/>
      <w:r w:rsidRPr="008A13A3">
        <w:rPr>
          <w:rFonts w:eastAsia="Times New Roman" w:cs="Times New Roman"/>
          <w:lang w:eastAsia="en-GB"/>
        </w:rPr>
        <w:t>-producing pathogens which have a high risk of carbapenem resistance.</w:t>
      </w:r>
      <w:r w:rsidR="00D51012" w:rsidRPr="008A13A3">
        <w:rPr>
          <w:rFonts w:eastAsia="Times New Roman" w:cs="Times New Roman"/>
          <w:lang w:eastAsia="en-GB"/>
        </w:rPr>
        <w:fldChar w:fldCharType="begin">
          <w:fldData xml:space="preserve">PEVuZE5vdGU+PENpdGU+PEF1dGhvcj5OZ3V5ZW48L0F1dGhvcj48WWVhcj4yMDE5PC9ZZWFyPjxS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==
</w:fldData>
        </w:fldChar>
      </w:r>
      <w:r w:rsidR="007123F4">
        <w:rPr>
          <w:rFonts w:eastAsia="Times New Roman" w:cs="Times New Roman"/>
          <w:lang w:eastAsia="en-GB"/>
        </w:rPr>
        <w:instrText xml:space="preserve"> ADDIN EN.CITE </w:instrText>
      </w:r>
      <w:r w:rsidR="007123F4">
        <w:rPr>
          <w:rFonts w:eastAsia="Times New Roman" w:cs="Times New Roman"/>
          <w:lang w:eastAsia="en-GB"/>
        </w:rPr>
        <w:fldChar w:fldCharType="begin">
          <w:fldData xml:space="preserve">PEVuZE5vdGU+PENpdGU+PEF1dGhvcj5OZ3V5ZW48L0F1dGhvcj48WWVhcj4yMDE5PC9ZZWFyPjxS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==
</w:fldData>
        </w:fldChar>
      </w:r>
      <w:r w:rsidR="007123F4">
        <w:rPr>
          <w:rFonts w:eastAsia="Times New Roman" w:cs="Times New Roman"/>
          <w:lang w:eastAsia="en-GB"/>
        </w:rPr>
        <w:instrText xml:space="preserve"> ADDIN EN.CITE.DATA </w:instrText>
      </w:r>
      <w:r w:rsidR="007123F4">
        <w:rPr>
          <w:rFonts w:eastAsia="Times New Roman" w:cs="Times New Roman"/>
          <w:lang w:eastAsia="en-GB"/>
        </w:rPr>
      </w:r>
      <w:r w:rsidR="007123F4">
        <w:rPr>
          <w:rFonts w:eastAsia="Times New Roman" w:cs="Times New Roman"/>
          <w:lang w:eastAsia="en-GB"/>
        </w:rPr>
        <w:fldChar w:fldCharType="end"/>
      </w:r>
      <w:r w:rsidR="00D51012" w:rsidRPr="008A13A3">
        <w:rPr>
          <w:rFonts w:eastAsia="Times New Roman" w:cs="Times New Roman"/>
          <w:lang w:eastAsia="en-GB"/>
        </w:rPr>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31</w:t>
      </w:r>
      <w:r w:rsidR="00D51012" w:rsidRPr="008A13A3">
        <w:rPr>
          <w:rFonts w:eastAsia="Times New Roman" w:cs="Times New Roman"/>
          <w:lang w:eastAsia="en-GB"/>
        </w:rPr>
        <w:fldChar w:fldCharType="end"/>
      </w:r>
      <w:r w:rsidRPr="008A13A3">
        <w:rPr>
          <w:rFonts w:eastAsia="Times New Roman" w:cs="Times New Roman"/>
          <w:lang w:eastAsia="en-GB"/>
        </w:rPr>
        <w:t xml:space="preserve">  Both observational and RCT evidence was used for the analysis, although RCT evidence was used for the </w:t>
      </w:r>
      <w:proofErr w:type="spellStart"/>
      <w:r w:rsidR="0034182B" w:rsidRPr="008A13A3">
        <w:rPr>
          <w:rFonts w:eastAsia="Times New Roman" w:cs="Times New Roman"/>
          <w:lang w:eastAsia="en-GB"/>
        </w:rPr>
        <w:t>cefiderocol</w:t>
      </w:r>
      <w:proofErr w:type="spellEnd"/>
      <w:r w:rsidRPr="008A13A3">
        <w:rPr>
          <w:rFonts w:eastAsia="Times New Roman" w:cs="Times New Roman"/>
          <w:lang w:eastAsia="en-GB"/>
        </w:rPr>
        <w:t xml:space="preserve"> analysis which showed no significant difference in clinical cure versus meropenem with limited information about patients’ resistance status.  </w:t>
      </w:r>
    </w:p>
    <w:p w14:paraId="4807978D" w14:textId="77777777" w:rsidR="00493B09" w:rsidRPr="00620688" w:rsidRDefault="00493B09" w:rsidP="00493B09">
      <w:pPr>
        <w:spacing w:after="0"/>
        <w:rPr>
          <w:rFonts w:eastAsia="Times New Roman" w:cs="Times New Roman"/>
          <w:lang w:eastAsia="en-GB"/>
        </w:rPr>
      </w:pPr>
      <w:r w:rsidRPr="00620688">
        <w:rPr>
          <w:rFonts w:eastAsia="Times New Roman" w:cs="Times New Roman"/>
          <w:color w:val="000000"/>
        </w:rPr>
        <w:t xml:space="preserve"> </w:t>
      </w:r>
    </w:p>
    <w:p w14:paraId="664DE6D8" w14:textId="12509F34" w:rsidR="00493B09" w:rsidRPr="00620688" w:rsidRDefault="00493B09" w:rsidP="00493B09">
      <w:pPr>
        <w:spacing w:after="0"/>
        <w:rPr>
          <w:rFonts w:eastAsia="Times New Roman" w:cs="Times New Roman"/>
          <w:lang w:eastAsia="en-GB"/>
        </w:rPr>
      </w:pPr>
      <w:r w:rsidRPr="00620688">
        <w:rPr>
          <w:rFonts w:eastAsia="Times New Roman" w:cs="Times New Roman"/>
          <w:lang w:eastAsia="en-GB"/>
        </w:rPr>
        <w:t xml:space="preserve">The additional four studies provide some indications of how these effects could be captured.  Chen </w:t>
      </w:r>
      <w:r w:rsidRPr="00620688">
        <w:rPr>
          <w:rFonts w:eastAsia="Times New Roman" w:cs="Times New Roman"/>
          <w:i/>
          <w:iCs/>
          <w:lang w:eastAsia="en-GB"/>
        </w:rPr>
        <w:t>et al</w:t>
      </w:r>
      <w:r w:rsidRPr="00620688">
        <w:rPr>
          <w:rFonts w:eastAsia="Times New Roman" w:cs="Times New Roman"/>
          <w:lang w:eastAsia="en-GB"/>
        </w:rPr>
        <w:t xml:space="preserve"> considered alternative antibiotics for complicated UTI in the empiric setting.</w:t>
      </w:r>
      <w:r w:rsidR="00D51012">
        <w:rPr>
          <w:rFonts w:eastAsia="Times New Roman" w:cs="Times New Roman"/>
          <w:lang w:eastAsia="en-GB"/>
        </w:rPr>
        <w:fldChar w:fldCharType="begin">
          <w:fldData xml:space="preserve">PEVuZE5vdGU+PENpdGU+PEF1dGhvcj5DaGVuPC9BdXRob3I+PFllYXI+MjAxOTwvWWVhcj48UmVj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==
</w:fldData>
        </w:fldChar>
      </w:r>
      <w:r w:rsidR="00B64471">
        <w:rPr>
          <w:rFonts w:eastAsia="Times New Roman" w:cs="Times New Roman"/>
          <w:lang w:eastAsia="en-GB"/>
        </w:rPr>
        <w:instrText xml:space="preserve"> ADDIN EN.CITE </w:instrText>
      </w:r>
      <w:r w:rsidR="00B64471">
        <w:rPr>
          <w:rFonts w:eastAsia="Times New Roman" w:cs="Times New Roman"/>
          <w:lang w:eastAsia="en-GB"/>
        </w:rPr>
        <w:fldChar w:fldCharType="begin">
          <w:fldData xml:space="preserve">PEVuZE5vdGU+PENpdGU+PEF1dGhvcj5DaGVuPC9BdXRob3I+PFllYXI+MjAxOTwvWWVhcj48UmVj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==
</w:fldData>
        </w:fldChar>
      </w:r>
      <w:r w:rsidR="00B64471">
        <w:rPr>
          <w:rFonts w:eastAsia="Times New Roman" w:cs="Times New Roman"/>
          <w:lang w:eastAsia="en-GB"/>
        </w:rPr>
        <w:instrText xml:space="preserve"> ADDIN EN.CITE.DATA </w:instrText>
      </w:r>
      <w:r w:rsidR="00B64471">
        <w:rPr>
          <w:rFonts w:eastAsia="Times New Roman" w:cs="Times New Roman"/>
          <w:lang w:eastAsia="en-GB"/>
        </w:rPr>
      </w:r>
      <w:r w:rsidR="00B64471">
        <w:rPr>
          <w:rFonts w:eastAsia="Times New Roman" w:cs="Times New Roman"/>
          <w:lang w:eastAsia="en-GB"/>
        </w:rPr>
        <w:fldChar w:fldCharType="end"/>
      </w:r>
      <w:r w:rsidR="00D51012">
        <w:rPr>
          <w:rFonts w:eastAsia="Times New Roman" w:cs="Times New Roman"/>
          <w:lang w:eastAsia="en-GB"/>
        </w:rPr>
      </w:r>
      <w:r w:rsidR="00D51012">
        <w:rPr>
          <w:rFonts w:eastAsia="Times New Roman" w:cs="Times New Roman"/>
          <w:lang w:eastAsia="en-GB"/>
        </w:rPr>
        <w:fldChar w:fldCharType="separate"/>
      </w:r>
      <w:r w:rsidR="007123F4" w:rsidRPr="007123F4">
        <w:rPr>
          <w:rFonts w:eastAsia="Times New Roman" w:cs="Times New Roman"/>
          <w:noProof/>
          <w:vertAlign w:val="superscript"/>
          <w:lang w:eastAsia="en-GB"/>
        </w:rPr>
        <w:t>23</w:t>
      </w:r>
      <w:r w:rsidR="00D51012">
        <w:rPr>
          <w:rFonts w:eastAsia="Times New Roman" w:cs="Times New Roman"/>
          <w:lang w:eastAsia="en-GB"/>
        </w:rPr>
        <w:fldChar w:fldCharType="end"/>
      </w:r>
      <w:r w:rsidRPr="00620688">
        <w:rPr>
          <w:rFonts w:eastAsia="Times New Roman" w:cs="Times New Roman"/>
          <w:lang w:eastAsia="en-GB"/>
        </w:rPr>
        <w:t xml:space="preserve">  They used a cohort study from a Taiwanese hospital to assess the appropriateness of each alternative empiric therapy based on clinical isolates.  Specifically, each randomly drawn isolate from the cohort represents a specific patient in the model and their susceptibility to a given antibiotic was used to determine whether a patient remained on their initial therapy or switched to an alternative regimen or required salvage therapy. </w:t>
      </w:r>
    </w:p>
    <w:p w14:paraId="559DD884" w14:textId="77777777" w:rsidR="00493B09" w:rsidRPr="00620688" w:rsidRDefault="00493B09" w:rsidP="00493B09">
      <w:pPr>
        <w:spacing w:after="0"/>
        <w:rPr>
          <w:rFonts w:eastAsia="Times New Roman" w:cs="Times New Roman"/>
          <w:lang w:eastAsia="en-GB"/>
        </w:rPr>
      </w:pPr>
    </w:p>
    <w:p w14:paraId="238816F2" w14:textId="5DF5AE33" w:rsidR="00493B09" w:rsidRPr="00620688" w:rsidRDefault="00493B09" w:rsidP="00493B09">
      <w:pPr>
        <w:spacing w:after="0"/>
        <w:rPr>
          <w:rFonts w:eastAsia="Times New Roman" w:cs="Times New Roman"/>
          <w:lang w:eastAsia="en-GB"/>
        </w:rPr>
      </w:pPr>
      <w:r w:rsidRPr="00620688">
        <w:rPr>
          <w:rFonts w:eastAsia="Times New Roman" w:cs="Times New Roman"/>
          <w:lang w:eastAsia="en-GB"/>
        </w:rPr>
        <w:t xml:space="preserve">In the economic evaluation of Procalcitonin-guided antibiotic stewardship, </w:t>
      </w:r>
      <w:proofErr w:type="spellStart"/>
      <w:r w:rsidRPr="00620688">
        <w:rPr>
          <w:rFonts w:eastAsia="Times New Roman" w:cs="Times New Roman"/>
          <w:lang w:eastAsia="en-GB"/>
        </w:rPr>
        <w:t>Mewes</w:t>
      </w:r>
      <w:proofErr w:type="spellEnd"/>
      <w:r w:rsidRPr="00620688">
        <w:rPr>
          <w:rFonts w:eastAsia="Times New Roman" w:cs="Times New Roman"/>
          <w:lang w:eastAsia="en-GB"/>
        </w:rPr>
        <w:t xml:space="preserve"> </w:t>
      </w:r>
      <w:r w:rsidRPr="00620688">
        <w:rPr>
          <w:rFonts w:eastAsia="Times New Roman" w:cs="Times New Roman"/>
          <w:i/>
          <w:iCs/>
          <w:lang w:eastAsia="en-GB"/>
        </w:rPr>
        <w:t xml:space="preserve">et al </w:t>
      </w:r>
      <w:r w:rsidRPr="00620688">
        <w:rPr>
          <w:rFonts w:eastAsia="Times New Roman" w:cs="Times New Roman"/>
          <w:lang w:eastAsia="en-GB"/>
        </w:rPr>
        <w:t>attempted to estimate the reduction in resistant infections resulting from the use of the biomarker.</w:t>
      </w:r>
      <w:r w:rsidR="00D51012">
        <w:rPr>
          <w:rFonts w:eastAsia="Times New Roman" w:cs="Times New Roman"/>
          <w:lang w:eastAsia="en-GB"/>
        </w:rPr>
        <w:fldChar w:fldCharType="begin">
          <w:fldData xml:space="preserve">PEVuZE5vdGU+PENpdGU+PEF1dGhvcj5NZXdlczwvQXV0aG9yPjxZZWFyPjIwMTk8L1llYXI+PFJl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</w:fldData>
        </w:fldChar>
      </w:r>
      <w:r w:rsidR="00B64471">
        <w:rPr>
          <w:rFonts w:eastAsia="Times New Roman" w:cs="Times New Roman"/>
          <w:lang w:eastAsia="en-GB"/>
        </w:rPr>
        <w:instrText xml:space="preserve"> ADDIN EN.CITE </w:instrText>
      </w:r>
      <w:r w:rsidR="00B64471">
        <w:rPr>
          <w:rFonts w:eastAsia="Times New Roman" w:cs="Times New Roman"/>
          <w:lang w:eastAsia="en-GB"/>
        </w:rPr>
        <w:fldChar w:fldCharType="begin">
          <w:fldData xml:space="preserve">PEVuZE5vdGU+PENpdGU+PEF1dGhvcj5NZXdlczwvQXV0aG9yPjxZZWFyPjIwMTk8L1llYXI+PFJl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</w:fldData>
        </w:fldChar>
      </w:r>
      <w:r w:rsidR="00B64471">
        <w:rPr>
          <w:rFonts w:eastAsia="Times New Roman" w:cs="Times New Roman"/>
          <w:lang w:eastAsia="en-GB"/>
        </w:rPr>
        <w:instrText xml:space="preserve"> ADDIN EN.CITE.DATA </w:instrText>
      </w:r>
      <w:r w:rsidR="00B64471">
        <w:rPr>
          <w:rFonts w:eastAsia="Times New Roman" w:cs="Times New Roman"/>
          <w:lang w:eastAsia="en-GB"/>
        </w:rPr>
      </w:r>
      <w:r w:rsidR="00B64471">
        <w:rPr>
          <w:rFonts w:eastAsia="Times New Roman" w:cs="Times New Roman"/>
          <w:lang w:eastAsia="en-GB"/>
        </w:rPr>
        <w:fldChar w:fldCharType="end"/>
      </w:r>
      <w:r w:rsidR="00D51012">
        <w:rPr>
          <w:rFonts w:eastAsia="Times New Roman" w:cs="Times New Roman"/>
          <w:lang w:eastAsia="en-GB"/>
        </w:rPr>
      </w:r>
      <w:r w:rsidR="00D51012">
        <w:rPr>
          <w:rFonts w:eastAsia="Times New Roman" w:cs="Times New Roman"/>
          <w:lang w:eastAsia="en-GB"/>
        </w:rPr>
        <w:fldChar w:fldCharType="separate"/>
      </w:r>
      <w:r w:rsidR="007123F4" w:rsidRPr="007123F4">
        <w:rPr>
          <w:rFonts w:eastAsia="Times New Roman" w:cs="Times New Roman"/>
          <w:noProof/>
          <w:vertAlign w:val="superscript"/>
          <w:lang w:eastAsia="en-GB"/>
        </w:rPr>
        <w:t>25</w:t>
      </w:r>
      <w:r w:rsidR="00D51012">
        <w:rPr>
          <w:rFonts w:eastAsia="Times New Roman" w:cs="Times New Roman"/>
          <w:lang w:eastAsia="en-GB"/>
        </w:rPr>
        <w:fldChar w:fldCharType="end"/>
      </w:r>
      <w:r w:rsidRPr="00620688">
        <w:rPr>
          <w:rFonts w:eastAsia="Times New Roman" w:cs="Times New Roman"/>
          <w:lang w:eastAsia="en-GB"/>
        </w:rPr>
        <w:t xml:space="preserve"> The key parameter was an estimate of the correlation between the percentage reduction in days of antibiotic use resulting from use of the Procalcitonin-guided test and antibiotic resistance.  This estimate was taken from secondary sources and the authors emphasised the weakness in the data. </w:t>
      </w:r>
    </w:p>
    <w:p w14:paraId="36E51755" w14:textId="77777777" w:rsidR="00493B09" w:rsidRPr="00620688" w:rsidRDefault="00493B09" w:rsidP="00493B09">
      <w:pPr>
        <w:spacing w:after="0"/>
        <w:rPr>
          <w:rFonts w:eastAsia="Times New Roman" w:cs="Times New Roman"/>
          <w:lang w:eastAsia="en-GB"/>
        </w:rPr>
      </w:pPr>
    </w:p>
    <w:p w14:paraId="0DBCF46B" w14:textId="1DE44D0E" w:rsidR="00493B09" w:rsidRPr="00620688" w:rsidRDefault="00493B09" w:rsidP="00493B09">
      <w:pPr>
        <w:autoSpaceDE w:val="0"/>
        <w:autoSpaceDN w:val="0"/>
        <w:adjustRightInd w:val="0"/>
        <w:spacing w:after="0"/>
        <w:rPr>
          <w:rFonts w:eastAsia="Times New Roman" w:cs="Times New Roman"/>
          <w:color w:val="000000"/>
        </w:rPr>
      </w:pPr>
      <w:r w:rsidRPr="00620688">
        <w:rPr>
          <w:rFonts w:eastAsia="Times New Roman" w:cs="Times New Roman"/>
          <w:color w:val="000000"/>
        </w:rPr>
        <w:t xml:space="preserve">The other two studies in this review attempted to deal with resistance through mechanistic infectious disease modelling.  In a conference abstract, Nelson </w:t>
      </w:r>
      <w:r w:rsidRPr="00620688">
        <w:rPr>
          <w:rFonts w:eastAsia="Times New Roman" w:cs="Times New Roman"/>
          <w:i/>
          <w:iCs/>
          <w:color w:val="000000"/>
        </w:rPr>
        <w:t>et al</w:t>
      </w:r>
      <w:r w:rsidRPr="00620688">
        <w:rPr>
          <w:rFonts w:eastAsia="Times New Roman" w:cs="Times New Roman"/>
          <w:color w:val="000000"/>
        </w:rPr>
        <w:t xml:space="preserve"> reported on the use of a compartmental model to show how the use of two hypothetical antibiotics for hospitalised patients with carbapenem-resist</w:t>
      </w:r>
      <w:r w:rsidRPr="00620688">
        <w:rPr>
          <w:rFonts w:eastAsia="Times New Roman" w:cs="Times New Roman"/>
          <w:color w:val="000000"/>
        </w:rPr>
        <w:softHyphen/>
        <w:t xml:space="preserve">ant </w:t>
      </w:r>
      <w:r w:rsidRPr="00620688">
        <w:rPr>
          <w:rFonts w:eastAsia="Times New Roman" w:cs="Times New Roman"/>
          <w:i/>
          <w:iCs/>
          <w:color w:val="000000"/>
        </w:rPr>
        <w:t xml:space="preserve">Enterobacteriaceae </w:t>
      </w:r>
      <w:r w:rsidRPr="00620688">
        <w:rPr>
          <w:rFonts w:eastAsia="Times New Roman" w:cs="Times New Roman"/>
          <w:color w:val="000000"/>
        </w:rPr>
        <w:t>(CRE) could reduce transmission of this pathogen.</w:t>
      </w:r>
      <w:r w:rsidR="00D51012">
        <w:rPr>
          <w:rFonts w:eastAsia="Times New Roman" w:cs="Times New Roman"/>
          <w:color w:val="000000"/>
        </w:rPr>
        <w:fldChar w:fldCharType="begin">
          <w:fldData xml:space="preserve">PEVuZE5vdGU+PENpdGU+PEF1dGhvcj5OZWxzb248L0F1dGhvcj48WWVhcj4yMDE5PC9ZZWFyPjxS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</w:fldData>
        </w:fldChar>
      </w:r>
      <w:r w:rsidR="00B64471">
        <w:rPr>
          <w:rFonts w:eastAsia="Times New Roman" w:cs="Times New Roman"/>
          <w:color w:val="000000"/>
        </w:rPr>
        <w:instrText xml:space="preserve"> ADDIN EN.CITE </w:instrText>
      </w:r>
      <w:r w:rsidR="00B64471">
        <w:rPr>
          <w:rFonts w:eastAsia="Times New Roman" w:cs="Times New Roman"/>
          <w:color w:val="000000"/>
        </w:rPr>
        <w:fldChar w:fldCharType="begin">
          <w:fldData xml:space="preserve">PEVuZE5vdGU+PENpdGU+PEF1dGhvcj5OZWxzb248L0F1dGhvcj48WWVhcj4yMDE5PC9ZZWFyPjxS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</w:fldData>
        </w:fldChar>
      </w:r>
      <w:r w:rsidR="00B64471">
        <w:rPr>
          <w:rFonts w:eastAsia="Times New Roman" w:cs="Times New Roman"/>
          <w:color w:val="000000"/>
        </w:rPr>
        <w:instrText xml:space="preserve"> ADDIN EN.CITE.DATA </w:instrText>
      </w:r>
      <w:r w:rsidR="00B64471">
        <w:rPr>
          <w:rFonts w:eastAsia="Times New Roman" w:cs="Times New Roman"/>
          <w:color w:val="000000"/>
        </w:rPr>
      </w:r>
      <w:r w:rsidR="00B64471">
        <w:rPr>
          <w:rFonts w:eastAsia="Times New Roman" w:cs="Times New Roman"/>
          <w:color w:val="000000"/>
        </w:rPr>
        <w:fldChar w:fldCharType="end"/>
      </w:r>
      <w:r w:rsidR="00D51012">
        <w:rPr>
          <w:rFonts w:eastAsia="Times New Roman" w:cs="Times New Roman"/>
          <w:color w:val="000000"/>
        </w:rPr>
      </w:r>
      <w:r w:rsidR="00D51012">
        <w:rPr>
          <w:rFonts w:eastAsia="Times New Roman" w:cs="Times New Roman"/>
          <w:color w:val="000000"/>
        </w:rPr>
        <w:fldChar w:fldCharType="separate"/>
      </w:r>
      <w:r w:rsidR="007123F4" w:rsidRPr="007123F4">
        <w:rPr>
          <w:rFonts w:eastAsia="Times New Roman" w:cs="Times New Roman"/>
          <w:noProof/>
          <w:color w:val="000000"/>
          <w:vertAlign w:val="superscript"/>
        </w:rPr>
        <w:t>24</w:t>
      </w:r>
      <w:r w:rsidR="00D51012">
        <w:rPr>
          <w:rFonts w:eastAsia="Times New Roman" w:cs="Times New Roman"/>
          <w:color w:val="000000"/>
        </w:rPr>
        <w:fldChar w:fldCharType="end"/>
      </w:r>
      <w:r w:rsidRPr="00620688">
        <w:rPr>
          <w:rFonts w:eastAsia="Times New Roman" w:cs="Times New Roman"/>
          <w:color w:val="000000"/>
        </w:rPr>
        <w:t xml:space="preserve"> The ultimate purpose of the analysis was to describe the methods necessary to capture the transmission value of such products and the magnitude of this effect compared to the direct benefits of treatment.  Hypothetical data were only used for illustrative purposes.  </w:t>
      </w:r>
    </w:p>
    <w:p w14:paraId="24F96CDD" w14:textId="77777777" w:rsidR="00493B09" w:rsidRPr="00620688" w:rsidRDefault="00493B09" w:rsidP="00493B09">
      <w:pPr>
        <w:autoSpaceDE w:val="0"/>
        <w:autoSpaceDN w:val="0"/>
        <w:adjustRightInd w:val="0"/>
        <w:spacing w:after="0"/>
        <w:rPr>
          <w:rFonts w:eastAsia="Times New Roman" w:cs="Times New Roman"/>
          <w:color w:val="000000"/>
        </w:rPr>
      </w:pPr>
    </w:p>
    <w:p w14:paraId="0FD21269" w14:textId="3BE8C6EF" w:rsidR="00493B09" w:rsidRPr="008A13A3" w:rsidRDefault="00493B09" w:rsidP="00493B09">
      <w:pPr>
        <w:autoSpaceDE w:val="0"/>
        <w:autoSpaceDN w:val="0"/>
        <w:adjustRightInd w:val="0"/>
        <w:spacing w:after="0"/>
        <w:rPr>
          <w:rFonts w:eastAsia="Times New Roman" w:cs="Times New Roman"/>
          <w:color w:val="000000"/>
        </w:rPr>
      </w:pPr>
      <w:r w:rsidRPr="008A13A3">
        <w:rPr>
          <w:rFonts w:eastAsia="Times New Roman" w:cs="Times New Roman"/>
          <w:color w:val="000000"/>
        </w:rPr>
        <w:t>The study by Gordon et al also used the combination of a dynamic transmission model and a treatment pathway model as a generic framework to evaluate up to three lines of antibiotics in different indications and pathogens.</w:t>
      </w:r>
      <w:r w:rsidR="00D51012" w:rsidRPr="008A13A3">
        <w:rPr>
          <w:rFonts w:eastAsia="Times New Roman" w:cs="Times New Roman"/>
          <w:color w:val="000000"/>
        </w:rPr>
        <w:fldChar w:fldCharType="begin">
          <w:fldData xml:space="preserve">PEVuZE5vdGU+PENpdGU+PEF1dGhvcj5Hb3Jkb248L0F1dGhvcj48WWVhcj4yMDIwPC9ZZWFyPjxS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</w:fldData>
        </w:fldChar>
      </w:r>
      <w:r w:rsidR="00B64471">
        <w:rPr>
          <w:rFonts w:eastAsia="Times New Roman" w:cs="Times New Roman"/>
          <w:color w:val="000000"/>
        </w:rPr>
        <w:instrText xml:space="preserve"> ADDIN EN.CITE </w:instrText>
      </w:r>
      <w:r w:rsidR="00B64471">
        <w:rPr>
          <w:rFonts w:eastAsia="Times New Roman" w:cs="Times New Roman"/>
          <w:color w:val="000000"/>
        </w:rPr>
        <w:fldChar w:fldCharType="begin">
          <w:fldData xml:space="preserve">PEVuZE5vdGU+PENpdGU+PEF1dGhvcj5Hb3Jkb248L0F1dGhvcj48WWVhcj4yMDIwPC9ZZWFyPjxS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</w:fldData>
        </w:fldChar>
      </w:r>
      <w:r w:rsidR="00B64471">
        <w:rPr>
          <w:rFonts w:eastAsia="Times New Roman" w:cs="Times New Roman"/>
          <w:color w:val="000000"/>
        </w:rPr>
        <w:instrText xml:space="preserve"> ADDIN EN.CITE.DATA </w:instrText>
      </w:r>
      <w:r w:rsidR="00B64471">
        <w:rPr>
          <w:rFonts w:eastAsia="Times New Roman" w:cs="Times New Roman"/>
          <w:color w:val="000000"/>
        </w:rPr>
      </w:r>
      <w:r w:rsidR="00B64471">
        <w:rPr>
          <w:rFonts w:eastAsia="Times New Roman" w:cs="Times New Roman"/>
          <w:color w:val="000000"/>
        </w:rPr>
        <w:fldChar w:fldCharType="end"/>
      </w:r>
      <w:r w:rsidR="00D51012" w:rsidRPr="008A13A3">
        <w:rPr>
          <w:rFonts w:eastAsia="Times New Roman" w:cs="Times New Roman"/>
          <w:color w:val="000000"/>
        </w:rPr>
      </w:r>
      <w:r w:rsidR="00D51012" w:rsidRPr="008A13A3">
        <w:rPr>
          <w:rFonts w:eastAsia="Times New Roman" w:cs="Times New Roman"/>
          <w:color w:val="000000"/>
        </w:rPr>
        <w:fldChar w:fldCharType="separate"/>
      </w:r>
      <w:r w:rsidR="007123F4" w:rsidRPr="007123F4">
        <w:rPr>
          <w:rFonts w:eastAsia="Times New Roman" w:cs="Times New Roman"/>
          <w:noProof/>
          <w:color w:val="000000"/>
          <w:vertAlign w:val="superscript"/>
        </w:rPr>
        <w:t>26</w:t>
      </w:r>
      <w:r w:rsidR="00D51012" w:rsidRPr="008A13A3">
        <w:rPr>
          <w:rFonts w:eastAsia="Times New Roman" w:cs="Times New Roman"/>
          <w:color w:val="000000"/>
        </w:rPr>
        <w:fldChar w:fldCharType="end"/>
      </w:r>
      <w:r w:rsidRPr="008A13A3">
        <w:rPr>
          <w:rFonts w:eastAsia="Times New Roman" w:cs="Times New Roman"/>
          <w:color w:val="000000"/>
        </w:rPr>
        <w:t xml:space="preserve">  This version of the model was applied to hospitalised patients in the UK with infections from a range of pathogens and in different sites. Transition parameters for the transmission model were derived using calibration from data from the English Surveillance Programme for </w:t>
      </w:r>
      <w:r w:rsidR="00A36366" w:rsidRPr="008A13A3">
        <w:rPr>
          <w:rFonts w:eastAsia="Times New Roman" w:cs="Times New Roman"/>
          <w:color w:val="000000"/>
        </w:rPr>
        <w:t>AM</w:t>
      </w:r>
      <w:r w:rsidRPr="008A13A3">
        <w:rPr>
          <w:rFonts w:eastAsia="Times New Roman" w:cs="Times New Roman"/>
          <w:color w:val="000000"/>
        </w:rPr>
        <w:t xml:space="preserve"> Utilisation and Resistance (ESPAUR) and the Public Health Profiles Fingertips tool on utilisation. In principle, this model could be capable of quantifying not just the direct health effects of a new antibiotic, </w:t>
      </w:r>
      <w:r w:rsidRPr="008A13A3">
        <w:rPr>
          <w:rFonts w:eastAsia="Times New Roman" w:cs="Times New Roman"/>
          <w:color w:val="000000"/>
        </w:rPr>
        <w:lastRenderedPageBreak/>
        <w:t xml:space="preserve">but also the indirect impacts via any reduction in transmission of relevant pathogens. It could also reflect changes in resistance over time in response to different stewardship strategies and the introduction of new </w:t>
      </w:r>
      <w:r w:rsidR="00A36366" w:rsidRPr="008A13A3">
        <w:rPr>
          <w:rFonts w:eastAsia="Times New Roman" w:cs="Times New Roman"/>
          <w:color w:val="000000"/>
        </w:rPr>
        <w:t>AM</w:t>
      </w:r>
      <w:r w:rsidRPr="008A13A3">
        <w:rPr>
          <w:rFonts w:eastAsia="Times New Roman" w:cs="Times New Roman"/>
          <w:color w:val="000000"/>
        </w:rPr>
        <w:t xml:space="preserve">s.  However, whether the model can achieve this in practice will inevitably depend on the available evidence and the assumptions necessary given the evidence gaps.  </w:t>
      </w:r>
    </w:p>
    <w:p w14:paraId="0918FB7F" w14:textId="77777777" w:rsidR="00493B09" w:rsidRPr="008A13A3" w:rsidRDefault="00493B09" w:rsidP="00493B09">
      <w:pPr>
        <w:spacing w:after="120" w:line="276" w:lineRule="auto"/>
        <w:rPr>
          <w:rFonts w:eastAsia="Times New Roman" w:cs="Times New Roman"/>
          <w:lang w:eastAsia="en-GB"/>
        </w:rPr>
      </w:pPr>
      <w:bookmarkStart w:id="163" w:name="_Toc77927082"/>
      <w:bookmarkStart w:id="164" w:name="_Toc77940592"/>
      <w:bookmarkStart w:id="165" w:name="_Toc77940957"/>
      <w:bookmarkStart w:id="166" w:name="_Toc77952399"/>
      <w:bookmarkStart w:id="167" w:name="_Toc77954395"/>
    </w:p>
    <w:p w14:paraId="1E74F734" w14:textId="70934978" w:rsidR="00493B09" w:rsidRPr="008A13A3" w:rsidRDefault="00493B09" w:rsidP="00493B09">
      <w:pPr>
        <w:keepNext/>
        <w:keepLines/>
        <w:spacing w:before="240" w:after="240" w:line="240" w:lineRule="auto"/>
        <w:outlineLvl w:val="1"/>
        <w:rPr>
          <w:rFonts w:asciiTheme="majorBidi" w:eastAsiaTheme="majorEastAsia" w:hAnsiTheme="majorBidi" w:cs="Times New Roman"/>
          <w:b/>
          <w:bCs/>
          <w:sz w:val="26"/>
          <w:szCs w:val="26"/>
          <w:lang w:eastAsia="en-GB"/>
        </w:rPr>
      </w:pPr>
      <w:bookmarkStart w:id="168" w:name="_Toc85732349"/>
      <w:r w:rsidRPr="008A13A3">
        <w:rPr>
          <w:rFonts w:asciiTheme="majorBidi" w:eastAsiaTheme="majorEastAsia" w:hAnsiTheme="majorBidi" w:cs="Times New Roman"/>
          <w:b/>
          <w:bCs/>
          <w:sz w:val="26"/>
          <w:szCs w:val="26"/>
          <w:lang w:eastAsia="en-GB"/>
        </w:rPr>
        <w:t>A1</w:t>
      </w:r>
      <w:r w:rsidR="007F22D8" w:rsidRPr="008A13A3">
        <w:rPr>
          <w:rFonts w:asciiTheme="majorBidi" w:eastAsiaTheme="majorEastAsia" w:hAnsiTheme="majorBidi" w:cs="Times New Roman"/>
          <w:b/>
          <w:bCs/>
          <w:sz w:val="26"/>
          <w:szCs w:val="26"/>
          <w:lang w:eastAsia="en-GB"/>
        </w:rPr>
        <w:t>2</w:t>
      </w:r>
      <w:r w:rsidRPr="008A13A3">
        <w:rPr>
          <w:rFonts w:asciiTheme="majorBidi" w:eastAsiaTheme="majorEastAsia" w:hAnsiTheme="majorBidi" w:cs="Times New Roman"/>
          <w:b/>
          <w:bCs/>
          <w:sz w:val="26"/>
          <w:szCs w:val="26"/>
          <w:lang w:eastAsia="en-GB"/>
        </w:rPr>
        <w:t>.5 Review 3: modelling studies focused on HAP/VAP</w:t>
      </w:r>
      <w:bookmarkEnd w:id="163"/>
      <w:bookmarkEnd w:id="164"/>
      <w:bookmarkEnd w:id="165"/>
      <w:bookmarkEnd w:id="166"/>
      <w:bookmarkEnd w:id="167"/>
      <w:bookmarkEnd w:id="168"/>
      <w:r w:rsidRPr="008A13A3">
        <w:rPr>
          <w:rFonts w:asciiTheme="majorBidi" w:eastAsiaTheme="majorEastAsia" w:hAnsiTheme="majorBidi" w:cs="Times New Roman"/>
          <w:b/>
          <w:bCs/>
          <w:sz w:val="26"/>
          <w:szCs w:val="26"/>
          <w:lang w:eastAsia="en-GB"/>
        </w:rPr>
        <w:t xml:space="preserve"> </w:t>
      </w:r>
    </w:p>
    <w:p w14:paraId="215F3223" w14:textId="30CAAA78" w:rsidR="00C7545D" w:rsidRPr="00C7545D" w:rsidRDefault="00493B09" w:rsidP="00C7545D">
      <w:r w:rsidRPr="00C7545D">
        <w:t>A targeted review was also conducted of models specifically in HAP/VAP to expand our understanding of models relating to this site of infection given its relevance to the HVCSs.  A recent systematic literature review of models in HAP/VAP by Wenger et al was identified with searches conducted in 2017.</w:t>
      </w:r>
      <w:r w:rsidR="00D51012" w:rsidRPr="00C7545D">
        <w:fldChar w:fldCharType="begin">
          <w:fldData xml:space="preserve">PEVuZE5vdGU+PENpdGU+PEF1dGhvcj5XYWduZXI8L0F1dGhvcj48WWVhcj4yMDIwPC9ZZWFyPjxS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</w:fldData>
        </w:fldChar>
      </w:r>
      <w:r w:rsidR="00B64471" w:rsidRPr="00C7545D">
        <w:instrText xml:space="preserve"> ADDIN EN.CITE </w:instrText>
      </w:r>
      <w:r w:rsidR="00B64471" w:rsidRPr="00C7545D">
        <w:fldChar w:fldCharType="begin">
          <w:fldData xml:space="preserve">PEVuZE5vdGU+PENpdGU+PEF1dGhvcj5XYWduZXI8L0F1dGhvcj48WWVhcj4yMDIwPC9ZZWFyPjxS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</w:fldData>
        </w:fldChar>
      </w:r>
      <w:r w:rsidR="00B64471" w:rsidRPr="00C7545D">
        <w:instrText xml:space="preserve"> ADDIN EN.CITE.DATA </w:instrText>
      </w:r>
      <w:r w:rsidR="00B64471" w:rsidRPr="00C7545D">
        <w:fldChar w:fldCharType="end"/>
      </w:r>
      <w:r w:rsidR="00D51012" w:rsidRPr="00C7545D">
        <w:fldChar w:fldCharType="separate"/>
      </w:r>
      <w:r w:rsidR="007123F4" w:rsidRPr="00C7545D">
        <w:t>33</w:t>
      </w:r>
      <w:r w:rsidR="00D51012" w:rsidRPr="00C7545D">
        <w:fldChar w:fldCharType="end"/>
      </w:r>
      <w:r w:rsidRPr="00C7545D">
        <w:t xml:space="preserve">  In addition, a targeted search of HAP/VAP models published since 2017 was conducted but no additional relevant studies were identified except for </w:t>
      </w:r>
      <w:proofErr w:type="spellStart"/>
      <w:r w:rsidRPr="00C7545D">
        <w:t>Tichy</w:t>
      </w:r>
      <w:proofErr w:type="spellEnd"/>
      <w:r w:rsidRPr="00C7545D">
        <w:t xml:space="preserve"> et al</w:t>
      </w:r>
      <w:r w:rsidR="00D51012" w:rsidRPr="00C7545D">
        <w:fldChar w:fldCharType="begin">
          <w:fldData xml:space="preserve">PEVuZE5vdGU+PENpdGU+PEF1dGhvcj5UaWNoeTwvQXV0aG9yPjxZZWFyPjIwMjA8L1llYXI+PFJl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</w:fldData>
        </w:fldChar>
      </w:r>
      <w:r w:rsidR="007123F4" w:rsidRPr="00C7545D">
        <w:instrText xml:space="preserve"> ADDIN EN.CITE </w:instrText>
      </w:r>
      <w:r w:rsidR="007123F4" w:rsidRPr="00C7545D">
        <w:fldChar w:fldCharType="begin">
          <w:fldData xml:space="preserve">PEVuZE5vdGU+PENpdGU+PEF1dGhvcj5UaWNoeTwvQXV0aG9yPjxZZWFyPjIwMjA8L1llYXI+PFJl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</w:fldData>
        </w:fldChar>
      </w:r>
      <w:r w:rsidR="007123F4" w:rsidRPr="00C7545D">
        <w:instrText xml:space="preserve"> ADDIN EN.CITE.DATA </w:instrText>
      </w:r>
      <w:r w:rsidR="007123F4" w:rsidRPr="00C7545D">
        <w:fldChar w:fldCharType="end"/>
      </w:r>
      <w:r w:rsidR="00D51012" w:rsidRPr="00C7545D">
        <w:fldChar w:fldCharType="separate"/>
      </w:r>
      <w:r w:rsidR="007123F4" w:rsidRPr="00C7545D">
        <w:t>27</w:t>
      </w:r>
      <w:r w:rsidR="00D51012" w:rsidRPr="00C7545D">
        <w:fldChar w:fldCharType="end"/>
      </w:r>
      <w:r w:rsidRPr="00C7545D">
        <w:t xml:space="preserve"> from Review 2. The review by Wagner et al was used to extract information on the target population, modelling assumptions, model structure, clinical evidence, healthcare resource use, costs. This information is summarized in</w:t>
      </w:r>
      <w:r w:rsidR="00C7545D">
        <w:t xml:space="preserve"> </w:t>
      </w:r>
      <w:r w:rsidR="00C7545D">
        <w:fldChar w:fldCharType="begin"/>
      </w:r>
      <w:r w:rsidR="00C7545D">
        <w:instrText xml:space="preserve"> REF _Ref87021853 \h </w:instrText>
      </w:r>
      <w:r w:rsidR="00C7545D">
        <w:fldChar w:fldCharType="separate"/>
      </w:r>
      <w:r w:rsidR="00A4587F">
        <w:t>Table A11.</w:t>
      </w:r>
      <w:r w:rsidR="00A4587F">
        <w:rPr>
          <w:noProof/>
        </w:rPr>
        <w:t>3</w:t>
      </w:r>
      <w:r w:rsidR="00C7545D">
        <w:fldChar w:fldCharType="end"/>
      </w:r>
      <w:r w:rsidR="00C7545D">
        <w:t>.</w:t>
      </w:r>
    </w:p>
    <w:p w14:paraId="083C44FC" w14:textId="5AE1BEEB" w:rsidR="004656AB" w:rsidRPr="00C7545D" w:rsidRDefault="004656AB" w:rsidP="00C7545D"/>
    <w:p w14:paraId="3BB55223" w14:textId="77777777" w:rsidR="004656AB" w:rsidRDefault="004656AB">
      <w:pPr>
        <w:spacing w:line="259" w:lineRule="auto"/>
        <w:jc w:val="left"/>
        <w:rPr>
          <w:rFonts w:eastAsia="Times New Roman" w:cs="Times New Roman"/>
          <w:sz w:val="24"/>
          <w:szCs w:val="24"/>
          <w:lang w:eastAsia="en-GB"/>
        </w:rPr>
      </w:pPr>
      <w:r>
        <w:rPr>
          <w:rFonts w:eastAsia="Times New Roman" w:cs="Times New Roman"/>
          <w:sz w:val="24"/>
          <w:szCs w:val="24"/>
          <w:lang w:eastAsia="en-GB"/>
        </w:rPr>
        <w:br w:type="page"/>
      </w:r>
    </w:p>
    <w:p w14:paraId="2F323AE7" w14:textId="77777777" w:rsidR="004656AB" w:rsidRDefault="004656AB" w:rsidP="00D95E30">
      <w:pPr>
        <w:pStyle w:val="Caption"/>
        <w:keepNext/>
        <w:sectPr w:rsidR="004656AB" w:rsidSect="008A13A3">
          <w:pgSz w:w="11906" w:h="16838"/>
          <w:pgMar w:top="1440" w:right="1440" w:bottom="1440" w:left="1440" w:header="709" w:footer="709" w:gutter="0"/>
          <w:cols w:space="708"/>
          <w:docGrid w:linePitch="360"/>
        </w:sectPr>
      </w:pPr>
      <w:bookmarkStart w:id="169" w:name="_Ref86333199"/>
    </w:p>
    <w:p w14:paraId="792E5996" w14:textId="47C8E089" w:rsidR="00D95E30" w:rsidRDefault="00D95E30" w:rsidP="00D95E30">
      <w:pPr>
        <w:pStyle w:val="Caption"/>
        <w:keepNext/>
      </w:pPr>
      <w:bookmarkStart w:id="170" w:name="_Ref87021853"/>
      <w:r>
        <w:lastRenderedPageBreak/>
        <w:t xml:space="preserve">Table </w:t>
      </w:r>
      <w:r w:rsidR="003F6042">
        <w:t>A</w:t>
      </w:r>
      <w:r>
        <w:t>11.</w:t>
      </w:r>
      <w:fldSimple w:instr=" SEQ Table \* ARABIC ">
        <w:r w:rsidR="00A4587F">
          <w:rPr>
            <w:noProof/>
          </w:rPr>
          <w:t>3</w:t>
        </w:r>
      </w:fldSimple>
      <w:bookmarkEnd w:id="169"/>
      <w:bookmarkEnd w:id="170"/>
      <w:r w:rsidR="004C68F7">
        <w:t>:</w:t>
      </w:r>
      <w:r>
        <w:t xml:space="preserve"> </w:t>
      </w:r>
      <w:r w:rsidRPr="00D95E30">
        <w:t>Summary of included HAP/VAP modelling studies based on in the review by Wagner et al</w:t>
      </w:r>
      <w:r>
        <w:t xml:space="preserve"> </w:t>
      </w:r>
      <w:r w:rsidRPr="008A13A3">
        <w:rPr>
          <w:rFonts w:eastAsia="Times New Roman" w:cs="Times New Roman"/>
          <w:i/>
          <w:iCs w:val="0"/>
          <w:szCs w:val="20"/>
          <w:lang w:eastAsia="en-GB"/>
        </w:rPr>
        <w:fldChar w:fldCharType="begin">
          <w:fldData xml:space="preserve">PEVuZE5vdGU+PENpdGU+PEF1dGhvcj5XYWduZXI8L0F1dGhvcj48WWVhcj4yMDIwPC9ZZWFyPjxS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</w:fldData>
        </w:fldChar>
      </w:r>
      <w:r w:rsidR="00B64471">
        <w:rPr>
          <w:rFonts w:eastAsia="Times New Roman" w:cs="Times New Roman"/>
          <w:i/>
          <w:iCs w:val="0"/>
          <w:szCs w:val="20"/>
          <w:lang w:eastAsia="en-GB"/>
        </w:rPr>
        <w:instrText xml:space="preserve"> ADDIN EN.CITE </w:instrText>
      </w:r>
      <w:r w:rsidR="00B64471">
        <w:rPr>
          <w:rFonts w:eastAsia="Times New Roman" w:cs="Times New Roman"/>
          <w:i/>
          <w:iCs w:val="0"/>
          <w:szCs w:val="20"/>
          <w:lang w:eastAsia="en-GB"/>
        </w:rPr>
        <w:fldChar w:fldCharType="begin">
          <w:fldData xml:space="preserve">PEVuZE5vdGU+PENpdGU+PEF1dGhvcj5XYWduZXI8L0F1dGhvcj48WWVhcj4yMDIwPC9ZZWFyPjxS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</w:fldData>
        </w:fldChar>
      </w:r>
      <w:r w:rsidR="00B64471">
        <w:rPr>
          <w:rFonts w:eastAsia="Times New Roman" w:cs="Times New Roman"/>
          <w:i/>
          <w:iCs w:val="0"/>
          <w:szCs w:val="20"/>
          <w:lang w:eastAsia="en-GB"/>
        </w:rPr>
        <w:instrText xml:space="preserve"> ADDIN EN.CITE.DATA </w:instrText>
      </w:r>
      <w:r w:rsidR="00B64471">
        <w:rPr>
          <w:rFonts w:eastAsia="Times New Roman" w:cs="Times New Roman"/>
          <w:i/>
          <w:iCs w:val="0"/>
          <w:szCs w:val="20"/>
          <w:lang w:eastAsia="en-GB"/>
        </w:rPr>
      </w:r>
      <w:r w:rsidR="00B64471">
        <w:rPr>
          <w:rFonts w:eastAsia="Times New Roman" w:cs="Times New Roman"/>
          <w:i/>
          <w:iCs w:val="0"/>
          <w:szCs w:val="20"/>
          <w:lang w:eastAsia="en-GB"/>
        </w:rPr>
        <w:fldChar w:fldCharType="end"/>
      </w:r>
      <w:r w:rsidRPr="008A13A3">
        <w:rPr>
          <w:rFonts w:eastAsia="Times New Roman" w:cs="Times New Roman"/>
          <w:i/>
          <w:iCs w:val="0"/>
          <w:szCs w:val="20"/>
          <w:lang w:eastAsia="en-GB"/>
        </w:rPr>
      </w:r>
      <w:r w:rsidRPr="008A13A3">
        <w:rPr>
          <w:rFonts w:eastAsia="Times New Roman" w:cs="Times New Roman"/>
          <w:i/>
          <w:iCs w:val="0"/>
          <w:szCs w:val="20"/>
          <w:lang w:eastAsia="en-GB"/>
        </w:rPr>
        <w:fldChar w:fldCharType="separate"/>
      </w:r>
      <w:r w:rsidR="007123F4" w:rsidRPr="007123F4">
        <w:rPr>
          <w:rFonts w:eastAsia="Times New Roman" w:cs="Times New Roman"/>
          <w:i/>
          <w:iCs w:val="0"/>
          <w:noProof/>
          <w:szCs w:val="20"/>
          <w:vertAlign w:val="superscript"/>
          <w:lang w:eastAsia="en-GB"/>
        </w:rPr>
        <w:t>33</w:t>
      </w:r>
      <w:r w:rsidRPr="008A13A3">
        <w:rPr>
          <w:rFonts w:eastAsia="Times New Roman" w:cs="Times New Roman"/>
          <w:i/>
          <w:iCs w:val="0"/>
          <w:szCs w:val="20"/>
          <w:lang w:eastAsia="en-GB"/>
        </w:rPr>
        <w:fldChar w:fldCharType="end"/>
      </w:r>
    </w:p>
    <w:tbl>
      <w:tblPr>
        <w:tblStyle w:val="TableGrid5"/>
        <w:tblW w:w="12469" w:type="dxa"/>
        <w:tblLayout w:type="fixed"/>
        <w:tblLook w:val="0020" w:firstRow="1" w:lastRow="0" w:firstColumn="0" w:lastColumn="0" w:noHBand="0" w:noVBand="0"/>
      </w:tblPr>
      <w:tblGrid>
        <w:gridCol w:w="1555"/>
        <w:gridCol w:w="992"/>
        <w:gridCol w:w="1276"/>
        <w:gridCol w:w="1344"/>
        <w:gridCol w:w="1283"/>
        <w:gridCol w:w="1061"/>
        <w:gridCol w:w="1139"/>
        <w:gridCol w:w="1327"/>
        <w:gridCol w:w="1316"/>
        <w:gridCol w:w="1176"/>
      </w:tblGrid>
      <w:tr w:rsidR="00493B09" w:rsidRPr="008A13A3" w14:paraId="1620D276" w14:textId="77777777" w:rsidTr="002072EE">
        <w:trPr>
          <w:trHeight w:val="562"/>
        </w:trPr>
        <w:tc>
          <w:tcPr>
            <w:tcW w:w="1555" w:type="dxa"/>
          </w:tcPr>
          <w:p w14:paraId="3BDA59DE" w14:textId="77777777" w:rsidR="00493B09" w:rsidRPr="008A13A3" w:rsidRDefault="00493B09" w:rsidP="00482DE0">
            <w:pPr>
              <w:rPr>
                <w:rFonts w:eastAsia="Times New Roman"/>
                <w:b/>
                <w:bCs/>
                <w:sz w:val="20"/>
                <w:szCs w:val="20"/>
              </w:rPr>
            </w:pPr>
            <w:r w:rsidRPr="008A13A3">
              <w:rPr>
                <w:rFonts w:eastAsia="Times New Roman"/>
                <w:b/>
                <w:bCs/>
                <w:sz w:val="20"/>
                <w:szCs w:val="20"/>
              </w:rPr>
              <w:t>Author, year</w:t>
            </w:r>
          </w:p>
        </w:tc>
        <w:tc>
          <w:tcPr>
            <w:tcW w:w="992" w:type="dxa"/>
          </w:tcPr>
          <w:p w14:paraId="42B65CA2" w14:textId="77777777" w:rsidR="00493B09" w:rsidRPr="008A13A3" w:rsidRDefault="00493B09" w:rsidP="00482DE0">
            <w:pPr>
              <w:rPr>
                <w:rFonts w:eastAsia="Times New Roman"/>
                <w:b/>
                <w:bCs/>
                <w:sz w:val="20"/>
                <w:szCs w:val="20"/>
              </w:rPr>
            </w:pPr>
            <w:r w:rsidRPr="008A13A3">
              <w:rPr>
                <w:rFonts w:eastAsia="Times New Roman"/>
                <w:b/>
                <w:bCs/>
                <w:sz w:val="20"/>
                <w:szCs w:val="20"/>
              </w:rPr>
              <w:t>Country</w:t>
            </w:r>
          </w:p>
          <w:p w14:paraId="690C9B86" w14:textId="77777777" w:rsidR="00493B09" w:rsidRPr="008A13A3" w:rsidRDefault="00493B09" w:rsidP="00482DE0">
            <w:pPr>
              <w:rPr>
                <w:rFonts w:eastAsia="Times New Roman"/>
                <w:b/>
                <w:bCs/>
                <w:sz w:val="20"/>
                <w:szCs w:val="20"/>
              </w:rPr>
            </w:pPr>
          </w:p>
        </w:tc>
        <w:tc>
          <w:tcPr>
            <w:tcW w:w="1276" w:type="dxa"/>
          </w:tcPr>
          <w:p w14:paraId="23B75A5E" w14:textId="77777777" w:rsidR="00493B09" w:rsidRPr="008A13A3" w:rsidRDefault="00493B09" w:rsidP="00482DE0">
            <w:pPr>
              <w:rPr>
                <w:rFonts w:eastAsia="Times New Roman"/>
                <w:b/>
                <w:bCs/>
                <w:sz w:val="20"/>
                <w:szCs w:val="20"/>
              </w:rPr>
            </w:pPr>
            <w:r w:rsidRPr="008A13A3">
              <w:rPr>
                <w:rFonts w:eastAsia="Times New Roman"/>
                <w:b/>
                <w:bCs/>
                <w:sz w:val="20"/>
                <w:szCs w:val="20"/>
              </w:rPr>
              <w:t>Population (Pathogen)</w:t>
            </w:r>
          </w:p>
        </w:tc>
        <w:tc>
          <w:tcPr>
            <w:tcW w:w="1344" w:type="dxa"/>
          </w:tcPr>
          <w:p w14:paraId="4C129733" w14:textId="77777777" w:rsidR="00493B09" w:rsidRPr="008A13A3" w:rsidRDefault="00493B09" w:rsidP="00482DE0">
            <w:pPr>
              <w:rPr>
                <w:rFonts w:eastAsia="Times New Roman"/>
                <w:b/>
                <w:bCs/>
                <w:sz w:val="20"/>
                <w:szCs w:val="20"/>
              </w:rPr>
            </w:pPr>
            <w:r w:rsidRPr="008A13A3">
              <w:rPr>
                <w:rFonts w:eastAsia="Times New Roman"/>
                <w:b/>
                <w:bCs/>
                <w:sz w:val="20"/>
                <w:szCs w:val="20"/>
              </w:rPr>
              <w:t>Intervention</w:t>
            </w:r>
          </w:p>
        </w:tc>
        <w:tc>
          <w:tcPr>
            <w:tcW w:w="1283" w:type="dxa"/>
          </w:tcPr>
          <w:p w14:paraId="003F4B36" w14:textId="77777777" w:rsidR="00493B09" w:rsidRPr="008A13A3" w:rsidRDefault="00493B09" w:rsidP="00482DE0">
            <w:pPr>
              <w:rPr>
                <w:rFonts w:eastAsia="Times New Roman"/>
                <w:b/>
                <w:bCs/>
                <w:sz w:val="20"/>
                <w:szCs w:val="20"/>
              </w:rPr>
            </w:pPr>
            <w:r w:rsidRPr="008A13A3">
              <w:rPr>
                <w:rFonts w:eastAsia="Times New Roman"/>
                <w:b/>
                <w:bCs/>
                <w:sz w:val="20"/>
                <w:szCs w:val="20"/>
              </w:rPr>
              <w:t>Comparator</w:t>
            </w:r>
          </w:p>
        </w:tc>
        <w:tc>
          <w:tcPr>
            <w:tcW w:w="1061" w:type="dxa"/>
          </w:tcPr>
          <w:p w14:paraId="1734F544" w14:textId="77777777" w:rsidR="00493B09" w:rsidRPr="008A13A3" w:rsidRDefault="00493B09" w:rsidP="00482DE0">
            <w:pPr>
              <w:rPr>
                <w:rFonts w:eastAsia="Times New Roman"/>
                <w:b/>
                <w:bCs/>
                <w:sz w:val="20"/>
                <w:szCs w:val="20"/>
              </w:rPr>
            </w:pPr>
            <w:r w:rsidRPr="008A13A3">
              <w:rPr>
                <w:rFonts w:eastAsia="Times New Roman"/>
                <w:b/>
                <w:bCs/>
                <w:sz w:val="20"/>
                <w:szCs w:val="20"/>
              </w:rPr>
              <w:t>Strategies modelled</w:t>
            </w:r>
          </w:p>
        </w:tc>
        <w:tc>
          <w:tcPr>
            <w:tcW w:w="1139" w:type="dxa"/>
          </w:tcPr>
          <w:p w14:paraId="65B1F058" w14:textId="77777777" w:rsidR="00493B09" w:rsidRPr="008A13A3" w:rsidRDefault="00493B09" w:rsidP="00482DE0">
            <w:pPr>
              <w:rPr>
                <w:rFonts w:eastAsia="Times New Roman"/>
                <w:b/>
                <w:bCs/>
                <w:sz w:val="20"/>
                <w:szCs w:val="20"/>
              </w:rPr>
            </w:pPr>
            <w:r w:rsidRPr="008A13A3">
              <w:rPr>
                <w:rFonts w:eastAsia="Times New Roman"/>
                <w:b/>
                <w:bCs/>
                <w:sz w:val="20"/>
                <w:szCs w:val="20"/>
              </w:rPr>
              <w:t>Resistance considered (Y/N)</w:t>
            </w:r>
          </w:p>
        </w:tc>
        <w:tc>
          <w:tcPr>
            <w:tcW w:w="1327" w:type="dxa"/>
          </w:tcPr>
          <w:p w14:paraId="765E427A" w14:textId="77777777" w:rsidR="00493B09" w:rsidRPr="008A13A3" w:rsidRDefault="00493B09" w:rsidP="00482DE0">
            <w:pPr>
              <w:rPr>
                <w:rFonts w:eastAsia="Times New Roman"/>
                <w:b/>
                <w:bCs/>
                <w:sz w:val="20"/>
                <w:szCs w:val="20"/>
              </w:rPr>
            </w:pPr>
            <w:r w:rsidRPr="008A13A3">
              <w:rPr>
                <w:rFonts w:eastAsia="Times New Roman"/>
                <w:b/>
                <w:bCs/>
                <w:sz w:val="20"/>
                <w:szCs w:val="20"/>
              </w:rPr>
              <w:t>Treatment Effectiveness</w:t>
            </w:r>
          </w:p>
        </w:tc>
        <w:tc>
          <w:tcPr>
            <w:tcW w:w="1316" w:type="dxa"/>
          </w:tcPr>
          <w:p w14:paraId="192944EC" w14:textId="77777777" w:rsidR="00493B09" w:rsidRPr="008A13A3" w:rsidRDefault="00493B09" w:rsidP="00482DE0">
            <w:pPr>
              <w:rPr>
                <w:rFonts w:eastAsia="Times New Roman"/>
                <w:b/>
                <w:bCs/>
                <w:sz w:val="20"/>
                <w:szCs w:val="20"/>
              </w:rPr>
            </w:pPr>
            <w:r w:rsidRPr="008A13A3">
              <w:rPr>
                <w:rFonts w:eastAsia="Times New Roman"/>
                <w:b/>
                <w:bCs/>
                <w:sz w:val="20"/>
                <w:szCs w:val="20"/>
              </w:rPr>
              <w:t>Evidence Source</w:t>
            </w:r>
          </w:p>
        </w:tc>
        <w:tc>
          <w:tcPr>
            <w:tcW w:w="1176" w:type="dxa"/>
          </w:tcPr>
          <w:p w14:paraId="5F45DC49" w14:textId="77777777" w:rsidR="00493B09" w:rsidRPr="008A13A3" w:rsidRDefault="00493B09" w:rsidP="00482DE0">
            <w:pPr>
              <w:rPr>
                <w:rFonts w:eastAsia="Times New Roman"/>
                <w:b/>
                <w:bCs/>
                <w:sz w:val="20"/>
                <w:szCs w:val="20"/>
              </w:rPr>
            </w:pPr>
            <w:r w:rsidRPr="008A13A3">
              <w:rPr>
                <w:rFonts w:eastAsia="Times New Roman"/>
                <w:b/>
                <w:bCs/>
                <w:sz w:val="20"/>
                <w:szCs w:val="20"/>
              </w:rPr>
              <w:t>Model Structure</w:t>
            </w:r>
          </w:p>
        </w:tc>
      </w:tr>
      <w:tr w:rsidR="00493B09" w:rsidRPr="008A13A3" w14:paraId="01506249" w14:textId="77777777" w:rsidTr="002072EE">
        <w:trPr>
          <w:trHeight w:val="760"/>
        </w:trPr>
        <w:tc>
          <w:tcPr>
            <w:tcW w:w="1555" w:type="dxa"/>
          </w:tcPr>
          <w:p w14:paraId="0436A89A" w14:textId="54CA6B93" w:rsidR="00493B09" w:rsidRPr="008A13A3" w:rsidRDefault="00493B09" w:rsidP="004A685E">
            <w:pPr>
              <w:rPr>
                <w:rFonts w:eastAsia="Times New Roman"/>
                <w:sz w:val="20"/>
                <w:szCs w:val="20"/>
              </w:rPr>
            </w:pPr>
            <w:r w:rsidRPr="008A13A3">
              <w:rPr>
                <w:rFonts w:eastAsia="Times New Roman"/>
                <w:sz w:val="20"/>
                <w:szCs w:val="20"/>
              </w:rPr>
              <w:t>Edwards et al 2012</w:t>
            </w:r>
            <w:r w:rsidR="00D51012" w:rsidRPr="008A13A3">
              <w:rPr>
                <w:sz w:val="20"/>
                <w:szCs w:val="20"/>
              </w:rPr>
              <w:fldChar w:fldCharType="begin"/>
            </w:r>
            <w:r w:rsidR="00B64471">
              <w:rPr>
                <w:sz w:val="20"/>
                <w:szCs w:val="20"/>
              </w:rPr>
              <w:instrText xml:space="preserve"> ADDIN EN.CITE &lt;EndNote&gt;&lt;Cite&gt;&lt;Author&gt;Edwards&lt;/Author&gt;&lt;Year&gt;2012&lt;/Year&gt;&lt;RecNum&gt;2376&lt;/RecNum&gt;&lt;DisplayText&gt;&lt;style face="superscript"&gt;34&lt;/style&gt;&lt;/DisplayText&gt;&lt;record&gt;&lt;rec-number&gt;2376&lt;/rec-number&gt;&lt;foreign-keys&gt;&lt;key app="EN" db-id="rpwe9rezn92epue2rs7vzezzwxxvd5vsaxx0" timestamp="1631890846" guid="bfdd1f56-0c02-46ee-a5f2-ee2e1673ad7b"&gt;2376&lt;/key&gt;&lt;/foreign-keys&gt;&lt;ref-type name="Journal Article"&gt;17&lt;/ref-type&gt;&lt;contributors&gt;&lt;authors&gt;&lt;author&gt;Edwards, S. J.&lt;/author&gt;&lt;author&gt;Wordsworth, S.&lt;/author&gt;&lt;author&gt;Clarke, M.J. &lt;/author&gt;&lt;/authors&gt;&lt;/contributors&gt;&lt;titles&gt;&lt;title&gt;Treating pneumonia in critical care in the United Kingdom following failure of initial antibiotic: a cost-utility analysis comparing meropenem with piperacillin/tazobactam&lt;/title&gt;&lt;secondary-title&gt;Eur J Health Econ&lt;/secondary-title&gt;&lt;/titles&gt;&lt;periodical&gt;&lt;full-title&gt;Eur J Health Econ&lt;/full-title&gt;&lt;/periodical&gt;&lt;pages&gt;181–192&lt;/pages&gt;&lt;volume&gt;13&lt;/volume&gt;&lt;dates&gt;&lt;year&gt;2012&lt;/year&gt;&lt;/dates&gt;&lt;urls&gt;&lt;/urls&gt;&lt;/record&gt;&lt;/Cite&gt;&lt;/EndNote&gt;</w:instrText>
            </w:r>
            <w:r w:rsidR="00D51012" w:rsidRPr="008A13A3">
              <w:rPr>
                <w:sz w:val="20"/>
                <w:szCs w:val="20"/>
              </w:rPr>
              <w:fldChar w:fldCharType="separate"/>
            </w:r>
            <w:r w:rsidR="007123F4" w:rsidRPr="007123F4">
              <w:rPr>
                <w:noProof/>
                <w:sz w:val="20"/>
                <w:szCs w:val="20"/>
                <w:vertAlign w:val="superscript"/>
              </w:rPr>
              <w:t>34</w:t>
            </w:r>
            <w:r w:rsidR="00D51012" w:rsidRPr="008A13A3">
              <w:rPr>
                <w:sz w:val="20"/>
                <w:szCs w:val="20"/>
              </w:rPr>
              <w:fldChar w:fldCharType="end"/>
            </w:r>
          </w:p>
        </w:tc>
        <w:tc>
          <w:tcPr>
            <w:tcW w:w="992" w:type="dxa"/>
          </w:tcPr>
          <w:p w14:paraId="3FEEC41B" w14:textId="77777777" w:rsidR="00493B09" w:rsidRPr="008A13A3" w:rsidRDefault="00493B09" w:rsidP="00482DE0">
            <w:pPr>
              <w:rPr>
                <w:rFonts w:eastAsia="Times New Roman"/>
                <w:sz w:val="20"/>
                <w:szCs w:val="20"/>
              </w:rPr>
            </w:pPr>
            <w:r w:rsidRPr="008A13A3">
              <w:rPr>
                <w:rFonts w:eastAsia="Times New Roman"/>
                <w:sz w:val="20"/>
                <w:szCs w:val="20"/>
              </w:rPr>
              <w:t>UK</w:t>
            </w:r>
          </w:p>
        </w:tc>
        <w:tc>
          <w:tcPr>
            <w:tcW w:w="1276" w:type="dxa"/>
          </w:tcPr>
          <w:p w14:paraId="45E6276F" w14:textId="77777777" w:rsidR="00493B09" w:rsidRPr="008A13A3" w:rsidRDefault="00493B09" w:rsidP="00482DE0">
            <w:pPr>
              <w:rPr>
                <w:rFonts w:eastAsia="Times New Roman"/>
                <w:sz w:val="20"/>
                <w:szCs w:val="20"/>
              </w:rPr>
            </w:pPr>
            <w:r w:rsidRPr="008A13A3">
              <w:rPr>
                <w:rFonts w:eastAsia="Times New Roman"/>
                <w:sz w:val="20"/>
                <w:szCs w:val="20"/>
              </w:rPr>
              <w:t>HAP</w:t>
            </w:r>
          </w:p>
        </w:tc>
        <w:tc>
          <w:tcPr>
            <w:tcW w:w="1344" w:type="dxa"/>
          </w:tcPr>
          <w:p w14:paraId="2983AF2F" w14:textId="77777777" w:rsidR="00493B09" w:rsidRPr="008A13A3" w:rsidRDefault="00493B09" w:rsidP="00482DE0">
            <w:pPr>
              <w:rPr>
                <w:rFonts w:eastAsia="Times New Roman"/>
                <w:sz w:val="20"/>
                <w:szCs w:val="20"/>
              </w:rPr>
            </w:pPr>
            <w:r w:rsidRPr="008A13A3">
              <w:rPr>
                <w:rFonts w:eastAsia="Times New Roman"/>
                <w:sz w:val="20"/>
                <w:szCs w:val="20"/>
              </w:rPr>
              <w:t>Meropenem</w:t>
            </w:r>
          </w:p>
        </w:tc>
        <w:tc>
          <w:tcPr>
            <w:tcW w:w="1283" w:type="dxa"/>
          </w:tcPr>
          <w:p w14:paraId="3BE45A18" w14:textId="77777777" w:rsidR="00493B09" w:rsidRPr="008A13A3" w:rsidRDefault="00493B09" w:rsidP="00482DE0">
            <w:pPr>
              <w:rPr>
                <w:rFonts w:eastAsia="Times New Roman"/>
                <w:sz w:val="20"/>
                <w:szCs w:val="20"/>
              </w:rPr>
            </w:pPr>
            <w:r w:rsidRPr="008A13A3">
              <w:rPr>
                <w:rFonts w:eastAsia="Times New Roman"/>
                <w:sz w:val="20"/>
                <w:szCs w:val="20"/>
              </w:rPr>
              <w:t>Piperacillin/</w:t>
            </w:r>
          </w:p>
          <w:p w14:paraId="42611127" w14:textId="77777777" w:rsidR="00493B09" w:rsidRPr="008A13A3" w:rsidRDefault="00493B09" w:rsidP="00482DE0">
            <w:pPr>
              <w:rPr>
                <w:rFonts w:eastAsia="Times New Roman"/>
                <w:sz w:val="20"/>
                <w:szCs w:val="20"/>
              </w:rPr>
            </w:pPr>
            <w:r w:rsidRPr="008A13A3">
              <w:rPr>
                <w:rFonts w:eastAsia="Times New Roman"/>
                <w:sz w:val="20"/>
                <w:szCs w:val="20"/>
              </w:rPr>
              <w:t>tazobactam</w:t>
            </w:r>
          </w:p>
        </w:tc>
        <w:tc>
          <w:tcPr>
            <w:tcW w:w="1061" w:type="dxa"/>
          </w:tcPr>
          <w:p w14:paraId="20DBD51E" w14:textId="77777777" w:rsidR="00493B09" w:rsidRPr="008A13A3" w:rsidRDefault="00493B09" w:rsidP="00482DE0">
            <w:pPr>
              <w:rPr>
                <w:rFonts w:eastAsia="Times New Roman"/>
                <w:sz w:val="20"/>
                <w:szCs w:val="20"/>
              </w:rPr>
            </w:pPr>
            <w:r w:rsidRPr="008A13A3">
              <w:rPr>
                <w:rFonts w:eastAsia="Times New Roman"/>
                <w:sz w:val="20"/>
                <w:szCs w:val="20"/>
              </w:rPr>
              <w:t>Following failure of 1</w:t>
            </w:r>
            <w:r w:rsidRPr="008A13A3">
              <w:rPr>
                <w:rFonts w:eastAsia="Times New Roman"/>
                <w:sz w:val="20"/>
                <w:szCs w:val="20"/>
                <w:vertAlign w:val="superscript"/>
              </w:rPr>
              <w:t>st</w:t>
            </w:r>
            <w:r w:rsidRPr="008A13A3">
              <w:rPr>
                <w:rFonts w:eastAsia="Times New Roman"/>
                <w:sz w:val="20"/>
                <w:szCs w:val="20"/>
              </w:rPr>
              <w:t xml:space="preserve"> line   antibiotics</w:t>
            </w:r>
          </w:p>
        </w:tc>
        <w:tc>
          <w:tcPr>
            <w:tcW w:w="1139" w:type="dxa"/>
          </w:tcPr>
          <w:p w14:paraId="2C8BB279" w14:textId="77777777" w:rsidR="00493B09" w:rsidRPr="008A13A3" w:rsidRDefault="00493B09" w:rsidP="00482DE0">
            <w:pPr>
              <w:rPr>
                <w:rFonts w:eastAsia="Times New Roman"/>
                <w:sz w:val="20"/>
                <w:szCs w:val="20"/>
              </w:rPr>
            </w:pPr>
            <w:r w:rsidRPr="008A13A3">
              <w:rPr>
                <w:rFonts w:eastAsia="Times New Roman"/>
                <w:sz w:val="20"/>
                <w:szCs w:val="20"/>
              </w:rPr>
              <w:t>N</w:t>
            </w:r>
          </w:p>
        </w:tc>
        <w:tc>
          <w:tcPr>
            <w:tcW w:w="1327" w:type="dxa"/>
          </w:tcPr>
          <w:p w14:paraId="064A85E1" w14:textId="77777777" w:rsidR="00493B09" w:rsidRPr="008A13A3" w:rsidRDefault="00493B09" w:rsidP="00482DE0">
            <w:pPr>
              <w:rPr>
                <w:rFonts w:eastAsia="Times New Roman"/>
                <w:sz w:val="20"/>
                <w:szCs w:val="20"/>
              </w:rPr>
            </w:pPr>
            <w:r w:rsidRPr="008A13A3">
              <w:rPr>
                <w:rFonts w:eastAsia="Times New Roman"/>
                <w:sz w:val="20"/>
                <w:szCs w:val="20"/>
              </w:rPr>
              <w:t>Clinical response; Diarrhoea</w:t>
            </w:r>
          </w:p>
        </w:tc>
        <w:tc>
          <w:tcPr>
            <w:tcW w:w="1316" w:type="dxa"/>
          </w:tcPr>
          <w:p w14:paraId="73FECBDF" w14:textId="77777777" w:rsidR="00493B09" w:rsidRPr="008A13A3" w:rsidRDefault="00493B09" w:rsidP="00482DE0">
            <w:pPr>
              <w:rPr>
                <w:rFonts w:eastAsia="Times New Roman"/>
                <w:sz w:val="20"/>
                <w:szCs w:val="20"/>
              </w:rPr>
            </w:pPr>
            <w:r w:rsidRPr="008A13A3">
              <w:rPr>
                <w:rFonts w:eastAsia="Times New Roman"/>
                <w:sz w:val="20"/>
                <w:szCs w:val="20"/>
              </w:rPr>
              <w:t>Literature review and meta-analysis</w:t>
            </w:r>
          </w:p>
        </w:tc>
        <w:tc>
          <w:tcPr>
            <w:tcW w:w="1176" w:type="dxa"/>
          </w:tcPr>
          <w:p w14:paraId="10E020A0" w14:textId="77777777" w:rsidR="00493B09" w:rsidRPr="008A13A3" w:rsidRDefault="00493B09" w:rsidP="00482DE0">
            <w:pPr>
              <w:rPr>
                <w:rFonts w:eastAsia="Times New Roman"/>
                <w:sz w:val="20"/>
                <w:szCs w:val="20"/>
              </w:rPr>
            </w:pPr>
            <w:r w:rsidRPr="008A13A3">
              <w:rPr>
                <w:rFonts w:eastAsia="Times New Roman"/>
                <w:sz w:val="20"/>
                <w:szCs w:val="20"/>
              </w:rPr>
              <w:t>Markov model</w:t>
            </w:r>
          </w:p>
        </w:tc>
      </w:tr>
      <w:tr w:rsidR="00493B09" w:rsidRPr="008A13A3" w14:paraId="78DFAF93" w14:textId="77777777" w:rsidTr="002072EE">
        <w:trPr>
          <w:trHeight w:val="760"/>
        </w:trPr>
        <w:tc>
          <w:tcPr>
            <w:tcW w:w="1555" w:type="dxa"/>
          </w:tcPr>
          <w:p w14:paraId="03D73AED" w14:textId="7E230246" w:rsidR="00493B09" w:rsidRPr="008A13A3" w:rsidRDefault="00493B09" w:rsidP="004A685E">
            <w:pPr>
              <w:rPr>
                <w:rFonts w:eastAsia="Times New Roman"/>
                <w:sz w:val="20"/>
                <w:szCs w:val="20"/>
              </w:rPr>
            </w:pPr>
            <w:r w:rsidRPr="008A13A3">
              <w:rPr>
                <w:rFonts w:eastAsia="Times New Roman"/>
                <w:sz w:val="20"/>
                <w:szCs w:val="20"/>
              </w:rPr>
              <w:t>Grau et al 2013</w:t>
            </w:r>
            <w:r w:rsidR="00D51012" w:rsidRPr="008A13A3">
              <w:rPr>
                <w:sz w:val="20"/>
                <w:szCs w:val="20"/>
              </w:rPr>
              <w:fldChar w:fldCharType="begin"/>
            </w:r>
            <w:r w:rsidR="00B64471">
              <w:rPr>
                <w:sz w:val="20"/>
                <w:szCs w:val="20"/>
              </w:rPr>
              <w:instrText xml:space="preserve"> ADDIN EN.CITE &lt;EndNote&gt;&lt;Cite ExcludeYear="1"&gt;&lt;Author&gt;Grau&lt;/Author&gt;&lt;RecNum&gt;2377&lt;/RecNum&gt;&lt;DisplayText&gt;&lt;style face="superscript"&gt;35&lt;/style&gt;&lt;/DisplayText&gt;&lt;record&gt;&lt;rec-number&gt;2377&lt;/rec-number&gt;&lt;foreign-keys&gt;&lt;key app="EN" db-id="rpwe9rezn92epue2rs7vzezzwxxvd5vsaxx0" timestamp="1631890846" guid="80c79eaf-1f57-4bfb-8171-4d7f7265fb43"&gt;2377&lt;/key&gt;&lt;/foreign-keys&gt;&lt;ref-type name="Journal Article"&gt;17&lt;/ref-type&gt;&lt;contributors&gt;&lt;authors&gt;&lt;author&gt;Grau, S.&lt;/author&gt;&lt;author&gt;Alvarez-lerma, F.&lt;/author&gt;&lt;author&gt;Del castillo, A.&lt;/author&gt;&lt;author&gt;Neipp, R.&lt;/author&gt;&lt;author&gt;Rubio-terrés, C.&lt;/author&gt;&lt;/authors&gt;&lt;/contributors&gt;&lt;titles&gt;&lt;title&gt;Cost-effectiveness analysis of the treatment of ventilator-associated pneumonia with linezolid or&amp;#xD;vancomycin in Spain&lt;/title&gt;&lt;secondary-title&gt;Journal of Chemotherapy&lt;/secondary-title&gt;&lt;/titles&gt;&lt;periodical&gt;&lt;full-title&gt;Journal of Chemotherapy&lt;/full-title&gt;&lt;/periodical&gt;&lt;pages&gt;203-11&lt;/pages&gt;&lt;volume&gt;17&lt;/volume&gt;&lt;dates&gt;&lt;/dates&gt;&lt;urls&gt;&lt;/urls&gt;&lt;/record&gt;&lt;/Cite&gt;&lt;/EndNote&gt;</w:instrText>
            </w:r>
            <w:r w:rsidR="00D51012" w:rsidRPr="008A13A3">
              <w:rPr>
                <w:sz w:val="20"/>
                <w:szCs w:val="20"/>
              </w:rPr>
              <w:fldChar w:fldCharType="separate"/>
            </w:r>
            <w:r w:rsidR="007123F4" w:rsidRPr="007123F4">
              <w:rPr>
                <w:noProof/>
                <w:sz w:val="20"/>
                <w:szCs w:val="20"/>
                <w:vertAlign w:val="superscript"/>
              </w:rPr>
              <w:t>35</w:t>
            </w:r>
            <w:r w:rsidR="00D51012" w:rsidRPr="008A13A3">
              <w:rPr>
                <w:sz w:val="20"/>
                <w:szCs w:val="20"/>
              </w:rPr>
              <w:fldChar w:fldCharType="end"/>
            </w:r>
          </w:p>
        </w:tc>
        <w:tc>
          <w:tcPr>
            <w:tcW w:w="992" w:type="dxa"/>
          </w:tcPr>
          <w:p w14:paraId="72FC569C" w14:textId="77777777" w:rsidR="00493B09" w:rsidRPr="008A13A3" w:rsidRDefault="00493B09" w:rsidP="00482DE0">
            <w:pPr>
              <w:rPr>
                <w:rFonts w:eastAsia="Times New Roman"/>
                <w:sz w:val="20"/>
                <w:szCs w:val="20"/>
              </w:rPr>
            </w:pPr>
            <w:r w:rsidRPr="008A13A3">
              <w:rPr>
                <w:rFonts w:eastAsia="Times New Roman"/>
                <w:sz w:val="20"/>
                <w:szCs w:val="20"/>
              </w:rPr>
              <w:t>Spain</w:t>
            </w:r>
          </w:p>
        </w:tc>
        <w:tc>
          <w:tcPr>
            <w:tcW w:w="1276" w:type="dxa"/>
          </w:tcPr>
          <w:p w14:paraId="55939311" w14:textId="77777777" w:rsidR="00493B09" w:rsidRPr="008A13A3" w:rsidRDefault="00493B09" w:rsidP="00482DE0">
            <w:pPr>
              <w:rPr>
                <w:rFonts w:eastAsia="Times New Roman"/>
                <w:sz w:val="20"/>
                <w:szCs w:val="20"/>
              </w:rPr>
            </w:pPr>
            <w:r w:rsidRPr="008A13A3">
              <w:rPr>
                <w:rFonts w:eastAsia="Times New Roman"/>
                <w:sz w:val="20"/>
                <w:szCs w:val="20"/>
              </w:rPr>
              <w:t>VAP</w:t>
            </w:r>
          </w:p>
        </w:tc>
        <w:tc>
          <w:tcPr>
            <w:tcW w:w="1344" w:type="dxa"/>
          </w:tcPr>
          <w:p w14:paraId="197DDF73" w14:textId="77777777" w:rsidR="00493B09" w:rsidRPr="008A13A3" w:rsidRDefault="00493B09" w:rsidP="00482DE0">
            <w:pPr>
              <w:rPr>
                <w:rFonts w:eastAsia="Times New Roman"/>
                <w:sz w:val="20"/>
                <w:szCs w:val="20"/>
              </w:rPr>
            </w:pPr>
            <w:r w:rsidRPr="008A13A3">
              <w:rPr>
                <w:rFonts w:eastAsia="Times New Roman"/>
                <w:sz w:val="20"/>
                <w:szCs w:val="20"/>
              </w:rPr>
              <w:t>Linezolid</w:t>
            </w:r>
          </w:p>
        </w:tc>
        <w:tc>
          <w:tcPr>
            <w:tcW w:w="1283" w:type="dxa"/>
          </w:tcPr>
          <w:p w14:paraId="0CF20450" w14:textId="77777777" w:rsidR="00493B09" w:rsidRPr="008A13A3" w:rsidRDefault="00493B09" w:rsidP="00482DE0">
            <w:pPr>
              <w:rPr>
                <w:rFonts w:eastAsia="Times New Roman"/>
                <w:sz w:val="20"/>
                <w:szCs w:val="20"/>
              </w:rPr>
            </w:pPr>
            <w:r w:rsidRPr="008A13A3">
              <w:rPr>
                <w:rFonts w:eastAsia="Times New Roman"/>
                <w:sz w:val="20"/>
                <w:szCs w:val="20"/>
              </w:rPr>
              <w:t>Vancomycin</w:t>
            </w:r>
          </w:p>
        </w:tc>
        <w:tc>
          <w:tcPr>
            <w:tcW w:w="1061" w:type="dxa"/>
          </w:tcPr>
          <w:p w14:paraId="3B9C3A1E" w14:textId="77777777" w:rsidR="00493B09" w:rsidRPr="008A13A3" w:rsidRDefault="00493B09" w:rsidP="00482DE0">
            <w:pPr>
              <w:rPr>
                <w:rFonts w:eastAsia="Times New Roman"/>
                <w:sz w:val="20"/>
                <w:szCs w:val="20"/>
              </w:rPr>
            </w:pPr>
            <w:r w:rsidRPr="008A13A3">
              <w:rPr>
                <w:rFonts w:eastAsia="Times New Roman"/>
                <w:sz w:val="20"/>
                <w:szCs w:val="20"/>
              </w:rPr>
              <w:t>Empiric</w:t>
            </w:r>
          </w:p>
        </w:tc>
        <w:tc>
          <w:tcPr>
            <w:tcW w:w="1139" w:type="dxa"/>
          </w:tcPr>
          <w:p w14:paraId="736E6E8E" w14:textId="77777777" w:rsidR="00493B09" w:rsidRPr="008A13A3" w:rsidRDefault="00493B09" w:rsidP="00482DE0">
            <w:pPr>
              <w:rPr>
                <w:rFonts w:eastAsia="Times New Roman"/>
                <w:sz w:val="20"/>
                <w:szCs w:val="20"/>
              </w:rPr>
            </w:pPr>
            <w:r w:rsidRPr="008A13A3">
              <w:rPr>
                <w:rFonts w:eastAsia="Times New Roman"/>
                <w:sz w:val="20"/>
                <w:szCs w:val="20"/>
              </w:rPr>
              <w:t>N</w:t>
            </w:r>
          </w:p>
        </w:tc>
        <w:tc>
          <w:tcPr>
            <w:tcW w:w="1327" w:type="dxa"/>
          </w:tcPr>
          <w:p w14:paraId="6E943FBC" w14:textId="77777777" w:rsidR="00493B09" w:rsidRPr="008A13A3" w:rsidRDefault="00493B09" w:rsidP="00482DE0">
            <w:pPr>
              <w:rPr>
                <w:rFonts w:eastAsia="Times New Roman"/>
                <w:sz w:val="20"/>
                <w:szCs w:val="20"/>
              </w:rPr>
            </w:pPr>
            <w:r w:rsidRPr="008A13A3">
              <w:rPr>
                <w:rFonts w:eastAsia="Times New Roman"/>
                <w:sz w:val="20"/>
                <w:szCs w:val="20"/>
              </w:rPr>
              <w:t>Clinical Cure, Survival Rates (for life-years and QALYs)</w:t>
            </w:r>
          </w:p>
        </w:tc>
        <w:tc>
          <w:tcPr>
            <w:tcW w:w="1316" w:type="dxa"/>
          </w:tcPr>
          <w:p w14:paraId="485DFCC4" w14:textId="77777777" w:rsidR="00493B09" w:rsidRPr="008A13A3" w:rsidRDefault="00493B09" w:rsidP="00482DE0">
            <w:pPr>
              <w:rPr>
                <w:rFonts w:eastAsia="Times New Roman"/>
                <w:sz w:val="20"/>
                <w:szCs w:val="20"/>
              </w:rPr>
            </w:pPr>
            <w:r w:rsidRPr="008A13A3">
              <w:rPr>
                <w:rFonts w:eastAsia="Times New Roman"/>
                <w:sz w:val="20"/>
                <w:szCs w:val="20"/>
              </w:rPr>
              <w:t>Retrospective analysis of RCTs</w:t>
            </w:r>
          </w:p>
        </w:tc>
        <w:tc>
          <w:tcPr>
            <w:tcW w:w="1176" w:type="dxa"/>
          </w:tcPr>
          <w:p w14:paraId="58B6D394" w14:textId="77777777" w:rsidR="00493B09" w:rsidRPr="008A13A3" w:rsidRDefault="00493B09" w:rsidP="00482DE0">
            <w:pPr>
              <w:rPr>
                <w:rFonts w:eastAsia="Times New Roman"/>
                <w:sz w:val="20"/>
                <w:szCs w:val="20"/>
              </w:rPr>
            </w:pPr>
            <w:r w:rsidRPr="008A13A3">
              <w:rPr>
                <w:rFonts w:eastAsia="Times New Roman"/>
                <w:sz w:val="20"/>
                <w:szCs w:val="20"/>
              </w:rPr>
              <w:t>Decision Tree</w:t>
            </w:r>
          </w:p>
        </w:tc>
      </w:tr>
      <w:tr w:rsidR="00493B09" w:rsidRPr="008A13A3" w14:paraId="1BBD0E5B" w14:textId="77777777" w:rsidTr="002072EE">
        <w:trPr>
          <w:trHeight w:val="1699"/>
        </w:trPr>
        <w:tc>
          <w:tcPr>
            <w:tcW w:w="1555" w:type="dxa"/>
          </w:tcPr>
          <w:p w14:paraId="385FA04D" w14:textId="2C52A543" w:rsidR="00493B09" w:rsidRPr="008A13A3" w:rsidRDefault="00493B09" w:rsidP="004A685E">
            <w:pPr>
              <w:rPr>
                <w:rFonts w:eastAsia="Times New Roman"/>
                <w:sz w:val="20"/>
                <w:szCs w:val="20"/>
              </w:rPr>
            </w:pPr>
            <w:proofErr w:type="spellStart"/>
            <w:r w:rsidRPr="008A13A3">
              <w:rPr>
                <w:rFonts w:eastAsia="Times New Roman"/>
                <w:sz w:val="20"/>
                <w:szCs w:val="20"/>
              </w:rPr>
              <w:t>Kongnakorn</w:t>
            </w:r>
            <w:proofErr w:type="spellEnd"/>
            <w:r w:rsidRPr="008A13A3">
              <w:rPr>
                <w:rFonts w:eastAsia="Times New Roman"/>
                <w:sz w:val="20"/>
                <w:szCs w:val="20"/>
              </w:rPr>
              <w:t xml:space="preserve"> et al 2010</w:t>
            </w:r>
            <w:r w:rsidR="00D51012" w:rsidRPr="008A13A3">
              <w:rPr>
                <w:sz w:val="20"/>
                <w:szCs w:val="20"/>
              </w:rPr>
              <w:fldChar w:fldCharType="begin"/>
            </w:r>
            <w:r w:rsidR="00B64471">
              <w:rPr>
                <w:sz w:val="20"/>
                <w:szCs w:val="20"/>
              </w:rPr>
              <w:instrText xml:space="preserve"> ADDIN EN.CITE &lt;EndNote&gt;&lt;Cite&gt;&lt;Author&gt;Kongnakorn&lt;/Author&gt;&lt;Year&gt;2010&lt;/Year&gt;&lt;RecNum&gt;2378&lt;/RecNum&gt;&lt;DisplayText&gt;&lt;style face="superscript"&gt;36&lt;/style&gt;&lt;/DisplayText&gt;&lt;record&gt;&lt;rec-number&gt;2378&lt;/rec-number&gt;&lt;foreign-keys&gt;&lt;key app="EN" db-id="rpwe9rezn92epue2rs7vzezzwxxvd5vsaxx0" timestamp="1631890846" guid="0198724c-3796-4e24-bf96-17dff328f1e1"&gt;2378&lt;/key&gt;&lt;/foreign-keys&gt;&lt;ref-type name="Journal Article"&gt;17&lt;/ref-type&gt;&lt;contributors&gt;&lt;authors&gt;&lt;author&gt;Kongnakorn, T.&lt;/author&gt;&lt;author&gt;Mwamburi, M.&lt;/author&gt;&lt;author&gt;Merchant, S.&lt;/author&gt;&lt;author&gt;Akhras, K.&lt;/author&gt;&lt;author&gt;Caro, J. J.&lt;/author&gt;&lt;author&gt;Nathwani, D.&lt;/author&gt;&lt;/authors&gt;&lt;/contributors&gt;&lt;titles&gt;&lt;title&gt;Economic evaluation of doripenem for the treatment of nosocomial pneumonia in the US: discrete event simulation&lt;/title&gt;&lt;secondary-title&gt;Current Medical Research &amp;amp; Opinion&lt;/secondary-title&gt;&lt;/titles&gt;&lt;periodical&gt;&lt;full-title&gt;Current Medical Research &amp;amp; Opinion&lt;/full-title&gt;&lt;abbr-1&gt;Curr Med Res Opin&lt;/abbr-1&gt;&lt;/periodical&gt;&lt;pages&gt;17-24&lt;/pages&gt;&lt;volume&gt;26&lt;/volume&gt;&lt;dates&gt;&lt;year&gt;2010&lt;/year&gt;&lt;/dates&gt;&lt;urls&gt;&lt;/urls&gt;&lt;/record&gt;&lt;/Cite&gt;&lt;/EndNote&gt;</w:instrText>
            </w:r>
            <w:r w:rsidR="00D51012" w:rsidRPr="008A13A3">
              <w:rPr>
                <w:sz w:val="20"/>
                <w:szCs w:val="20"/>
              </w:rPr>
              <w:fldChar w:fldCharType="separate"/>
            </w:r>
            <w:r w:rsidR="007123F4" w:rsidRPr="007123F4">
              <w:rPr>
                <w:noProof/>
                <w:sz w:val="20"/>
                <w:szCs w:val="20"/>
                <w:vertAlign w:val="superscript"/>
              </w:rPr>
              <w:t>36</w:t>
            </w:r>
            <w:r w:rsidR="00D51012" w:rsidRPr="008A13A3">
              <w:rPr>
                <w:sz w:val="20"/>
                <w:szCs w:val="20"/>
              </w:rPr>
              <w:fldChar w:fldCharType="end"/>
            </w:r>
          </w:p>
        </w:tc>
        <w:tc>
          <w:tcPr>
            <w:tcW w:w="992" w:type="dxa"/>
          </w:tcPr>
          <w:p w14:paraId="4795743A" w14:textId="77777777" w:rsidR="00493B09" w:rsidRPr="008A13A3" w:rsidRDefault="00493B09" w:rsidP="00482DE0">
            <w:pPr>
              <w:rPr>
                <w:rFonts w:eastAsia="Times New Roman"/>
                <w:sz w:val="20"/>
                <w:szCs w:val="20"/>
              </w:rPr>
            </w:pPr>
            <w:r w:rsidRPr="008A13A3">
              <w:rPr>
                <w:rFonts w:eastAsia="Times New Roman"/>
                <w:sz w:val="20"/>
                <w:szCs w:val="20"/>
              </w:rPr>
              <w:t>US</w:t>
            </w:r>
          </w:p>
        </w:tc>
        <w:tc>
          <w:tcPr>
            <w:tcW w:w="1276" w:type="dxa"/>
          </w:tcPr>
          <w:p w14:paraId="4B98AF22" w14:textId="77777777" w:rsidR="00493B09" w:rsidRPr="008A13A3" w:rsidRDefault="00493B09" w:rsidP="00482DE0">
            <w:pPr>
              <w:rPr>
                <w:rFonts w:eastAsia="Times New Roman"/>
                <w:sz w:val="20"/>
                <w:szCs w:val="20"/>
              </w:rPr>
            </w:pPr>
            <w:r w:rsidRPr="008A13A3">
              <w:rPr>
                <w:rFonts w:eastAsia="Times New Roman"/>
                <w:sz w:val="20"/>
                <w:szCs w:val="20"/>
              </w:rPr>
              <w:t>Nosocomial Pneumonia</w:t>
            </w:r>
          </w:p>
        </w:tc>
        <w:tc>
          <w:tcPr>
            <w:tcW w:w="1344" w:type="dxa"/>
          </w:tcPr>
          <w:p w14:paraId="3B8391EE" w14:textId="77777777" w:rsidR="00493B09" w:rsidRPr="008A13A3" w:rsidRDefault="00493B09" w:rsidP="00482DE0">
            <w:pPr>
              <w:rPr>
                <w:rFonts w:eastAsia="Times New Roman"/>
                <w:sz w:val="20"/>
                <w:szCs w:val="20"/>
              </w:rPr>
            </w:pPr>
            <w:proofErr w:type="spellStart"/>
            <w:r w:rsidRPr="008A13A3">
              <w:rPr>
                <w:rFonts w:eastAsia="Times New Roman"/>
                <w:sz w:val="20"/>
                <w:szCs w:val="20"/>
              </w:rPr>
              <w:t>Doripenem</w:t>
            </w:r>
            <w:proofErr w:type="spellEnd"/>
          </w:p>
        </w:tc>
        <w:tc>
          <w:tcPr>
            <w:tcW w:w="1283" w:type="dxa"/>
          </w:tcPr>
          <w:p w14:paraId="4182247D" w14:textId="77777777" w:rsidR="00493B09" w:rsidRPr="008A13A3" w:rsidRDefault="00493B09" w:rsidP="00482DE0">
            <w:pPr>
              <w:rPr>
                <w:rFonts w:eastAsia="Times New Roman"/>
                <w:sz w:val="20"/>
                <w:szCs w:val="20"/>
              </w:rPr>
            </w:pPr>
            <w:r w:rsidRPr="008A13A3">
              <w:rPr>
                <w:rFonts w:eastAsia="Times New Roman"/>
                <w:sz w:val="20"/>
                <w:szCs w:val="20"/>
              </w:rPr>
              <w:t>Imipenem</w:t>
            </w:r>
          </w:p>
        </w:tc>
        <w:tc>
          <w:tcPr>
            <w:tcW w:w="1061" w:type="dxa"/>
          </w:tcPr>
          <w:p w14:paraId="38BE9EC3" w14:textId="77777777" w:rsidR="00493B09" w:rsidRPr="008A13A3" w:rsidRDefault="00493B09" w:rsidP="00482DE0">
            <w:pPr>
              <w:rPr>
                <w:rFonts w:eastAsia="Times New Roman"/>
                <w:sz w:val="20"/>
                <w:szCs w:val="20"/>
              </w:rPr>
            </w:pPr>
            <w:r w:rsidRPr="008A13A3">
              <w:rPr>
                <w:rFonts w:eastAsia="Times New Roman"/>
                <w:sz w:val="20"/>
                <w:szCs w:val="20"/>
              </w:rPr>
              <w:t>Empiric</w:t>
            </w:r>
          </w:p>
        </w:tc>
        <w:tc>
          <w:tcPr>
            <w:tcW w:w="1139" w:type="dxa"/>
          </w:tcPr>
          <w:p w14:paraId="03DD6008" w14:textId="77777777" w:rsidR="00493B09" w:rsidRPr="008A13A3" w:rsidRDefault="00493B09" w:rsidP="00482DE0">
            <w:pPr>
              <w:rPr>
                <w:rFonts w:eastAsia="Times New Roman"/>
                <w:sz w:val="20"/>
                <w:szCs w:val="20"/>
              </w:rPr>
            </w:pPr>
            <w:r w:rsidRPr="008A13A3">
              <w:rPr>
                <w:rFonts w:eastAsia="Times New Roman"/>
                <w:sz w:val="20"/>
                <w:szCs w:val="20"/>
              </w:rPr>
              <w:t>Y</w:t>
            </w:r>
          </w:p>
        </w:tc>
        <w:tc>
          <w:tcPr>
            <w:tcW w:w="1327" w:type="dxa"/>
          </w:tcPr>
          <w:p w14:paraId="5EB9C76E" w14:textId="5A8D24A9" w:rsidR="00493B09" w:rsidRPr="008A13A3" w:rsidRDefault="00493B09" w:rsidP="00482DE0">
            <w:pPr>
              <w:rPr>
                <w:rFonts w:eastAsia="Times New Roman"/>
                <w:sz w:val="20"/>
                <w:szCs w:val="20"/>
              </w:rPr>
            </w:pPr>
            <w:r w:rsidRPr="008A13A3">
              <w:rPr>
                <w:rFonts w:eastAsia="Times New Roman"/>
                <w:sz w:val="20"/>
                <w:szCs w:val="20"/>
              </w:rPr>
              <w:t xml:space="preserve">Number of seizures, number of cases of emerging </w:t>
            </w:r>
            <w:r w:rsidR="00B458C3" w:rsidRPr="008A13A3">
              <w:rPr>
                <w:i/>
                <w:sz w:val="20"/>
                <w:szCs w:val="20"/>
              </w:rPr>
              <w:t>Pseudomonas aeruginosa</w:t>
            </w:r>
            <w:r w:rsidRPr="008A13A3">
              <w:rPr>
                <w:sz w:val="20"/>
                <w:szCs w:val="20"/>
              </w:rPr>
              <w:t xml:space="preserve"> </w:t>
            </w:r>
            <w:r w:rsidRPr="008A13A3">
              <w:rPr>
                <w:rFonts w:eastAsia="Times New Roman"/>
                <w:sz w:val="20"/>
                <w:szCs w:val="20"/>
              </w:rPr>
              <w:t>resistance, length of stay at hospital, transmissions</w:t>
            </w:r>
          </w:p>
        </w:tc>
        <w:tc>
          <w:tcPr>
            <w:tcW w:w="1316" w:type="dxa"/>
          </w:tcPr>
          <w:p w14:paraId="1824AD77" w14:textId="77777777" w:rsidR="00493B09" w:rsidRPr="008A13A3" w:rsidRDefault="00493B09" w:rsidP="00482DE0">
            <w:pPr>
              <w:rPr>
                <w:rFonts w:eastAsia="Times New Roman"/>
                <w:sz w:val="20"/>
                <w:szCs w:val="20"/>
              </w:rPr>
            </w:pPr>
            <w:r w:rsidRPr="008A13A3">
              <w:rPr>
                <w:rFonts w:eastAsia="Times New Roman"/>
                <w:sz w:val="20"/>
                <w:szCs w:val="20"/>
              </w:rPr>
              <w:t>RCT, Published sources</w:t>
            </w:r>
          </w:p>
        </w:tc>
        <w:tc>
          <w:tcPr>
            <w:tcW w:w="1176" w:type="dxa"/>
          </w:tcPr>
          <w:p w14:paraId="521F744A" w14:textId="77777777" w:rsidR="00493B09" w:rsidRPr="008A13A3" w:rsidRDefault="00493B09" w:rsidP="00482DE0">
            <w:pPr>
              <w:rPr>
                <w:rFonts w:eastAsia="Times New Roman"/>
                <w:sz w:val="20"/>
                <w:szCs w:val="20"/>
              </w:rPr>
            </w:pPr>
            <w:r w:rsidRPr="008A13A3">
              <w:rPr>
                <w:rFonts w:eastAsia="Times New Roman"/>
                <w:sz w:val="20"/>
                <w:szCs w:val="20"/>
              </w:rPr>
              <w:t>Patient-level simulation model</w:t>
            </w:r>
          </w:p>
        </w:tc>
      </w:tr>
    </w:tbl>
    <w:p w14:paraId="3EDC79DF" w14:textId="77777777" w:rsidR="00493B09" w:rsidRPr="008A13A3" w:rsidRDefault="00493B09" w:rsidP="00493B09">
      <w:pPr>
        <w:spacing w:after="0"/>
        <w:ind w:left="360"/>
        <w:rPr>
          <w:rFonts w:eastAsia="Times New Roman" w:cs="Times New Roman"/>
          <w:sz w:val="24"/>
          <w:szCs w:val="24"/>
          <w:lang w:eastAsia="en-GB"/>
        </w:rPr>
      </w:pPr>
    </w:p>
    <w:p w14:paraId="6F73733C" w14:textId="7B40A76B" w:rsidR="004656AB" w:rsidRDefault="004656AB" w:rsidP="004656AB">
      <w:pPr>
        <w:spacing w:line="259" w:lineRule="auto"/>
        <w:jc w:val="left"/>
        <w:rPr>
          <w:rFonts w:eastAsia="Times New Roman" w:cs="Times New Roman"/>
          <w:lang w:eastAsia="en-GB"/>
        </w:rPr>
        <w:sectPr w:rsidR="004656AB" w:rsidSect="004656AB">
          <w:pgSz w:w="16838" w:h="11906" w:orient="landscape"/>
          <w:pgMar w:top="1440" w:right="1440" w:bottom="1440" w:left="1440" w:header="709" w:footer="709" w:gutter="0"/>
          <w:cols w:space="708"/>
          <w:docGrid w:linePitch="360"/>
        </w:sectPr>
      </w:pPr>
    </w:p>
    <w:p w14:paraId="2B3C3E6C" w14:textId="350A83EA" w:rsidR="00493B09" w:rsidRPr="008A13A3" w:rsidRDefault="00493B09" w:rsidP="00493B09">
      <w:pPr>
        <w:autoSpaceDE w:val="0"/>
        <w:autoSpaceDN w:val="0"/>
        <w:adjustRightInd w:val="0"/>
        <w:spacing w:after="0"/>
        <w:rPr>
          <w:rFonts w:eastAsia="Times New Roman" w:cs="Times New Roman"/>
        </w:rPr>
      </w:pPr>
      <w:r w:rsidRPr="008A13A3">
        <w:rPr>
          <w:rFonts w:eastAsia="Times New Roman" w:cs="Times New Roman"/>
          <w:lang w:eastAsia="en-GB"/>
        </w:rPr>
        <w:lastRenderedPageBreak/>
        <w:t xml:space="preserve">Edwards </w:t>
      </w:r>
      <w:r w:rsidRPr="008A13A3">
        <w:rPr>
          <w:rFonts w:eastAsia="Times New Roman" w:cs="Times New Roman"/>
          <w:i/>
          <w:iCs/>
          <w:lang w:eastAsia="en-GB"/>
        </w:rPr>
        <w:t>et al</w:t>
      </w:r>
      <w:r w:rsidRPr="008A13A3">
        <w:rPr>
          <w:rFonts w:eastAsia="Times New Roman" w:cs="Times New Roman"/>
          <w:lang w:eastAsia="en-GB"/>
        </w:rPr>
        <w:t xml:space="preserve"> compared meropenem and Piperacillin/ tazobactam for the treatment of pneumonia.</w:t>
      </w:r>
      <w:r w:rsidR="00D51012" w:rsidRPr="008A13A3">
        <w:rPr>
          <w:rFonts w:eastAsia="Times New Roman" w:cs="Times New Roman"/>
          <w:lang w:eastAsia="en-GB"/>
        </w:rPr>
        <w:fldChar w:fldCharType="begin"/>
      </w:r>
      <w:r w:rsidR="00B64471">
        <w:rPr>
          <w:rFonts w:eastAsia="Times New Roman" w:cs="Times New Roman"/>
          <w:lang w:eastAsia="en-GB"/>
        </w:rPr>
        <w:instrText xml:space="preserve"> ADDIN EN.CITE &lt;EndNote&gt;&lt;Cite&gt;&lt;Author&gt;Edwards&lt;/Author&gt;&lt;Year&gt;2012&lt;/Year&gt;&lt;RecNum&gt;2376&lt;/RecNum&gt;&lt;DisplayText&gt;&lt;style face="superscript"&gt;34&lt;/style&gt;&lt;/DisplayText&gt;&lt;record&gt;&lt;rec-number&gt;2376&lt;/rec-number&gt;&lt;foreign-keys&gt;&lt;key app="EN" db-id="rpwe9rezn92epue2rs7vzezzwxxvd5vsaxx0" timestamp="1631890846" guid="bfdd1f56-0c02-46ee-a5f2-ee2e1673ad7b"&gt;2376&lt;/key&gt;&lt;/foreign-keys&gt;&lt;ref-type name="Journal Article"&gt;17&lt;/ref-type&gt;&lt;contributors&gt;&lt;authors&gt;&lt;author&gt;Edwards, S. J.&lt;/author&gt;&lt;author&gt;Wordsworth, S.&lt;/author&gt;&lt;author&gt;Clarke, M.J. &lt;/author&gt;&lt;/authors&gt;&lt;/contributors&gt;&lt;titles&gt;&lt;title&gt;Treating pneumonia in critical care in the United Kingdom following failure of initial antibiotic: a cost-utility analysis comparing meropenem with piperacillin/tazobactam&lt;/title&gt;&lt;secondary-title&gt;Eur J Health Econ&lt;/secondary-title&gt;&lt;/titles&gt;&lt;periodical&gt;&lt;full-title&gt;Eur J Health Econ&lt;/full-title&gt;&lt;/periodical&gt;&lt;pages&gt;181–192&lt;/pages&gt;&lt;volume&gt;13&lt;/volume&gt;&lt;dates&gt;&lt;year&gt;2012&lt;/year&gt;&lt;/dates&gt;&lt;urls&gt;&lt;/urls&gt;&lt;/record&gt;&lt;/Cite&gt;&lt;/EndNote&gt;</w:instrText>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34</w:t>
      </w:r>
      <w:r w:rsidR="00D51012" w:rsidRPr="008A13A3">
        <w:rPr>
          <w:rFonts w:eastAsia="Times New Roman" w:cs="Times New Roman"/>
          <w:lang w:eastAsia="en-GB"/>
        </w:rPr>
        <w:fldChar w:fldCharType="end"/>
      </w:r>
      <w:r w:rsidRPr="008A13A3">
        <w:rPr>
          <w:rFonts w:eastAsia="Times New Roman" w:cs="Times New Roman"/>
          <w:lang w:eastAsia="en-GB"/>
        </w:rPr>
        <w:t xml:space="preserve">   The cost-effectiveness modelling involved a standard Markov model with states based on location of care in hospital and mortality.  Efficacy data were taken from a synthesis of RCT studies and allowance was made for relapse.  Grau </w:t>
      </w:r>
      <w:r w:rsidRPr="008A13A3">
        <w:rPr>
          <w:rFonts w:eastAsia="Times New Roman" w:cs="Times New Roman"/>
          <w:i/>
          <w:iCs/>
          <w:lang w:eastAsia="en-GB"/>
        </w:rPr>
        <w:t>et al</w:t>
      </w:r>
      <w:r w:rsidRPr="008A13A3">
        <w:rPr>
          <w:rFonts w:eastAsia="Times New Roman" w:cs="Times New Roman"/>
          <w:lang w:eastAsia="en-GB"/>
        </w:rPr>
        <w:t xml:space="preserve"> developed a decision tree model to evaluate linezolid compared with vancomycin in patients with VAP in Spain, distinguishing between different pathogens.</w:t>
      </w:r>
      <w:r w:rsidR="00D51012" w:rsidRPr="008A13A3">
        <w:rPr>
          <w:rFonts w:eastAsia="Times New Roman" w:cs="Times New Roman"/>
          <w:lang w:eastAsia="en-GB"/>
        </w:rPr>
        <w:fldChar w:fldCharType="begin"/>
      </w:r>
      <w:r w:rsidR="00B64471">
        <w:rPr>
          <w:rFonts w:eastAsia="Times New Roman" w:cs="Times New Roman"/>
          <w:lang w:eastAsia="en-GB"/>
        </w:rPr>
        <w:instrText xml:space="preserve"> ADDIN EN.CITE &lt;EndNote&gt;&lt;Cite ExcludeYear="1"&gt;&lt;Author&gt;Grau&lt;/Author&gt;&lt;RecNum&gt;2377&lt;/RecNum&gt;&lt;DisplayText&gt;&lt;style face="superscript"&gt;35&lt;/style&gt;&lt;/DisplayText&gt;&lt;record&gt;&lt;rec-number&gt;2377&lt;/rec-number&gt;&lt;foreign-keys&gt;&lt;key app="EN" db-id="rpwe9rezn92epue2rs7vzezzwxxvd5vsaxx0" timestamp="1631890846" guid="80c79eaf-1f57-4bfb-8171-4d7f7265fb43"&gt;2377&lt;/key&gt;&lt;/foreign-keys&gt;&lt;ref-type name="Journal Article"&gt;17&lt;/ref-type&gt;&lt;contributors&gt;&lt;authors&gt;&lt;author&gt;Grau, S.&lt;/author&gt;&lt;author&gt;Alvarez-lerma, F.&lt;/author&gt;&lt;author&gt;Del castillo, A.&lt;/author&gt;&lt;author&gt;Neipp, R.&lt;/author&gt;&lt;author&gt;Rubio-terrés, C.&lt;/author&gt;&lt;/authors&gt;&lt;/contributors&gt;&lt;titles&gt;&lt;title&gt;Cost-effectiveness analysis of the treatment of ventilator-associated pneumonia with linezolid or&amp;#xD;vancomycin in Spain&lt;/title&gt;&lt;secondary-title&gt;Journal of Chemotherapy&lt;/secondary-title&gt;&lt;/titles&gt;&lt;periodical&gt;&lt;full-title&gt;Journal of Chemotherapy&lt;/full-title&gt;&lt;/periodical&gt;&lt;pages&gt;203-11&lt;/pages&gt;&lt;volume&gt;17&lt;/volume&gt;&lt;dates&gt;&lt;/dates&gt;&lt;urls&gt;&lt;/urls&gt;&lt;/record&gt;&lt;/Cite&gt;&lt;/EndNote&gt;</w:instrText>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35</w:t>
      </w:r>
      <w:r w:rsidR="00D51012" w:rsidRPr="008A13A3">
        <w:rPr>
          <w:rFonts w:eastAsia="Times New Roman" w:cs="Times New Roman"/>
          <w:lang w:eastAsia="en-GB"/>
        </w:rPr>
        <w:fldChar w:fldCharType="end"/>
      </w:r>
      <w:r w:rsidRPr="008A13A3">
        <w:rPr>
          <w:rFonts w:eastAsia="Times New Roman" w:cs="Times New Roman"/>
          <w:lang w:eastAsia="en-GB"/>
        </w:rPr>
        <w:t xml:space="preserve">  Efficacy data relating to clinical cure were taken from two RCTs and mortality was conditional on </w:t>
      </w:r>
      <w:r w:rsidRPr="008A13A3">
        <w:rPr>
          <w:rFonts w:eastAsia="Times New Roman" w:cs="Times New Roman"/>
          <w:color w:val="202122"/>
          <w:shd w:val="clear" w:color="auto" w:fill="FFFFFF"/>
          <w:lang w:eastAsia="en-GB"/>
        </w:rPr>
        <w:t>Acute Physiology And Chronic Health Evaluation (</w:t>
      </w:r>
      <w:r w:rsidRPr="008A13A3">
        <w:rPr>
          <w:rFonts w:eastAsia="Times New Roman" w:cs="Times New Roman"/>
          <w:lang w:eastAsia="en-GB"/>
        </w:rPr>
        <w:t xml:space="preserve">APACHE) scores and secondary data on long-term effects of a serious septic condition.   </w:t>
      </w:r>
      <w:proofErr w:type="spellStart"/>
      <w:r w:rsidRPr="008A13A3">
        <w:rPr>
          <w:rFonts w:eastAsia="Times New Roman" w:cs="Times New Roman"/>
          <w:lang w:eastAsia="en-GB"/>
        </w:rPr>
        <w:t>Kongnakorn</w:t>
      </w:r>
      <w:proofErr w:type="spellEnd"/>
      <w:r w:rsidRPr="008A13A3">
        <w:rPr>
          <w:rFonts w:eastAsia="Times New Roman" w:cs="Times New Roman"/>
          <w:lang w:eastAsia="en-GB"/>
        </w:rPr>
        <w:t xml:space="preserve"> </w:t>
      </w:r>
      <w:r w:rsidRPr="008A13A3">
        <w:rPr>
          <w:rFonts w:eastAsia="Times New Roman" w:cs="Times New Roman"/>
          <w:i/>
          <w:iCs/>
          <w:lang w:eastAsia="en-GB"/>
        </w:rPr>
        <w:t>et al</w:t>
      </w:r>
      <w:r w:rsidRPr="008A13A3">
        <w:rPr>
          <w:rFonts w:eastAsia="Times New Roman" w:cs="Times New Roman"/>
          <w:lang w:eastAsia="en-GB"/>
        </w:rPr>
        <w:t xml:space="preserve"> used discrete event simulation to model the cost-effectiveness of </w:t>
      </w:r>
      <w:proofErr w:type="spellStart"/>
      <w:r w:rsidRPr="008A13A3">
        <w:rPr>
          <w:rFonts w:eastAsia="Times New Roman" w:cs="Times New Roman"/>
          <w:lang w:eastAsia="en-GB"/>
        </w:rPr>
        <w:t>doripenem</w:t>
      </w:r>
      <w:proofErr w:type="spellEnd"/>
      <w:r w:rsidRPr="008A13A3">
        <w:rPr>
          <w:rFonts w:eastAsia="Times New Roman" w:cs="Times New Roman"/>
          <w:lang w:eastAsia="en-GB"/>
        </w:rPr>
        <w:t xml:space="preserve"> compared with imipenem in nosocomial pneumonia.</w:t>
      </w:r>
      <w:r w:rsidR="00D51012" w:rsidRPr="008A13A3">
        <w:rPr>
          <w:rFonts w:eastAsia="Times New Roman" w:cs="Times New Roman"/>
          <w:lang w:eastAsia="en-GB"/>
        </w:rPr>
        <w:fldChar w:fldCharType="begin"/>
      </w:r>
      <w:r w:rsidR="00B64471">
        <w:rPr>
          <w:rFonts w:eastAsia="Times New Roman" w:cs="Times New Roman"/>
          <w:lang w:eastAsia="en-GB"/>
        </w:rPr>
        <w:instrText xml:space="preserve"> ADDIN EN.CITE &lt;EndNote&gt;&lt;Cite&gt;&lt;Author&gt;Kongnakorn&lt;/Author&gt;&lt;Year&gt;2010&lt;/Year&gt;&lt;RecNum&gt;2378&lt;/RecNum&gt;&lt;DisplayText&gt;&lt;style face="superscript"&gt;36&lt;/style&gt;&lt;/DisplayText&gt;&lt;record&gt;&lt;rec-number&gt;2378&lt;/rec-number&gt;&lt;foreign-keys&gt;&lt;key app="EN" db-id="rpwe9rezn92epue2rs7vzezzwxxvd5vsaxx0" timestamp="1631890846" guid="0198724c-3796-4e24-bf96-17dff328f1e1"&gt;2378&lt;/key&gt;&lt;/foreign-keys&gt;&lt;ref-type name="Journal Article"&gt;17&lt;/ref-type&gt;&lt;contributors&gt;&lt;authors&gt;&lt;author&gt;Kongnakorn, T.&lt;/author&gt;&lt;author&gt;Mwamburi, M.&lt;/author&gt;&lt;author&gt;Merchant, S.&lt;/author&gt;&lt;author&gt;Akhras, K.&lt;/author&gt;&lt;author&gt;Caro, J. J.&lt;/author&gt;&lt;author&gt;Nathwani, D.&lt;/author&gt;&lt;/authors&gt;&lt;/contributors&gt;&lt;titles&gt;&lt;title&gt;Economic evaluation of doripenem for the treatment of nosocomial pneumonia in the US: discrete event simulation&lt;/title&gt;&lt;secondary-title&gt;Current Medical Research &amp;amp; Opinion&lt;/secondary-title&gt;&lt;/titles&gt;&lt;periodical&gt;&lt;full-title&gt;Current Medical Research &amp;amp; Opinion&lt;/full-title&gt;&lt;abbr-1&gt;Curr Med Res Opin&lt;/abbr-1&gt;&lt;/periodical&gt;&lt;pages&gt;17-24&lt;/pages&gt;&lt;volume&gt;26&lt;/volume&gt;&lt;dates&gt;&lt;year&gt;2010&lt;/year&gt;&lt;/dates&gt;&lt;urls&gt;&lt;/urls&gt;&lt;/record&gt;&lt;/Cite&gt;&lt;/EndNote&gt;</w:instrText>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36</w:t>
      </w:r>
      <w:r w:rsidR="00D51012" w:rsidRPr="008A13A3">
        <w:rPr>
          <w:rFonts w:eastAsia="Times New Roman" w:cs="Times New Roman"/>
          <w:lang w:eastAsia="en-GB"/>
        </w:rPr>
        <w:fldChar w:fldCharType="end"/>
      </w:r>
      <w:r w:rsidRPr="008A13A3">
        <w:rPr>
          <w:rFonts w:eastAsia="Times New Roman" w:cs="Times New Roman"/>
          <w:lang w:eastAsia="en-GB"/>
        </w:rPr>
        <w:t xml:space="preserve">  The model allowed for differences in baseline characteristics of </w:t>
      </w:r>
      <w:r w:rsidRPr="008A13A3">
        <w:rPr>
          <w:rFonts w:eastAsia="Times New Roman" w:cs="Times New Roman"/>
        </w:rPr>
        <w:t>nosocomial pneumonia type (without VAP, early-onset VAP, late-onset VAP) and PsA presence and PsA resistance to the given drug.  Efficacy and risk equations for hospital discharge and mortality were estimated from regulatory RCTs.  The number of PsA transmissions was estimated based on the efficacy of treatment.</w:t>
      </w:r>
    </w:p>
    <w:p w14:paraId="413389FB" w14:textId="77777777" w:rsidR="00493B09" w:rsidRPr="008A13A3" w:rsidRDefault="00493B09" w:rsidP="00493B09">
      <w:pPr>
        <w:autoSpaceDE w:val="0"/>
        <w:autoSpaceDN w:val="0"/>
        <w:adjustRightInd w:val="0"/>
        <w:spacing w:after="0"/>
        <w:rPr>
          <w:rFonts w:eastAsia="Times New Roman" w:cs="Times New Roman"/>
        </w:rPr>
      </w:pPr>
    </w:p>
    <w:p w14:paraId="7141265E" w14:textId="21E0EDB8" w:rsidR="00493B09" w:rsidRPr="008A13A3" w:rsidRDefault="00493B09" w:rsidP="00493B09">
      <w:pPr>
        <w:autoSpaceDE w:val="0"/>
        <w:autoSpaceDN w:val="0"/>
        <w:adjustRightInd w:val="0"/>
        <w:spacing w:after="0"/>
        <w:rPr>
          <w:rFonts w:eastAsia="Times New Roman" w:cs="Times New Roman"/>
        </w:rPr>
      </w:pPr>
      <w:proofErr w:type="gramStart"/>
      <w:r w:rsidRPr="008A13A3">
        <w:rPr>
          <w:rFonts w:eastAsia="Times New Roman" w:cs="Times New Roman"/>
        </w:rPr>
        <w:t>All of</w:t>
      </w:r>
      <w:proofErr w:type="gramEnd"/>
      <w:r w:rsidRPr="008A13A3">
        <w:rPr>
          <w:rFonts w:eastAsia="Times New Roman" w:cs="Times New Roman"/>
        </w:rPr>
        <w:t xml:space="preserve"> these studies include standard cost-effectiveness models that did not consider the impact of alternative therapies on resistance patterns over time.  </w:t>
      </w:r>
      <w:proofErr w:type="spellStart"/>
      <w:r w:rsidRPr="008A13A3">
        <w:rPr>
          <w:rFonts w:eastAsia="Times New Roman" w:cs="Times New Roman"/>
          <w:lang w:eastAsia="en-GB"/>
        </w:rPr>
        <w:t>Kongnakorn</w:t>
      </w:r>
      <w:proofErr w:type="spellEnd"/>
      <w:r w:rsidRPr="008A13A3">
        <w:rPr>
          <w:rFonts w:eastAsia="Times New Roman" w:cs="Times New Roman"/>
          <w:lang w:eastAsia="en-GB"/>
        </w:rPr>
        <w:t xml:space="preserve"> </w:t>
      </w:r>
      <w:r w:rsidRPr="008A13A3">
        <w:rPr>
          <w:rFonts w:eastAsia="Times New Roman" w:cs="Times New Roman"/>
          <w:i/>
          <w:iCs/>
          <w:lang w:eastAsia="en-GB"/>
        </w:rPr>
        <w:t>et al</w:t>
      </w:r>
      <w:r w:rsidRPr="008A13A3">
        <w:rPr>
          <w:rFonts w:eastAsia="Times New Roman" w:cs="Times New Roman"/>
          <w:lang w:eastAsia="en-GB"/>
        </w:rPr>
        <w:t xml:space="preserve"> attempted to include transmission rates in the modelling but this was not extrapolated to estimate population-level health effects.</w:t>
      </w:r>
      <w:r w:rsidR="00D51012" w:rsidRPr="008A13A3">
        <w:rPr>
          <w:rFonts w:eastAsia="Times New Roman" w:cs="Times New Roman"/>
          <w:lang w:eastAsia="en-GB"/>
        </w:rPr>
        <w:fldChar w:fldCharType="begin"/>
      </w:r>
      <w:r w:rsidR="00B64471">
        <w:rPr>
          <w:rFonts w:eastAsia="Times New Roman" w:cs="Times New Roman"/>
          <w:lang w:eastAsia="en-GB"/>
        </w:rPr>
        <w:instrText xml:space="preserve"> ADDIN EN.CITE &lt;EndNote&gt;&lt;Cite&gt;&lt;Author&gt;Kongnakorn&lt;/Author&gt;&lt;Year&gt;2010&lt;/Year&gt;&lt;RecNum&gt;2378&lt;/RecNum&gt;&lt;DisplayText&gt;&lt;style face="superscript"&gt;36&lt;/style&gt;&lt;/DisplayText&gt;&lt;record&gt;&lt;rec-number&gt;2378&lt;/rec-number&gt;&lt;foreign-keys&gt;&lt;key app="EN" db-id="rpwe9rezn92epue2rs7vzezzwxxvd5vsaxx0" timestamp="1631890846" guid="0198724c-3796-4e24-bf96-17dff328f1e1"&gt;2378&lt;/key&gt;&lt;/foreign-keys&gt;&lt;ref-type name="Journal Article"&gt;17&lt;/ref-type&gt;&lt;contributors&gt;&lt;authors&gt;&lt;author&gt;Kongnakorn, T.&lt;/author&gt;&lt;author&gt;Mwamburi, M.&lt;/author&gt;&lt;author&gt;Merchant, S.&lt;/author&gt;&lt;author&gt;Akhras, K.&lt;/author&gt;&lt;author&gt;Caro, J. J.&lt;/author&gt;&lt;author&gt;Nathwani, D.&lt;/author&gt;&lt;/authors&gt;&lt;/contributors&gt;&lt;titles&gt;&lt;title&gt;Economic evaluation of doripenem for the treatment of nosocomial pneumonia in the US: discrete event simulation&lt;/title&gt;&lt;secondary-title&gt;Current Medical Research &amp;amp; Opinion&lt;/secondary-title&gt;&lt;/titles&gt;&lt;periodical&gt;&lt;full-title&gt;Current Medical Research &amp;amp; Opinion&lt;/full-title&gt;&lt;abbr-1&gt;Curr Med Res Opin&lt;/abbr-1&gt;&lt;/periodical&gt;&lt;pages&gt;17-24&lt;/pages&gt;&lt;volume&gt;26&lt;/volume&gt;&lt;dates&gt;&lt;year&gt;2010&lt;/year&gt;&lt;/dates&gt;&lt;urls&gt;&lt;/urls&gt;&lt;/record&gt;&lt;/Cite&gt;&lt;/EndNote&gt;</w:instrText>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36</w:t>
      </w:r>
      <w:r w:rsidR="00D51012" w:rsidRPr="008A13A3">
        <w:rPr>
          <w:rFonts w:eastAsia="Times New Roman" w:cs="Times New Roman"/>
          <w:lang w:eastAsia="en-GB"/>
        </w:rPr>
        <w:fldChar w:fldCharType="end"/>
      </w:r>
      <w:r w:rsidRPr="008A13A3">
        <w:rPr>
          <w:rFonts w:eastAsia="Times New Roman" w:cs="Times New Roman"/>
          <w:lang w:eastAsia="en-GB"/>
        </w:rPr>
        <w:t xml:space="preserve">  As a UK study, Edwards </w:t>
      </w:r>
      <w:r w:rsidRPr="008A13A3">
        <w:rPr>
          <w:rFonts w:eastAsia="Times New Roman" w:cs="Times New Roman"/>
          <w:i/>
          <w:iCs/>
          <w:lang w:eastAsia="en-GB"/>
        </w:rPr>
        <w:t>et al</w:t>
      </w:r>
      <w:r w:rsidRPr="008A13A3">
        <w:rPr>
          <w:rFonts w:eastAsia="Times New Roman" w:cs="Times New Roman"/>
          <w:lang w:eastAsia="en-GB"/>
        </w:rPr>
        <w:t xml:space="preserve"> provides some potentially useful evidence sources for the current evaluation.</w:t>
      </w:r>
      <w:r w:rsidR="00D51012" w:rsidRPr="008A13A3">
        <w:rPr>
          <w:rFonts w:eastAsia="Times New Roman" w:cs="Times New Roman"/>
          <w:lang w:eastAsia="en-GB"/>
        </w:rPr>
        <w:fldChar w:fldCharType="begin"/>
      </w:r>
      <w:r w:rsidR="00B64471">
        <w:rPr>
          <w:rFonts w:eastAsia="Times New Roman" w:cs="Times New Roman"/>
          <w:lang w:eastAsia="en-GB"/>
        </w:rPr>
        <w:instrText xml:space="preserve"> ADDIN EN.CITE &lt;EndNote&gt;&lt;Cite&gt;&lt;Author&gt;Edwards&lt;/Author&gt;&lt;Year&gt;2012&lt;/Year&gt;&lt;RecNum&gt;2376&lt;/RecNum&gt;&lt;DisplayText&gt;&lt;style face="superscript"&gt;34&lt;/style&gt;&lt;/DisplayText&gt;&lt;record&gt;&lt;rec-number&gt;2376&lt;/rec-number&gt;&lt;foreign-keys&gt;&lt;key app="EN" db-id="rpwe9rezn92epue2rs7vzezzwxxvd5vsaxx0" timestamp="1631890846" guid="bfdd1f56-0c02-46ee-a5f2-ee2e1673ad7b"&gt;2376&lt;/key&gt;&lt;/foreign-keys&gt;&lt;ref-type name="Journal Article"&gt;17&lt;/ref-type&gt;&lt;contributors&gt;&lt;authors&gt;&lt;author&gt;Edwards, S. J.&lt;/author&gt;&lt;author&gt;Wordsworth, S.&lt;/author&gt;&lt;author&gt;Clarke, M.J. &lt;/author&gt;&lt;/authors&gt;&lt;/contributors&gt;&lt;titles&gt;&lt;title&gt;Treating pneumonia in critical care in the United Kingdom following failure of initial antibiotic: a cost-utility analysis comparing meropenem with piperacillin/tazobactam&lt;/title&gt;&lt;secondary-title&gt;Eur J Health Econ&lt;/secondary-title&gt;&lt;/titles&gt;&lt;periodical&gt;&lt;full-title&gt;Eur J Health Econ&lt;/full-title&gt;&lt;/periodical&gt;&lt;pages&gt;181–192&lt;/pages&gt;&lt;volume&gt;13&lt;/volume&gt;&lt;dates&gt;&lt;year&gt;2012&lt;/year&gt;&lt;/dates&gt;&lt;urls&gt;&lt;/urls&gt;&lt;/record&gt;&lt;/Cite&gt;&lt;/EndNote&gt;</w:instrText>
      </w:r>
      <w:r w:rsidR="00D51012" w:rsidRPr="008A13A3">
        <w:rPr>
          <w:rFonts w:eastAsia="Times New Roman" w:cs="Times New Roman"/>
          <w:lang w:eastAsia="en-GB"/>
        </w:rPr>
        <w:fldChar w:fldCharType="separate"/>
      </w:r>
      <w:r w:rsidR="007123F4" w:rsidRPr="007123F4">
        <w:rPr>
          <w:rFonts w:eastAsia="Times New Roman" w:cs="Times New Roman"/>
          <w:noProof/>
          <w:vertAlign w:val="superscript"/>
          <w:lang w:eastAsia="en-GB"/>
        </w:rPr>
        <w:t>34</w:t>
      </w:r>
      <w:r w:rsidR="00D51012" w:rsidRPr="008A13A3">
        <w:rPr>
          <w:rFonts w:eastAsia="Times New Roman" w:cs="Times New Roman"/>
          <w:lang w:eastAsia="en-GB"/>
        </w:rPr>
        <w:fldChar w:fldCharType="end"/>
      </w:r>
      <w:r w:rsidRPr="008A13A3">
        <w:rPr>
          <w:rFonts w:eastAsia="Times New Roman" w:cs="Times New Roman"/>
          <w:lang w:eastAsia="en-GB"/>
        </w:rPr>
        <w:t xml:space="preserve">   </w:t>
      </w:r>
    </w:p>
    <w:p w14:paraId="6B69C939" w14:textId="77777777" w:rsidR="00493B09" w:rsidRPr="008A13A3" w:rsidRDefault="00493B09" w:rsidP="00493B09">
      <w:pPr>
        <w:autoSpaceDE w:val="0"/>
        <w:autoSpaceDN w:val="0"/>
        <w:adjustRightInd w:val="0"/>
        <w:spacing w:after="0"/>
        <w:rPr>
          <w:rFonts w:eastAsia="Times New Roman" w:cs="Times New Roman"/>
          <w:lang w:eastAsia="en-GB"/>
        </w:rPr>
      </w:pPr>
    </w:p>
    <w:p w14:paraId="54599142" w14:textId="581F40DD" w:rsidR="00493B09" w:rsidRPr="008A13A3" w:rsidRDefault="00493B09" w:rsidP="00493B09">
      <w:pPr>
        <w:keepNext/>
        <w:keepLines/>
        <w:spacing w:before="240" w:after="240" w:line="240" w:lineRule="auto"/>
        <w:outlineLvl w:val="1"/>
        <w:rPr>
          <w:rFonts w:asciiTheme="majorBidi" w:eastAsiaTheme="majorEastAsia" w:hAnsiTheme="majorBidi" w:cs="Times New Roman"/>
          <w:b/>
          <w:bCs/>
          <w:sz w:val="26"/>
          <w:szCs w:val="26"/>
          <w:lang w:eastAsia="en-GB"/>
        </w:rPr>
      </w:pPr>
      <w:bookmarkStart w:id="171" w:name="_Toc77927083"/>
      <w:bookmarkStart w:id="172" w:name="_Toc77940593"/>
      <w:bookmarkStart w:id="173" w:name="_Toc77940958"/>
      <w:bookmarkStart w:id="174" w:name="_Toc77952400"/>
      <w:bookmarkStart w:id="175" w:name="_Toc77954396"/>
      <w:bookmarkStart w:id="176" w:name="_Toc85732350"/>
      <w:r w:rsidRPr="008A13A3">
        <w:rPr>
          <w:rFonts w:asciiTheme="majorBidi" w:eastAsiaTheme="majorEastAsia" w:hAnsiTheme="majorBidi" w:cs="Times New Roman"/>
          <w:b/>
          <w:bCs/>
          <w:sz w:val="26"/>
          <w:szCs w:val="26"/>
          <w:lang w:eastAsia="en-GB"/>
        </w:rPr>
        <w:t>A1</w:t>
      </w:r>
      <w:r w:rsidR="007F22D8" w:rsidRPr="008A13A3">
        <w:rPr>
          <w:rFonts w:asciiTheme="majorBidi" w:eastAsiaTheme="majorEastAsia" w:hAnsiTheme="majorBidi" w:cs="Times New Roman"/>
          <w:b/>
          <w:bCs/>
          <w:sz w:val="26"/>
          <w:szCs w:val="26"/>
          <w:lang w:eastAsia="en-GB"/>
        </w:rPr>
        <w:t>2</w:t>
      </w:r>
      <w:r w:rsidRPr="008A13A3">
        <w:rPr>
          <w:rFonts w:asciiTheme="majorBidi" w:eastAsiaTheme="majorEastAsia" w:hAnsiTheme="majorBidi" w:cs="Times New Roman"/>
          <w:b/>
          <w:bCs/>
          <w:sz w:val="26"/>
          <w:szCs w:val="26"/>
          <w:lang w:eastAsia="en-GB"/>
        </w:rPr>
        <w:t xml:space="preserve">.6 Review 4: modelling studies focused on </w:t>
      </w:r>
      <w:proofErr w:type="spellStart"/>
      <w:r w:rsidRPr="008A13A3">
        <w:rPr>
          <w:rFonts w:asciiTheme="majorBidi" w:eastAsiaTheme="majorEastAsia" w:hAnsiTheme="majorBidi" w:cs="Times New Roman"/>
          <w:b/>
          <w:bCs/>
          <w:sz w:val="26"/>
          <w:szCs w:val="26"/>
          <w:lang w:eastAsia="en-GB"/>
        </w:rPr>
        <w:t>cUTI</w:t>
      </w:r>
      <w:bookmarkEnd w:id="171"/>
      <w:bookmarkEnd w:id="172"/>
      <w:bookmarkEnd w:id="173"/>
      <w:bookmarkEnd w:id="174"/>
      <w:bookmarkEnd w:id="175"/>
      <w:bookmarkEnd w:id="176"/>
      <w:proofErr w:type="spellEnd"/>
      <w:r w:rsidRPr="008A13A3">
        <w:rPr>
          <w:rFonts w:asciiTheme="majorBidi" w:eastAsiaTheme="majorEastAsia" w:hAnsiTheme="majorBidi" w:cs="Times New Roman"/>
          <w:b/>
          <w:bCs/>
          <w:sz w:val="26"/>
          <w:szCs w:val="26"/>
          <w:lang w:eastAsia="en-GB"/>
        </w:rPr>
        <w:t xml:space="preserve"> </w:t>
      </w:r>
    </w:p>
    <w:p w14:paraId="5F7F63A1" w14:textId="09576644" w:rsidR="004656AB" w:rsidRPr="00C7545D" w:rsidRDefault="00493B09" w:rsidP="00C7545D">
      <w:r w:rsidRPr="00C7545D">
        <w:t xml:space="preserve">A targeted review of models specifically in </w:t>
      </w:r>
      <w:proofErr w:type="spellStart"/>
      <w:r w:rsidRPr="00C7545D">
        <w:t>cUTI</w:t>
      </w:r>
      <w:proofErr w:type="spellEnd"/>
      <w:r w:rsidRPr="00C7545D">
        <w:t xml:space="preserve"> was undertaken to better understand the relevance of existing modelling assumptions, model structure, model inputs to the HVCSs. In addition to the models in </w:t>
      </w:r>
      <w:proofErr w:type="spellStart"/>
      <w:r w:rsidRPr="00C7545D">
        <w:t>cUTI</w:t>
      </w:r>
      <w:proofErr w:type="spellEnd"/>
      <w:r w:rsidRPr="00C7545D">
        <w:t xml:space="preserve"> identified in Review 2</w:t>
      </w:r>
      <w:r w:rsidR="00D95E30" w:rsidRPr="00C7545D">
        <w:t>,</w:t>
      </w:r>
      <w:r w:rsidR="00D51012" w:rsidRPr="00C7545D">
        <w:fldChar w:fldCharType="begin">
          <w:fldData xml:space="preserve">PEVuZE5vdGU+PENpdGU+PEF1dGhvcj5DaGVuPC9BdXRob3I+PFllYXI+MjAxOTwvWWVhcj48UmVj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</w:fldData>
        </w:fldChar>
      </w:r>
      <w:r w:rsidR="00B64471" w:rsidRPr="00C7545D">
        <w:instrText xml:space="preserve"> ADDIN EN.CITE </w:instrText>
      </w:r>
      <w:r w:rsidR="00B64471" w:rsidRPr="00C7545D">
        <w:fldChar w:fldCharType="begin">
          <w:fldData xml:space="preserve">PEVuZE5vdGU+PENpdGU+PEF1dGhvcj5DaGVuPC9BdXRob3I+PFllYXI+MjAxOTwvWWVhcj48UmVj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</w:fldData>
        </w:fldChar>
      </w:r>
      <w:r w:rsidR="00B64471" w:rsidRPr="00C7545D">
        <w:instrText xml:space="preserve"> ADDIN EN.CITE.DATA </w:instrText>
      </w:r>
      <w:r w:rsidR="00B64471" w:rsidRPr="00C7545D">
        <w:fldChar w:fldCharType="end"/>
      </w:r>
      <w:r w:rsidR="00D51012" w:rsidRPr="00C7545D">
        <w:fldChar w:fldCharType="separate"/>
      </w:r>
      <w:r w:rsidR="007123F4" w:rsidRPr="00C7545D">
        <w:t>22,23,26,30,31</w:t>
      </w:r>
      <w:r w:rsidR="00D51012" w:rsidRPr="00C7545D">
        <w:fldChar w:fldCharType="end"/>
      </w:r>
      <w:r w:rsidRPr="00C7545D">
        <w:t xml:space="preserve"> we identified one additional study which is summarised in</w:t>
      </w:r>
      <w:r w:rsidR="00C7545D">
        <w:t xml:space="preserve"> </w:t>
      </w:r>
      <w:r w:rsidR="00C7545D">
        <w:fldChar w:fldCharType="begin"/>
      </w:r>
      <w:r w:rsidR="00C7545D">
        <w:instrText xml:space="preserve"> REF _Ref87021907 \h </w:instrText>
      </w:r>
      <w:r w:rsidR="00C7545D">
        <w:fldChar w:fldCharType="separate"/>
      </w:r>
      <w:r w:rsidR="00A4587F">
        <w:t>Table A11.</w:t>
      </w:r>
      <w:r w:rsidR="00A4587F">
        <w:rPr>
          <w:noProof/>
        </w:rPr>
        <w:t>4</w:t>
      </w:r>
      <w:r w:rsidR="00C7545D">
        <w:fldChar w:fldCharType="end"/>
      </w:r>
      <w:r w:rsidRPr="00C7545D">
        <w:t>.</w:t>
      </w:r>
      <w:r w:rsidR="004656AB" w:rsidRPr="00C7545D">
        <w:t xml:space="preserve"> </w:t>
      </w:r>
    </w:p>
    <w:p w14:paraId="12476980" w14:textId="1AEBB4AF" w:rsidR="004656AB" w:rsidRDefault="004656AB" w:rsidP="00C7545D">
      <w:pPr>
        <w:rPr>
          <w:color w:val="000000" w:themeColor="text1"/>
        </w:rPr>
      </w:pPr>
      <w:proofErr w:type="spellStart"/>
      <w:r w:rsidRPr="00C7545D">
        <w:t>Kauf</w:t>
      </w:r>
      <w:proofErr w:type="spellEnd"/>
      <w:r w:rsidRPr="00C7545D">
        <w:t xml:space="preserve"> et al used a micro-simulation model to evaluate empiric </w:t>
      </w:r>
      <w:proofErr w:type="spellStart"/>
      <w:r w:rsidRPr="00C7545D">
        <w:t>ceftolozane</w:t>
      </w:r>
      <w:proofErr w:type="spellEnd"/>
      <w:r w:rsidRPr="00C7545D">
        <w:t>/tazobactam compared with piperacillin/ tazobactam as empiric therapy for hospitalized with cUTI.</w:t>
      </w:r>
      <w:r w:rsidRPr="00C7545D">
        <w:fldChar w:fldCharType="begin">
          <w:fldData xml:space="preserve">PEVuZE5vdGU+PENpdGU+PEF1dGhvcj5LYXVmPC9BdXRob3I+PFllYXI+MjAxNzwvWWVhcj48UmVj
TnVtPjE0NjI8L1JlY051bT48RGlzcGxheVRleHQ+PHN0eWxlIGZhY2U9InN1cGVyc2NyaXB0Ij4z
Nzwvc3R5bGU+PC9EaXNwbGF5VGV4dD48cmVjb3JkPjxyZWMtbnVtYmVyPjE0NjI8L3JlYy1udW1i
ZXI+PGZvcmVpZ24ta2V5cz48a2V5IGFwcD0iRU4iIGRiLWlkPSJycHdlOXJlem45MmVwdWUycnM3
dnplenp3eHh2ZDV2c2F4eDAiIHRpbWVzdGFtcD0iMTYyNzU1NjA2OCIgZ3VpZD0iYmU5YWM2MzQt
ZGVkYi00ZDkyLTliMTgtZDg2YjE5ZGNmYmY0Ij4xNDYyPC9rZXk+PC9mb3JlaWduLWtleXM+PHJl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Pr="00C7545D">
        <w:instrText xml:space="preserve"> ADDIN EN.CITE </w:instrText>
      </w:r>
      <w:r w:rsidRPr="00C7545D">
        <w:fldChar w:fldCharType="begin">
          <w:fldData xml:space="preserve">PEVuZE5vdGU+PENpdGU+PEF1dGhvcj5LYXVmPC9BdXRob3I+PFllYXI+MjAxNzwvWWVhcj48UmVj
TnVtPjE0NjI8L1JlY051bT48RGlzcGxheVRleHQ+PHN0eWxlIGZhY2U9InN1cGVyc2NyaXB0Ij4z
Nzwvc3R5bGU+PC9EaXNwbGF5VGV4dD48cmVjb3JkPjxyZWMtbnVtYmVyPjE0NjI8L3JlYy1udW1i
ZXI+PGZvcmVpZ24ta2V5cz48a2V5IGFwcD0iRU4iIGRiLWlkPSJycHdlOXJlem45MmVwdWUycnM3
dnplenp3eHh2ZDV2c2F4eDAiIHRpbWVzdGFtcD0iMTYyNzU1NjA2OCIgZ3VpZD0iYmU5YWM2MzQt
ZGVkYi00ZDkyLTliMTgtZDg2YjE5ZGNmYmY0Ij4xNDYyPC9rZXk+PC9mb3JlaWduLWtleXM+PHJl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Pr="00C7545D">
        <w:instrText xml:space="preserve"> ADDIN EN.CITE.DATA </w:instrText>
      </w:r>
      <w:r w:rsidRPr="00C7545D">
        <w:fldChar w:fldCharType="end"/>
      </w:r>
      <w:r w:rsidRPr="00C7545D">
        <w:fldChar w:fldCharType="separate"/>
      </w:r>
      <w:r w:rsidRPr="00C7545D">
        <w:t>37</w:t>
      </w:r>
      <w:r w:rsidRPr="00C7545D">
        <w:fldChar w:fldCharType="end"/>
      </w:r>
      <w:r w:rsidRPr="00C7545D">
        <w:t xml:space="preserve">  The model tracked patients over different assessment</w:t>
      </w:r>
      <w:r w:rsidRPr="00620688">
        <w:rPr>
          <w:color w:val="000000" w:themeColor="text1"/>
        </w:rPr>
        <w:t xml:space="preserve"> periods allowing for treatment switching as microbiological information becomes available. A surveillance dataset is used to sample isolates and to determine susceptibility to different treatments.  Mortality rates and hospital length of stay were taken from a single study.  Although modelling patients included those with resistant pathogens, no attempt was made to model the effects of resistance over time. </w:t>
      </w:r>
    </w:p>
    <w:p w14:paraId="0B266D11" w14:textId="033E5E5A" w:rsidR="00493B09" w:rsidRPr="008A13A3" w:rsidRDefault="00493B09" w:rsidP="00493B09">
      <w:pPr>
        <w:spacing w:after="0"/>
        <w:rPr>
          <w:rFonts w:eastAsia="Times New Roman" w:cs="Times New Roman"/>
          <w:lang w:eastAsia="en-GB"/>
        </w:rPr>
      </w:pPr>
    </w:p>
    <w:p w14:paraId="5C32E1B7" w14:textId="11B8A8BC" w:rsidR="004656AB" w:rsidRDefault="004656AB">
      <w:pPr>
        <w:spacing w:line="259" w:lineRule="auto"/>
        <w:jc w:val="left"/>
        <w:rPr>
          <w:rFonts w:eastAsia="Times New Roman" w:cs="Times New Roman"/>
          <w:lang w:eastAsia="en-GB"/>
        </w:rPr>
      </w:pPr>
      <w:r>
        <w:rPr>
          <w:rFonts w:eastAsia="Times New Roman" w:cs="Times New Roman"/>
          <w:lang w:eastAsia="en-GB"/>
        </w:rPr>
        <w:br w:type="page"/>
      </w:r>
    </w:p>
    <w:p w14:paraId="63B266EE" w14:textId="77777777" w:rsidR="004656AB" w:rsidRDefault="004656AB" w:rsidP="00D95E30">
      <w:pPr>
        <w:pStyle w:val="Caption"/>
        <w:keepNext/>
        <w:sectPr w:rsidR="004656AB" w:rsidSect="008A13A3">
          <w:pgSz w:w="11906" w:h="16838"/>
          <w:pgMar w:top="1440" w:right="1440" w:bottom="1440" w:left="1440" w:header="709" w:footer="709" w:gutter="0"/>
          <w:cols w:space="708"/>
          <w:docGrid w:linePitch="360"/>
        </w:sectPr>
      </w:pPr>
      <w:bookmarkStart w:id="177" w:name="_Ref86333294"/>
    </w:p>
    <w:p w14:paraId="7E41079C" w14:textId="40AF617D" w:rsidR="00D95E30" w:rsidRDefault="00D95E30" w:rsidP="00D95E30">
      <w:pPr>
        <w:pStyle w:val="Caption"/>
        <w:keepNext/>
      </w:pPr>
      <w:bookmarkStart w:id="178" w:name="_Ref87021907"/>
      <w:r>
        <w:lastRenderedPageBreak/>
        <w:t xml:space="preserve">Table </w:t>
      </w:r>
      <w:r w:rsidR="003F6042">
        <w:t>A</w:t>
      </w:r>
      <w:r>
        <w:t>11.</w:t>
      </w:r>
      <w:fldSimple w:instr=" SEQ Table \* ARABIC ">
        <w:r w:rsidR="00A4587F">
          <w:rPr>
            <w:noProof/>
          </w:rPr>
          <w:t>4</w:t>
        </w:r>
      </w:fldSimple>
      <w:bookmarkEnd w:id="177"/>
      <w:bookmarkEnd w:id="178"/>
      <w:r w:rsidR="004C68F7">
        <w:t>:</w:t>
      </w:r>
      <w:r>
        <w:t xml:space="preserve"> </w:t>
      </w:r>
      <w:r w:rsidRPr="00D95E30">
        <w:t xml:space="preserve">Summary of included </w:t>
      </w:r>
      <w:proofErr w:type="spellStart"/>
      <w:r w:rsidRPr="00D95E30">
        <w:t>cUTI</w:t>
      </w:r>
      <w:proofErr w:type="spellEnd"/>
      <w:r w:rsidRPr="00D95E30">
        <w:t xml:space="preserve"> modelling studies in addition to those in Review 2</w:t>
      </w:r>
    </w:p>
    <w:tbl>
      <w:tblPr>
        <w:tblStyle w:val="TableGrid5"/>
        <w:tblW w:w="12186" w:type="dxa"/>
        <w:tblLayout w:type="fixed"/>
        <w:tblLook w:val="0020" w:firstRow="1" w:lastRow="0" w:firstColumn="0" w:lastColumn="0" w:noHBand="0" w:noVBand="0"/>
      </w:tblPr>
      <w:tblGrid>
        <w:gridCol w:w="1052"/>
        <w:gridCol w:w="786"/>
        <w:gridCol w:w="1481"/>
        <w:gridCol w:w="787"/>
        <w:gridCol w:w="1802"/>
        <w:gridCol w:w="1061"/>
        <w:gridCol w:w="1139"/>
        <w:gridCol w:w="1327"/>
        <w:gridCol w:w="1316"/>
        <w:gridCol w:w="1435"/>
      </w:tblGrid>
      <w:tr w:rsidR="00493B09" w:rsidRPr="00620688" w14:paraId="1CE20546" w14:textId="77777777" w:rsidTr="002072EE">
        <w:trPr>
          <w:trHeight w:val="562"/>
        </w:trPr>
        <w:tc>
          <w:tcPr>
            <w:tcW w:w="1052" w:type="dxa"/>
          </w:tcPr>
          <w:p w14:paraId="4A94FFC4" w14:textId="77777777" w:rsidR="00493B09" w:rsidRPr="00620688" w:rsidRDefault="00493B09" w:rsidP="00482DE0">
            <w:pPr>
              <w:rPr>
                <w:rFonts w:eastAsia="Times New Roman"/>
                <w:b/>
                <w:bCs/>
                <w:sz w:val="20"/>
                <w:szCs w:val="20"/>
              </w:rPr>
            </w:pPr>
            <w:r w:rsidRPr="00620688">
              <w:rPr>
                <w:rFonts w:eastAsia="Times New Roman"/>
                <w:b/>
                <w:bCs/>
                <w:sz w:val="20"/>
                <w:szCs w:val="20"/>
              </w:rPr>
              <w:t>Author, year</w:t>
            </w:r>
          </w:p>
        </w:tc>
        <w:tc>
          <w:tcPr>
            <w:tcW w:w="786" w:type="dxa"/>
          </w:tcPr>
          <w:p w14:paraId="5124D765" w14:textId="77777777" w:rsidR="00493B09" w:rsidRPr="00620688" w:rsidRDefault="00493B09" w:rsidP="00482DE0">
            <w:pPr>
              <w:rPr>
                <w:rFonts w:eastAsia="Times New Roman"/>
                <w:b/>
                <w:bCs/>
                <w:sz w:val="20"/>
                <w:szCs w:val="20"/>
              </w:rPr>
            </w:pPr>
            <w:r w:rsidRPr="00620688">
              <w:rPr>
                <w:rFonts w:eastAsia="Times New Roman"/>
                <w:b/>
                <w:bCs/>
                <w:sz w:val="20"/>
                <w:szCs w:val="20"/>
              </w:rPr>
              <w:t>Country</w:t>
            </w:r>
          </w:p>
          <w:p w14:paraId="0D682BB1" w14:textId="77777777" w:rsidR="00493B09" w:rsidRPr="00620688" w:rsidRDefault="00493B09" w:rsidP="00482DE0">
            <w:pPr>
              <w:rPr>
                <w:rFonts w:eastAsia="Times New Roman"/>
                <w:b/>
                <w:bCs/>
                <w:sz w:val="20"/>
                <w:szCs w:val="20"/>
              </w:rPr>
            </w:pPr>
          </w:p>
        </w:tc>
        <w:tc>
          <w:tcPr>
            <w:tcW w:w="1481" w:type="dxa"/>
          </w:tcPr>
          <w:p w14:paraId="7060CB49" w14:textId="77777777" w:rsidR="00493B09" w:rsidRPr="00620688" w:rsidRDefault="00493B09" w:rsidP="00482DE0">
            <w:pPr>
              <w:rPr>
                <w:rFonts w:eastAsia="Times New Roman"/>
                <w:b/>
                <w:bCs/>
                <w:sz w:val="20"/>
                <w:szCs w:val="20"/>
              </w:rPr>
            </w:pPr>
            <w:r w:rsidRPr="00620688">
              <w:rPr>
                <w:rFonts w:eastAsia="Times New Roman"/>
                <w:b/>
                <w:bCs/>
                <w:sz w:val="20"/>
                <w:szCs w:val="20"/>
              </w:rPr>
              <w:t>Population (Pathogen)</w:t>
            </w:r>
          </w:p>
        </w:tc>
        <w:tc>
          <w:tcPr>
            <w:tcW w:w="787" w:type="dxa"/>
          </w:tcPr>
          <w:p w14:paraId="4C63B33E" w14:textId="77777777" w:rsidR="00493B09" w:rsidRPr="00620688" w:rsidRDefault="00493B09" w:rsidP="00482DE0">
            <w:pPr>
              <w:rPr>
                <w:rFonts w:eastAsia="Times New Roman"/>
                <w:b/>
                <w:bCs/>
                <w:sz w:val="20"/>
                <w:szCs w:val="20"/>
              </w:rPr>
            </w:pPr>
            <w:r w:rsidRPr="00620688">
              <w:rPr>
                <w:rFonts w:eastAsia="Times New Roman"/>
                <w:b/>
                <w:bCs/>
                <w:sz w:val="20"/>
                <w:szCs w:val="20"/>
              </w:rPr>
              <w:t>Intervention</w:t>
            </w:r>
          </w:p>
        </w:tc>
        <w:tc>
          <w:tcPr>
            <w:tcW w:w="1802" w:type="dxa"/>
          </w:tcPr>
          <w:p w14:paraId="27E037F4" w14:textId="77777777" w:rsidR="00493B09" w:rsidRPr="00620688" w:rsidRDefault="00493B09" w:rsidP="00482DE0">
            <w:pPr>
              <w:rPr>
                <w:rFonts w:eastAsia="Times New Roman"/>
                <w:b/>
                <w:bCs/>
                <w:sz w:val="20"/>
                <w:szCs w:val="20"/>
              </w:rPr>
            </w:pPr>
            <w:r w:rsidRPr="00620688">
              <w:rPr>
                <w:rFonts w:eastAsia="Times New Roman"/>
                <w:b/>
                <w:bCs/>
                <w:sz w:val="20"/>
                <w:szCs w:val="20"/>
              </w:rPr>
              <w:t>Comparator</w:t>
            </w:r>
          </w:p>
        </w:tc>
        <w:tc>
          <w:tcPr>
            <w:tcW w:w="1061" w:type="dxa"/>
          </w:tcPr>
          <w:p w14:paraId="5FCF4ABB" w14:textId="77777777" w:rsidR="00493B09" w:rsidRPr="00620688" w:rsidRDefault="00493B09" w:rsidP="00482DE0">
            <w:pPr>
              <w:rPr>
                <w:rFonts w:eastAsia="Times New Roman"/>
                <w:b/>
                <w:bCs/>
                <w:sz w:val="20"/>
                <w:szCs w:val="20"/>
              </w:rPr>
            </w:pPr>
            <w:r w:rsidRPr="00620688">
              <w:rPr>
                <w:rFonts w:eastAsia="Times New Roman"/>
                <w:b/>
                <w:bCs/>
                <w:sz w:val="20"/>
                <w:szCs w:val="20"/>
              </w:rPr>
              <w:t>Strategies modelled</w:t>
            </w:r>
          </w:p>
        </w:tc>
        <w:tc>
          <w:tcPr>
            <w:tcW w:w="1139" w:type="dxa"/>
          </w:tcPr>
          <w:p w14:paraId="2E72BF87" w14:textId="77777777" w:rsidR="00493B09" w:rsidRPr="00620688" w:rsidRDefault="00493B09" w:rsidP="00482DE0">
            <w:pPr>
              <w:rPr>
                <w:rFonts w:eastAsia="Times New Roman"/>
                <w:b/>
                <w:bCs/>
                <w:sz w:val="20"/>
                <w:szCs w:val="20"/>
              </w:rPr>
            </w:pPr>
            <w:r w:rsidRPr="00620688">
              <w:rPr>
                <w:rFonts w:eastAsia="Times New Roman"/>
                <w:b/>
                <w:bCs/>
                <w:sz w:val="20"/>
                <w:szCs w:val="20"/>
              </w:rPr>
              <w:t>Resistance considered (Y/N)</w:t>
            </w:r>
          </w:p>
        </w:tc>
        <w:tc>
          <w:tcPr>
            <w:tcW w:w="1327" w:type="dxa"/>
          </w:tcPr>
          <w:p w14:paraId="032A5E7C" w14:textId="77777777" w:rsidR="00493B09" w:rsidRPr="00620688" w:rsidRDefault="00493B09" w:rsidP="00482DE0">
            <w:pPr>
              <w:rPr>
                <w:rFonts w:eastAsia="Times New Roman"/>
                <w:b/>
                <w:bCs/>
                <w:sz w:val="20"/>
                <w:szCs w:val="20"/>
              </w:rPr>
            </w:pPr>
            <w:r w:rsidRPr="00620688">
              <w:rPr>
                <w:rFonts w:eastAsia="Times New Roman"/>
                <w:b/>
                <w:bCs/>
                <w:sz w:val="20"/>
                <w:szCs w:val="20"/>
              </w:rPr>
              <w:t>Treatment Effectiveness</w:t>
            </w:r>
          </w:p>
        </w:tc>
        <w:tc>
          <w:tcPr>
            <w:tcW w:w="1316" w:type="dxa"/>
          </w:tcPr>
          <w:p w14:paraId="0B77769E" w14:textId="77777777" w:rsidR="00493B09" w:rsidRPr="00620688" w:rsidRDefault="00493B09" w:rsidP="00482DE0">
            <w:pPr>
              <w:rPr>
                <w:rFonts w:eastAsia="Times New Roman"/>
                <w:b/>
                <w:bCs/>
                <w:sz w:val="20"/>
                <w:szCs w:val="20"/>
              </w:rPr>
            </w:pPr>
            <w:r w:rsidRPr="00620688">
              <w:rPr>
                <w:rFonts w:eastAsia="Times New Roman"/>
                <w:b/>
                <w:bCs/>
                <w:sz w:val="20"/>
                <w:szCs w:val="20"/>
              </w:rPr>
              <w:t>Evidence Source</w:t>
            </w:r>
          </w:p>
        </w:tc>
        <w:tc>
          <w:tcPr>
            <w:tcW w:w="1435" w:type="dxa"/>
          </w:tcPr>
          <w:p w14:paraId="010E4E64" w14:textId="77777777" w:rsidR="00493B09" w:rsidRPr="00620688" w:rsidRDefault="00493B09" w:rsidP="00482DE0">
            <w:pPr>
              <w:rPr>
                <w:rFonts w:eastAsia="Times New Roman"/>
                <w:b/>
                <w:bCs/>
                <w:sz w:val="20"/>
                <w:szCs w:val="20"/>
              </w:rPr>
            </w:pPr>
            <w:r w:rsidRPr="00620688">
              <w:rPr>
                <w:rFonts w:eastAsia="Times New Roman"/>
                <w:b/>
                <w:bCs/>
                <w:sz w:val="20"/>
                <w:szCs w:val="20"/>
              </w:rPr>
              <w:t>Model Structure</w:t>
            </w:r>
          </w:p>
        </w:tc>
      </w:tr>
      <w:tr w:rsidR="00493B09" w:rsidRPr="00620688" w14:paraId="01F51FAF" w14:textId="77777777" w:rsidTr="002072EE">
        <w:trPr>
          <w:trHeight w:val="760"/>
        </w:trPr>
        <w:tc>
          <w:tcPr>
            <w:tcW w:w="1052" w:type="dxa"/>
          </w:tcPr>
          <w:p w14:paraId="25F1066F" w14:textId="742DE84E" w:rsidR="00493B09" w:rsidRPr="00620688" w:rsidRDefault="00493B09" w:rsidP="004A685E">
            <w:pPr>
              <w:rPr>
                <w:rFonts w:eastAsia="Times New Roman"/>
                <w:sz w:val="20"/>
                <w:szCs w:val="20"/>
              </w:rPr>
            </w:pPr>
            <w:proofErr w:type="spellStart"/>
            <w:r w:rsidRPr="00620688">
              <w:rPr>
                <w:rFonts w:eastAsia="Times New Roman"/>
                <w:sz w:val="20"/>
                <w:szCs w:val="20"/>
              </w:rPr>
              <w:t>Kauf</w:t>
            </w:r>
            <w:proofErr w:type="spellEnd"/>
            <w:r w:rsidRPr="00620688">
              <w:rPr>
                <w:rFonts w:eastAsia="Times New Roman"/>
                <w:sz w:val="20"/>
                <w:szCs w:val="20"/>
              </w:rPr>
              <w:t xml:space="preserve"> 2017</w:t>
            </w:r>
            <w:r w:rsidR="00D51012">
              <w:rPr>
                <w:sz w:val="20"/>
                <w:szCs w:val="20"/>
              </w:rPr>
              <w:fldChar w:fldCharType="begin">
                <w:fldData xml:space="preserve">PEVuZE5vdGU+PENpdGU+PEF1dGhvcj5LYXVmPC9BdXRob3I+PFllYXI+MjAxNzwvWWVhcj48UmVj
TnVtPjE0NjI8L1JlY051bT48RGlzcGxheVRleHQ+PHN0eWxlIGZhY2U9InN1cGVyc2NyaXB0Ij4z
Nzwvc3R5bGU+PC9EaXNwbGF5VGV4dD48cmVjb3JkPjxyZWMtbnVtYmVyPjE0NjI8L3JlYy1udW1i
ZXI+PGZvcmVpZ24ta2V5cz48a2V5IGFwcD0iRU4iIGRiLWlkPSJycHdlOXJlem45MmVwdWUycnM3
dnplenp3eHh2ZDV2c2F4eDAiIHRpbWVzdGFtcD0iMTYyNzU1NjA2OCIgZ3VpZD0iYmU5YWM2MzQt
ZGVkYi00ZDkyLTliMTgtZDg2YjE5ZGNmYmY0Ij4xNDYyPC9rZXk+PC9mb3JlaWduLWtleXM+PHJl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00B64471">
              <w:rPr>
                <w:sz w:val="20"/>
                <w:szCs w:val="20"/>
              </w:rPr>
              <w:instrText xml:space="preserve"> ADDIN EN.CITE </w:instrText>
            </w:r>
            <w:r w:rsidR="00B64471">
              <w:rPr>
                <w:sz w:val="20"/>
                <w:szCs w:val="20"/>
              </w:rPr>
              <w:fldChar w:fldCharType="begin">
                <w:fldData xml:space="preserve">PEVuZE5vdGU+PENpdGU+PEF1dGhvcj5LYXVmPC9BdXRob3I+PFllYXI+MjAxNzwvWWVhcj48UmVj
TnVtPjE0NjI8L1JlY051bT48RGlzcGxheVRleHQ+PHN0eWxlIGZhY2U9InN1cGVyc2NyaXB0Ij4z
Nzwvc3R5bGU+PC9EaXNwbGF5VGV4dD48cmVjb3JkPjxyZWMtbnVtYmVyPjE0NjI8L3JlYy1udW1i
ZXI+PGZvcmVpZ24ta2V5cz48a2V5IGFwcD0iRU4iIGRiLWlkPSJycHdlOXJlem45MmVwdWUycnM3
dnplenp3eHh2ZDV2c2F4eDAiIHRpbWVzdGFtcD0iMTYyNzU1NjA2OCIgZ3VpZD0iYmU5YWM2MzQt
ZGVkYi00ZDkyLTliMTgtZDg2YjE5ZGNmYmY0Ij4xNDYyPC9rZXk+PC9mb3JlaWduLWtleXM+PHJl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00B64471">
              <w:rPr>
                <w:sz w:val="20"/>
                <w:szCs w:val="20"/>
              </w:rPr>
              <w:instrText xml:space="preserve"> ADDIN EN.CITE.DATA </w:instrText>
            </w:r>
            <w:r w:rsidR="00B64471">
              <w:rPr>
                <w:sz w:val="20"/>
                <w:szCs w:val="20"/>
              </w:rPr>
            </w:r>
            <w:r w:rsidR="00B64471">
              <w:rPr>
                <w:sz w:val="20"/>
                <w:szCs w:val="20"/>
              </w:rPr>
              <w:fldChar w:fldCharType="end"/>
            </w:r>
            <w:r w:rsidR="00D51012">
              <w:rPr>
                <w:sz w:val="20"/>
                <w:szCs w:val="20"/>
              </w:rPr>
            </w:r>
            <w:r w:rsidR="00D51012">
              <w:rPr>
                <w:sz w:val="20"/>
                <w:szCs w:val="20"/>
              </w:rPr>
              <w:fldChar w:fldCharType="separate"/>
            </w:r>
            <w:r w:rsidR="007123F4" w:rsidRPr="007123F4">
              <w:rPr>
                <w:noProof/>
                <w:sz w:val="20"/>
                <w:szCs w:val="20"/>
                <w:vertAlign w:val="superscript"/>
              </w:rPr>
              <w:t>37</w:t>
            </w:r>
            <w:r w:rsidR="00D51012">
              <w:rPr>
                <w:sz w:val="20"/>
                <w:szCs w:val="20"/>
              </w:rPr>
              <w:fldChar w:fldCharType="end"/>
            </w:r>
          </w:p>
        </w:tc>
        <w:tc>
          <w:tcPr>
            <w:tcW w:w="786" w:type="dxa"/>
          </w:tcPr>
          <w:p w14:paraId="2A908AA8" w14:textId="77777777" w:rsidR="00493B09" w:rsidRPr="00620688" w:rsidRDefault="00493B09" w:rsidP="00482DE0">
            <w:pPr>
              <w:rPr>
                <w:rFonts w:eastAsia="Times New Roman"/>
                <w:sz w:val="20"/>
                <w:szCs w:val="20"/>
              </w:rPr>
            </w:pPr>
            <w:r w:rsidRPr="00620688">
              <w:rPr>
                <w:rFonts w:eastAsia="Times New Roman"/>
                <w:sz w:val="20"/>
                <w:szCs w:val="20"/>
              </w:rPr>
              <w:t>US</w:t>
            </w:r>
          </w:p>
        </w:tc>
        <w:tc>
          <w:tcPr>
            <w:tcW w:w="1481" w:type="dxa"/>
          </w:tcPr>
          <w:p w14:paraId="06242551" w14:textId="77777777" w:rsidR="00493B09" w:rsidRPr="00507D40" w:rsidRDefault="00493B09" w:rsidP="00482DE0">
            <w:pPr>
              <w:rPr>
                <w:rFonts w:eastAsia="Times New Roman"/>
                <w:sz w:val="20"/>
                <w:szCs w:val="20"/>
                <w:lang w:val="it-IT"/>
              </w:rPr>
            </w:pPr>
            <w:r w:rsidRPr="00507D40">
              <w:rPr>
                <w:rFonts w:eastAsia="Times New Roman"/>
                <w:sz w:val="20"/>
                <w:szCs w:val="20"/>
                <w:lang w:val="it-IT"/>
              </w:rPr>
              <w:t>cUTI</w:t>
            </w:r>
          </w:p>
          <w:p w14:paraId="33B83AD4" w14:textId="4ED4D1BB" w:rsidR="00493B09" w:rsidRPr="00507D40" w:rsidRDefault="00493B09" w:rsidP="00482DE0">
            <w:pPr>
              <w:rPr>
                <w:rFonts w:eastAsia="Times New Roman"/>
                <w:sz w:val="20"/>
                <w:szCs w:val="20"/>
                <w:lang w:val="it-IT"/>
              </w:rPr>
            </w:pPr>
            <w:r w:rsidRPr="00507D40">
              <w:rPr>
                <w:rFonts w:eastAsia="Times New Roman"/>
                <w:i/>
                <w:iCs/>
                <w:sz w:val="20"/>
                <w:szCs w:val="20"/>
                <w:lang w:val="it-IT"/>
              </w:rPr>
              <w:t xml:space="preserve">(E. Coli, K. Pneumoniae, </w:t>
            </w:r>
            <w:r w:rsidR="00E7331D" w:rsidRPr="00E7331D">
              <w:rPr>
                <w:rFonts w:eastAsia="Times New Roman"/>
                <w:i/>
                <w:iCs/>
                <w:sz w:val="20"/>
                <w:szCs w:val="20"/>
                <w:lang w:val="it-IT"/>
              </w:rPr>
              <w:t>Pseudomonas aeruginosa</w:t>
            </w:r>
            <w:r w:rsidRPr="00507D40">
              <w:rPr>
                <w:rFonts w:eastAsia="Times New Roman"/>
                <w:i/>
                <w:iCs/>
                <w:sz w:val="20"/>
                <w:szCs w:val="20"/>
                <w:lang w:val="it-IT"/>
              </w:rPr>
              <w:t>, P. Mirabilis)</w:t>
            </w:r>
          </w:p>
        </w:tc>
        <w:tc>
          <w:tcPr>
            <w:tcW w:w="787" w:type="dxa"/>
          </w:tcPr>
          <w:p w14:paraId="3DB5A128" w14:textId="77777777" w:rsidR="00493B09" w:rsidRPr="00620688" w:rsidRDefault="00493B09" w:rsidP="00482DE0">
            <w:pPr>
              <w:rPr>
                <w:rFonts w:eastAsia="Times New Roman"/>
                <w:sz w:val="20"/>
                <w:szCs w:val="20"/>
              </w:rPr>
            </w:pPr>
            <w:proofErr w:type="spellStart"/>
            <w:r w:rsidRPr="00620688">
              <w:rPr>
                <w:rFonts w:eastAsia="Times New Roman"/>
                <w:sz w:val="20"/>
                <w:szCs w:val="20"/>
              </w:rPr>
              <w:t>Ceftolozane</w:t>
            </w:r>
            <w:proofErr w:type="spellEnd"/>
            <w:r w:rsidRPr="00620688">
              <w:rPr>
                <w:rFonts w:eastAsia="Times New Roman"/>
                <w:sz w:val="20"/>
                <w:szCs w:val="20"/>
              </w:rPr>
              <w:t>/</w:t>
            </w:r>
          </w:p>
          <w:p w14:paraId="7BF45E52" w14:textId="77777777" w:rsidR="00493B09" w:rsidRPr="00620688" w:rsidRDefault="00493B09" w:rsidP="00482DE0">
            <w:pPr>
              <w:rPr>
                <w:rFonts w:eastAsia="Times New Roman"/>
                <w:sz w:val="20"/>
                <w:szCs w:val="20"/>
              </w:rPr>
            </w:pPr>
            <w:r w:rsidRPr="00620688">
              <w:rPr>
                <w:rFonts w:eastAsia="Times New Roman"/>
                <w:sz w:val="20"/>
                <w:szCs w:val="20"/>
              </w:rPr>
              <w:t>tazobactam</w:t>
            </w:r>
          </w:p>
        </w:tc>
        <w:tc>
          <w:tcPr>
            <w:tcW w:w="1802" w:type="dxa"/>
          </w:tcPr>
          <w:p w14:paraId="68D36FC4" w14:textId="77777777" w:rsidR="00493B09" w:rsidRPr="00620688" w:rsidRDefault="00493B09" w:rsidP="00482DE0">
            <w:pPr>
              <w:rPr>
                <w:rFonts w:eastAsia="Times New Roman"/>
                <w:sz w:val="20"/>
                <w:szCs w:val="20"/>
              </w:rPr>
            </w:pPr>
            <w:r w:rsidRPr="00620688">
              <w:rPr>
                <w:rFonts w:eastAsia="Times New Roman"/>
                <w:sz w:val="20"/>
                <w:szCs w:val="20"/>
              </w:rPr>
              <w:t>Piperacillin/</w:t>
            </w:r>
          </w:p>
          <w:p w14:paraId="12739556" w14:textId="77777777" w:rsidR="00493B09" w:rsidRPr="00620688" w:rsidRDefault="00493B09" w:rsidP="00482DE0">
            <w:pPr>
              <w:rPr>
                <w:rFonts w:eastAsia="Times New Roman"/>
                <w:sz w:val="20"/>
                <w:szCs w:val="20"/>
              </w:rPr>
            </w:pPr>
            <w:r w:rsidRPr="00620688">
              <w:rPr>
                <w:rFonts w:eastAsia="Times New Roman"/>
                <w:sz w:val="20"/>
                <w:szCs w:val="20"/>
              </w:rPr>
              <w:t>tazobactam</w:t>
            </w:r>
          </w:p>
        </w:tc>
        <w:tc>
          <w:tcPr>
            <w:tcW w:w="1061" w:type="dxa"/>
          </w:tcPr>
          <w:p w14:paraId="7734C3A1" w14:textId="77777777" w:rsidR="00493B09" w:rsidRPr="00620688" w:rsidRDefault="00493B09" w:rsidP="00482DE0">
            <w:pPr>
              <w:rPr>
                <w:rFonts w:eastAsia="Times New Roman"/>
                <w:sz w:val="20"/>
                <w:szCs w:val="20"/>
              </w:rPr>
            </w:pPr>
            <w:r w:rsidRPr="00620688">
              <w:rPr>
                <w:rFonts w:eastAsia="Times New Roman"/>
                <w:sz w:val="20"/>
                <w:szCs w:val="20"/>
              </w:rPr>
              <w:t>Empiric</w:t>
            </w:r>
          </w:p>
        </w:tc>
        <w:tc>
          <w:tcPr>
            <w:tcW w:w="1139" w:type="dxa"/>
          </w:tcPr>
          <w:p w14:paraId="3E41EAF4" w14:textId="77777777" w:rsidR="00493B09" w:rsidRPr="00620688" w:rsidRDefault="00493B09" w:rsidP="00482DE0">
            <w:pPr>
              <w:rPr>
                <w:rFonts w:eastAsia="Times New Roman"/>
                <w:sz w:val="20"/>
                <w:szCs w:val="20"/>
              </w:rPr>
            </w:pPr>
            <w:r w:rsidRPr="00620688">
              <w:rPr>
                <w:rFonts w:eastAsia="Times New Roman"/>
                <w:sz w:val="20"/>
                <w:szCs w:val="20"/>
              </w:rPr>
              <w:t>Y</w:t>
            </w:r>
          </w:p>
        </w:tc>
        <w:tc>
          <w:tcPr>
            <w:tcW w:w="1327" w:type="dxa"/>
          </w:tcPr>
          <w:p w14:paraId="01DF6909" w14:textId="77777777" w:rsidR="00493B09" w:rsidRPr="00620688" w:rsidRDefault="00493B09" w:rsidP="00482DE0">
            <w:pPr>
              <w:rPr>
                <w:rFonts w:eastAsia="Times New Roman"/>
                <w:sz w:val="20"/>
                <w:szCs w:val="20"/>
              </w:rPr>
            </w:pPr>
            <w:r w:rsidRPr="00620688">
              <w:rPr>
                <w:rFonts w:eastAsia="Times New Roman"/>
                <w:sz w:val="20"/>
                <w:szCs w:val="20"/>
              </w:rPr>
              <w:t>Clinical cure; appropriate therapy</w:t>
            </w:r>
          </w:p>
        </w:tc>
        <w:tc>
          <w:tcPr>
            <w:tcW w:w="1316" w:type="dxa"/>
          </w:tcPr>
          <w:p w14:paraId="72CD424D" w14:textId="77777777" w:rsidR="00493B09" w:rsidRPr="00620688" w:rsidRDefault="00493B09" w:rsidP="00482DE0">
            <w:pPr>
              <w:rPr>
                <w:rFonts w:eastAsia="Times New Roman"/>
                <w:sz w:val="20"/>
                <w:szCs w:val="20"/>
              </w:rPr>
            </w:pPr>
            <w:r w:rsidRPr="00620688">
              <w:rPr>
                <w:rFonts w:eastAsia="Times New Roman"/>
                <w:sz w:val="20"/>
                <w:szCs w:val="20"/>
              </w:rPr>
              <w:t>Susceptibility data from the PACTS dataset - Real-World Evidence</w:t>
            </w:r>
          </w:p>
        </w:tc>
        <w:tc>
          <w:tcPr>
            <w:tcW w:w="1435" w:type="dxa"/>
          </w:tcPr>
          <w:p w14:paraId="4775817B" w14:textId="77777777" w:rsidR="00493B09" w:rsidRPr="00620688" w:rsidRDefault="00493B09" w:rsidP="00482DE0">
            <w:pPr>
              <w:rPr>
                <w:rFonts w:eastAsia="Times New Roman"/>
                <w:sz w:val="20"/>
                <w:szCs w:val="20"/>
              </w:rPr>
            </w:pPr>
            <w:r w:rsidRPr="00620688">
              <w:rPr>
                <w:rFonts w:eastAsia="Times New Roman"/>
                <w:sz w:val="20"/>
                <w:szCs w:val="20"/>
              </w:rPr>
              <w:t>Patient-level simulation</w:t>
            </w:r>
          </w:p>
        </w:tc>
      </w:tr>
    </w:tbl>
    <w:p w14:paraId="33CD2171" w14:textId="2452CD7C" w:rsidR="00493B09" w:rsidRDefault="00E30D64" w:rsidP="00E30D64">
      <w:pPr>
        <w:pStyle w:val="EEPRUtextundertables"/>
      </w:pPr>
      <w:proofErr w:type="spellStart"/>
      <w:r>
        <w:t>cUTI</w:t>
      </w:r>
      <w:proofErr w:type="spellEnd"/>
      <w:r>
        <w:t>, complicated urinary tract infection</w:t>
      </w:r>
    </w:p>
    <w:p w14:paraId="689C3B3E" w14:textId="77777777" w:rsidR="00E30D64" w:rsidRPr="00620688" w:rsidRDefault="00E30D64" w:rsidP="00493B09">
      <w:pPr>
        <w:spacing w:after="0"/>
        <w:rPr>
          <w:rFonts w:eastAsia="Times New Roman" w:cs="Times New Roman"/>
          <w:color w:val="000000" w:themeColor="text1"/>
          <w:sz w:val="20"/>
          <w:szCs w:val="20"/>
          <w:lang w:eastAsia="en-GB"/>
        </w:rPr>
      </w:pPr>
    </w:p>
    <w:p w14:paraId="4E12F41F" w14:textId="77777777" w:rsidR="004656AB" w:rsidRDefault="004656AB">
      <w:pPr>
        <w:spacing w:line="259" w:lineRule="auto"/>
        <w:jc w:val="left"/>
        <w:rPr>
          <w:rFonts w:eastAsia="Times New Roman" w:cs="Times New Roman"/>
          <w:color w:val="000000" w:themeColor="text1"/>
          <w:lang w:eastAsia="en-GB"/>
        </w:rPr>
      </w:pPr>
      <w:r>
        <w:rPr>
          <w:rFonts w:eastAsia="Times New Roman" w:cs="Times New Roman"/>
          <w:color w:val="000000" w:themeColor="text1"/>
          <w:lang w:eastAsia="en-GB"/>
        </w:rPr>
        <w:br w:type="page"/>
      </w:r>
    </w:p>
    <w:p w14:paraId="4837288C" w14:textId="77777777" w:rsidR="004656AB" w:rsidRDefault="004656AB" w:rsidP="00493B09">
      <w:pPr>
        <w:autoSpaceDE w:val="0"/>
        <w:autoSpaceDN w:val="0"/>
        <w:adjustRightInd w:val="0"/>
        <w:spacing w:after="0"/>
        <w:rPr>
          <w:rFonts w:eastAsia="Times New Roman" w:cs="Times New Roman"/>
          <w:color w:val="000000" w:themeColor="text1"/>
          <w:lang w:eastAsia="en-GB"/>
        </w:rPr>
        <w:sectPr w:rsidR="004656AB" w:rsidSect="004656AB">
          <w:pgSz w:w="16838" w:h="11906" w:orient="landscape"/>
          <w:pgMar w:top="1440" w:right="1440" w:bottom="1440" w:left="1440" w:header="709" w:footer="709" w:gutter="0"/>
          <w:cols w:space="708"/>
          <w:docGrid w:linePitch="360"/>
        </w:sectPr>
      </w:pPr>
    </w:p>
    <w:p w14:paraId="43E1764A" w14:textId="0A9021C3" w:rsidR="007F22D8" w:rsidRDefault="007F22D8" w:rsidP="00493B09">
      <w:pPr>
        <w:autoSpaceDE w:val="0"/>
        <w:autoSpaceDN w:val="0"/>
        <w:adjustRightInd w:val="0"/>
        <w:spacing w:after="0"/>
        <w:rPr>
          <w:rFonts w:eastAsia="Times New Roman" w:cs="Times New Roman"/>
          <w:color w:val="000000" w:themeColor="text1"/>
        </w:rPr>
      </w:pPr>
    </w:p>
    <w:p w14:paraId="5DC1B49C" w14:textId="5D6E1A90" w:rsidR="00493B09" w:rsidRPr="00620688" w:rsidRDefault="007F22D8" w:rsidP="007F22D8">
      <w:pPr>
        <w:pStyle w:val="EEPRUnumberedLevel2Headingnew"/>
        <w:numPr>
          <w:ilvl w:val="0"/>
          <w:numId w:val="0"/>
        </w:numPr>
      </w:pPr>
      <w:bookmarkStart w:id="179" w:name="_Toc85732351"/>
      <w:bookmarkEnd w:id="161"/>
      <w:r>
        <w:t>An</w:t>
      </w:r>
      <w:r w:rsidR="00C7545D">
        <w:t>n</w:t>
      </w:r>
      <w:r>
        <w:t>ex to Appendix 12</w:t>
      </w:r>
      <w:r w:rsidR="00F32D55">
        <w:t>:</w:t>
      </w:r>
      <w:r w:rsidR="00493B09" w:rsidRPr="00620688">
        <w:t xml:space="preserve">  Search strategies</w:t>
      </w:r>
      <w:bookmarkEnd w:id="179"/>
    </w:p>
    <w:p w14:paraId="6B3AB3CA" w14:textId="1E775DB0" w:rsidR="00493B09" w:rsidRPr="00620688" w:rsidRDefault="00493B09" w:rsidP="00493B09">
      <w:pPr>
        <w:keepNext/>
        <w:keepLines/>
        <w:spacing w:before="240" w:after="240" w:line="240" w:lineRule="auto"/>
        <w:outlineLvl w:val="1"/>
        <w:rPr>
          <w:rFonts w:asciiTheme="majorBidi" w:eastAsiaTheme="majorEastAsia" w:hAnsiTheme="majorBidi" w:cs="Times New Roman"/>
          <w:b/>
          <w:bCs/>
          <w:sz w:val="26"/>
          <w:szCs w:val="26"/>
        </w:rPr>
      </w:pPr>
      <w:bookmarkStart w:id="180" w:name="_Toc85732352"/>
      <w:r w:rsidRPr="00620688">
        <w:rPr>
          <w:rFonts w:asciiTheme="majorBidi" w:eastAsiaTheme="majorEastAsia" w:hAnsiTheme="majorBidi" w:cs="Times New Roman"/>
          <w:b/>
          <w:bCs/>
          <w:sz w:val="26"/>
          <w:szCs w:val="26"/>
        </w:rPr>
        <w:t>Search of cost-effectiveness models</w:t>
      </w:r>
      <w:bookmarkEnd w:id="180"/>
    </w:p>
    <w:p w14:paraId="46103488" w14:textId="33FEBC68" w:rsidR="00493B09" w:rsidRPr="00620688" w:rsidRDefault="00493B09" w:rsidP="00493B09">
      <w:pPr>
        <w:spacing w:after="0" w:line="240" w:lineRule="auto"/>
        <w:rPr>
          <w:rFonts w:eastAsia="Times New Roman" w:cs="Times New Roman"/>
          <w:lang w:eastAsia="en-GB"/>
        </w:rPr>
      </w:pPr>
      <w:r w:rsidRPr="00620688">
        <w:rPr>
          <w:rFonts w:eastAsia="Times New Roman" w:cs="Times New Roman"/>
          <w:lang w:eastAsia="en-GB"/>
        </w:rPr>
        <w:t xml:space="preserve">Searches for cost-effectiveness studies (either </w:t>
      </w:r>
      <w:proofErr w:type="spellStart"/>
      <w:r w:rsidR="0034182B" w:rsidRPr="0034182B">
        <w:rPr>
          <w:rFonts w:eastAsia="Times New Roman" w:cs="Times New Roman"/>
          <w:lang w:eastAsia="en-GB"/>
        </w:rPr>
        <w:t>cefiderocol</w:t>
      </w:r>
      <w:proofErr w:type="spellEnd"/>
      <w:r w:rsidRPr="00620688">
        <w:rPr>
          <w:rFonts w:eastAsia="Times New Roman" w:cs="Times New Roman"/>
          <w:lang w:eastAsia="en-GB"/>
        </w:rPr>
        <w:t xml:space="preserve"> or </w:t>
      </w:r>
      <w:proofErr w:type="spellStart"/>
      <w:r w:rsidRPr="00620688">
        <w:rPr>
          <w:rFonts w:eastAsia="Times New Roman" w:cs="Times New Roman"/>
          <w:lang w:eastAsia="en-GB"/>
        </w:rPr>
        <w:t>cefiderocol</w:t>
      </w:r>
      <w:proofErr w:type="spellEnd"/>
      <w:r w:rsidRPr="00620688">
        <w:rPr>
          <w:rFonts w:eastAsia="Times New Roman" w:cs="Times New Roman"/>
          <w:lang w:eastAsia="en-GB"/>
        </w:rPr>
        <w:t xml:space="preserve">) were conducted in MEDLINE, Embase, CRD and NHS EED. An additional search for HTA / regulatory agencies / conference proceedings was conducted using </w:t>
      </w:r>
      <w:proofErr w:type="spellStart"/>
      <w:r w:rsidRPr="00620688">
        <w:rPr>
          <w:rFonts w:eastAsia="Times New Roman" w:cs="Times New Roman"/>
          <w:lang w:eastAsia="en-GB"/>
        </w:rPr>
        <w:t>WoS</w:t>
      </w:r>
      <w:proofErr w:type="spellEnd"/>
      <w:r w:rsidRPr="00620688">
        <w:rPr>
          <w:rFonts w:eastAsia="Times New Roman" w:cs="Times New Roman"/>
          <w:lang w:eastAsia="en-GB"/>
        </w:rPr>
        <w:t>. The search terms used are provided below.</w:t>
      </w:r>
    </w:p>
    <w:p w14:paraId="76BC31D3" w14:textId="77777777" w:rsidR="00493B09" w:rsidRPr="00620688" w:rsidRDefault="00493B09" w:rsidP="00493B09">
      <w:pPr>
        <w:spacing w:after="0" w:line="240" w:lineRule="auto"/>
        <w:rPr>
          <w:rFonts w:eastAsia="Times New Roman" w:cs="Times New Roman"/>
          <w:lang w:eastAsia="en-GB"/>
        </w:rPr>
      </w:pPr>
    </w:p>
    <w:p w14:paraId="2CD0657D" w14:textId="77777777" w:rsidR="00493B09" w:rsidRPr="00620688" w:rsidRDefault="00493B09" w:rsidP="00493B09">
      <w:pPr>
        <w:keepNext/>
        <w:keepLines/>
        <w:spacing w:before="240" w:after="240" w:line="240" w:lineRule="auto"/>
        <w:outlineLvl w:val="1"/>
        <w:rPr>
          <w:rFonts w:eastAsiaTheme="majorEastAsia" w:cs="Times New Roman"/>
          <w:b/>
          <w:bCs/>
          <w:sz w:val="26"/>
          <w:szCs w:val="26"/>
        </w:rPr>
      </w:pPr>
      <w:bookmarkStart w:id="181" w:name="_Toc85732353"/>
      <w:proofErr w:type="spellStart"/>
      <w:r w:rsidRPr="00620688">
        <w:rPr>
          <w:rFonts w:eastAsiaTheme="majorEastAsia" w:cs="Times New Roman"/>
          <w:b/>
          <w:bCs/>
          <w:sz w:val="26"/>
          <w:szCs w:val="26"/>
        </w:rPr>
        <w:t>Cefiderocol</w:t>
      </w:r>
      <w:proofErr w:type="spellEnd"/>
      <w:r w:rsidRPr="00620688">
        <w:rPr>
          <w:rFonts w:eastAsiaTheme="majorEastAsia" w:cs="Times New Roman"/>
          <w:b/>
          <w:bCs/>
          <w:sz w:val="26"/>
          <w:szCs w:val="26"/>
        </w:rPr>
        <w:t xml:space="preserve"> CEA models</w:t>
      </w:r>
      <w:bookmarkEnd w:id="181"/>
    </w:p>
    <w:p w14:paraId="51D22D5F" w14:textId="77777777" w:rsidR="00493B09" w:rsidRPr="00620688" w:rsidRDefault="00493B09" w:rsidP="00493B09">
      <w:pPr>
        <w:spacing w:after="0" w:line="240" w:lineRule="auto"/>
        <w:rPr>
          <w:rFonts w:eastAsiaTheme="minorEastAsia" w:cs="Times New Roman"/>
          <w:lang w:eastAsia="en-GB"/>
        </w:rPr>
      </w:pPr>
      <w:r w:rsidRPr="00620688">
        <w:rPr>
          <w:rFonts w:eastAsiaTheme="minorEastAsia" w:cs="Times New Roman"/>
          <w:color w:val="000000"/>
          <w:lang w:eastAsia="en-GB"/>
        </w:rPr>
        <w:t xml:space="preserve">Term group(s): </w:t>
      </w:r>
      <w:proofErr w:type="spellStart"/>
      <w:r w:rsidRPr="00620688">
        <w:rPr>
          <w:rFonts w:eastAsiaTheme="minorEastAsia" w:cs="Times New Roman"/>
          <w:color w:val="000000"/>
          <w:lang w:eastAsia="en-GB"/>
        </w:rPr>
        <w:t>Cefiderocol</w:t>
      </w:r>
      <w:proofErr w:type="spellEnd"/>
      <w:r w:rsidRPr="00620688">
        <w:rPr>
          <w:rFonts w:eastAsiaTheme="minorEastAsia" w:cs="Times New Roman"/>
          <w:color w:val="000000"/>
          <w:lang w:eastAsia="en-GB"/>
        </w:rPr>
        <w:t xml:space="preserve"> AND filter</w:t>
      </w:r>
    </w:p>
    <w:p w14:paraId="072381DD" w14:textId="77777777" w:rsidR="00493B09" w:rsidRPr="00620688" w:rsidRDefault="00493B09" w:rsidP="00493B09">
      <w:pPr>
        <w:spacing w:after="0" w:line="240" w:lineRule="auto"/>
        <w:rPr>
          <w:rFonts w:eastAsiaTheme="minorEastAsia" w:cs="Times New Roman"/>
          <w:lang w:eastAsia="en-GB"/>
        </w:rPr>
      </w:pPr>
      <w:r w:rsidRPr="00620688">
        <w:rPr>
          <w:rFonts w:eastAsiaTheme="minorEastAsia" w:cs="Times New Roman"/>
          <w:color w:val="000000"/>
          <w:lang w:eastAsia="en-GB"/>
        </w:rPr>
        <w:t>Filters: Economic (MEDLINE, Embase), exclusion filter (Embase)</w:t>
      </w:r>
    </w:p>
    <w:p w14:paraId="7839A16C" w14:textId="77777777" w:rsidR="00493B09" w:rsidRPr="00620688" w:rsidRDefault="00493B09" w:rsidP="00493B09">
      <w:pPr>
        <w:spacing w:after="0" w:line="240" w:lineRule="auto"/>
        <w:rPr>
          <w:rFonts w:eastAsiaTheme="minorEastAsia" w:cs="Times New Roman"/>
          <w:lang w:eastAsia="en-GB"/>
        </w:rPr>
      </w:pPr>
      <w:r w:rsidRPr="00620688">
        <w:rPr>
          <w:rFonts w:eastAsiaTheme="minorEastAsia" w:cs="Times New Roman"/>
          <w:color w:val="000000"/>
          <w:lang w:eastAsia="en-GB"/>
        </w:rPr>
        <w:t>Limits: None</w:t>
      </w:r>
    </w:p>
    <w:p w14:paraId="55F29788" w14:textId="77777777" w:rsidR="00493B09" w:rsidRPr="00620688" w:rsidRDefault="00493B09" w:rsidP="00493B09">
      <w:pPr>
        <w:spacing w:after="120" w:line="276" w:lineRule="auto"/>
        <w:rPr>
          <w:rFonts w:eastAsia="Times New Roman" w:cs="Times New Roman"/>
        </w:rPr>
      </w:pPr>
    </w:p>
    <w:p w14:paraId="56AC1A71"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 xml:space="preserve">Ovid MEDLINE(R) and </w:t>
      </w:r>
      <w:proofErr w:type="spellStart"/>
      <w:r w:rsidRPr="00620688">
        <w:rPr>
          <w:rFonts w:eastAsiaTheme="minorEastAsia" w:cs="Times New Roman"/>
          <w:b/>
          <w:bCs/>
          <w:color w:val="000000"/>
          <w:sz w:val="20"/>
          <w:szCs w:val="20"/>
          <w:lang w:eastAsia="en-GB"/>
        </w:rPr>
        <w:t>Epub</w:t>
      </w:r>
      <w:proofErr w:type="spellEnd"/>
      <w:r w:rsidRPr="00620688">
        <w:rPr>
          <w:rFonts w:eastAsiaTheme="minorEastAsia" w:cs="Times New Roman"/>
          <w:b/>
          <w:bCs/>
          <w:color w:val="000000"/>
          <w:sz w:val="20"/>
          <w:szCs w:val="20"/>
          <w:lang w:eastAsia="en-GB"/>
        </w:rPr>
        <w:t xml:space="preserve"> Ahead of Print, In-Process, In-Data-Review &amp; Other Non-Indexed Citations, Daily and Versions(R) 1946 to February 26, 2021 (searched via the Ovid SP platform)</w:t>
      </w:r>
    </w:p>
    <w:p w14:paraId="237F3952"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r w:rsidRPr="00620688">
        <w:rPr>
          <w:rFonts w:eastAsiaTheme="minorEastAsia" w:cs="Times New Roman"/>
          <w:color w:val="000000"/>
          <w:sz w:val="20"/>
          <w:szCs w:val="20"/>
          <w:vertAlign w:val="superscript"/>
          <w:lang w:eastAsia="en-GB"/>
        </w:rPr>
        <w:t>st</w:t>
      </w:r>
      <w:r w:rsidRPr="00620688">
        <w:rPr>
          <w:rFonts w:eastAsiaTheme="minorEastAsia" w:cs="Times New Roman"/>
          <w:color w:val="000000"/>
          <w:sz w:val="20"/>
          <w:szCs w:val="20"/>
          <w:lang w:eastAsia="en-GB"/>
        </w:rPr>
        <w:t xml:space="preserve"> March 2021</w:t>
      </w:r>
    </w:p>
    <w:p w14:paraId="62C6B137"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5370"/>
        <w:gridCol w:w="839"/>
      </w:tblGrid>
      <w:tr w:rsidR="00493B09" w:rsidRPr="00620688" w14:paraId="23FC4CE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96E2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4EDC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3742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62F8935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FAF4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53EA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1FF3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160</w:t>
            </w:r>
          </w:p>
        </w:tc>
      </w:tr>
      <w:tr w:rsidR="00493B09" w:rsidRPr="00620688" w14:paraId="4EB9B66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9001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6496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9D6F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r>
      <w:tr w:rsidR="00493B09" w:rsidRPr="00620688" w14:paraId="54AAE8E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8398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2F5C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B02E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3FAB416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6AED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ECA7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A3F4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696A3BF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9748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8EE0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18F1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160</w:t>
            </w:r>
          </w:p>
        </w:tc>
      </w:tr>
      <w:tr w:rsidR="00493B09" w:rsidRPr="00620688" w14:paraId="70B12BC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A724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FE76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"Costs and Cost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E8A0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242835</w:t>
            </w:r>
          </w:p>
        </w:tc>
      </w:tr>
      <w:tr w:rsidR="00493B09" w:rsidRPr="00620688" w14:paraId="532CAA2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9E60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9BDD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5605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27294</w:t>
            </w:r>
          </w:p>
        </w:tc>
      </w:tr>
      <w:tr w:rsidR="00493B09" w:rsidRPr="00620688" w14:paraId="17006D6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8E39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F61D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Economics,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903B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24969</w:t>
            </w:r>
          </w:p>
        </w:tc>
      </w:tr>
      <w:tr w:rsidR="00493B09" w:rsidRPr="00620688" w14:paraId="21815CF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2E8A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44AC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Economics, Medical/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479C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14242</w:t>
            </w:r>
          </w:p>
        </w:tc>
      </w:tr>
      <w:tr w:rsidR="00493B09" w:rsidRPr="00620688" w14:paraId="43CD2A9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8CE4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F629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6DBD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4002</w:t>
            </w:r>
          </w:p>
        </w:tc>
      </w:tr>
      <w:tr w:rsidR="00493B09" w:rsidRPr="00620688" w14:paraId="268E831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7A80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56E0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AF4C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15443</w:t>
            </w:r>
          </w:p>
        </w:tc>
      </w:tr>
      <w:tr w:rsidR="00493B09" w:rsidRPr="00620688" w14:paraId="4E47273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8C82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43B9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 Pharmaceutical/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FEAF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2971</w:t>
            </w:r>
          </w:p>
        </w:tc>
      </w:tr>
      <w:tr w:rsidR="00493B09" w:rsidRPr="00620688" w14:paraId="4912838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8E02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CB46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"Fees and Charges"/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0B02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30592</w:t>
            </w:r>
          </w:p>
        </w:tc>
      </w:tr>
      <w:tr w:rsidR="00493B09" w:rsidRPr="00620688" w14:paraId="2F42F92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C0D0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CE0F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Budgets/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E731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13800</w:t>
            </w:r>
          </w:p>
        </w:tc>
      </w:tr>
      <w:tr w:rsidR="00493B09" w:rsidRPr="00620688" w14:paraId="7074FFF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D09F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FB9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budget*.</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29D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30546</w:t>
            </w:r>
          </w:p>
        </w:tc>
      </w:tr>
      <w:tr w:rsidR="00493B09" w:rsidRPr="00620688" w14:paraId="2122524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C8A2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D223B" w14:textId="77777777" w:rsidR="00493B09" w:rsidRPr="00620688" w:rsidRDefault="00493B09" w:rsidP="00482DE0">
            <w:pPr>
              <w:spacing w:after="0" w:line="240" w:lineRule="auto"/>
              <w:rPr>
                <w:rFonts w:eastAsiaTheme="minorEastAsia" w:cs="Times New Roman"/>
                <w:sz w:val="20"/>
                <w:szCs w:val="20"/>
                <w:lang w:eastAsia="en-GB"/>
              </w:rPr>
            </w:pPr>
            <w:proofErr w:type="spellStart"/>
            <w:r w:rsidRPr="00620688">
              <w:rPr>
                <w:rFonts w:eastAsiaTheme="minorEastAsia" w:cs="Times New Roman"/>
                <w:color w:val="000000"/>
                <w:sz w:val="20"/>
                <w:szCs w:val="20"/>
                <w:lang w:eastAsia="en-GB"/>
              </w:rPr>
              <w:t>ec.fs</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71B6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431631</w:t>
            </w:r>
          </w:p>
        </w:tc>
      </w:tr>
      <w:tr w:rsidR="00493B09" w:rsidRPr="00620688" w14:paraId="3E0EFDB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C035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87F9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cost*.</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28D2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125579</w:t>
            </w:r>
          </w:p>
        </w:tc>
      </w:tr>
      <w:tr w:rsidR="00493B09" w:rsidRPr="00620688" w14:paraId="6317704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7635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BCE7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xml:space="preserve">(cost* adj2 (effective* or </w:t>
            </w:r>
            <w:proofErr w:type="spellStart"/>
            <w:r w:rsidRPr="00620688">
              <w:rPr>
                <w:rFonts w:eastAsiaTheme="minorEastAsia" w:cs="Times New Roman"/>
                <w:color w:val="000000"/>
                <w:sz w:val="20"/>
                <w:szCs w:val="20"/>
                <w:lang w:eastAsia="en-GB"/>
              </w:rPr>
              <w:t>utilit</w:t>
            </w:r>
            <w:proofErr w:type="spellEnd"/>
            <w:r w:rsidRPr="00620688">
              <w:rPr>
                <w:rFonts w:eastAsiaTheme="minorEastAsia" w:cs="Times New Roman"/>
                <w:color w:val="000000"/>
                <w:sz w:val="20"/>
                <w:szCs w:val="20"/>
                <w:lang w:eastAsia="en-GB"/>
              </w:rPr>
              <w:t xml:space="preserve">* or benefit* or </w:t>
            </w:r>
            <w:proofErr w:type="spellStart"/>
            <w:r w:rsidRPr="00620688">
              <w:rPr>
                <w:rFonts w:eastAsiaTheme="minorEastAsia" w:cs="Times New Roman"/>
                <w:color w:val="000000"/>
                <w:sz w:val="20"/>
                <w:szCs w:val="20"/>
                <w:lang w:eastAsia="en-GB"/>
              </w:rPr>
              <w:t>minimi</w:t>
            </w:r>
            <w:proofErr w:type="spellEnd"/>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D53D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157179</w:t>
            </w:r>
          </w:p>
        </w:tc>
      </w:tr>
      <w:tr w:rsidR="00493B09" w:rsidRPr="00620688" w14:paraId="5229B47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AF43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8949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 or pharmacoeconomic* or pharmaco-economic*).</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922D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50939</w:t>
            </w:r>
          </w:p>
        </w:tc>
      </w:tr>
      <w:tr w:rsidR="00493B09" w:rsidRPr="00620688" w14:paraId="0B911F1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C517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DB96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(price* or pricing*).</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DFA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42703</w:t>
            </w:r>
          </w:p>
        </w:tc>
      </w:tr>
      <w:tr w:rsidR="00493B09" w:rsidRPr="00620688" w14:paraId="46FCB1F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21CC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6E85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financial</w:t>
            </w:r>
            <w:proofErr w:type="gramEnd"/>
            <w:r w:rsidRPr="00620688">
              <w:rPr>
                <w:rFonts w:eastAsiaTheme="minorEastAsia" w:cs="Times New Roman"/>
                <w:color w:val="000000"/>
                <w:sz w:val="20"/>
                <w:szCs w:val="20"/>
                <w:lang w:eastAsia="en-GB"/>
              </w:rPr>
              <w:t xml:space="preserve"> or finance or finances or financed).</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B461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97358</w:t>
            </w:r>
          </w:p>
        </w:tc>
      </w:tr>
      <w:tr w:rsidR="00493B09" w:rsidRPr="00620688" w14:paraId="79B5E4E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3B00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6282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fee</w:t>
            </w:r>
            <w:proofErr w:type="gramEnd"/>
            <w:r w:rsidRPr="00620688">
              <w:rPr>
                <w:rFonts w:eastAsiaTheme="minorEastAsia" w:cs="Times New Roman"/>
                <w:color w:val="000000"/>
                <w:sz w:val="20"/>
                <w:szCs w:val="20"/>
                <w:lang w:eastAsia="en-GB"/>
              </w:rPr>
              <w:t xml:space="preserve"> or fees).</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F784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18704</w:t>
            </w:r>
          </w:p>
        </w:tc>
      </w:tr>
      <w:tr w:rsidR="00493B09" w:rsidRPr="00620688" w14:paraId="218D501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C4D9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9462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value</w:t>
            </w:r>
            <w:proofErr w:type="gramEnd"/>
            <w:r w:rsidRPr="00620688">
              <w:rPr>
                <w:rFonts w:eastAsiaTheme="minorEastAsia" w:cs="Times New Roman"/>
                <w:color w:val="000000"/>
                <w:sz w:val="20"/>
                <w:szCs w:val="20"/>
                <w:lang w:eastAsia="en-GB"/>
              </w:rPr>
              <w:t xml:space="preserve"> adj2 (money or monetary)).</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493F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2515</w:t>
            </w:r>
          </w:p>
        </w:tc>
      </w:tr>
      <w:tr w:rsidR="00493B09" w:rsidRPr="00620688" w14:paraId="634196B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712C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8E0A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FE1A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12949</w:t>
            </w:r>
          </w:p>
        </w:tc>
      </w:tr>
      <w:tr w:rsidR="00493B09" w:rsidRPr="00620688" w14:paraId="6662511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FE7C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AF24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proofErr w:type="gramStart"/>
            <w:r w:rsidRPr="00620688">
              <w:rPr>
                <w:rFonts w:eastAsiaTheme="minorEastAsia" w:cs="Times New Roman"/>
                <w:color w:val="000000"/>
                <w:sz w:val="20"/>
                <w:szCs w:val="20"/>
                <w:lang w:eastAsia="en-GB"/>
              </w:rPr>
              <w:t>qaly</w:t>
            </w:r>
            <w:proofErr w:type="spellEnd"/>
            <w:proofErr w:type="gramEnd"/>
            <w:r w:rsidRPr="00620688">
              <w:rPr>
                <w:rFonts w:eastAsiaTheme="minorEastAsia" w:cs="Times New Roman"/>
                <w:color w:val="000000"/>
                <w:sz w:val="20"/>
                <w:szCs w:val="20"/>
                <w:lang w:eastAsia="en-GB"/>
              </w:rPr>
              <w:t xml:space="preserve"> or </w:t>
            </w:r>
            <w:proofErr w:type="spellStart"/>
            <w:r w:rsidRPr="00620688">
              <w:rPr>
                <w:rFonts w:eastAsiaTheme="minorEastAsia" w:cs="Times New Roman"/>
                <w:color w:val="000000"/>
                <w:sz w:val="20"/>
                <w:szCs w:val="20"/>
                <w:lang w:eastAsia="en-GB"/>
              </w:rPr>
              <w:t>qalys</w:t>
            </w:r>
            <w:proofErr w:type="spellEnd"/>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af</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DE18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11325</w:t>
            </w:r>
          </w:p>
        </w:tc>
      </w:tr>
      <w:tr w:rsidR="00493B09" w:rsidRPr="00620688" w14:paraId="65B716C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E812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E8BA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quality</w:t>
            </w:r>
            <w:proofErr w:type="gramEnd"/>
            <w:r w:rsidRPr="00620688">
              <w:rPr>
                <w:rFonts w:eastAsiaTheme="minorEastAsia" w:cs="Times New Roman"/>
                <w:color w:val="000000"/>
                <w:sz w:val="20"/>
                <w:szCs w:val="20"/>
                <w:lang w:eastAsia="en-GB"/>
              </w:rPr>
              <w:t xml:space="preserve"> adjusted life year or quality adjusted life years).</w:t>
            </w:r>
            <w:proofErr w:type="spellStart"/>
            <w:r w:rsidRPr="00620688">
              <w:rPr>
                <w:rFonts w:eastAsiaTheme="minorEastAsia" w:cs="Times New Roman"/>
                <w:color w:val="000000"/>
                <w:sz w:val="20"/>
                <w:szCs w:val="20"/>
                <w:lang w:eastAsia="en-GB"/>
              </w:rPr>
              <w:t>af</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DD5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19387</w:t>
            </w:r>
          </w:p>
        </w:tc>
      </w:tr>
      <w:tr w:rsidR="00493B09" w:rsidRPr="00620688" w14:paraId="4864A84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1025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4AD9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or/6-26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41A5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801858</w:t>
            </w:r>
          </w:p>
        </w:tc>
      </w:tr>
      <w:tr w:rsidR="00493B09" w:rsidRPr="00620688" w14:paraId="6076899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83F5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322D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 and 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C15A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bl>
    <w:p w14:paraId="3E8875D7" w14:textId="77777777" w:rsidR="00493B09" w:rsidRPr="00620688" w:rsidRDefault="00493B09" w:rsidP="00493B09">
      <w:pPr>
        <w:spacing w:after="120" w:line="276" w:lineRule="auto"/>
        <w:rPr>
          <w:rFonts w:eastAsia="Times New Roman" w:cs="Times New Roman"/>
          <w:sz w:val="20"/>
          <w:szCs w:val="20"/>
        </w:rPr>
      </w:pPr>
    </w:p>
    <w:p w14:paraId="141D7DBE"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Embase 1974 to 2021 February 26 (searched via the Ovid SP platform)</w:t>
      </w:r>
    </w:p>
    <w:p w14:paraId="4A6DA42F"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1st March 2021</w:t>
      </w:r>
    </w:p>
    <w:p w14:paraId="6B4087D2"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5370"/>
        <w:gridCol w:w="1016"/>
      </w:tblGrid>
      <w:tr w:rsidR="00493B09" w:rsidRPr="00620688" w14:paraId="382B000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780F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A8EE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9A06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158DF1B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E104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40D1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6671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278</w:t>
            </w:r>
          </w:p>
        </w:tc>
      </w:tr>
      <w:tr w:rsidR="00493B09" w:rsidRPr="00620688" w14:paraId="25AD135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EC5D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859B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78DF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w:t>
            </w:r>
          </w:p>
        </w:tc>
      </w:tr>
      <w:tr w:rsidR="00493B09" w:rsidRPr="00620688" w14:paraId="23ED810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AF02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CE1D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FBEF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r>
      <w:tr w:rsidR="00493B09" w:rsidRPr="00620688" w14:paraId="0B288CA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C33C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B164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2C2D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653BAB1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92D3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7D66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8A48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278</w:t>
            </w:r>
          </w:p>
        </w:tc>
      </w:tr>
      <w:tr w:rsidR="00493B09" w:rsidRPr="00620688" w14:paraId="3A0BAE6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FCDC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704A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cost</w:t>
            </w:r>
            <w:proofErr w:type="gramEnd"/>
            <w:r w:rsidRPr="00620688">
              <w:rPr>
                <w:rFonts w:eastAsiaTheme="minorEastAsia" w:cs="Times New Roman"/>
                <w:color w:val="000000"/>
                <w:sz w:val="20"/>
                <w:szCs w:val="20"/>
                <w:lang w:eastAsia="en-GB"/>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9F93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87111</w:t>
            </w:r>
          </w:p>
        </w:tc>
      </w:tr>
      <w:tr w:rsidR="00493B09" w:rsidRPr="00620688" w14:paraId="0733150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F121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6DB2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cost</w:t>
            </w:r>
            <w:proofErr w:type="gramEnd"/>
            <w:r w:rsidRPr="00620688">
              <w:rPr>
                <w:rFonts w:eastAsiaTheme="minorEastAsia" w:cs="Times New Roman"/>
                <w:color w:val="000000"/>
                <w:sz w:val="20"/>
                <w:szCs w:val="20"/>
                <w:lang w:eastAsia="en-GB"/>
              </w:rPr>
              <w:t xml:space="preserve"> effectiveness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2EB8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158540</w:t>
            </w:r>
          </w:p>
        </w:tc>
      </w:tr>
      <w:tr w:rsidR="00493B09" w:rsidRPr="00620688" w14:paraId="1BD672E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B809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11E2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DF32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241957</w:t>
            </w:r>
          </w:p>
        </w:tc>
      </w:tr>
      <w:tr w:rsidR="00493B09" w:rsidRPr="00620688" w14:paraId="62AD2CA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360F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C858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health 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C628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33700</w:t>
            </w:r>
          </w:p>
        </w:tc>
      </w:tr>
      <w:tr w:rsidR="00493B09" w:rsidRPr="00620688" w14:paraId="1FD087D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82CA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534BD" w14:textId="77777777" w:rsidR="00493B09" w:rsidRPr="00620688" w:rsidRDefault="00493B09" w:rsidP="00482DE0">
            <w:pPr>
              <w:spacing w:after="0" w:line="240" w:lineRule="auto"/>
              <w:rPr>
                <w:rFonts w:eastAsiaTheme="minorEastAsia" w:cs="Times New Roman"/>
                <w:sz w:val="20"/>
                <w:szCs w:val="20"/>
                <w:lang w:eastAsia="en-GB"/>
              </w:rPr>
            </w:pPr>
            <w:proofErr w:type="spellStart"/>
            <w:r w:rsidRPr="00620688">
              <w:rPr>
                <w:rFonts w:eastAsiaTheme="minorEastAsia" w:cs="Times New Roman"/>
                <w:color w:val="000000"/>
                <w:sz w:val="20"/>
                <w:szCs w:val="20"/>
                <w:lang w:eastAsia="en-GB"/>
              </w:rPr>
              <w:t>pharmacoeconomics</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53A7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7505</w:t>
            </w:r>
          </w:p>
        </w:tc>
      </w:tr>
      <w:tr w:rsidR="00493B09" w:rsidRPr="00620688" w14:paraId="2AAD6E7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7840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0698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fee/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DB60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14329</w:t>
            </w:r>
          </w:p>
        </w:tc>
      </w:tr>
      <w:tr w:rsidR="00493B09" w:rsidRPr="00620688" w14:paraId="2B3F933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43E2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10D0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budget/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C80A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30564</w:t>
            </w:r>
          </w:p>
        </w:tc>
      </w:tr>
      <w:tr w:rsidR="00493B09" w:rsidRPr="00620688" w14:paraId="667647C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F0F4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8F08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budget$.tw.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0428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40639</w:t>
            </w:r>
          </w:p>
        </w:tc>
      </w:tr>
      <w:tr w:rsidR="00493B09" w:rsidRPr="00620688" w14:paraId="7BDB982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CA9B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76DB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cost$.</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964C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168111</w:t>
            </w:r>
          </w:p>
        </w:tc>
      </w:tr>
      <w:tr w:rsidR="00493B09" w:rsidRPr="00620688" w14:paraId="09C11E6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81D9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4814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xml:space="preserve">(cost$ adj2 (effective$ or </w:t>
            </w:r>
            <w:proofErr w:type="spellStart"/>
            <w:r w:rsidRPr="00620688">
              <w:rPr>
                <w:rFonts w:eastAsiaTheme="minorEastAsia" w:cs="Times New Roman"/>
                <w:color w:val="000000"/>
                <w:sz w:val="20"/>
                <w:szCs w:val="20"/>
                <w:lang w:eastAsia="en-GB"/>
              </w:rPr>
              <w:t>utilit</w:t>
            </w:r>
            <w:proofErr w:type="spellEnd"/>
            <w:r w:rsidRPr="00620688">
              <w:rPr>
                <w:rFonts w:eastAsiaTheme="minorEastAsia" w:cs="Times New Roman"/>
                <w:color w:val="000000"/>
                <w:sz w:val="20"/>
                <w:szCs w:val="20"/>
                <w:lang w:eastAsia="en-GB"/>
              </w:rPr>
              <w:t xml:space="preserve">$ or benefit$ or </w:t>
            </w:r>
            <w:proofErr w:type="spellStart"/>
            <w:r w:rsidRPr="00620688">
              <w:rPr>
                <w:rFonts w:eastAsiaTheme="minorEastAsia" w:cs="Times New Roman"/>
                <w:color w:val="000000"/>
                <w:sz w:val="20"/>
                <w:szCs w:val="20"/>
                <w:lang w:eastAsia="en-GB"/>
              </w:rPr>
              <w:t>minimi</w:t>
            </w:r>
            <w:proofErr w:type="spellEnd"/>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03C9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218259</w:t>
            </w:r>
          </w:p>
        </w:tc>
      </w:tr>
      <w:tr w:rsidR="00493B09" w:rsidRPr="00620688" w14:paraId="4BCC078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771E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9EF7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 or pharmacoeconomic$ or pharmaco-economic$).</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41FF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64563</w:t>
            </w:r>
          </w:p>
        </w:tc>
      </w:tr>
      <w:tr w:rsidR="00493B09" w:rsidRPr="00620688" w14:paraId="12E85B0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8842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1BC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(price$ or pricing$).</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A7F7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60859</w:t>
            </w:r>
          </w:p>
        </w:tc>
      </w:tr>
      <w:tr w:rsidR="00493B09" w:rsidRPr="00620688" w14:paraId="13D4401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83BB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782B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financial</w:t>
            </w:r>
            <w:proofErr w:type="gramEnd"/>
            <w:r w:rsidRPr="00620688">
              <w:rPr>
                <w:rFonts w:eastAsiaTheme="minorEastAsia" w:cs="Times New Roman"/>
                <w:color w:val="000000"/>
                <w:sz w:val="20"/>
                <w:szCs w:val="20"/>
                <w:lang w:eastAsia="en-GB"/>
              </w:rPr>
              <w:t xml:space="preserve"> or finance or finances or financed).</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F93C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135326</w:t>
            </w:r>
          </w:p>
        </w:tc>
      </w:tr>
      <w:tr w:rsidR="00493B09" w:rsidRPr="00620688" w14:paraId="4159B4F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A5D5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B769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fee</w:t>
            </w:r>
            <w:proofErr w:type="gramEnd"/>
            <w:r w:rsidRPr="00620688">
              <w:rPr>
                <w:rFonts w:eastAsiaTheme="minorEastAsia" w:cs="Times New Roman"/>
                <w:color w:val="000000"/>
                <w:sz w:val="20"/>
                <w:szCs w:val="20"/>
                <w:lang w:eastAsia="en-GB"/>
              </w:rPr>
              <w:t xml:space="preserve"> or fees).</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0A01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25728</w:t>
            </w:r>
          </w:p>
        </w:tc>
      </w:tr>
      <w:tr w:rsidR="00493B09" w:rsidRPr="00620688" w14:paraId="5DC5D05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1680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1137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value</w:t>
            </w:r>
            <w:proofErr w:type="gramEnd"/>
            <w:r w:rsidRPr="00620688">
              <w:rPr>
                <w:rFonts w:eastAsiaTheme="minorEastAsia" w:cs="Times New Roman"/>
                <w:color w:val="000000"/>
                <w:sz w:val="20"/>
                <w:szCs w:val="20"/>
                <w:lang w:eastAsia="en-GB"/>
              </w:rPr>
              <w:t xml:space="preserve"> adj2 (money or monetary)).</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468D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3455</w:t>
            </w:r>
          </w:p>
        </w:tc>
      </w:tr>
      <w:tr w:rsidR="00493B09" w:rsidRPr="00620688" w14:paraId="4F56402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5D50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AFF7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health care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7EE8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247699</w:t>
            </w:r>
          </w:p>
        </w:tc>
      </w:tr>
      <w:tr w:rsidR="00493B09" w:rsidRPr="00620688" w14:paraId="64B5DC5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F2B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40D5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027D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28517</w:t>
            </w:r>
          </w:p>
        </w:tc>
      </w:tr>
      <w:tr w:rsidR="00493B09" w:rsidRPr="00620688" w14:paraId="1D6DD82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1EE8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7DE5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proofErr w:type="gramStart"/>
            <w:r w:rsidRPr="00620688">
              <w:rPr>
                <w:rFonts w:eastAsiaTheme="minorEastAsia" w:cs="Times New Roman"/>
                <w:color w:val="000000"/>
                <w:sz w:val="20"/>
                <w:szCs w:val="20"/>
                <w:lang w:eastAsia="en-GB"/>
              </w:rPr>
              <w:t>qaly</w:t>
            </w:r>
            <w:proofErr w:type="spellEnd"/>
            <w:proofErr w:type="gramEnd"/>
            <w:r w:rsidRPr="00620688">
              <w:rPr>
                <w:rFonts w:eastAsiaTheme="minorEastAsia" w:cs="Times New Roman"/>
                <w:color w:val="000000"/>
                <w:sz w:val="20"/>
                <w:szCs w:val="20"/>
                <w:lang w:eastAsia="en-GB"/>
              </w:rPr>
              <w:t xml:space="preserve"> or </w:t>
            </w:r>
            <w:proofErr w:type="spellStart"/>
            <w:r w:rsidRPr="00620688">
              <w:rPr>
                <w:rFonts w:eastAsiaTheme="minorEastAsia" w:cs="Times New Roman"/>
                <w:color w:val="000000"/>
                <w:sz w:val="20"/>
                <w:szCs w:val="20"/>
                <w:lang w:eastAsia="en-GB"/>
              </w:rPr>
              <w:t>qalys</w:t>
            </w:r>
            <w:proofErr w:type="spellEnd"/>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8DB9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21188</w:t>
            </w:r>
          </w:p>
        </w:tc>
      </w:tr>
      <w:tr w:rsidR="00493B09" w:rsidRPr="00620688" w14:paraId="196D949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8FF0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D246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quality</w:t>
            </w:r>
            <w:proofErr w:type="gramEnd"/>
            <w:r w:rsidRPr="00620688">
              <w:rPr>
                <w:rFonts w:eastAsiaTheme="minorEastAsia" w:cs="Times New Roman"/>
                <w:color w:val="000000"/>
                <w:sz w:val="20"/>
                <w:szCs w:val="20"/>
                <w:lang w:eastAsia="en-GB"/>
              </w:rPr>
              <w:t xml:space="preserve"> adjusted life year or quality adjusted life years).</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A9AB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20472</w:t>
            </w:r>
          </w:p>
        </w:tc>
      </w:tr>
      <w:tr w:rsidR="00493B09" w:rsidRPr="00620688" w14:paraId="1303B2C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AAE3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943E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or/6-24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EADF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1102354</w:t>
            </w:r>
          </w:p>
        </w:tc>
      </w:tr>
      <w:tr w:rsidR="00493B09" w:rsidRPr="00620688" w14:paraId="139D5D9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EF11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39C9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letter.pt.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AAD7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1185036</w:t>
            </w:r>
          </w:p>
        </w:tc>
      </w:tr>
      <w:tr w:rsidR="00493B09" w:rsidRPr="00620688" w14:paraId="12B2A12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C158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3250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editorial.pt.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F50F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691062</w:t>
            </w:r>
          </w:p>
        </w:tc>
      </w:tr>
      <w:tr w:rsidR="00493B09" w:rsidRPr="00620688" w14:paraId="356D906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DF5B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85A6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historical article.pt.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1E57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287E34E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8AAE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1860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or/26-28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FD58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1876098</w:t>
            </w:r>
          </w:p>
        </w:tc>
      </w:tr>
      <w:tr w:rsidR="00493B09" w:rsidRPr="00620688" w14:paraId="6A7D696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FDAC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9F1B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 not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AF45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1021484</w:t>
            </w:r>
          </w:p>
        </w:tc>
      </w:tr>
      <w:tr w:rsidR="00493B09" w:rsidRPr="00620688" w14:paraId="18A711A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26C0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7959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3D46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1253461</w:t>
            </w:r>
          </w:p>
        </w:tc>
      </w:tr>
      <w:tr w:rsidR="00493B09" w:rsidRPr="00620688" w14:paraId="63B9715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D4F5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AB43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0B7D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13458185</w:t>
            </w:r>
          </w:p>
        </w:tc>
      </w:tr>
      <w:tr w:rsidR="00493B09" w:rsidRPr="00620688" w14:paraId="671454B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F382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B216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31 not (31 and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DBE2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965742</w:t>
            </w:r>
          </w:p>
        </w:tc>
      </w:tr>
      <w:tr w:rsidR="00493B09" w:rsidRPr="00620688" w14:paraId="7A48C95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3502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6567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 not 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0B1F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1010813</w:t>
            </w:r>
          </w:p>
        </w:tc>
      </w:tr>
      <w:tr w:rsidR="00493B09" w:rsidRPr="00620688" w14:paraId="1BD5871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102D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601A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 and 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9B1C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w:t>
            </w:r>
          </w:p>
        </w:tc>
      </w:tr>
    </w:tbl>
    <w:p w14:paraId="69AC63DB" w14:textId="77777777" w:rsidR="00493B09" w:rsidRPr="00620688" w:rsidRDefault="00493B09" w:rsidP="00493B09">
      <w:pPr>
        <w:spacing w:after="120" w:line="276" w:lineRule="auto"/>
        <w:rPr>
          <w:rFonts w:eastAsia="Times New Roman" w:cs="Times New Roman"/>
          <w:sz w:val="20"/>
          <w:szCs w:val="20"/>
        </w:rPr>
      </w:pPr>
    </w:p>
    <w:p w14:paraId="157FB4FC"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CRD database (searched via the University of York CRD platform)</w:t>
      </w:r>
    </w:p>
    <w:p w14:paraId="5F4ED4A7"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r w:rsidRPr="00620688">
        <w:rPr>
          <w:rFonts w:eastAsiaTheme="minorEastAsia" w:cs="Times New Roman"/>
          <w:color w:val="000000"/>
          <w:sz w:val="20"/>
          <w:szCs w:val="20"/>
          <w:vertAlign w:val="superscript"/>
          <w:lang w:eastAsia="en-GB"/>
        </w:rPr>
        <w:t>st</w:t>
      </w:r>
      <w:r w:rsidRPr="00620688">
        <w:rPr>
          <w:rFonts w:eastAsiaTheme="minorEastAsia" w:cs="Times New Roman"/>
          <w:color w:val="000000"/>
          <w:sz w:val="20"/>
          <w:szCs w:val="20"/>
          <w:lang w:eastAsia="en-GB"/>
        </w:rPr>
        <w:t xml:space="preserve"> March 2021</w:t>
      </w:r>
    </w:p>
    <w:p w14:paraId="6E40F1D7"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16"/>
        <w:gridCol w:w="1250"/>
        <w:gridCol w:w="839"/>
      </w:tblGrid>
      <w:tr w:rsidR="00493B09" w:rsidRPr="00620688" w14:paraId="5C54EA8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AC9E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F917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D063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2571F23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57EB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A947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cefiderocol</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D466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7B92E51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544C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C4D4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fetroja</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A9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20F39EB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CB93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B576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fetcroja</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559D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35BFCE5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D7D2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6CF0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rsc</w:t>
            </w:r>
            <w:proofErr w:type="gramEnd"/>
            <w:r w:rsidRPr="00620688">
              <w:rPr>
                <w:rFonts w:eastAsiaTheme="minorEastAsia" w:cs="Times New Roman"/>
                <w:color w:val="000000"/>
                <w:sz w:val="20"/>
                <w:szCs w:val="20"/>
                <w:lang w:eastAsia="en-GB"/>
              </w:rPr>
              <w:t>-649266)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130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bl>
    <w:p w14:paraId="1A5AA509" w14:textId="77777777" w:rsidR="00493B09" w:rsidRPr="00620688" w:rsidRDefault="00493B09" w:rsidP="00493B09">
      <w:pPr>
        <w:spacing w:after="120" w:line="276" w:lineRule="auto"/>
        <w:rPr>
          <w:rFonts w:eastAsia="Times New Roman" w:cs="Times New Roman"/>
          <w:sz w:val="20"/>
          <w:szCs w:val="20"/>
        </w:rPr>
      </w:pPr>
    </w:p>
    <w:p w14:paraId="227A192C"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Web of Science - Conference proceedings index (searched via the Clarivate Analytics platform)</w:t>
      </w:r>
    </w:p>
    <w:p w14:paraId="41246ABA"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1st March 2021</w:t>
      </w:r>
    </w:p>
    <w:p w14:paraId="2D1F2ED3"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66"/>
        <w:gridCol w:w="2550"/>
        <w:gridCol w:w="839"/>
      </w:tblGrid>
      <w:tr w:rsidR="00493B09" w:rsidRPr="00620688" w14:paraId="27CDB86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4128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839A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9CA9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0A59EB6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928E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40B8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spellStart"/>
            <w:proofErr w:type="gramEnd"/>
            <w:r w:rsidRPr="00620688">
              <w:rPr>
                <w:rFonts w:eastAsiaTheme="minorEastAsia" w:cs="Times New Roman"/>
                <w:color w:val="000000"/>
                <w:sz w:val="20"/>
                <w:szCs w:val="20"/>
                <w:lang w:eastAsia="en-GB"/>
              </w:rPr>
              <w:t>cefiderocol</w:t>
            </w:r>
            <w:proofErr w:type="spellEnd"/>
            <w:r w:rsidRPr="00620688">
              <w:rPr>
                <w:rFonts w:eastAsiaTheme="minorEastAsia" w:cs="Times New Roman"/>
                <w:color w:val="000000"/>
                <w:sz w:val="20"/>
                <w:szCs w:val="2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BF8E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r>
      <w:tr w:rsidR="00493B09" w:rsidRPr="00620688" w14:paraId="64449A6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97F2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FCAB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spellStart"/>
            <w:proofErr w:type="gramEnd"/>
            <w:r w:rsidRPr="00620688">
              <w:rPr>
                <w:rFonts w:eastAsiaTheme="minorEastAsia" w:cs="Times New Roman"/>
                <w:color w:val="000000"/>
                <w:sz w:val="20"/>
                <w:szCs w:val="20"/>
                <w:lang w:eastAsia="en-GB"/>
              </w:rPr>
              <w:t>fetroja</w:t>
            </w:r>
            <w:proofErr w:type="spellEnd"/>
            <w:r w:rsidRPr="00620688">
              <w:rPr>
                <w:rFonts w:eastAsiaTheme="minorEastAsia" w:cs="Times New Roman"/>
                <w:color w:val="000000"/>
                <w:sz w:val="20"/>
                <w:szCs w:val="2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1B11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004FA04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508D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1C1C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spellStart"/>
            <w:proofErr w:type="gramEnd"/>
            <w:r w:rsidRPr="00620688">
              <w:rPr>
                <w:rFonts w:eastAsiaTheme="minorEastAsia" w:cs="Times New Roman"/>
                <w:color w:val="000000"/>
                <w:sz w:val="20"/>
                <w:szCs w:val="20"/>
                <w:lang w:eastAsia="en-GB"/>
              </w:rPr>
              <w:t>fetcroja</w:t>
            </w:r>
            <w:proofErr w:type="spellEnd"/>
            <w:r w:rsidRPr="00620688">
              <w:rPr>
                <w:rFonts w:eastAsiaTheme="minorEastAsia" w:cs="Times New Roman"/>
                <w:color w:val="000000"/>
                <w:sz w:val="20"/>
                <w:szCs w:val="2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3D1A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0E1F77F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4BA1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4706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gramEnd"/>
            <w:r w:rsidRPr="00620688">
              <w:rPr>
                <w:rFonts w:eastAsiaTheme="minorEastAsia" w:cs="Times New Roman"/>
                <w:color w:val="000000"/>
                <w:sz w:val="20"/>
                <w:szCs w:val="20"/>
                <w:lang w:eastAsia="en-GB"/>
              </w:rPr>
              <w:t>rsc-649266)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827E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0323DD6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A67F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461A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4  OR</w:t>
            </w:r>
            <w:proofErr w:type="gramEnd"/>
            <w:r w:rsidRPr="00620688">
              <w:rPr>
                <w:rFonts w:eastAsiaTheme="minorEastAsia" w:cs="Times New Roman"/>
                <w:color w:val="000000"/>
                <w:sz w:val="20"/>
                <w:szCs w:val="20"/>
                <w:lang w:eastAsia="en-GB"/>
              </w:rPr>
              <w:t>  #3  OR  #2  OR  #1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2159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r>
    </w:tbl>
    <w:p w14:paraId="11F0DF08" w14:textId="77777777" w:rsidR="00493B09" w:rsidRPr="00620688" w:rsidRDefault="00493B09" w:rsidP="00493B09">
      <w:pPr>
        <w:spacing w:after="0" w:line="240" w:lineRule="auto"/>
        <w:rPr>
          <w:rFonts w:eastAsia="Times New Roman" w:cs="Times New Roman"/>
          <w:color w:val="222222"/>
          <w:lang w:eastAsia="en-GB"/>
        </w:rPr>
      </w:pPr>
      <w:r w:rsidRPr="00620688">
        <w:rPr>
          <w:rFonts w:eastAsia="Times New Roman" w:cs="Times New Roman"/>
          <w:sz w:val="20"/>
          <w:szCs w:val="20"/>
        </w:rPr>
        <w:br/>
      </w:r>
    </w:p>
    <w:p w14:paraId="60A8F4FF" w14:textId="77777777" w:rsidR="00493B09" w:rsidRPr="00620688" w:rsidRDefault="00493B09" w:rsidP="00493B09">
      <w:pPr>
        <w:keepNext/>
        <w:keepLines/>
        <w:spacing w:before="240" w:after="240" w:line="240" w:lineRule="auto"/>
        <w:outlineLvl w:val="1"/>
        <w:rPr>
          <w:rFonts w:asciiTheme="majorBidi" w:eastAsiaTheme="majorEastAsia" w:hAnsiTheme="majorBidi" w:cs="Times New Roman"/>
          <w:b/>
          <w:bCs/>
          <w:sz w:val="26"/>
          <w:szCs w:val="26"/>
        </w:rPr>
      </w:pPr>
      <w:bookmarkStart w:id="182" w:name="_Toc85732354"/>
      <w:r w:rsidRPr="00620688">
        <w:rPr>
          <w:rFonts w:asciiTheme="majorBidi" w:eastAsiaTheme="majorEastAsia" w:hAnsiTheme="majorBidi" w:cs="Times New Roman"/>
          <w:b/>
          <w:bCs/>
          <w:sz w:val="26"/>
          <w:szCs w:val="26"/>
        </w:rPr>
        <w:t>CAZ/AVI CEA models</w:t>
      </w:r>
      <w:bookmarkEnd w:id="182"/>
    </w:p>
    <w:p w14:paraId="4CCBC93B" w14:textId="77777777" w:rsidR="00493B09" w:rsidRPr="00620688" w:rsidRDefault="00493B09" w:rsidP="00493B09">
      <w:pPr>
        <w:spacing w:after="0" w:line="240" w:lineRule="auto"/>
        <w:rPr>
          <w:rFonts w:eastAsiaTheme="minorEastAsia" w:cs="Times New Roman"/>
          <w:lang w:eastAsia="en-GB"/>
        </w:rPr>
      </w:pPr>
      <w:r w:rsidRPr="00620688">
        <w:rPr>
          <w:rFonts w:eastAsiaTheme="minorEastAsia" w:cs="Times New Roman"/>
          <w:color w:val="000000"/>
          <w:lang w:eastAsia="en-GB"/>
        </w:rPr>
        <w:t>Term group(s): CAZ/AVI AND filters</w:t>
      </w:r>
    </w:p>
    <w:p w14:paraId="40F3BA2B" w14:textId="77777777" w:rsidR="00493B09" w:rsidRPr="00620688" w:rsidRDefault="00493B09" w:rsidP="00493B09">
      <w:pPr>
        <w:spacing w:after="0" w:line="240" w:lineRule="auto"/>
        <w:rPr>
          <w:rFonts w:eastAsiaTheme="minorEastAsia" w:cs="Times New Roman"/>
          <w:lang w:eastAsia="en-GB"/>
        </w:rPr>
      </w:pPr>
      <w:r w:rsidRPr="00620688">
        <w:rPr>
          <w:rFonts w:eastAsiaTheme="minorEastAsia" w:cs="Times New Roman"/>
          <w:color w:val="000000"/>
          <w:lang w:eastAsia="en-GB"/>
        </w:rPr>
        <w:t>Filters: Economic (MEDLINE, Embase), Exclusion (Embase)</w:t>
      </w:r>
    </w:p>
    <w:p w14:paraId="6139E660" w14:textId="77777777" w:rsidR="00493B09" w:rsidRPr="00620688" w:rsidRDefault="00493B09" w:rsidP="00493B09">
      <w:pPr>
        <w:spacing w:after="0" w:line="240" w:lineRule="auto"/>
        <w:rPr>
          <w:rFonts w:eastAsiaTheme="minorEastAsia" w:cs="Times New Roman"/>
          <w:lang w:eastAsia="en-GB"/>
        </w:rPr>
      </w:pPr>
      <w:r w:rsidRPr="00620688">
        <w:rPr>
          <w:rFonts w:eastAsiaTheme="minorEastAsia" w:cs="Times New Roman"/>
          <w:color w:val="000000"/>
          <w:lang w:eastAsia="en-GB"/>
        </w:rPr>
        <w:t>Limits: None</w:t>
      </w:r>
    </w:p>
    <w:p w14:paraId="0547DA27" w14:textId="77777777" w:rsidR="00493B09" w:rsidRPr="00620688" w:rsidRDefault="00493B09" w:rsidP="00493B09">
      <w:pPr>
        <w:spacing w:after="120" w:line="276" w:lineRule="auto"/>
        <w:rPr>
          <w:rFonts w:eastAsia="Times New Roman" w:cs="Times New Roman"/>
        </w:rPr>
      </w:pPr>
    </w:p>
    <w:p w14:paraId="3088C583"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 xml:space="preserve">Ovid MEDLINE(R) and </w:t>
      </w:r>
      <w:proofErr w:type="spellStart"/>
      <w:r w:rsidRPr="00620688">
        <w:rPr>
          <w:rFonts w:eastAsiaTheme="minorEastAsia" w:cs="Times New Roman"/>
          <w:b/>
          <w:bCs/>
          <w:color w:val="000000"/>
          <w:sz w:val="20"/>
          <w:szCs w:val="20"/>
          <w:lang w:eastAsia="en-GB"/>
        </w:rPr>
        <w:t>Epub</w:t>
      </w:r>
      <w:proofErr w:type="spellEnd"/>
      <w:r w:rsidRPr="00620688">
        <w:rPr>
          <w:rFonts w:eastAsiaTheme="minorEastAsia" w:cs="Times New Roman"/>
          <w:b/>
          <w:bCs/>
          <w:color w:val="000000"/>
          <w:sz w:val="20"/>
          <w:szCs w:val="20"/>
          <w:lang w:eastAsia="en-GB"/>
        </w:rPr>
        <w:t xml:space="preserve"> Ahead of Print, In-Process, In-Data-Review &amp; Other Non-Indexed Citations, Daily and Versions(R) 1946 to February 26, 2021 (searched via the Ovid SP platform)</w:t>
      </w:r>
    </w:p>
    <w:p w14:paraId="0A0E070A"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1st March 2021</w:t>
      </w:r>
    </w:p>
    <w:p w14:paraId="5730B2F1"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5370"/>
        <w:gridCol w:w="839"/>
      </w:tblGrid>
      <w:tr w:rsidR="00493B09" w:rsidRPr="00620688" w14:paraId="017F849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DBD1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CDB2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023F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265FB6A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E0C2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57E6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EFDE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10210</w:t>
            </w:r>
          </w:p>
        </w:tc>
      </w:tr>
      <w:tr w:rsidR="00493B09" w:rsidRPr="00620688" w14:paraId="296477F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DEFF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AC5E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6B7C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4047</w:t>
            </w:r>
          </w:p>
        </w:tc>
      </w:tr>
      <w:tr w:rsidR="00493B09" w:rsidRPr="00620688" w14:paraId="2F7D30F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A9A6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1C47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 or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C11A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10210</w:t>
            </w:r>
          </w:p>
        </w:tc>
      </w:tr>
      <w:tr w:rsidR="00493B09" w:rsidRPr="00620688" w14:paraId="0BE67C9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D628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8CDB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90A8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964</w:t>
            </w:r>
          </w:p>
        </w:tc>
      </w:tr>
      <w:tr w:rsidR="00493B09" w:rsidRPr="00620688" w14:paraId="14BFB1F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7987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193C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 and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F251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789</w:t>
            </w:r>
          </w:p>
        </w:tc>
      </w:tr>
      <w:tr w:rsidR="00493B09" w:rsidRPr="00620688" w14:paraId="54085D0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BF25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C5BE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F840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711</w:t>
            </w:r>
          </w:p>
        </w:tc>
      </w:tr>
      <w:tr w:rsidR="00493B09" w:rsidRPr="00620688" w14:paraId="278C8E6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5ABA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65AB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zavicefta.mp.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3EC4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r>
      <w:tr w:rsidR="00493B09" w:rsidRPr="00620688" w14:paraId="596FA8B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EDB6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3F92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avycaz.mp.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A14E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r>
      <w:tr w:rsidR="00493B09" w:rsidRPr="00620688" w14:paraId="7DB84A7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78DE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BBD92" w14:textId="37C46C66" w:rsidR="00493B09" w:rsidRPr="00507D40" w:rsidRDefault="00493B09" w:rsidP="00482DE0">
            <w:pPr>
              <w:spacing w:after="0" w:line="240" w:lineRule="auto"/>
              <w:rPr>
                <w:rFonts w:eastAsiaTheme="minorEastAsia" w:cs="Times New Roman"/>
                <w:sz w:val="20"/>
                <w:szCs w:val="20"/>
                <w:lang w:val="pt-PT" w:eastAsia="en-GB"/>
              </w:rPr>
            </w:pPr>
            <w:r w:rsidRPr="00507D40">
              <w:rPr>
                <w:rFonts w:eastAsiaTheme="minorEastAsia" w:cs="Times New Roman"/>
                <w:color w:val="000000"/>
                <w:sz w:val="20"/>
                <w:szCs w:val="20"/>
                <w:lang w:val="pt-PT" w:eastAsia="en-GB"/>
              </w:rPr>
              <w:t xml:space="preserve">(ctz-avi or </w:t>
            </w:r>
            <w:r w:rsidR="001D2761" w:rsidRPr="00E2271A">
              <w:rPr>
                <w:rFonts w:eastAsiaTheme="minorEastAsia" w:cs="Times New Roman"/>
                <w:b/>
                <w:sz w:val="20"/>
                <w:szCs w:val="20"/>
                <w:lang w:val="pt-PT" w:eastAsia="en-GB"/>
              </w:rPr>
              <w:t>cefiderocol</w:t>
            </w:r>
            <w:r w:rsidRPr="00507D40">
              <w:rPr>
                <w:rFonts w:eastAsiaTheme="minorEastAsia" w:cs="Times New Roman"/>
                <w:color w:val="000000"/>
                <w:sz w:val="20"/>
                <w:szCs w:val="20"/>
                <w:lang w:val="pt-PT" w:eastAsia="en-GB"/>
              </w:rPr>
              <w:t>).mp.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45E0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65</w:t>
            </w:r>
          </w:p>
        </w:tc>
      </w:tr>
      <w:tr w:rsidR="00493B09" w:rsidRPr="00620688" w14:paraId="22F1AF7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ED21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D874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AA17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792</w:t>
            </w:r>
          </w:p>
        </w:tc>
      </w:tr>
      <w:tr w:rsidR="00493B09" w:rsidRPr="00620688" w14:paraId="5538249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65D6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8F53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"Costs and Cost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4AB9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242835</w:t>
            </w:r>
          </w:p>
        </w:tc>
      </w:tr>
      <w:tr w:rsidR="00493B09" w:rsidRPr="00620688" w14:paraId="51A7252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1639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584E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9240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27294</w:t>
            </w:r>
          </w:p>
        </w:tc>
      </w:tr>
      <w:tr w:rsidR="00493B09" w:rsidRPr="00620688" w14:paraId="5D5ADA8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8835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348F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Economics,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40E7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24969</w:t>
            </w:r>
          </w:p>
        </w:tc>
      </w:tr>
      <w:tr w:rsidR="00493B09" w:rsidRPr="00620688" w14:paraId="188D934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EEA1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6C41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Economics, Medical/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DF42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14242</w:t>
            </w:r>
          </w:p>
        </w:tc>
      </w:tr>
      <w:tr w:rsidR="00493B09" w:rsidRPr="00620688" w14:paraId="32EB54A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6F8D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E38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8F42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4002</w:t>
            </w:r>
          </w:p>
        </w:tc>
      </w:tr>
      <w:tr w:rsidR="00493B09" w:rsidRPr="00620688" w14:paraId="5F4D7FE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B9EC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7FC4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63FE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15443</w:t>
            </w:r>
          </w:p>
        </w:tc>
      </w:tr>
      <w:tr w:rsidR="00493B09" w:rsidRPr="00620688" w14:paraId="3DD7103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02FE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ACE9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 Pharmaceutical/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3711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2971</w:t>
            </w:r>
          </w:p>
        </w:tc>
      </w:tr>
      <w:tr w:rsidR="00493B09" w:rsidRPr="00620688" w14:paraId="0A5D80F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708E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D020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"Fees and Charges"/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368E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30592</w:t>
            </w:r>
          </w:p>
        </w:tc>
      </w:tr>
      <w:tr w:rsidR="00493B09" w:rsidRPr="00620688" w14:paraId="30862F3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9D3B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C8FC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exp Budgets/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41C1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13800</w:t>
            </w:r>
          </w:p>
        </w:tc>
      </w:tr>
      <w:tr w:rsidR="00493B09" w:rsidRPr="00620688" w14:paraId="6FC5241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E25C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CF4A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budget*.</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17F1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30546</w:t>
            </w:r>
          </w:p>
        </w:tc>
      </w:tr>
      <w:tr w:rsidR="00493B09" w:rsidRPr="00620688" w14:paraId="0DF91CA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7646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44EB0" w14:textId="77777777" w:rsidR="00493B09" w:rsidRPr="00620688" w:rsidRDefault="00493B09" w:rsidP="00482DE0">
            <w:pPr>
              <w:spacing w:after="0" w:line="240" w:lineRule="auto"/>
              <w:rPr>
                <w:rFonts w:eastAsiaTheme="minorEastAsia" w:cs="Times New Roman"/>
                <w:sz w:val="20"/>
                <w:szCs w:val="20"/>
                <w:lang w:eastAsia="en-GB"/>
              </w:rPr>
            </w:pPr>
            <w:proofErr w:type="spellStart"/>
            <w:r w:rsidRPr="00620688">
              <w:rPr>
                <w:rFonts w:eastAsiaTheme="minorEastAsia" w:cs="Times New Roman"/>
                <w:color w:val="000000"/>
                <w:sz w:val="20"/>
                <w:szCs w:val="20"/>
                <w:lang w:eastAsia="en-GB"/>
              </w:rPr>
              <w:t>ec.fs</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B8C7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431631</w:t>
            </w:r>
          </w:p>
        </w:tc>
      </w:tr>
      <w:tr w:rsidR="00493B09" w:rsidRPr="00620688" w14:paraId="7234B45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D27E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1B99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cost*.</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8BCE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125579</w:t>
            </w:r>
          </w:p>
        </w:tc>
      </w:tr>
      <w:tr w:rsidR="00493B09" w:rsidRPr="00620688" w14:paraId="4B50D5B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7BBE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lastRenderedPageBreak/>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FA93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xml:space="preserve">(cost* adj2 (effective* or </w:t>
            </w:r>
            <w:proofErr w:type="spellStart"/>
            <w:r w:rsidRPr="00620688">
              <w:rPr>
                <w:rFonts w:eastAsiaTheme="minorEastAsia" w:cs="Times New Roman"/>
                <w:color w:val="000000"/>
                <w:sz w:val="20"/>
                <w:szCs w:val="20"/>
                <w:lang w:eastAsia="en-GB"/>
              </w:rPr>
              <w:t>utilit</w:t>
            </w:r>
            <w:proofErr w:type="spellEnd"/>
            <w:r w:rsidRPr="00620688">
              <w:rPr>
                <w:rFonts w:eastAsiaTheme="minorEastAsia" w:cs="Times New Roman"/>
                <w:color w:val="000000"/>
                <w:sz w:val="20"/>
                <w:szCs w:val="20"/>
                <w:lang w:eastAsia="en-GB"/>
              </w:rPr>
              <w:t xml:space="preserve">* or benefit* or </w:t>
            </w:r>
            <w:proofErr w:type="spellStart"/>
            <w:r w:rsidRPr="00620688">
              <w:rPr>
                <w:rFonts w:eastAsiaTheme="minorEastAsia" w:cs="Times New Roman"/>
                <w:color w:val="000000"/>
                <w:sz w:val="20"/>
                <w:szCs w:val="20"/>
                <w:lang w:eastAsia="en-GB"/>
              </w:rPr>
              <w:t>minimi</w:t>
            </w:r>
            <w:proofErr w:type="spellEnd"/>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A796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157179</w:t>
            </w:r>
          </w:p>
        </w:tc>
      </w:tr>
      <w:tr w:rsidR="00493B09" w:rsidRPr="00620688" w14:paraId="52EDAD1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2964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C1DB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 or pharmacoeconomic* or pharmaco-economic*).</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D2CD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50939</w:t>
            </w:r>
          </w:p>
        </w:tc>
      </w:tr>
      <w:tr w:rsidR="00493B09" w:rsidRPr="00620688" w14:paraId="0FC2FE9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515F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814F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(price* or pricing*).</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A4EE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42703</w:t>
            </w:r>
          </w:p>
        </w:tc>
      </w:tr>
      <w:tr w:rsidR="00493B09" w:rsidRPr="00620688" w14:paraId="17C1016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CCF2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2DF4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financial</w:t>
            </w:r>
            <w:proofErr w:type="gramEnd"/>
            <w:r w:rsidRPr="00620688">
              <w:rPr>
                <w:rFonts w:eastAsiaTheme="minorEastAsia" w:cs="Times New Roman"/>
                <w:color w:val="000000"/>
                <w:sz w:val="20"/>
                <w:szCs w:val="20"/>
                <w:lang w:eastAsia="en-GB"/>
              </w:rPr>
              <w:t xml:space="preserve"> or finance or finances or financed).</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CB32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97358</w:t>
            </w:r>
          </w:p>
        </w:tc>
      </w:tr>
      <w:tr w:rsidR="00493B09" w:rsidRPr="00620688" w14:paraId="58DF014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0D03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E15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fee</w:t>
            </w:r>
            <w:proofErr w:type="gramEnd"/>
            <w:r w:rsidRPr="00620688">
              <w:rPr>
                <w:rFonts w:eastAsiaTheme="minorEastAsia" w:cs="Times New Roman"/>
                <w:color w:val="000000"/>
                <w:sz w:val="20"/>
                <w:szCs w:val="20"/>
                <w:lang w:eastAsia="en-GB"/>
              </w:rPr>
              <w:t xml:space="preserve"> or fees).</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DD7D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18704</w:t>
            </w:r>
          </w:p>
        </w:tc>
      </w:tr>
      <w:tr w:rsidR="00493B09" w:rsidRPr="00620688" w14:paraId="399F71E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1631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2BF0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value</w:t>
            </w:r>
            <w:proofErr w:type="gramEnd"/>
            <w:r w:rsidRPr="00620688">
              <w:rPr>
                <w:rFonts w:eastAsiaTheme="minorEastAsia" w:cs="Times New Roman"/>
                <w:color w:val="000000"/>
                <w:sz w:val="20"/>
                <w:szCs w:val="20"/>
                <w:lang w:eastAsia="en-GB"/>
              </w:rPr>
              <w:t xml:space="preserve"> adj2 (money or monetary)).</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0B0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2515</w:t>
            </w:r>
          </w:p>
        </w:tc>
      </w:tr>
      <w:tr w:rsidR="00493B09" w:rsidRPr="00620688" w14:paraId="32A16A9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05FC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791D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1B2B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12949</w:t>
            </w:r>
          </w:p>
        </w:tc>
      </w:tr>
      <w:tr w:rsidR="00493B09" w:rsidRPr="00620688" w14:paraId="49FCCDF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524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C706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proofErr w:type="gramStart"/>
            <w:r w:rsidRPr="00620688">
              <w:rPr>
                <w:rFonts w:eastAsiaTheme="minorEastAsia" w:cs="Times New Roman"/>
                <w:color w:val="000000"/>
                <w:sz w:val="20"/>
                <w:szCs w:val="20"/>
                <w:lang w:eastAsia="en-GB"/>
              </w:rPr>
              <w:t>qaly</w:t>
            </w:r>
            <w:proofErr w:type="spellEnd"/>
            <w:proofErr w:type="gramEnd"/>
            <w:r w:rsidRPr="00620688">
              <w:rPr>
                <w:rFonts w:eastAsiaTheme="minorEastAsia" w:cs="Times New Roman"/>
                <w:color w:val="000000"/>
                <w:sz w:val="20"/>
                <w:szCs w:val="20"/>
                <w:lang w:eastAsia="en-GB"/>
              </w:rPr>
              <w:t xml:space="preserve"> or </w:t>
            </w:r>
            <w:proofErr w:type="spellStart"/>
            <w:r w:rsidRPr="00620688">
              <w:rPr>
                <w:rFonts w:eastAsiaTheme="minorEastAsia" w:cs="Times New Roman"/>
                <w:color w:val="000000"/>
                <w:sz w:val="20"/>
                <w:szCs w:val="20"/>
                <w:lang w:eastAsia="en-GB"/>
              </w:rPr>
              <w:t>qalys</w:t>
            </w:r>
            <w:proofErr w:type="spellEnd"/>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af</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1C34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11325</w:t>
            </w:r>
          </w:p>
        </w:tc>
      </w:tr>
      <w:tr w:rsidR="00493B09" w:rsidRPr="00620688" w14:paraId="036BE1E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724E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04C8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quality</w:t>
            </w:r>
            <w:proofErr w:type="gramEnd"/>
            <w:r w:rsidRPr="00620688">
              <w:rPr>
                <w:rFonts w:eastAsiaTheme="minorEastAsia" w:cs="Times New Roman"/>
                <w:color w:val="000000"/>
                <w:sz w:val="20"/>
                <w:szCs w:val="20"/>
                <w:lang w:eastAsia="en-GB"/>
              </w:rPr>
              <w:t xml:space="preserve"> adjusted life year or quality adjusted life years).</w:t>
            </w:r>
            <w:proofErr w:type="spellStart"/>
            <w:r w:rsidRPr="00620688">
              <w:rPr>
                <w:rFonts w:eastAsiaTheme="minorEastAsia" w:cs="Times New Roman"/>
                <w:color w:val="000000"/>
                <w:sz w:val="20"/>
                <w:szCs w:val="20"/>
                <w:lang w:eastAsia="en-GB"/>
              </w:rPr>
              <w:t>af</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5766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19387</w:t>
            </w:r>
          </w:p>
        </w:tc>
      </w:tr>
      <w:tr w:rsidR="00493B09" w:rsidRPr="00620688" w14:paraId="2EE0E1E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5186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612F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or/11-31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1742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801858</w:t>
            </w:r>
          </w:p>
        </w:tc>
      </w:tr>
      <w:tr w:rsidR="00493B09" w:rsidRPr="00620688" w14:paraId="5D663C5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6C1D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64E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 and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FAEE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w:t>
            </w:r>
          </w:p>
        </w:tc>
      </w:tr>
    </w:tbl>
    <w:p w14:paraId="3625E70B" w14:textId="77777777" w:rsidR="00493B09" w:rsidRPr="00620688" w:rsidRDefault="00493B09" w:rsidP="00493B09">
      <w:pPr>
        <w:spacing w:after="120" w:line="276" w:lineRule="auto"/>
        <w:rPr>
          <w:rFonts w:eastAsia="Times New Roman" w:cs="Times New Roman"/>
          <w:sz w:val="20"/>
          <w:szCs w:val="20"/>
        </w:rPr>
      </w:pPr>
    </w:p>
    <w:p w14:paraId="671D5A20"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Embase 1974 to 2021 February 26 (searched via the Ovid SP platform)</w:t>
      </w:r>
    </w:p>
    <w:p w14:paraId="6C176240"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1st March 2021</w:t>
      </w:r>
    </w:p>
    <w:p w14:paraId="58212F47"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5370"/>
        <w:gridCol w:w="1016"/>
      </w:tblGrid>
      <w:tr w:rsidR="00493B09" w:rsidRPr="00620688" w14:paraId="7D33951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FA4B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EC5D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990C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5BD87A2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C07D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5DDF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1D15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45327</w:t>
            </w:r>
          </w:p>
        </w:tc>
      </w:tr>
      <w:tr w:rsidR="00493B09" w:rsidRPr="00620688" w14:paraId="7BAB30A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20C1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5DE5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F743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43189</w:t>
            </w:r>
          </w:p>
        </w:tc>
      </w:tr>
      <w:tr w:rsidR="00493B09" w:rsidRPr="00620688" w14:paraId="216DA8A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7925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5519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 or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80D2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45327</w:t>
            </w:r>
          </w:p>
        </w:tc>
      </w:tr>
      <w:tr w:rsidR="00493B09" w:rsidRPr="00620688" w14:paraId="57A37A6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CB31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0373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28D4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1893</w:t>
            </w:r>
          </w:p>
        </w:tc>
      </w:tr>
      <w:tr w:rsidR="00493B09" w:rsidRPr="00620688" w14:paraId="209CDE2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C449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0605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 and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DFE9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1609</w:t>
            </w:r>
          </w:p>
        </w:tc>
      </w:tr>
      <w:tr w:rsidR="00493B09" w:rsidRPr="00620688" w14:paraId="1DFFDE0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2EB8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1D1A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52EC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955</w:t>
            </w:r>
          </w:p>
        </w:tc>
      </w:tr>
      <w:tr w:rsidR="00493B09" w:rsidRPr="00620688" w14:paraId="25BAAAA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5C80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7765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zavicefta.mp.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360E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w:t>
            </w:r>
          </w:p>
        </w:tc>
      </w:tr>
      <w:tr w:rsidR="00493B09" w:rsidRPr="00620688" w14:paraId="2A89C47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1D65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94D6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avycaz.mp.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B5B4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62</w:t>
            </w:r>
          </w:p>
        </w:tc>
      </w:tr>
      <w:tr w:rsidR="00493B09" w:rsidRPr="00620688" w14:paraId="118825D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2742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FBA9D" w14:textId="0287E772" w:rsidR="00493B09" w:rsidRPr="00507D40" w:rsidRDefault="00493B09" w:rsidP="00482DE0">
            <w:pPr>
              <w:spacing w:after="0" w:line="240" w:lineRule="auto"/>
              <w:rPr>
                <w:rFonts w:eastAsiaTheme="minorEastAsia" w:cs="Times New Roman"/>
                <w:sz w:val="20"/>
                <w:szCs w:val="20"/>
                <w:lang w:val="pt-PT" w:eastAsia="en-GB"/>
              </w:rPr>
            </w:pPr>
            <w:r w:rsidRPr="00507D40">
              <w:rPr>
                <w:rFonts w:eastAsiaTheme="minorEastAsia" w:cs="Times New Roman"/>
                <w:color w:val="000000"/>
                <w:sz w:val="20"/>
                <w:szCs w:val="20"/>
                <w:lang w:val="pt-PT" w:eastAsia="en-GB"/>
              </w:rPr>
              <w:t xml:space="preserve">(ctz-avi or </w:t>
            </w:r>
            <w:r w:rsidR="001D2761" w:rsidRPr="00E2271A">
              <w:rPr>
                <w:rFonts w:eastAsiaTheme="minorEastAsia" w:cs="Times New Roman"/>
                <w:b/>
                <w:sz w:val="20"/>
                <w:szCs w:val="20"/>
                <w:lang w:val="pt-PT" w:eastAsia="en-GB"/>
              </w:rPr>
              <w:t>cefiderocol</w:t>
            </w:r>
            <w:r w:rsidRPr="00507D40">
              <w:rPr>
                <w:rFonts w:eastAsiaTheme="minorEastAsia" w:cs="Times New Roman"/>
                <w:color w:val="000000"/>
                <w:sz w:val="20"/>
                <w:szCs w:val="20"/>
                <w:lang w:val="pt-PT" w:eastAsia="en-GB"/>
              </w:rPr>
              <w:t>).mp.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6F1D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156</w:t>
            </w:r>
          </w:p>
        </w:tc>
      </w:tr>
      <w:tr w:rsidR="00493B09" w:rsidRPr="00620688" w14:paraId="18C1EBF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14C9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3939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11EA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1618</w:t>
            </w:r>
          </w:p>
        </w:tc>
      </w:tr>
      <w:tr w:rsidR="00493B09" w:rsidRPr="00620688" w14:paraId="0416A18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67A4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F142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cost</w:t>
            </w:r>
            <w:proofErr w:type="gramEnd"/>
            <w:r w:rsidRPr="00620688">
              <w:rPr>
                <w:rFonts w:eastAsiaTheme="minorEastAsia" w:cs="Times New Roman"/>
                <w:color w:val="000000"/>
                <w:sz w:val="20"/>
                <w:szCs w:val="20"/>
                <w:lang w:eastAsia="en-GB"/>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4BB6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87111</w:t>
            </w:r>
          </w:p>
        </w:tc>
      </w:tr>
      <w:tr w:rsidR="00493B09" w:rsidRPr="00620688" w14:paraId="211E8BD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FB7F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09B1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cost</w:t>
            </w:r>
            <w:proofErr w:type="gramEnd"/>
            <w:r w:rsidRPr="00620688">
              <w:rPr>
                <w:rFonts w:eastAsiaTheme="minorEastAsia" w:cs="Times New Roman"/>
                <w:color w:val="000000"/>
                <w:sz w:val="20"/>
                <w:szCs w:val="20"/>
                <w:lang w:eastAsia="en-GB"/>
              </w:rPr>
              <w:t xml:space="preserve"> effectiveness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A11E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158540</w:t>
            </w:r>
          </w:p>
        </w:tc>
      </w:tr>
      <w:tr w:rsidR="00493B09" w:rsidRPr="00620688" w14:paraId="19B4651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7694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FC9F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534B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241957</w:t>
            </w:r>
          </w:p>
        </w:tc>
      </w:tr>
      <w:tr w:rsidR="00493B09" w:rsidRPr="00620688" w14:paraId="09456AF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5F81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A9B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health 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DBE2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33700</w:t>
            </w:r>
          </w:p>
        </w:tc>
      </w:tr>
      <w:tr w:rsidR="00493B09" w:rsidRPr="00620688" w14:paraId="605CA3B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441A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72338" w14:textId="77777777" w:rsidR="00493B09" w:rsidRPr="00620688" w:rsidRDefault="00493B09" w:rsidP="00482DE0">
            <w:pPr>
              <w:spacing w:after="0" w:line="240" w:lineRule="auto"/>
              <w:rPr>
                <w:rFonts w:eastAsiaTheme="minorEastAsia" w:cs="Times New Roman"/>
                <w:sz w:val="20"/>
                <w:szCs w:val="20"/>
                <w:lang w:eastAsia="en-GB"/>
              </w:rPr>
            </w:pPr>
            <w:proofErr w:type="spellStart"/>
            <w:r w:rsidRPr="00620688">
              <w:rPr>
                <w:rFonts w:eastAsiaTheme="minorEastAsia" w:cs="Times New Roman"/>
                <w:color w:val="000000"/>
                <w:sz w:val="20"/>
                <w:szCs w:val="20"/>
                <w:lang w:eastAsia="en-GB"/>
              </w:rPr>
              <w:t>pharmacoeconomics</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EF1B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7505</w:t>
            </w:r>
          </w:p>
        </w:tc>
      </w:tr>
      <w:tr w:rsidR="00493B09" w:rsidRPr="00620688" w14:paraId="01D56FD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0BAC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B543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fee/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9B01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14329</w:t>
            </w:r>
          </w:p>
        </w:tc>
      </w:tr>
      <w:tr w:rsidR="00493B09" w:rsidRPr="00620688" w14:paraId="6C7C93D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FB05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DE14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budget/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7B37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30564</w:t>
            </w:r>
          </w:p>
        </w:tc>
      </w:tr>
      <w:tr w:rsidR="00493B09" w:rsidRPr="00620688" w14:paraId="73CC3AB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FFD5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5C30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budget$.tw.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88D2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40639</w:t>
            </w:r>
          </w:p>
        </w:tc>
      </w:tr>
      <w:tr w:rsidR="00493B09" w:rsidRPr="00620688" w14:paraId="2FABCD9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5F3C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6A74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cost$.</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B7A3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168111</w:t>
            </w:r>
          </w:p>
        </w:tc>
      </w:tr>
      <w:tr w:rsidR="00493B09" w:rsidRPr="00620688" w14:paraId="36772AF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B339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7B70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xml:space="preserve">(cost$ adj2 (effective$ or </w:t>
            </w:r>
            <w:proofErr w:type="spellStart"/>
            <w:r w:rsidRPr="00620688">
              <w:rPr>
                <w:rFonts w:eastAsiaTheme="minorEastAsia" w:cs="Times New Roman"/>
                <w:color w:val="000000"/>
                <w:sz w:val="20"/>
                <w:szCs w:val="20"/>
                <w:lang w:eastAsia="en-GB"/>
              </w:rPr>
              <w:t>utilit</w:t>
            </w:r>
            <w:proofErr w:type="spellEnd"/>
            <w:r w:rsidRPr="00620688">
              <w:rPr>
                <w:rFonts w:eastAsiaTheme="minorEastAsia" w:cs="Times New Roman"/>
                <w:color w:val="000000"/>
                <w:sz w:val="20"/>
                <w:szCs w:val="20"/>
                <w:lang w:eastAsia="en-GB"/>
              </w:rPr>
              <w:t xml:space="preserve">$ or benefit$ or </w:t>
            </w:r>
            <w:proofErr w:type="spellStart"/>
            <w:r w:rsidRPr="00620688">
              <w:rPr>
                <w:rFonts w:eastAsiaTheme="minorEastAsia" w:cs="Times New Roman"/>
                <w:color w:val="000000"/>
                <w:sz w:val="20"/>
                <w:szCs w:val="20"/>
                <w:lang w:eastAsia="en-GB"/>
              </w:rPr>
              <w:t>minimi</w:t>
            </w:r>
            <w:proofErr w:type="spellEnd"/>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5227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218259</w:t>
            </w:r>
          </w:p>
        </w:tc>
      </w:tr>
      <w:tr w:rsidR="00493B09" w:rsidRPr="00620688" w14:paraId="00FC62B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8C8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1F21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(economic$ or pharmacoeconomic$ or pharmaco-economic$).</w:t>
            </w:r>
            <w:proofErr w:type="spellStart"/>
            <w:r w:rsidRPr="00620688">
              <w:rPr>
                <w:rFonts w:eastAsiaTheme="minorEastAsia" w:cs="Times New Roman"/>
                <w:color w:val="000000"/>
                <w:sz w:val="20"/>
                <w:szCs w:val="20"/>
                <w:lang w:eastAsia="en-GB"/>
              </w:rPr>
              <w:t>ti</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0DFF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64563</w:t>
            </w:r>
          </w:p>
        </w:tc>
      </w:tr>
      <w:tr w:rsidR="00493B09" w:rsidRPr="00620688" w14:paraId="3A9A93F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2EBF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3C13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(price$ or pricing$).</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7656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60859</w:t>
            </w:r>
          </w:p>
        </w:tc>
      </w:tr>
      <w:tr w:rsidR="00493B09" w:rsidRPr="00620688" w14:paraId="1F97A66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A1E6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D227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financial</w:t>
            </w:r>
            <w:proofErr w:type="gramEnd"/>
            <w:r w:rsidRPr="00620688">
              <w:rPr>
                <w:rFonts w:eastAsiaTheme="minorEastAsia" w:cs="Times New Roman"/>
                <w:color w:val="000000"/>
                <w:sz w:val="20"/>
                <w:szCs w:val="20"/>
                <w:lang w:eastAsia="en-GB"/>
              </w:rPr>
              <w:t xml:space="preserve"> or finance or finances or financed).</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F3EC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135326</w:t>
            </w:r>
          </w:p>
        </w:tc>
      </w:tr>
      <w:tr w:rsidR="00493B09" w:rsidRPr="00620688" w14:paraId="633FEB4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7253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B957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fee</w:t>
            </w:r>
            <w:proofErr w:type="gramEnd"/>
            <w:r w:rsidRPr="00620688">
              <w:rPr>
                <w:rFonts w:eastAsiaTheme="minorEastAsia" w:cs="Times New Roman"/>
                <w:color w:val="000000"/>
                <w:sz w:val="20"/>
                <w:szCs w:val="20"/>
                <w:lang w:eastAsia="en-GB"/>
              </w:rPr>
              <w:t xml:space="preserve"> or fees).</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27C1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25728</w:t>
            </w:r>
          </w:p>
        </w:tc>
      </w:tr>
      <w:tr w:rsidR="00493B09" w:rsidRPr="00620688" w14:paraId="461ADED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1E9F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9AD8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value</w:t>
            </w:r>
            <w:proofErr w:type="gramEnd"/>
            <w:r w:rsidRPr="00620688">
              <w:rPr>
                <w:rFonts w:eastAsiaTheme="minorEastAsia" w:cs="Times New Roman"/>
                <w:color w:val="000000"/>
                <w:sz w:val="20"/>
                <w:szCs w:val="20"/>
                <w:lang w:eastAsia="en-GB"/>
              </w:rPr>
              <w:t xml:space="preserve"> adj2 (money or monetary)).</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2029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3455</w:t>
            </w:r>
          </w:p>
        </w:tc>
      </w:tr>
      <w:tr w:rsidR="00493B09" w:rsidRPr="00620688" w14:paraId="5303810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45CA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2B45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health care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CCF8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247699</w:t>
            </w:r>
          </w:p>
        </w:tc>
      </w:tr>
      <w:tr w:rsidR="00493B09" w:rsidRPr="00620688" w14:paraId="20F8A73E"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8FE5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16C6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8725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28517</w:t>
            </w:r>
          </w:p>
        </w:tc>
      </w:tr>
      <w:tr w:rsidR="00493B09" w:rsidRPr="00620688" w14:paraId="25CC4ED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4AB6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032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proofErr w:type="gramStart"/>
            <w:r w:rsidRPr="00620688">
              <w:rPr>
                <w:rFonts w:eastAsiaTheme="minorEastAsia" w:cs="Times New Roman"/>
                <w:color w:val="000000"/>
                <w:sz w:val="20"/>
                <w:szCs w:val="20"/>
                <w:lang w:eastAsia="en-GB"/>
              </w:rPr>
              <w:t>qaly</w:t>
            </w:r>
            <w:proofErr w:type="spellEnd"/>
            <w:proofErr w:type="gramEnd"/>
            <w:r w:rsidRPr="00620688">
              <w:rPr>
                <w:rFonts w:eastAsiaTheme="minorEastAsia" w:cs="Times New Roman"/>
                <w:color w:val="000000"/>
                <w:sz w:val="20"/>
                <w:szCs w:val="20"/>
                <w:lang w:eastAsia="en-GB"/>
              </w:rPr>
              <w:t xml:space="preserve"> or </w:t>
            </w:r>
            <w:proofErr w:type="spellStart"/>
            <w:r w:rsidRPr="00620688">
              <w:rPr>
                <w:rFonts w:eastAsiaTheme="minorEastAsia" w:cs="Times New Roman"/>
                <w:color w:val="000000"/>
                <w:sz w:val="20"/>
                <w:szCs w:val="20"/>
                <w:lang w:eastAsia="en-GB"/>
              </w:rPr>
              <w:t>qalys</w:t>
            </w:r>
            <w:proofErr w:type="spellEnd"/>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F7A8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21188</w:t>
            </w:r>
          </w:p>
        </w:tc>
      </w:tr>
      <w:tr w:rsidR="00493B09" w:rsidRPr="00620688" w14:paraId="672B2DC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9074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9676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quality</w:t>
            </w:r>
            <w:proofErr w:type="gramEnd"/>
            <w:r w:rsidRPr="00620688">
              <w:rPr>
                <w:rFonts w:eastAsiaTheme="minorEastAsia" w:cs="Times New Roman"/>
                <w:color w:val="000000"/>
                <w:sz w:val="20"/>
                <w:szCs w:val="20"/>
                <w:lang w:eastAsia="en-GB"/>
              </w:rPr>
              <w:t xml:space="preserve"> adjusted life year or quality adjusted life years).</w:t>
            </w:r>
            <w:proofErr w:type="spellStart"/>
            <w:r w:rsidRPr="00620688">
              <w:rPr>
                <w:rFonts w:eastAsiaTheme="minorEastAsia" w:cs="Times New Roman"/>
                <w:color w:val="000000"/>
                <w:sz w:val="20"/>
                <w:szCs w:val="20"/>
                <w:lang w:eastAsia="en-GB"/>
              </w:rPr>
              <w:t>tw</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13CE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20472</w:t>
            </w:r>
          </w:p>
        </w:tc>
      </w:tr>
      <w:tr w:rsidR="00493B09" w:rsidRPr="00620688" w14:paraId="407C037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7474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5C2B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or/11-29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C87A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1102354</w:t>
            </w:r>
          </w:p>
        </w:tc>
      </w:tr>
      <w:tr w:rsidR="00493B09" w:rsidRPr="00620688" w14:paraId="3A846C0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D5C6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F688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letter.pt.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B212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1185036</w:t>
            </w:r>
          </w:p>
        </w:tc>
      </w:tr>
      <w:tr w:rsidR="00493B09" w:rsidRPr="00620688" w14:paraId="4C432DC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20B4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lastRenderedPageBreak/>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6C95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editorial.pt.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67A0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691062</w:t>
            </w:r>
          </w:p>
        </w:tc>
      </w:tr>
      <w:tr w:rsidR="00493B09" w:rsidRPr="00620688" w14:paraId="248479D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0656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F74D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historical article.pt.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2341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5175156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23A9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F844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or/31-33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1AF0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1876098</w:t>
            </w:r>
          </w:p>
        </w:tc>
      </w:tr>
      <w:tr w:rsidR="00493B09" w:rsidRPr="00620688" w14:paraId="729963F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2290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C652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30 not 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270A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1021484</w:t>
            </w:r>
          </w:p>
        </w:tc>
      </w:tr>
      <w:tr w:rsidR="00493B09" w:rsidRPr="00620688" w14:paraId="234CBD9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C6FF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F446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FBA5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1253461</w:t>
            </w:r>
          </w:p>
        </w:tc>
      </w:tr>
      <w:tr w:rsidR="00493B09" w:rsidRPr="00620688" w14:paraId="3B4B371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28B8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0421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44A1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13458185</w:t>
            </w:r>
          </w:p>
        </w:tc>
      </w:tr>
      <w:tr w:rsidR="00493B09" w:rsidRPr="00620688" w14:paraId="6C4F406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E167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FF52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36 not (36 and 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B7AB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965742</w:t>
            </w:r>
          </w:p>
        </w:tc>
      </w:tr>
      <w:tr w:rsidR="00493B09" w:rsidRPr="00620688" w14:paraId="06243DB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78B2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27D9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35 not 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8A73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1010813</w:t>
            </w:r>
          </w:p>
        </w:tc>
      </w:tr>
      <w:tr w:rsidR="00493B09" w:rsidRPr="00620688" w14:paraId="708C8F4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FEFD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1EA7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10 and 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BE63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56</w:t>
            </w:r>
          </w:p>
        </w:tc>
      </w:tr>
    </w:tbl>
    <w:p w14:paraId="5B62280E" w14:textId="77777777" w:rsidR="00493B09" w:rsidRPr="00620688" w:rsidRDefault="00493B09" w:rsidP="00493B09">
      <w:pPr>
        <w:spacing w:after="120" w:line="276" w:lineRule="auto"/>
        <w:rPr>
          <w:rFonts w:eastAsia="Times New Roman" w:cs="Times New Roman"/>
          <w:sz w:val="20"/>
          <w:szCs w:val="20"/>
        </w:rPr>
      </w:pPr>
    </w:p>
    <w:p w14:paraId="5FA78C02"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CRD database (searched via the University of York CRD platform)</w:t>
      </w:r>
    </w:p>
    <w:p w14:paraId="39B30A49"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1st March 2021</w:t>
      </w:r>
    </w:p>
    <w:p w14:paraId="249E5907"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16"/>
        <w:gridCol w:w="2226"/>
        <w:gridCol w:w="839"/>
      </w:tblGrid>
      <w:tr w:rsidR="00493B09" w:rsidRPr="00620688" w14:paraId="6EAABC9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A387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4D55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8651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6376F27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2685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8B56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(ceftazidime)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32EC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49</w:t>
            </w:r>
          </w:p>
        </w:tc>
      </w:tr>
      <w:tr w:rsidR="00493B09" w:rsidRPr="00620688" w14:paraId="173B679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CAF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973F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(avibactam)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39518"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7EE879D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1528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82D5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ceftazidime</w:t>
            </w:r>
            <w:proofErr w:type="gramEnd"/>
            <w:r w:rsidRPr="00620688">
              <w:rPr>
                <w:rFonts w:eastAsiaTheme="minorEastAsia" w:cs="Times New Roman"/>
                <w:color w:val="000000"/>
                <w:sz w:val="20"/>
                <w:szCs w:val="20"/>
                <w:lang w:eastAsia="en-GB"/>
              </w:rPr>
              <w:t>-avibactam)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FEE5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7DFDB7E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2A5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F069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zavicefta</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DC72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1F74014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5BEA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F4E4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avycaz</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9E1A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r w:rsidR="00493B09" w:rsidRPr="00620688" w14:paraId="7DECF01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16FEF"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002AE" w14:textId="0AD3704F"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spellStart"/>
            <w:r w:rsidRPr="00620688">
              <w:rPr>
                <w:rFonts w:eastAsiaTheme="minorEastAsia" w:cs="Times New Roman"/>
                <w:color w:val="000000"/>
                <w:sz w:val="20"/>
                <w:szCs w:val="20"/>
                <w:lang w:eastAsia="en-GB"/>
              </w:rPr>
              <w:t>ctz-avi</w:t>
            </w:r>
            <w:proofErr w:type="spellEnd"/>
            <w:r w:rsidRPr="00620688">
              <w:rPr>
                <w:rFonts w:eastAsiaTheme="minorEastAsia" w:cs="Times New Roman"/>
                <w:color w:val="000000"/>
                <w:sz w:val="20"/>
                <w:szCs w:val="20"/>
                <w:lang w:eastAsia="en-GB"/>
              </w:rPr>
              <w:t xml:space="preserve"> or </w:t>
            </w:r>
            <w:proofErr w:type="spellStart"/>
            <w:r w:rsidR="001D2761" w:rsidRPr="00E2271A">
              <w:rPr>
                <w:rFonts w:eastAsiaTheme="minorEastAsia" w:cs="Times New Roman"/>
                <w:b/>
                <w:sz w:val="20"/>
                <w:szCs w:val="20"/>
                <w:lang w:eastAsia="en-GB"/>
              </w:rPr>
              <w:t>cefiderocol</w:t>
            </w:r>
            <w:proofErr w:type="spellEnd"/>
            <w:r w:rsidRPr="00620688">
              <w:rPr>
                <w:rFonts w:eastAsiaTheme="minorEastAsia"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3CBC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0</w:t>
            </w:r>
          </w:p>
        </w:tc>
      </w:tr>
    </w:tbl>
    <w:p w14:paraId="05C3DD62" w14:textId="77777777" w:rsidR="00493B09" w:rsidRPr="00620688" w:rsidRDefault="00493B09" w:rsidP="00493B09">
      <w:pPr>
        <w:spacing w:after="120" w:line="276" w:lineRule="auto"/>
        <w:rPr>
          <w:rFonts w:eastAsia="Times New Roman" w:cs="Times New Roman"/>
          <w:sz w:val="20"/>
          <w:szCs w:val="20"/>
        </w:rPr>
      </w:pPr>
    </w:p>
    <w:p w14:paraId="4610AB2E"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Web of Science - Conference proceedings index (searched via the Clarivate Analytics platform)</w:t>
      </w:r>
    </w:p>
    <w:p w14:paraId="0883CE7E" w14:textId="77777777" w:rsidR="00493B09" w:rsidRPr="00620688" w:rsidRDefault="00493B09" w:rsidP="00493B09">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1st March 2021</w:t>
      </w:r>
    </w:p>
    <w:p w14:paraId="439575E4" w14:textId="77777777" w:rsidR="00493B09" w:rsidRPr="00620688" w:rsidRDefault="00493B09" w:rsidP="00493B09">
      <w:pPr>
        <w:spacing w:after="120" w:line="276" w:lineRule="auto"/>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66"/>
        <w:gridCol w:w="3228"/>
        <w:gridCol w:w="839"/>
      </w:tblGrid>
      <w:tr w:rsidR="00493B09" w:rsidRPr="00620688" w14:paraId="20AF145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8758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2BE9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6D0A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b/>
                <w:bCs/>
                <w:color w:val="000000"/>
                <w:sz w:val="20"/>
                <w:szCs w:val="20"/>
                <w:lang w:eastAsia="en-GB"/>
              </w:rPr>
              <w:t>Results</w:t>
            </w:r>
          </w:p>
        </w:tc>
      </w:tr>
      <w:tr w:rsidR="00493B09" w:rsidRPr="00620688" w14:paraId="0E4B8ED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C5BF7"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1176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gramEnd"/>
            <w:r w:rsidRPr="00620688">
              <w:rPr>
                <w:rFonts w:eastAsiaTheme="minorEastAsia" w:cs="Times New Roman"/>
                <w:color w:val="000000"/>
                <w:sz w:val="20"/>
                <w:szCs w:val="20"/>
                <w:lang w:eastAsia="en-GB"/>
              </w:rPr>
              <w:t>ceftazidime)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CA4D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9,711</w:t>
            </w:r>
          </w:p>
        </w:tc>
      </w:tr>
      <w:tr w:rsidR="00493B09" w:rsidRPr="00620688" w14:paraId="188E5DC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38854"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1B72A"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gramEnd"/>
            <w:r w:rsidRPr="00620688">
              <w:rPr>
                <w:rFonts w:eastAsiaTheme="minorEastAsia" w:cs="Times New Roman"/>
                <w:color w:val="000000"/>
                <w:sz w:val="20"/>
                <w:szCs w:val="20"/>
                <w:lang w:eastAsia="en-GB"/>
              </w:rPr>
              <w:t>avibactam)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C860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1,167</w:t>
            </w:r>
          </w:p>
        </w:tc>
      </w:tr>
      <w:tr w:rsidR="00493B09" w:rsidRPr="00620688" w14:paraId="17A994C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FC38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DDD8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2  AND</w:t>
            </w:r>
            <w:proofErr w:type="gramEnd"/>
            <w:r w:rsidRPr="00620688">
              <w:rPr>
                <w:rFonts w:eastAsiaTheme="minorEastAsia" w:cs="Times New Roman"/>
                <w:color w:val="000000"/>
                <w:sz w:val="20"/>
                <w:szCs w:val="20"/>
                <w:lang w:eastAsia="en-GB"/>
              </w:rPr>
              <w:t>  #1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84DB3"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984</w:t>
            </w:r>
          </w:p>
        </w:tc>
      </w:tr>
      <w:tr w:rsidR="00493B09" w:rsidRPr="00620688" w14:paraId="47113AC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DA4C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85F1C"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gramEnd"/>
            <w:r w:rsidRPr="00620688">
              <w:rPr>
                <w:rFonts w:eastAsiaTheme="minorEastAsia" w:cs="Times New Roman"/>
                <w:color w:val="000000"/>
                <w:sz w:val="20"/>
                <w:szCs w:val="20"/>
                <w:lang w:eastAsia="en-GB"/>
              </w:rPr>
              <w:t>ceftazidime-avibactam)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57AB6"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919</w:t>
            </w:r>
          </w:p>
        </w:tc>
      </w:tr>
      <w:tr w:rsidR="00493B09" w:rsidRPr="00620688" w14:paraId="4D239B0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9F4DB"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77B5"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spellStart"/>
            <w:proofErr w:type="gramEnd"/>
            <w:r w:rsidRPr="00620688">
              <w:rPr>
                <w:rFonts w:eastAsiaTheme="minorEastAsia" w:cs="Times New Roman"/>
                <w:color w:val="000000"/>
                <w:sz w:val="20"/>
                <w:szCs w:val="20"/>
                <w:lang w:eastAsia="en-GB"/>
              </w:rPr>
              <w:t>zavicefta</w:t>
            </w:r>
            <w:proofErr w:type="spellEnd"/>
            <w:r w:rsidRPr="00620688">
              <w:rPr>
                <w:rFonts w:eastAsiaTheme="minorEastAsia" w:cs="Times New Roman"/>
                <w:color w:val="000000"/>
                <w:sz w:val="20"/>
                <w:szCs w:val="2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4483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2</w:t>
            </w:r>
          </w:p>
        </w:tc>
      </w:tr>
      <w:tr w:rsidR="00493B09" w:rsidRPr="00620688" w14:paraId="5EA8BF3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E6F9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B17B1"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TOPIC</w:t>
            </w:r>
            <w:proofErr w:type="gramStart"/>
            <w:r w:rsidRPr="00620688">
              <w:rPr>
                <w:rFonts w:eastAsiaTheme="minorEastAsia" w:cs="Times New Roman"/>
                <w:color w:val="000000"/>
                <w:sz w:val="20"/>
                <w:szCs w:val="20"/>
                <w:lang w:eastAsia="en-GB"/>
              </w:rPr>
              <w:t>:  (</w:t>
            </w:r>
            <w:proofErr w:type="spellStart"/>
            <w:proofErr w:type="gramEnd"/>
            <w:r w:rsidRPr="00620688">
              <w:rPr>
                <w:rFonts w:eastAsiaTheme="minorEastAsia" w:cs="Times New Roman"/>
                <w:color w:val="000000"/>
                <w:sz w:val="20"/>
                <w:szCs w:val="20"/>
                <w:lang w:eastAsia="en-GB"/>
              </w:rPr>
              <w:t>avycaz</w:t>
            </w:r>
            <w:proofErr w:type="spellEnd"/>
            <w:r w:rsidRPr="00620688">
              <w:rPr>
                <w:rFonts w:eastAsiaTheme="minorEastAsia" w:cs="Times New Roman"/>
                <w:color w:val="000000"/>
                <w:sz w:val="20"/>
                <w:szCs w:val="2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8D179"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6</w:t>
            </w:r>
          </w:p>
        </w:tc>
      </w:tr>
      <w:tr w:rsidR="00493B09" w:rsidRPr="00620688" w14:paraId="06C6D0E1"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C5390"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E6B30" w14:textId="42745347" w:rsidR="00493B09" w:rsidRPr="00507D40" w:rsidRDefault="00493B09" w:rsidP="00482DE0">
            <w:pPr>
              <w:spacing w:after="0" w:line="240" w:lineRule="auto"/>
              <w:rPr>
                <w:rFonts w:eastAsiaTheme="minorEastAsia" w:cs="Times New Roman"/>
                <w:sz w:val="20"/>
                <w:szCs w:val="20"/>
                <w:lang w:val="pt-PT" w:eastAsia="en-GB"/>
              </w:rPr>
            </w:pPr>
            <w:r w:rsidRPr="00507D40">
              <w:rPr>
                <w:rFonts w:eastAsiaTheme="minorEastAsia" w:cs="Times New Roman"/>
                <w:color w:val="000000"/>
                <w:sz w:val="20"/>
                <w:szCs w:val="20"/>
                <w:lang w:val="pt-PT" w:eastAsia="en-GB"/>
              </w:rPr>
              <w:t xml:space="preserve">TOPIC:  ((ctz-avi or </w:t>
            </w:r>
            <w:r w:rsidR="001D2761" w:rsidRPr="00E2271A">
              <w:rPr>
                <w:rFonts w:eastAsiaTheme="minorEastAsia" w:cs="Times New Roman"/>
                <w:b/>
                <w:sz w:val="20"/>
                <w:szCs w:val="20"/>
                <w:lang w:val="pt-PT" w:eastAsia="en-GB"/>
              </w:rPr>
              <w:t>cefiderocol</w:t>
            </w:r>
            <w:r w:rsidRPr="00507D40">
              <w:rPr>
                <w:rFonts w:eastAsiaTheme="minorEastAsia" w:cs="Times New Roman"/>
                <w:color w:val="000000"/>
                <w:sz w:val="20"/>
                <w:szCs w:val="20"/>
                <w:lang w:val="pt-PT" w:eastAsia="en-GB"/>
              </w:rPr>
              <w:t>)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3134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59</w:t>
            </w:r>
          </w:p>
        </w:tc>
      </w:tr>
      <w:tr w:rsidR="00493B09" w:rsidRPr="00620688" w14:paraId="6C2BF17F"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7EBA2"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7598E"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w:t>
            </w:r>
            <w:proofErr w:type="gramStart"/>
            <w:r w:rsidRPr="00620688">
              <w:rPr>
                <w:rFonts w:eastAsiaTheme="minorEastAsia" w:cs="Times New Roman"/>
                <w:color w:val="000000"/>
                <w:sz w:val="20"/>
                <w:szCs w:val="20"/>
                <w:lang w:eastAsia="en-GB"/>
              </w:rPr>
              <w:t>7  OR</w:t>
            </w:r>
            <w:proofErr w:type="gramEnd"/>
            <w:r w:rsidRPr="00620688">
              <w:rPr>
                <w:rFonts w:eastAsiaTheme="minorEastAsia" w:cs="Times New Roman"/>
                <w:color w:val="000000"/>
                <w:sz w:val="20"/>
                <w:szCs w:val="20"/>
                <w:lang w:eastAsia="en-GB"/>
              </w:rPr>
              <w:t>  #6  OR  #5  OR  #4  OR  #3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35CCD" w14:textId="77777777" w:rsidR="00493B09" w:rsidRPr="00620688" w:rsidRDefault="00493B09" w:rsidP="00482DE0">
            <w:pPr>
              <w:spacing w:after="0" w:line="240" w:lineRule="auto"/>
              <w:rPr>
                <w:rFonts w:eastAsiaTheme="minorEastAsia" w:cs="Times New Roman"/>
                <w:sz w:val="20"/>
                <w:szCs w:val="20"/>
                <w:lang w:eastAsia="en-GB"/>
              </w:rPr>
            </w:pPr>
            <w:r w:rsidRPr="00620688">
              <w:rPr>
                <w:rFonts w:eastAsiaTheme="minorEastAsia" w:cs="Times New Roman"/>
                <w:color w:val="000000"/>
                <w:sz w:val="20"/>
                <w:szCs w:val="20"/>
                <w:lang w:eastAsia="en-GB"/>
              </w:rPr>
              <w:t>14</w:t>
            </w:r>
          </w:p>
        </w:tc>
      </w:tr>
    </w:tbl>
    <w:p w14:paraId="6CDC8AD9" w14:textId="77777777" w:rsidR="00493B09" w:rsidRPr="00620688" w:rsidRDefault="00493B09" w:rsidP="00493B09">
      <w:pPr>
        <w:spacing w:after="0" w:line="240" w:lineRule="auto"/>
        <w:rPr>
          <w:rFonts w:eastAsia="Times New Roman" w:cs="Times New Roman"/>
          <w:color w:val="222222"/>
          <w:sz w:val="20"/>
          <w:szCs w:val="20"/>
          <w:lang w:eastAsia="en-GB"/>
        </w:rPr>
      </w:pPr>
    </w:p>
    <w:p w14:paraId="63C78E75" w14:textId="79025B0C" w:rsidR="00493B09" w:rsidRPr="00620688" w:rsidRDefault="00493B09" w:rsidP="00493B09">
      <w:pPr>
        <w:keepNext/>
        <w:keepLines/>
        <w:spacing w:before="240" w:after="240" w:line="240" w:lineRule="auto"/>
        <w:ind w:left="993" w:hanging="993"/>
        <w:outlineLvl w:val="1"/>
        <w:rPr>
          <w:rFonts w:asciiTheme="majorBidi" w:eastAsiaTheme="majorEastAsia" w:hAnsiTheme="majorBidi" w:cs="Times New Roman"/>
          <w:b/>
          <w:bCs/>
          <w:sz w:val="26"/>
          <w:szCs w:val="26"/>
          <w:lang w:eastAsia="en-GB"/>
        </w:rPr>
      </w:pPr>
      <w:bookmarkStart w:id="183" w:name="_Toc85732355"/>
      <w:r w:rsidRPr="00620688">
        <w:rPr>
          <w:rFonts w:asciiTheme="majorBidi" w:eastAsiaTheme="majorEastAsia" w:hAnsiTheme="majorBidi" w:cs="Times New Roman"/>
          <w:b/>
          <w:bCs/>
          <w:sz w:val="26"/>
          <w:szCs w:val="26"/>
          <w:lang w:eastAsia="en-GB"/>
        </w:rPr>
        <w:t xml:space="preserve">Search of economic evaluations of </w:t>
      </w:r>
      <w:r w:rsidR="00A36366">
        <w:rPr>
          <w:rFonts w:asciiTheme="majorBidi" w:eastAsiaTheme="majorEastAsia" w:hAnsiTheme="majorBidi" w:cs="Times New Roman"/>
          <w:b/>
          <w:bCs/>
          <w:sz w:val="26"/>
          <w:szCs w:val="26"/>
          <w:lang w:eastAsia="en-GB"/>
        </w:rPr>
        <w:t>AM</w:t>
      </w:r>
      <w:r w:rsidRPr="00620688">
        <w:rPr>
          <w:rFonts w:asciiTheme="majorBidi" w:eastAsiaTheme="majorEastAsia" w:hAnsiTheme="majorBidi" w:cs="Times New Roman"/>
          <w:b/>
          <w:bCs/>
          <w:sz w:val="26"/>
          <w:szCs w:val="26"/>
          <w:lang w:eastAsia="en-GB"/>
        </w:rPr>
        <w:t>s that have explicitly modelled resistance</w:t>
      </w:r>
      <w:bookmarkEnd w:id="183"/>
    </w:p>
    <w:p w14:paraId="79B1006F" w14:textId="77777777" w:rsidR="00493B09" w:rsidRPr="00620688" w:rsidRDefault="00493B09" w:rsidP="00493B09">
      <w:pPr>
        <w:shd w:val="clear" w:color="auto" w:fill="FFFFFF"/>
        <w:spacing w:after="120" w:line="235" w:lineRule="atLeast"/>
        <w:rPr>
          <w:rFonts w:eastAsia="Times New Roman" w:cs="Times New Roman"/>
          <w:color w:val="222222"/>
          <w:lang w:eastAsia="en-GB"/>
        </w:rPr>
      </w:pPr>
      <w:r w:rsidRPr="00620688">
        <w:rPr>
          <w:rFonts w:eastAsia="Times New Roman" w:cs="Times New Roman"/>
          <w:color w:val="222222"/>
          <w:lang w:eastAsia="en-GB"/>
        </w:rPr>
        <w:t>Searches were conducted in Medline, Embase and CRD.</w:t>
      </w:r>
    </w:p>
    <w:p w14:paraId="166A8BAD" w14:textId="6282F595" w:rsidR="00493B09" w:rsidRPr="00620688" w:rsidRDefault="00493B09" w:rsidP="00493B09">
      <w:pPr>
        <w:spacing w:after="0" w:line="240" w:lineRule="auto"/>
        <w:rPr>
          <w:rFonts w:eastAsia="Times New Roman" w:cs="Times New Roman"/>
          <w:lang w:eastAsia="en-GB"/>
        </w:rPr>
      </w:pPr>
      <w:r w:rsidRPr="00620688">
        <w:rPr>
          <w:rFonts w:eastAsia="Times New Roman" w:cs="Times New Roman"/>
          <w:color w:val="000000"/>
          <w:lang w:eastAsia="en-GB"/>
        </w:rPr>
        <w:t xml:space="preserve">Term group(s): Focused </w:t>
      </w:r>
      <w:r w:rsidR="00A36366">
        <w:rPr>
          <w:rFonts w:eastAsia="Times New Roman" w:cs="Times New Roman"/>
          <w:color w:val="000000"/>
          <w:lang w:eastAsia="en-GB"/>
        </w:rPr>
        <w:t>AM</w:t>
      </w:r>
      <w:r w:rsidRPr="00620688">
        <w:rPr>
          <w:rFonts w:eastAsia="Times New Roman" w:cs="Times New Roman"/>
          <w:color w:val="000000"/>
          <w:lang w:eastAsia="en-GB"/>
        </w:rPr>
        <w:t xml:space="preserve"> resistance AND modelling AND filter</w:t>
      </w:r>
    </w:p>
    <w:p w14:paraId="107D2E50" w14:textId="77777777" w:rsidR="00493B09" w:rsidRPr="00620688" w:rsidRDefault="00493B09" w:rsidP="00493B09">
      <w:pPr>
        <w:spacing w:after="0" w:line="240" w:lineRule="auto"/>
        <w:rPr>
          <w:rFonts w:eastAsia="Times New Roman" w:cs="Times New Roman"/>
          <w:lang w:eastAsia="en-GB"/>
        </w:rPr>
      </w:pPr>
      <w:r w:rsidRPr="00620688">
        <w:rPr>
          <w:rFonts w:eastAsia="Times New Roman" w:cs="Times New Roman"/>
          <w:color w:val="000000"/>
          <w:lang w:eastAsia="en-GB"/>
        </w:rPr>
        <w:t>Filters: Pragmatic economic filter (MEDLINE, Embase)</w:t>
      </w:r>
    </w:p>
    <w:p w14:paraId="2D666AF6" w14:textId="77777777" w:rsidR="00493B09" w:rsidRPr="00620688" w:rsidRDefault="00493B09" w:rsidP="00493B09">
      <w:pPr>
        <w:spacing w:after="0" w:line="240" w:lineRule="auto"/>
        <w:rPr>
          <w:rFonts w:eastAsia="Times New Roman" w:cs="Times New Roman"/>
          <w:lang w:eastAsia="en-GB"/>
        </w:rPr>
      </w:pPr>
      <w:r w:rsidRPr="00620688">
        <w:rPr>
          <w:rFonts w:eastAsia="Times New Roman" w:cs="Times New Roman"/>
          <w:color w:val="000000"/>
          <w:lang w:eastAsia="en-GB"/>
        </w:rPr>
        <w:t>Limits: 2011-present, English language</w:t>
      </w:r>
    </w:p>
    <w:p w14:paraId="4D22262D" w14:textId="77777777" w:rsidR="00493B09" w:rsidRPr="00620688" w:rsidRDefault="00493B09" w:rsidP="00493B09">
      <w:pPr>
        <w:spacing w:after="0" w:line="240" w:lineRule="auto"/>
        <w:rPr>
          <w:rFonts w:eastAsia="Times New Roman" w:cs="Times New Roman"/>
          <w:sz w:val="24"/>
          <w:szCs w:val="24"/>
          <w:lang w:eastAsia="en-GB"/>
        </w:rPr>
      </w:pPr>
    </w:p>
    <w:p w14:paraId="321F58C7" w14:textId="77777777" w:rsidR="00493B09" w:rsidRPr="00620688" w:rsidRDefault="00493B09" w:rsidP="00493B09">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 xml:space="preserve">Ovid MEDLINE(R) and </w:t>
      </w:r>
      <w:proofErr w:type="spellStart"/>
      <w:r w:rsidRPr="00620688">
        <w:rPr>
          <w:rFonts w:eastAsia="Times New Roman" w:cs="Times New Roman"/>
          <w:b/>
          <w:bCs/>
          <w:color w:val="000000"/>
          <w:sz w:val="20"/>
          <w:szCs w:val="20"/>
          <w:lang w:eastAsia="en-GB"/>
        </w:rPr>
        <w:t>Epub</w:t>
      </w:r>
      <w:proofErr w:type="spellEnd"/>
      <w:r w:rsidRPr="00620688">
        <w:rPr>
          <w:rFonts w:eastAsia="Times New Roman" w:cs="Times New Roman"/>
          <w:b/>
          <w:bCs/>
          <w:color w:val="000000"/>
          <w:sz w:val="20"/>
          <w:szCs w:val="20"/>
          <w:lang w:eastAsia="en-GB"/>
        </w:rPr>
        <w:t xml:space="preserve"> Ahead of Print, In-Process, In-Data-Review &amp; Other Non-Indexed Citations, Daily and Versions(R) 1946 to March 31, 2021 (searched via the Ovid SP platform)</w:t>
      </w:r>
    </w:p>
    <w:p w14:paraId="779D8841" w14:textId="77777777" w:rsidR="00493B09" w:rsidRPr="00620688" w:rsidRDefault="00493B09" w:rsidP="00493B09">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w:t>
      </w:r>
      <w:r w:rsidRPr="00620688">
        <w:rPr>
          <w:rFonts w:eastAsia="Times New Roman" w:cs="Times New Roman"/>
          <w:color w:val="000000"/>
          <w:sz w:val="20"/>
          <w:szCs w:val="20"/>
          <w:vertAlign w:val="superscript"/>
          <w:lang w:eastAsia="en-GB"/>
        </w:rPr>
        <w:t>st</w:t>
      </w:r>
      <w:r w:rsidRPr="00620688">
        <w:rPr>
          <w:rFonts w:eastAsia="Times New Roman" w:cs="Times New Roman"/>
          <w:color w:val="000000"/>
          <w:sz w:val="20"/>
          <w:szCs w:val="20"/>
          <w:lang w:eastAsia="en-GB"/>
        </w:rPr>
        <w:t xml:space="preserve"> April 2021</w:t>
      </w:r>
    </w:p>
    <w:p w14:paraId="71812E21" w14:textId="77777777" w:rsidR="00493B09" w:rsidRPr="00620688" w:rsidRDefault="00493B09" w:rsidP="00493B09">
      <w:pPr>
        <w:spacing w:after="0" w:line="240" w:lineRule="auto"/>
        <w:rPr>
          <w:rFonts w:eastAsia="Times New Roman" w:cs="Times New Roman"/>
          <w:sz w:val="20"/>
          <w:szCs w:val="20"/>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4537"/>
        <w:gridCol w:w="839"/>
      </w:tblGrid>
      <w:tr w:rsidR="00493B09" w:rsidRPr="00620688" w14:paraId="5037B195"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3A66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334A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7BAD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Results</w:t>
            </w:r>
          </w:p>
        </w:tc>
      </w:tr>
      <w:tr w:rsidR="00493B09" w:rsidRPr="00620688" w14:paraId="5E50A26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4750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B37FB" w14:textId="04A23784"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w:t>
            </w:r>
            <w:r w:rsidR="00A36366">
              <w:rPr>
                <w:rFonts w:eastAsia="Times New Roman" w:cs="Times New Roman"/>
                <w:color w:val="000000"/>
                <w:sz w:val="20"/>
                <w:szCs w:val="20"/>
                <w:lang w:eastAsia="en-GB"/>
              </w:rPr>
              <w:t>AM</w:t>
            </w:r>
            <w:r w:rsidRPr="00620688">
              <w:rPr>
                <w:rFonts w:eastAsia="Times New Roman" w:cs="Times New Roman"/>
                <w:color w:val="000000"/>
                <w:sz w:val="20"/>
                <w:szCs w:val="20"/>
                <w:lang w:eastAsia="en-GB"/>
              </w:rPr>
              <w:t xml:space="preserve"> or antibiotic or antibacterial) and </w:t>
            </w:r>
            <w:proofErr w:type="spellStart"/>
            <w:r w:rsidRPr="00620688">
              <w:rPr>
                <w:rFonts w:eastAsia="Times New Roman" w:cs="Times New Roman"/>
                <w:color w:val="000000"/>
                <w:sz w:val="20"/>
                <w:szCs w:val="20"/>
                <w:lang w:eastAsia="en-GB"/>
              </w:rPr>
              <w:t>resistan</w:t>
            </w:r>
            <w:proofErr w:type="spellEnd"/>
            <w:r w:rsidRPr="00620688">
              <w:rPr>
                <w:rFonts w:eastAsia="Times New Roman" w:cs="Times New Roman"/>
                <w:color w:val="000000"/>
                <w:sz w:val="20"/>
                <w:szCs w:val="20"/>
                <w:lang w:eastAsia="en-GB"/>
              </w:rPr>
              <w:t>*).</w:t>
            </w:r>
            <w:proofErr w:type="spellStart"/>
            <w:r w:rsidRPr="00620688">
              <w:rPr>
                <w:rFonts w:eastAsia="Times New Roman" w:cs="Times New Roman"/>
                <w:color w:val="000000"/>
                <w:sz w:val="20"/>
                <w:szCs w:val="20"/>
                <w:lang w:eastAsia="en-GB"/>
              </w:rPr>
              <w:t>mp</w:t>
            </w:r>
            <w:proofErr w:type="spellEnd"/>
            <w:r w:rsidRPr="00620688">
              <w:rPr>
                <w:rFonts w:eastAsia="Times New Roman"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F843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148175</w:t>
            </w:r>
          </w:p>
        </w:tc>
      </w:tr>
      <w:tr w:rsidR="00493B09" w:rsidRPr="00620688" w14:paraId="728A6ED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4050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146F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(model* or "population dynamic*" or </w:t>
            </w:r>
            <w:proofErr w:type="spellStart"/>
            <w:r w:rsidRPr="00620688">
              <w:rPr>
                <w:rFonts w:eastAsia="Times New Roman" w:cs="Times New Roman"/>
                <w:color w:val="000000"/>
                <w:sz w:val="20"/>
                <w:szCs w:val="20"/>
                <w:lang w:eastAsia="en-GB"/>
              </w:rPr>
              <w:t>simulat</w:t>
            </w:r>
            <w:proofErr w:type="spellEnd"/>
            <w:r w:rsidRPr="00620688">
              <w:rPr>
                <w:rFonts w:eastAsia="Times New Roman" w:cs="Times New Roman"/>
                <w:color w:val="000000"/>
                <w:sz w:val="20"/>
                <w:szCs w:val="20"/>
                <w:lang w:eastAsia="en-GB"/>
              </w:rPr>
              <w:t>*).</w:t>
            </w:r>
            <w:proofErr w:type="spellStart"/>
            <w:r w:rsidRPr="00620688">
              <w:rPr>
                <w:rFonts w:eastAsia="Times New Roman" w:cs="Times New Roman"/>
                <w:color w:val="000000"/>
                <w:sz w:val="20"/>
                <w:szCs w:val="20"/>
                <w:lang w:eastAsia="en-GB"/>
              </w:rPr>
              <w:t>ti</w:t>
            </w:r>
            <w:proofErr w:type="spellEnd"/>
            <w:r w:rsidRPr="00620688">
              <w:rPr>
                <w:rFonts w:eastAsia="Times New Roman"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D3E43"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718508</w:t>
            </w:r>
          </w:p>
        </w:tc>
      </w:tr>
      <w:tr w:rsidR="00493B09" w:rsidRPr="00620688" w14:paraId="1BC1A92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A705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5863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 and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AAB12"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2671</w:t>
            </w:r>
          </w:p>
        </w:tc>
      </w:tr>
      <w:tr w:rsidR="00493B09" w:rsidRPr="00620688" w14:paraId="232EE2C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23DCA"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9505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limit 3 to </w:t>
            </w:r>
            <w:proofErr w:type="spellStart"/>
            <w:r w:rsidRPr="00620688">
              <w:rPr>
                <w:rFonts w:eastAsia="Times New Roman" w:cs="Times New Roman"/>
                <w:color w:val="000000"/>
                <w:sz w:val="20"/>
                <w:szCs w:val="20"/>
                <w:lang w:eastAsia="en-GB"/>
              </w:rPr>
              <w:t>yr</w:t>
            </w:r>
            <w:proofErr w:type="spellEnd"/>
            <w:r w:rsidRPr="00620688">
              <w:rPr>
                <w:rFonts w:eastAsia="Times New Roman" w:cs="Times New Roman"/>
                <w:color w:val="000000"/>
                <w:sz w:val="20"/>
                <w:szCs w:val="20"/>
                <w:lang w:eastAsia="en-GB"/>
              </w:rPr>
              <w:t>="2011 -Current"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AF67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1901</w:t>
            </w:r>
          </w:p>
        </w:tc>
      </w:tr>
      <w:tr w:rsidR="00493B09" w:rsidRPr="00620688" w14:paraId="134E90C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E4C5F"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4CA2E"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limit 4 to </w:t>
            </w:r>
            <w:proofErr w:type="spellStart"/>
            <w:r w:rsidRPr="00620688">
              <w:rPr>
                <w:rFonts w:eastAsia="Times New Roman" w:cs="Times New Roman"/>
                <w:color w:val="000000"/>
                <w:sz w:val="20"/>
                <w:szCs w:val="20"/>
                <w:lang w:eastAsia="en-GB"/>
              </w:rPr>
              <w:t>english</w:t>
            </w:r>
            <w:proofErr w:type="spellEnd"/>
            <w:r w:rsidRPr="00620688">
              <w:rPr>
                <w:rFonts w:eastAsia="Times New Roman" w:cs="Times New Roman"/>
                <w:color w:val="000000"/>
                <w:sz w:val="20"/>
                <w:szCs w:val="20"/>
                <w:lang w:eastAsia="en-GB"/>
              </w:rPr>
              <w:t xml:space="preserve"> language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D0F3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1884</w:t>
            </w:r>
          </w:p>
        </w:tc>
      </w:tr>
      <w:tr w:rsidR="00493B09" w:rsidRPr="00620688" w14:paraId="0D3A442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4A7D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7A783"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24693"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83842</w:t>
            </w:r>
          </w:p>
        </w:tc>
      </w:tr>
      <w:tr w:rsidR="00493B09" w:rsidRPr="00620688" w14:paraId="64946FB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5625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A52B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Economic value of life/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D9C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5741</w:t>
            </w:r>
          </w:p>
        </w:tc>
      </w:tr>
      <w:tr w:rsidR="00493B09" w:rsidRPr="00620688" w14:paraId="6EB8608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E2B5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0EE5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340C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13042</w:t>
            </w:r>
          </w:p>
        </w:tc>
      </w:tr>
      <w:tr w:rsidR="00493B09" w:rsidRPr="00620688" w14:paraId="6355DDE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C76F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C735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19E62"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15508</w:t>
            </w:r>
          </w:p>
        </w:tc>
      </w:tr>
      <w:tr w:rsidR="00493B09" w:rsidRPr="00620688" w14:paraId="7C71447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EF1F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62F2E"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utilit$.tw.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CE17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4939</w:t>
            </w:r>
          </w:p>
        </w:tc>
      </w:tr>
      <w:tr w:rsidR="00493B09" w:rsidRPr="00620688" w14:paraId="4829529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CDE6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CE66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benefit$.tw.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057E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11329</w:t>
            </w:r>
          </w:p>
        </w:tc>
      </w:tr>
      <w:tr w:rsidR="00493B09" w:rsidRPr="00620688" w14:paraId="08F8535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27FF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3EC0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minim$.tw.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3163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1563</w:t>
            </w:r>
          </w:p>
        </w:tc>
      </w:tr>
      <w:tr w:rsidR="00493B09" w:rsidRPr="00620688" w14:paraId="58B84F1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1E0C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950FF"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effect$.tw.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4EF2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143618</w:t>
            </w:r>
          </w:p>
        </w:tc>
      </w:tr>
      <w:tr w:rsidR="00493B09" w:rsidRPr="00620688" w14:paraId="0A68A58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EF29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E0891"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economic evaluation$.tw.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B577F"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12455</w:t>
            </w:r>
          </w:p>
        </w:tc>
      </w:tr>
      <w:tr w:rsidR="00493B09" w:rsidRPr="00620688" w14:paraId="3817CF2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26E8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70603"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or/6-14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E7A5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213673</w:t>
            </w:r>
          </w:p>
        </w:tc>
      </w:tr>
      <w:tr w:rsidR="00493B09" w:rsidRPr="00620688" w14:paraId="693C741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3789F"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710A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5 and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5B20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26</w:t>
            </w:r>
          </w:p>
        </w:tc>
      </w:tr>
    </w:tbl>
    <w:p w14:paraId="4F3E6840" w14:textId="77777777" w:rsidR="00493B09" w:rsidRPr="00620688" w:rsidRDefault="00493B09" w:rsidP="00493B09">
      <w:pPr>
        <w:spacing w:after="0" w:line="240" w:lineRule="auto"/>
        <w:rPr>
          <w:rFonts w:eastAsia="Times New Roman" w:cs="Times New Roman"/>
          <w:sz w:val="20"/>
          <w:szCs w:val="20"/>
          <w:lang w:eastAsia="en-GB"/>
        </w:rPr>
      </w:pPr>
    </w:p>
    <w:p w14:paraId="28324D8C" w14:textId="77777777" w:rsidR="00493B09" w:rsidRPr="00620688" w:rsidRDefault="00493B09" w:rsidP="00493B09">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Embase 1974 to 2021 March 31 (searched via the Ovid SP platform)</w:t>
      </w:r>
    </w:p>
    <w:p w14:paraId="2CD5B5B9" w14:textId="77777777" w:rsidR="00493B09" w:rsidRPr="00620688" w:rsidRDefault="00493B09" w:rsidP="00493B09">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1st April 2021</w:t>
      </w:r>
    </w:p>
    <w:p w14:paraId="1DA94716" w14:textId="77777777" w:rsidR="00493B09" w:rsidRPr="00620688" w:rsidRDefault="00493B09" w:rsidP="00493B09">
      <w:pPr>
        <w:spacing w:after="0" w:line="240" w:lineRule="auto"/>
        <w:rPr>
          <w:rFonts w:eastAsia="Times New Roman" w:cs="Times New Roman"/>
          <w:sz w:val="20"/>
          <w:szCs w:val="20"/>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4537"/>
        <w:gridCol w:w="839"/>
      </w:tblGrid>
      <w:tr w:rsidR="00493B09" w:rsidRPr="00620688" w14:paraId="25314CA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8D86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2D73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70CC2"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Results</w:t>
            </w:r>
          </w:p>
        </w:tc>
      </w:tr>
      <w:tr w:rsidR="00493B09" w:rsidRPr="00620688" w14:paraId="1CBC9B2D"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6D59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D1F21" w14:textId="382F7F9B"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w:t>
            </w:r>
            <w:r w:rsidR="00A36366">
              <w:rPr>
                <w:rFonts w:eastAsia="Times New Roman" w:cs="Times New Roman"/>
                <w:color w:val="000000"/>
                <w:sz w:val="20"/>
                <w:szCs w:val="20"/>
                <w:lang w:eastAsia="en-GB"/>
              </w:rPr>
              <w:t>AM</w:t>
            </w:r>
            <w:r w:rsidRPr="00620688">
              <w:rPr>
                <w:rFonts w:eastAsia="Times New Roman" w:cs="Times New Roman"/>
                <w:color w:val="000000"/>
                <w:sz w:val="20"/>
                <w:szCs w:val="20"/>
                <w:lang w:eastAsia="en-GB"/>
              </w:rPr>
              <w:t xml:space="preserve"> or antibiotic or antibacterial) and </w:t>
            </w:r>
            <w:proofErr w:type="spellStart"/>
            <w:r w:rsidRPr="00620688">
              <w:rPr>
                <w:rFonts w:eastAsia="Times New Roman" w:cs="Times New Roman"/>
                <w:color w:val="000000"/>
                <w:sz w:val="20"/>
                <w:szCs w:val="20"/>
                <w:lang w:eastAsia="en-GB"/>
              </w:rPr>
              <w:t>resistan</w:t>
            </w:r>
            <w:proofErr w:type="spellEnd"/>
            <w:r w:rsidRPr="00620688">
              <w:rPr>
                <w:rFonts w:eastAsia="Times New Roman" w:cs="Times New Roman"/>
                <w:color w:val="000000"/>
                <w:sz w:val="20"/>
                <w:szCs w:val="20"/>
                <w:lang w:eastAsia="en-GB"/>
              </w:rPr>
              <w:t>*).</w:t>
            </w:r>
            <w:proofErr w:type="spellStart"/>
            <w:r w:rsidRPr="00620688">
              <w:rPr>
                <w:rFonts w:eastAsia="Times New Roman" w:cs="Times New Roman"/>
                <w:color w:val="000000"/>
                <w:sz w:val="20"/>
                <w:szCs w:val="20"/>
                <w:lang w:eastAsia="en-GB"/>
              </w:rPr>
              <w:t>mp</w:t>
            </w:r>
            <w:proofErr w:type="spellEnd"/>
            <w:r w:rsidRPr="00620688">
              <w:rPr>
                <w:rFonts w:eastAsia="Times New Roman"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0190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298764</w:t>
            </w:r>
          </w:p>
        </w:tc>
      </w:tr>
      <w:tr w:rsidR="00493B09" w:rsidRPr="00620688" w14:paraId="2E49C1E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9D65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02B3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(model* or "population dynamic*" or </w:t>
            </w:r>
            <w:proofErr w:type="spellStart"/>
            <w:r w:rsidRPr="00620688">
              <w:rPr>
                <w:rFonts w:eastAsia="Times New Roman" w:cs="Times New Roman"/>
                <w:color w:val="000000"/>
                <w:sz w:val="20"/>
                <w:szCs w:val="20"/>
                <w:lang w:eastAsia="en-GB"/>
              </w:rPr>
              <w:t>simulat</w:t>
            </w:r>
            <w:proofErr w:type="spellEnd"/>
            <w:r w:rsidRPr="00620688">
              <w:rPr>
                <w:rFonts w:eastAsia="Times New Roman" w:cs="Times New Roman"/>
                <w:color w:val="000000"/>
                <w:sz w:val="20"/>
                <w:szCs w:val="20"/>
                <w:lang w:eastAsia="en-GB"/>
              </w:rPr>
              <w:t>*).</w:t>
            </w:r>
            <w:proofErr w:type="spellStart"/>
            <w:r w:rsidRPr="00620688">
              <w:rPr>
                <w:rFonts w:eastAsia="Times New Roman" w:cs="Times New Roman"/>
                <w:color w:val="000000"/>
                <w:sz w:val="20"/>
                <w:szCs w:val="20"/>
                <w:lang w:eastAsia="en-GB"/>
              </w:rPr>
              <w:t>ti</w:t>
            </w:r>
            <w:proofErr w:type="spellEnd"/>
            <w:r w:rsidRPr="00620688">
              <w:rPr>
                <w:rFonts w:eastAsia="Times New Roman"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6702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863662</w:t>
            </w:r>
          </w:p>
        </w:tc>
      </w:tr>
      <w:tr w:rsidR="00493B09" w:rsidRPr="00620688" w14:paraId="0620F8A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112D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D6E7E"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 and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4B92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4531</w:t>
            </w:r>
          </w:p>
        </w:tc>
      </w:tr>
      <w:tr w:rsidR="00493B09" w:rsidRPr="00620688" w14:paraId="195E651C"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FB12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CE00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limit 3 to </w:t>
            </w:r>
            <w:proofErr w:type="spellStart"/>
            <w:r w:rsidRPr="00620688">
              <w:rPr>
                <w:rFonts w:eastAsia="Times New Roman" w:cs="Times New Roman"/>
                <w:color w:val="000000"/>
                <w:sz w:val="20"/>
                <w:szCs w:val="20"/>
                <w:lang w:eastAsia="en-GB"/>
              </w:rPr>
              <w:t>yr</w:t>
            </w:r>
            <w:proofErr w:type="spellEnd"/>
            <w:r w:rsidRPr="00620688">
              <w:rPr>
                <w:rFonts w:eastAsia="Times New Roman" w:cs="Times New Roman"/>
                <w:color w:val="000000"/>
                <w:sz w:val="20"/>
                <w:szCs w:val="20"/>
                <w:lang w:eastAsia="en-GB"/>
              </w:rPr>
              <w:t>="2011 -Current"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ADD0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3042</w:t>
            </w:r>
          </w:p>
        </w:tc>
      </w:tr>
      <w:tr w:rsidR="00493B09" w:rsidRPr="00620688" w14:paraId="19049F4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9978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7AE6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w:t>
            </w:r>
            <w:proofErr w:type="gramStart"/>
            <w:r w:rsidRPr="00620688">
              <w:rPr>
                <w:rFonts w:eastAsia="Times New Roman" w:cs="Times New Roman"/>
                <w:color w:val="000000"/>
                <w:sz w:val="20"/>
                <w:szCs w:val="20"/>
                <w:lang w:eastAsia="en-GB"/>
              </w:rPr>
              <w:t>cost</w:t>
            </w:r>
            <w:proofErr w:type="gramEnd"/>
            <w:r w:rsidRPr="00620688">
              <w:rPr>
                <w:rFonts w:eastAsia="Times New Roman" w:cs="Times New Roman"/>
                <w:color w:val="000000"/>
                <w:sz w:val="20"/>
                <w:szCs w:val="20"/>
                <w:lang w:eastAsia="en-GB"/>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B59E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86983</w:t>
            </w:r>
          </w:p>
        </w:tc>
      </w:tr>
      <w:tr w:rsidR="00493B09" w:rsidRPr="00620688" w14:paraId="6D82DE19"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F2EA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D779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Economic value of life/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0A05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145299</w:t>
            </w:r>
          </w:p>
        </w:tc>
      </w:tr>
      <w:tr w:rsidR="00493B09" w:rsidRPr="00620688" w14:paraId="0E46C50B"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F586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F0983"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CB2DE"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28664</w:t>
            </w:r>
          </w:p>
        </w:tc>
      </w:tr>
      <w:tr w:rsidR="00493B09" w:rsidRPr="00620688" w14:paraId="180194C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1FB0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8390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exp economic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164B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2513</w:t>
            </w:r>
          </w:p>
        </w:tc>
      </w:tr>
      <w:tr w:rsidR="00493B09" w:rsidRPr="00620688" w14:paraId="0C00369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56E0A"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B1DA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utilit$.tw.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D1CA1"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7843</w:t>
            </w:r>
          </w:p>
        </w:tc>
      </w:tr>
      <w:tr w:rsidR="00493B09" w:rsidRPr="00620688" w14:paraId="6EBBB416"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AFA1F"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A6B1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benefit$.tw.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B976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15750</w:t>
            </w:r>
          </w:p>
        </w:tc>
      </w:tr>
      <w:tr w:rsidR="00493B09" w:rsidRPr="00620688" w14:paraId="0FAA0BA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8AB41"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E9F60"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minim$.tw.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F9A5"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2664</w:t>
            </w:r>
          </w:p>
        </w:tc>
      </w:tr>
      <w:tr w:rsidR="00493B09" w:rsidRPr="00620688" w14:paraId="0C8DEA27"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CED6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CD1BF"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cost effect$.tw.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78F3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198907</w:t>
            </w:r>
          </w:p>
        </w:tc>
      </w:tr>
      <w:tr w:rsidR="00493B09" w:rsidRPr="00620688" w14:paraId="2FF6D54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CA45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9BD6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economic evaluation$.tw.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4E94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17713</w:t>
            </w:r>
          </w:p>
        </w:tc>
      </w:tr>
      <w:tr w:rsidR="00493B09" w:rsidRPr="00620688" w14:paraId="5F4B62A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03E3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F736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("quality adjusted life year*" or </w:t>
            </w:r>
            <w:proofErr w:type="spellStart"/>
            <w:r w:rsidRPr="00620688">
              <w:rPr>
                <w:rFonts w:eastAsia="Times New Roman" w:cs="Times New Roman"/>
                <w:color w:val="000000"/>
                <w:sz w:val="20"/>
                <w:szCs w:val="20"/>
                <w:lang w:eastAsia="en-GB"/>
              </w:rPr>
              <w:t>qaly</w:t>
            </w:r>
            <w:proofErr w:type="spellEnd"/>
            <w:r w:rsidRPr="00620688">
              <w:rPr>
                <w:rFonts w:eastAsia="Times New Roman" w:cs="Times New Roman"/>
                <w:color w:val="000000"/>
                <w:sz w:val="20"/>
                <w:szCs w:val="20"/>
                <w:lang w:eastAsia="en-GB"/>
              </w:rPr>
              <w:t xml:space="preserve"> or </w:t>
            </w:r>
            <w:proofErr w:type="spellStart"/>
            <w:r w:rsidRPr="00620688">
              <w:rPr>
                <w:rFonts w:eastAsia="Times New Roman" w:cs="Times New Roman"/>
                <w:color w:val="000000"/>
                <w:sz w:val="20"/>
                <w:szCs w:val="20"/>
                <w:lang w:eastAsia="en-GB"/>
              </w:rPr>
              <w:t>qalys</w:t>
            </w:r>
            <w:proofErr w:type="spellEnd"/>
            <w:r w:rsidRPr="00620688">
              <w:rPr>
                <w:rFonts w:eastAsia="Times New Roman" w:cs="Times New Roman"/>
                <w:color w:val="000000"/>
                <w:sz w:val="20"/>
                <w:szCs w:val="20"/>
                <w:lang w:eastAsia="en-GB"/>
              </w:rPr>
              <w:t>).</w:t>
            </w:r>
            <w:proofErr w:type="spellStart"/>
            <w:r w:rsidRPr="00620688">
              <w:rPr>
                <w:rFonts w:eastAsia="Times New Roman" w:cs="Times New Roman"/>
                <w:color w:val="000000"/>
                <w:sz w:val="20"/>
                <w:szCs w:val="20"/>
                <w:lang w:eastAsia="en-GB"/>
              </w:rPr>
              <w:t>tw</w:t>
            </w:r>
            <w:proofErr w:type="spellEnd"/>
            <w:r w:rsidRPr="00620688">
              <w:rPr>
                <w:rFonts w:eastAsia="Times New Roman"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B5C2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26170</w:t>
            </w:r>
          </w:p>
        </w:tc>
      </w:tr>
      <w:tr w:rsidR="00493B09" w:rsidRPr="00620688" w14:paraId="51C98A88"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40E02"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A5A2A"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or/5-14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1C543"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433603</w:t>
            </w:r>
          </w:p>
        </w:tc>
      </w:tr>
      <w:tr w:rsidR="00493B09" w:rsidRPr="00620688" w14:paraId="61C23F6A"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4728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A66D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 and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7BF4A"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67</w:t>
            </w:r>
          </w:p>
        </w:tc>
      </w:tr>
    </w:tbl>
    <w:p w14:paraId="7407B4EC" w14:textId="77777777" w:rsidR="00493B09" w:rsidRPr="00620688" w:rsidRDefault="00493B09" w:rsidP="00493B09">
      <w:pPr>
        <w:spacing w:after="0" w:line="240" w:lineRule="auto"/>
        <w:rPr>
          <w:rFonts w:eastAsia="Times New Roman" w:cs="Times New Roman"/>
          <w:sz w:val="20"/>
          <w:szCs w:val="20"/>
          <w:lang w:eastAsia="en-GB"/>
        </w:rPr>
      </w:pPr>
    </w:p>
    <w:p w14:paraId="66B4C5C2" w14:textId="77777777" w:rsidR="00493B09" w:rsidRPr="00620688" w:rsidRDefault="00493B09" w:rsidP="00493B09">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CRD database (searched via the University of York CRD platform)</w:t>
      </w:r>
    </w:p>
    <w:p w14:paraId="40137F6A" w14:textId="77777777" w:rsidR="00493B09" w:rsidRPr="00620688" w:rsidRDefault="00493B09" w:rsidP="00493B09">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1st April 2021</w:t>
      </w:r>
    </w:p>
    <w:p w14:paraId="470BDA7A" w14:textId="77777777" w:rsidR="00493B09" w:rsidRPr="00620688" w:rsidRDefault="00493B09" w:rsidP="00493B09">
      <w:pPr>
        <w:spacing w:after="0" w:line="240" w:lineRule="auto"/>
        <w:rPr>
          <w:rFonts w:eastAsia="Times New Roman" w:cs="Times New Roman"/>
          <w:sz w:val="20"/>
          <w:szCs w:val="20"/>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16"/>
        <w:gridCol w:w="4407"/>
        <w:gridCol w:w="839"/>
      </w:tblGrid>
      <w:tr w:rsidR="00493B09" w:rsidRPr="00620688" w14:paraId="28ABC660"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95369"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1BBD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0C328"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b/>
                <w:bCs/>
                <w:color w:val="000000"/>
                <w:sz w:val="20"/>
                <w:szCs w:val="20"/>
                <w:lang w:eastAsia="en-GB"/>
              </w:rPr>
              <w:t>Results</w:t>
            </w:r>
          </w:p>
        </w:tc>
      </w:tr>
      <w:tr w:rsidR="00493B09" w:rsidRPr="00620688" w14:paraId="64E89B04"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619A1"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21DA3" w14:textId="41309E9B"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w:t>
            </w:r>
            <w:r w:rsidR="00A36366">
              <w:rPr>
                <w:rFonts w:eastAsia="Times New Roman" w:cs="Times New Roman"/>
                <w:color w:val="000000"/>
                <w:sz w:val="20"/>
                <w:szCs w:val="20"/>
                <w:lang w:eastAsia="en-GB"/>
              </w:rPr>
              <w:t>AM</w:t>
            </w:r>
            <w:r w:rsidRPr="00620688">
              <w:rPr>
                <w:rFonts w:eastAsia="Times New Roman" w:cs="Times New Roman"/>
                <w:color w:val="000000"/>
                <w:sz w:val="20"/>
                <w:szCs w:val="20"/>
                <w:lang w:eastAsia="en-GB"/>
              </w:rPr>
              <w:t xml:space="preserve"> or antibiotic or antibacterial) and </w:t>
            </w:r>
            <w:proofErr w:type="spellStart"/>
            <w:r w:rsidRPr="00620688">
              <w:rPr>
                <w:rFonts w:eastAsia="Times New Roman" w:cs="Times New Roman"/>
                <w:color w:val="000000"/>
                <w:sz w:val="20"/>
                <w:szCs w:val="20"/>
                <w:lang w:eastAsia="en-GB"/>
              </w:rPr>
              <w:t>resistan</w:t>
            </w:r>
            <w:proofErr w:type="spellEnd"/>
            <w:r w:rsidRPr="00620688">
              <w:rPr>
                <w:rFonts w:eastAsia="Times New Roman" w:cs="Times New Roman"/>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7E27D"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459</w:t>
            </w:r>
          </w:p>
        </w:tc>
      </w:tr>
      <w:tr w:rsidR="00493B09" w:rsidRPr="00620688" w14:paraId="2B2AFC52"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FDED7"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4B7A6"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 xml:space="preserve">((model* or "population dynamic*" or </w:t>
            </w:r>
            <w:proofErr w:type="spellStart"/>
            <w:r w:rsidRPr="00620688">
              <w:rPr>
                <w:rFonts w:eastAsia="Times New Roman" w:cs="Times New Roman"/>
                <w:color w:val="000000"/>
                <w:sz w:val="20"/>
                <w:szCs w:val="20"/>
                <w:lang w:eastAsia="en-GB"/>
              </w:rPr>
              <w:t>simulat</w:t>
            </w:r>
            <w:proofErr w:type="spellEnd"/>
            <w:r w:rsidRPr="00620688">
              <w:rPr>
                <w:rFonts w:eastAsia="Times New Roman" w:cs="Times New Roman"/>
                <w:color w:val="000000"/>
                <w:sz w:val="20"/>
                <w:szCs w:val="20"/>
                <w:lang w:eastAsia="en-GB"/>
              </w:rPr>
              <w:t>*)</w:t>
            </w:r>
            <w:proofErr w:type="gramStart"/>
            <w:r w:rsidRPr="00620688">
              <w:rPr>
                <w:rFonts w:eastAsia="Times New Roman" w:cs="Times New Roman"/>
                <w:color w:val="000000"/>
                <w:sz w:val="20"/>
                <w:szCs w:val="20"/>
                <w:lang w:eastAsia="en-GB"/>
              </w:rPr>
              <w:t>):TI</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6111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1554</w:t>
            </w:r>
          </w:p>
        </w:tc>
      </w:tr>
      <w:tr w:rsidR="00493B09" w:rsidRPr="00620688" w14:paraId="33849E4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EA284"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D7BCB"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#1 AND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2EC6C"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8</w:t>
            </w:r>
          </w:p>
        </w:tc>
      </w:tr>
      <w:tr w:rsidR="00493B09" w:rsidRPr="00620688" w14:paraId="25702613" w14:textId="77777777" w:rsidTr="00482DE0">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83E92"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50C6E"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(#3) FROM 2011 TO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AA3F1" w14:textId="77777777" w:rsidR="00493B09" w:rsidRPr="00620688" w:rsidRDefault="00493B09" w:rsidP="00482DE0">
            <w:pPr>
              <w:spacing w:after="0" w:line="240" w:lineRule="auto"/>
              <w:rPr>
                <w:rFonts w:eastAsia="Times New Roman" w:cs="Times New Roman"/>
                <w:sz w:val="20"/>
                <w:szCs w:val="20"/>
                <w:lang w:eastAsia="en-GB"/>
              </w:rPr>
            </w:pPr>
            <w:r w:rsidRPr="00620688">
              <w:rPr>
                <w:rFonts w:eastAsia="Times New Roman" w:cs="Times New Roman"/>
                <w:color w:val="000000"/>
                <w:sz w:val="20"/>
                <w:szCs w:val="20"/>
                <w:lang w:eastAsia="en-GB"/>
              </w:rPr>
              <w:t>2</w:t>
            </w:r>
          </w:p>
        </w:tc>
      </w:tr>
    </w:tbl>
    <w:p w14:paraId="5A71725B" w14:textId="77777777" w:rsidR="00493B09" w:rsidRPr="00AA7DCE" w:rsidRDefault="00493B09" w:rsidP="00493B09">
      <w:pPr>
        <w:spacing w:after="0"/>
        <w:rPr>
          <w:rStyle w:val="Heading1Char"/>
          <w:rFonts w:asciiTheme="minorHAnsi" w:eastAsiaTheme="minorHAnsi" w:hAnsiTheme="minorHAnsi" w:cstheme="minorBidi"/>
          <w:b w:val="0"/>
          <w:bCs w:val="0"/>
          <w:sz w:val="22"/>
          <w:szCs w:val="22"/>
        </w:rPr>
      </w:pPr>
    </w:p>
    <w:p w14:paraId="4D3CE386" w14:textId="77777777" w:rsidR="00493B09" w:rsidRPr="00620688" w:rsidRDefault="00493B09" w:rsidP="00493B09">
      <w:pPr>
        <w:rPr>
          <w:rFonts w:asciiTheme="majorBidi" w:eastAsiaTheme="majorEastAsia" w:hAnsiTheme="majorBidi" w:cstheme="majorBidi"/>
          <w:b/>
          <w:bCs/>
          <w:sz w:val="32"/>
          <w:szCs w:val="28"/>
        </w:rPr>
      </w:pPr>
      <w:r>
        <w:rPr>
          <w:rStyle w:val="Heading1Char"/>
          <w:rFonts w:asciiTheme="majorBidi" w:hAnsiTheme="majorBidi"/>
          <w:b w:val="0"/>
          <w:bCs w:val="0"/>
        </w:rPr>
        <w:br w:type="page"/>
      </w:r>
    </w:p>
    <w:p w14:paraId="33F17D0C" w14:textId="5F11E7D7" w:rsidR="00493B09" w:rsidRPr="009E5E96" w:rsidRDefault="00F32D55" w:rsidP="00F32D55">
      <w:pPr>
        <w:pStyle w:val="EEPRUNumberedHeading"/>
        <w:numPr>
          <w:ilvl w:val="0"/>
          <w:numId w:val="0"/>
        </w:numPr>
        <w:ind w:left="360" w:hanging="360"/>
        <w:rPr>
          <w:rStyle w:val="Heading1Char"/>
          <w:rFonts w:asciiTheme="majorBidi" w:hAnsiTheme="majorBidi"/>
          <w:b/>
          <w:bCs/>
        </w:rPr>
      </w:pPr>
      <w:bookmarkStart w:id="184" w:name="_Toc85732356"/>
      <w:r>
        <w:rPr>
          <w:rStyle w:val="Heading1Char"/>
          <w:rFonts w:asciiTheme="majorBidi" w:hAnsiTheme="majorBidi"/>
          <w:b/>
          <w:bCs/>
        </w:rPr>
        <w:lastRenderedPageBreak/>
        <w:t>A</w:t>
      </w:r>
      <w:r w:rsidR="0038371E">
        <w:rPr>
          <w:rStyle w:val="Heading1Char"/>
          <w:rFonts w:asciiTheme="majorBidi" w:hAnsiTheme="majorBidi"/>
          <w:b/>
          <w:bCs/>
        </w:rPr>
        <w:t>ppendix 13</w:t>
      </w:r>
      <w:r>
        <w:rPr>
          <w:rStyle w:val="Heading1Char"/>
          <w:rFonts w:asciiTheme="majorBidi" w:hAnsiTheme="majorBidi"/>
          <w:b/>
          <w:bCs/>
        </w:rPr>
        <w:t xml:space="preserve">: </w:t>
      </w:r>
      <w:r w:rsidR="00493B09">
        <w:rPr>
          <w:rStyle w:val="Heading1Char"/>
          <w:rFonts w:asciiTheme="majorBidi" w:hAnsiTheme="majorBidi"/>
          <w:b/>
          <w:bCs/>
        </w:rPr>
        <w:t>Incorporating susceptibility evidence into the economic model</w:t>
      </w:r>
      <w:bookmarkEnd w:id="184"/>
    </w:p>
    <w:p w14:paraId="52570861" w14:textId="77777777" w:rsidR="00493B09" w:rsidRDefault="00493B09" w:rsidP="00493B09">
      <w:pPr>
        <w:pStyle w:val="EEPRUMainBodyText"/>
      </w:pPr>
    </w:p>
    <w:p w14:paraId="6FE954F7" w14:textId="4C4CA2DA" w:rsidR="00493B09" w:rsidRDefault="00F32D55" w:rsidP="008820E3">
      <w:pPr>
        <w:pStyle w:val="EEPRUnumberedLevel2Headingnew"/>
        <w:numPr>
          <w:ilvl w:val="0"/>
          <w:numId w:val="0"/>
        </w:numPr>
        <w:ind w:left="360"/>
      </w:pPr>
      <w:bookmarkStart w:id="185" w:name="_Toc85732357"/>
      <w:r>
        <w:t>A1</w:t>
      </w:r>
      <w:r w:rsidR="0038371E">
        <w:t>3</w:t>
      </w:r>
      <w:r>
        <w:t xml:space="preserve">.1 </w:t>
      </w:r>
      <w:r w:rsidR="00493B09" w:rsidRPr="00AF3825">
        <w:t>Evidence on conditional susceptibilities</w:t>
      </w:r>
      <w:bookmarkEnd w:id="185"/>
    </w:p>
    <w:p w14:paraId="0414722A" w14:textId="6AECD32C" w:rsidR="00415AF4" w:rsidRDefault="00415AF4" w:rsidP="00415AF4">
      <w:pPr>
        <w:spacing w:after="0"/>
        <w:contextualSpacing/>
        <w:rPr>
          <w:rFonts w:cs="Times New Roman"/>
        </w:rPr>
      </w:pPr>
      <w:bookmarkStart w:id="186" w:name="_Hlk85795545"/>
      <w:r>
        <w:rPr>
          <w:rFonts w:cs="Times New Roman"/>
        </w:rPr>
        <w:t xml:space="preserve">In general, the review of susceptibility studies described in Section 4 (and subsequent NMA) provided evidence </w:t>
      </w:r>
      <w:r w:rsidRPr="00AF3825">
        <w:rPr>
          <w:rFonts w:cs="Times New Roman"/>
        </w:rPr>
        <w:t xml:space="preserve">on </w:t>
      </w:r>
      <w:r>
        <w:rPr>
          <w:rFonts w:cs="Times New Roman"/>
        </w:rPr>
        <w:t xml:space="preserve">absolute </w:t>
      </w:r>
      <w:r w:rsidRPr="00AF3825">
        <w:rPr>
          <w:rFonts w:cs="Times New Roman"/>
        </w:rPr>
        <w:t>susceptibility</w:t>
      </w:r>
      <w:r>
        <w:rPr>
          <w:rFonts w:cs="Times New Roman"/>
        </w:rPr>
        <w:t xml:space="preserve"> to a given AM (or in statistical language, the marginal susceptibility). To use evidence on susceptibility in the economic modelling</w:t>
      </w:r>
      <w:r w:rsidRPr="00AF3825">
        <w:rPr>
          <w:rFonts w:cs="Times New Roman"/>
        </w:rPr>
        <w:t>, information on conditional susceptibility</w:t>
      </w:r>
      <w:r>
        <w:rPr>
          <w:rFonts w:cs="Times New Roman"/>
        </w:rPr>
        <w:t xml:space="preserve"> is required</w:t>
      </w:r>
      <w:r w:rsidRPr="00AF3825">
        <w:rPr>
          <w:rFonts w:cs="Times New Roman"/>
        </w:rPr>
        <w:t>.</w:t>
      </w:r>
      <w:r>
        <w:rPr>
          <w:rFonts w:cs="Times New Roman"/>
        </w:rPr>
        <w:t xml:space="preserve"> This required evidence takes two different forms depending on the treatment setting. In the ES many treatments are combinations of two AMs. For this, evidence is required on the susceptibility to one AM in the combination treatment, conditional</w:t>
      </w:r>
      <w:r w:rsidRPr="00AF3825" w:rsidDel="005E01EC">
        <w:rPr>
          <w:rFonts w:cs="Times New Roman"/>
        </w:rPr>
        <w:t xml:space="preserve"> </w:t>
      </w:r>
      <w:r>
        <w:rPr>
          <w:rFonts w:cs="Times New Roman"/>
        </w:rPr>
        <w:t xml:space="preserve">on being resistant to the other AM in the combination (so collectively this evidence allows for a derivation of overall susceptibility to the combination treatment). In the MDS interest lies in the proportion of patients that are susceptible to at least one AM </w:t>
      </w:r>
      <w:proofErr w:type="gramStart"/>
      <w:r>
        <w:rPr>
          <w:rFonts w:cs="Times New Roman"/>
        </w:rPr>
        <w:t>in a given</w:t>
      </w:r>
      <w:proofErr w:type="gramEnd"/>
      <w:r>
        <w:rPr>
          <w:rFonts w:cs="Times New Roman"/>
        </w:rPr>
        <w:t xml:space="preserve"> group (where the groupings are one of ‘colistin or an aminoglycoside’, ‘a different AM’ or ‘no AMs’). Here the required evidence is again for susceptibility to an AM given resistance to other AMs, but now this resistance could be to multiple AMs. These two settings are discussed in turn, followed by a discussion of issues specific to </w:t>
      </w:r>
      <w:proofErr w:type="spellStart"/>
      <w:r w:rsidRPr="00415AF4">
        <w:rPr>
          <w:rFonts w:cs="Times New Roman"/>
        </w:rPr>
        <w:t>cefiderocol</w:t>
      </w:r>
      <w:proofErr w:type="spellEnd"/>
      <w:r w:rsidRPr="00415AF4">
        <w:rPr>
          <w:rFonts w:cs="Times New Roman"/>
        </w:rPr>
        <w:t>.</w:t>
      </w:r>
    </w:p>
    <w:p w14:paraId="1F6C557B" w14:textId="77777777" w:rsidR="00415AF4" w:rsidRDefault="00415AF4" w:rsidP="00415AF4">
      <w:pPr>
        <w:spacing w:after="0"/>
        <w:contextualSpacing/>
        <w:rPr>
          <w:rFonts w:cs="Times New Roman"/>
        </w:rPr>
      </w:pPr>
    </w:p>
    <w:p w14:paraId="1A180735" w14:textId="77777777" w:rsidR="00415AF4" w:rsidRPr="00683C91" w:rsidRDefault="00415AF4" w:rsidP="00415AF4">
      <w:pPr>
        <w:spacing w:after="0"/>
        <w:contextualSpacing/>
        <w:rPr>
          <w:rFonts w:cs="Times New Roman"/>
        </w:rPr>
      </w:pPr>
      <w:r>
        <w:rPr>
          <w:rFonts w:cs="Times New Roman"/>
        </w:rPr>
        <w:t xml:space="preserve">The evidence used to inform estimates and assumptions about conditional susceptibilities was obtained from two primary sources. The first was the review of susceptibility studies described in Section 4 (approach 3). The second was </w:t>
      </w:r>
      <w:r>
        <w:rPr>
          <w:rFonts w:cs="Times New Roman"/>
          <w:i/>
          <w:iCs/>
        </w:rPr>
        <w:t>de novo</w:t>
      </w:r>
      <w:r>
        <w:rPr>
          <w:rFonts w:cs="Times New Roman"/>
        </w:rPr>
        <w:t xml:space="preserve"> data requests, as described in Appendix 2.</w:t>
      </w:r>
    </w:p>
    <w:p w14:paraId="26D94696" w14:textId="77777777" w:rsidR="00415AF4" w:rsidRDefault="00415AF4" w:rsidP="00415AF4">
      <w:pPr>
        <w:spacing w:after="0"/>
        <w:contextualSpacing/>
        <w:rPr>
          <w:rFonts w:cs="Times New Roman"/>
        </w:rPr>
      </w:pPr>
    </w:p>
    <w:p w14:paraId="7875A328" w14:textId="77777777" w:rsidR="00415AF4" w:rsidRDefault="00415AF4" w:rsidP="00415AF4">
      <w:pPr>
        <w:spacing w:after="0"/>
        <w:contextualSpacing/>
        <w:rPr>
          <w:rFonts w:cs="Times New Roman"/>
        </w:rPr>
      </w:pPr>
    </w:p>
    <w:p w14:paraId="54013E59" w14:textId="77777777" w:rsidR="00415AF4" w:rsidRPr="00B72950" w:rsidRDefault="00415AF4" w:rsidP="00415AF4">
      <w:pPr>
        <w:pStyle w:val="Heading3"/>
        <w:rPr>
          <w:rFonts w:cs="Times New Roman"/>
        </w:rPr>
      </w:pPr>
      <w:r w:rsidRPr="00B72950">
        <w:rPr>
          <w:rFonts w:cs="Times New Roman"/>
        </w:rPr>
        <w:t>Empiric setting</w:t>
      </w:r>
    </w:p>
    <w:p w14:paraId="4EC1D03F" w14:textId="68493118" w:rsidR="00415AF4" w:rsidRDefault="00415AF4" w:rsidP="00415AF4">
      <w:pPr>
        <w:spacing w:after="0"/>
        <w:contextualSpacing/>
        <w:rPr>
          <w:rFonts w:cs="Times New Roman"/>
        </w:rPr>
      </w:pPr>
      <w:r>
        <w:rPr>
          <w:rFonts w:cs="Times New Roman"/>
        </w:rPr>
        <w:t>Two</w:t>
      </w:r>
      <w:r w:rsidRPr="005E01EC">
        <w:rPr>
          <w:rFonts w:cs="Times New Roman"/>
        </w:rPr>
        <w:t xml:space="preserve"> </w:t>
      </w:r>
      <w:r w:rsidRPr="00AF3825">
        <w:rPr>
          <w:rFonts w:cs="Times New Roman"/>
        </w:rPr>
        <w:t>options were considered</w:t>
      </w:r>
      <w:r>
        <w:rPr>
          <w:rFonts w:cs="Times New Roman"/>
        </w:rPr>
        <w:t>:</w:t>
      </w:r>
    </w:p>
    <w:bookmarkEnd w:id="186"/>
    <w:p w14:paraId="6EFB8683" w14:textId="77777777" w:rsidR="00493B09" w:rsidRPr="00AF3825" w:rsidRDefault="00493B09" w:rsidP="00493B09">
      <w:pPr>
        <w:spacing w:after="0"/>
        <w:contextualSpacing/>
        <w:rPr>
          <w:rFonts w:cs="Times New Roman"/>
        </w:rPr>
      </w:pPr>
    </w:p>
    <w:p w14:paraId="42644693" w14:textId="77777777" w:rsidR="00493B09" w:rsidRPr="00AF3825" w:rsidRDefault="00493B09" w:rsidP="00AE4873">
      <w:pPr>
        <w:numPr>
          <w:ilvl w:val="0"/>
          <w:numId w:val="51"/>
        </w:numPr>
        <w:spacing w:after="0"/>
        <w:contextualSpacing/>
        <w:rPr>
          <w:rFonts w:cs="Times New Roman"/>
        </w:rPr>
      </w:pPr>
      <w:r w:rsidRPr="00AF3825">
        <w:rPr>
          <w:rFonts w:cs="Times New Roman"/>
        </w:rPr>
        <w:t>Assume independence of absolute susceptibilities when determining overall susceptibility to combination treatments. Under this assumption, the susceptibility of a given isolate to a given AM is the same irrespective of what other AMs the isolate is susceptible to. With this assumption, obtain overall susceptibility to two AMs, the following equation is used:</w:t>
      </w:r>
    </w:p>
    <w:p w14:paraId="1BF46054" w14:textId="77777777" w:rsidR="00493B09" w:rsidRDefault="00493B09" w:rsidP="00493B09">
      <w:pPr>
        <w:spacing w:after="0"/>
        <w:contextualSpacing/>
        <w:jc w:val="center"/>
        <w:rPr>
          <w:rFonts w:cs="Times New Roman"/>
        </w:rPr>
      </w:pPr>
      <w:r w:rsidRPr="00AF3825">
        <w:rPr>
          <w:rFonts w:cs="Times New Roman"/>
        </w:rPr>
        <w:t>Overall susceptibility = susceptibility to AM1 + (1 – susceptibility to AM1) * susceptibility to AM2</w:t>
      </w:r>
    </w:p>
    <w:p w14:paraId="092031B6" w14:textId="77777777" w:rsidR="00493B09" w:rsidRPr="008A13A3" w:rsidRDefault="00493B09" w:rsidP="00493B09">
      <w:pPr>
        <w:spacing w:after="0"/>
        <w:ind w:left="720"/>
        <w:contextualSpacing/>
        <w:rPr>
          <w:rFonts w:cs="Times New Roman"/>
        </w:rPr>
      </w:pPr>
      <w:r>
        <w:rPr>
          <w:rFonts w:cs="Times New Roman"/>
        </w:rPr>
        <w:t xml:space="preserve">In other words, it is </w:t>
      </w:r>
      <w:r w:rsidRPr="008A13A3">
        <w:rPr>
          <w:rFonts w:cs="Times New Roman"/>
        </w:rPr>
        <w:t>assumed that those not susceptible to AM1 have the same susceptibility to AM2 as the whole sample.</w:t>
      </w:r>
    </w:p>
    <w:p w14:paraId="331FD9A0" w14:textId="37AEE3A5" w:rsidR="00493B09" w:rsidRPr="008A13A3" w:rsidRDefault="00493B09" w:rsidP="00AE4873">
      <w:pPr>
        <w:numPr>
          <w:ilvl w:val="0"/>
          <w:numId w:val="51"/>
        </w:numPr>
        <w:spacing w:after="0"/>
        <w:contextualSpacing/>
        <w:rPr>
          <w:rFonts w:cs="Times New Roman"/>
        </w:rPr>
      </w:pPr>
      <w:r w:rsidRPr="008A13A3">
        <w:rPr>
          <w:rFonts w:cs="Times New Roman"/>
        </w:rPr>
        <w:t xml:space="preserve">Use observed evidence on overall susceptibility. This includes evidence on conditional susceptibility (susceptibility to an AM given resistance to another AM). Isolate-level data were </w:t>
      </w:r>
      <w:r w:rsidRPr="008A13A3">
        <w:rPr>
          <w:rFonts w:cs="Times New Roman"/>
        </w:rPr>
        <w:lastRenderedPageBreak/>
        <w:t xml:space="preserve">available from one source: a </w:t>
      </w:r>
      <w:r w:rsidRPr="008A13A3">
        <w:rPr>
          <w:rFonts w:cs="Times New Roman"/>
          <w:i/>
          <w:iCs/>
        </w:rPr>
        <w:t>de novo</w:t>
      </w:r>
      <w:r w:rsidRPr="008A13A3">
        <w:rPr>
          <w:rFonts w:cs="Times New Roman"/>
        </w:rPr>
        <w:t xml:space="preserve"> data request from PHE. Under this second approach “susceptibility to AM2” becomes “susceptibility to AM2 given resistance to AM1”. </w:t>
      </w:r>
    </w:p>
    <w:p w14:paraId="67ECA60A" w14:textId="77777777" w:rsidR="00493B09" w:rsidRPr="008A13A3" w:rsidRDefault="00493B09" w:rsidP="00493B09">
      <w:pPr>
        <w:spacing w:after="0"/>
        <w:ind w:left="360"/>
        <w:contextualSpacing/>
        <w:rPr>
          <w:rFonts w:cs="Times New Roman"/>
        </w:rPr>
      </w:pPr>
    </w:p>
    <w:p w14:paraId="7CAAC271" w14:textId="09EE39A9" w:rsidR="00493B09" w:rsidRPr="008A13A3" w:rsidRDefault="00493B09" w:rsidP="00493B09">
      <w:pPr>
        <w:spacing w:after="0"/>
        <w:contextualSpacing/>
        <w:rPr>
          <w:rFonts w:cs="Times New Roman"/>
        </w:rPr>
      </w:pPr>
      <w:r w:rsidRPr="008A13A3">
        <w:rPr>
          <w:rFonts w:cs="Times New Roman"/>
        </w:rPr>
        <w:t xml:space="preserve">The second approach will provide more nuanced estimates of overall susceptibility to combination treatments by accounting for cross-resistance. However, it is restricted to AM combinations for which there is evidence and is reliant on smaller samples of susceptibility data. In particular, the NMA of </w:t>
      </w:r>
      <w:r w:rsidR="008A13A3" w:rsidRPr="008A13A3">
        <w:rPr>
          <w:rFonts w:cs="Times New Roman"/>
        </w:rPr>
        <w:t>susceptibility evidence</w:t>
      </w:r>
      <w:r w:rsidRPr="008A13A3">
        <w:rPr>
          <w:rFonts w:cs="Times New Roman"/>
        </w:rPr>
        <w:t xml:space="preserve"> does not provide any evidence on overall or conditional susceptibility. In contrast, the first approach may be used with the NMA results and any other studies. The key assumption of the first approach is that of independence of absolute susceptibility. To assess the credibility of this assumption, analyses of the isolate-level data were performed.</w:t>
      </w:r>
    </w:p>
    <w:p w14:paraId="65EC31E8" w14:textId="4A7E47CC" w:rsidR="00493B09" w:rsidRPr="008A13A3" w:rsidRDefault="00493B09" w:rsidP="00493B09">
      <w:pPr>
        <w:pStyle w:val="Caption"/>
        <w:spacing w:after="0" w:line="360" w:lineRule="auto"/>
        <w:contextualSpacing/>
        <w:rPr>
          <w:rFonts w:cs="Times New Roman"/>
          <w:b w:val="0"/>
          <w:i/>
          <w:iCs w:val="0"/>
          <w:sz w:val="22"/>
          <w:szCs w:val="22"/>
        </w:rPr>
      </w:pPr>
    </w:p>
    <w:p w14:paraId="31437264" w14:textId="77777777" w:rsidR="00493B09" w:rsidRDefault="00493B09" w:rsidP="00493B09">
      <w:pPr>
        <w:spacing w:after="0"/>
        <w:contextualSpacing/>
        <w:rPr>
          <w:rFonts w:cs="Times New Roman"/>
        </w:rPr>
      </w:pPr>
      <w:r w:rsidRPr="008A13A3">
        <w:rPr>
          <w:rFonts w:cs="Times New Roman"/>
        </w:rPr>
        <w:t xml:space="preserve">Amongst the CPE population, evidence from PHE includes two of the three combination treatments listed in the PICOS. These </w:t>
      </w:r>
      <w:proofErr w:type="spellStart"/>
      <w:r w:rsidRPr="008A13A3">
        <w:rPr>
          <w:rFonts w:cs="Times New Roman"/>
        </w:rPr>
        <w:t>werecolistin</w:t>
      </w:r>
      <w:proofErr w:type="spellEnd"/>
      <w:r w:rsidRPr="008A13A3">
        <w:rPr>
          <w:rFonts w:cs="Times New Roman"/>
        </w:rPr>
        <w:t xml:space="preserve"> with tigecycline and colistin with aztreonam; there was no data for colistin with </w:t>
      </w:r>
      <w:proofErr w:type="spellStart"/>
      <w:r w:rsidRPr="008A13A3">
        <w:rPr>
          <w:rFonts w:cs="Times New Roman"/>
        </w:rPr>
        <w:t>fosfomycin</w:t>
      </w:r>
      <w:proofErr w:type="spellEnd"/>
      <w:r w:rsidRPr="008A13A3">
        <w:rPr>
          <w:rFonts w:cs="Times New Roman"/>
        </w:rPr>
        <w:t xml:space="preserve">. There were decreases in susceptibility when assessing conditional values for all the drugs. For example, the absolute susceptibility for tigecycline was 70%, whilst conditional on being resistant to colistin it was 60%. However, numbers were generally small, and none of the decreases were statistically significant when a two-sided z-test for a difference in proportions was performed. For the </w:t>
      </w:r>
      <w:r w:rsidRPr="008A13A3">
        <w:rPr>
          <w:rFonts w:cs="Times New Roman"/>
          <w:i/>
          <w:iCs/>
        </w:rPr>
        <w:t>pseudomonas</w:t>
      </w:r>
      <w:r w:rsidRPr="008A13A3">
        <w:rPr>
          <w:rFonts w:cs="Times New Roman"/>
        </w:rPr>
        <w:t xml:space="preserve"> population there was no evidence for colistin with </w:t>
      </w:r>
      <w:proofErr w:type="spellStart"/>
      <w:r w:rsidRPr="008A13A3">
        <w:rPr>
          <w:rFonts w:cs="Times New Roman"/>
        </w:rPr>
        <w:t>fosfomycin</w:t>
      </w:r>
      <w:proofErr w:type="spellEnd"/>
      <w:r w:rsidRPr="008A13A3">
        <w:rPr>
          <w:rFonts w:cs="Times New Roman"/>
        </w:rPr>
        <w:t>.</w:t>
      </w:r>
    </w:p>
    <w:p w14:paraId="03882965" w14:textId="77777777" w:rsidR="00493B09" w:rsidRDefault="00493B09" w:rsidP="00493B09">
      <w:pPr>
        <w:spacing w:after="0"/>
        <w:contextualSpacing/>
        <w:rPr>
          <w:rFonts w:cs="Times New Roman"/>
        </w:rPr>
      </w:pPr>
    </w:p>
    <w:p w14:paraId="19A8AA9C" w14:textId="77777777" w:rsidR="00493B09" w:rsidRPr="00B72950" w:rsidRDefault="00493B09" w:rsidP="00493B09">
      <w:pPr>
        <w:pStyle w:val="Heading3"/>
        <w:rPr>
          <w:rFonts w:cs="Times New Roman"/>
        </w:rPr>
      </w:pPr>
      <w:bookmarkStart w:id="187" w:name="_Toc85732359"/>
      <w:r w:rsidRPr="00B72950">
        <w:rPr>
          <w:rFonts w:cs="Times New Roman"/>
        </w:rPr>
        <w:t>Microbiology-directed setting</w:t>
      </w:r>
      <w:bookmarkEnd w:id="187"/>
    </w:p>
    <w:p w14:paraId="76A5EEDF" w14:textId="69E60341" w:rsidR="00493B09" w:rsidRPr="008A13A3" w:rsidRDefault="00493B09" w:rsidP="00493B09">
      <w:pPr>
        <w:spacing w:after="0"/>
        <w:contextualSpacing/>
        <w:rPr>
          <w:rFonts w:cs="Times New Roman"/>
        </w:rPr>
      </w:pPr>
      <w:r w:rsidRPr="00900719">
        <w:rPr>
          <w:rFonts w:cs="Times New Roman"/>
        </w:rPr>
        <w:t xml:space="preserve">In the MDS (for which it is assumed that individuals will receive any AM to which they are susceptible), one approach would be to also assume independence of susceptibilities when deriving susceptibility groups (susceptible to a non-colistin/aminoglycoside AM, susceptible to only colistin or an aminoglycoside, and not susceptible to any AM). The appropriateness of this assumption for the first group was checked using data from PHE (which includes all the comparators </w:t>
      </w:r>
      <w:r w:rsidRPr="008A13A3">
        <w:rPr>
          <w:rFonts w:cs="Times New Roman"/>
        </w:rPr>
        <w:t>apart from Fosfomycin. Assuming independence results in 77% of patients being in the non- colistin/</w:t>
      </w:r>
      <w:proofErr w:type="spellStart"/>
      <w:r w:rsidRPr="008A13A3">
        <w:rPr>
          <w:rFonts w:cs="Times New Roman"/>
        </w:rPr>
        <w:t>aminogycloside</w:t>
      </w:r>
      <w:proofErr w:type="spellEnd"/>
      <w:r w:rsidRPr="008A13A3">
        <w:rPr>
          <w:rFonts w:cs="Times New Roman"/>
        </w:rPr>
        <w:t xml:space="preserve"> group, compared with the true value of 75%. Whilst these numbers are very similar, they are only for two AMs (due to a lack of evidence</w:t>
      </w:r>
      <w:proofErr w:type="gramStart"/>
      <w:r w:rsidRPr="008A13A3">
        <w:rPr>
          <w:rFonts w:cs="Times New Roman"/>
        </w:rPr>
        <w:t>)</w:t>
      </w:r>
      <w:proofErr w:type="gramEnd"/>
      <w:r w:rsidRPr="008A13A3">
        <w:rPr>
          <w:rFonts w:cs="Times New Roman"/>
        </w:rPr>
        <w:t xml:space="preserve"> and it is unclear if the assumption of independence will hold for additional AMs. Hence the assumption of independence was not employed when deriving susceptibility for the groups. Instead, the PHE data were used to calculate the likely over-estimate when assuming independence. Hence, given the above numbers, the t</w:t>
      </w:r>
      <w:r w:rsidR="00E30D64">
        <w:rPr>
          <w:rFonts w:cs="Times New Roman"/>
        </w:rPr>
        <w:t>rue value is likely to (75/77</w:t>
      </w:r>
      <w:r w:rsidRPr="008A13A3">
        <w:rPr>
          <w:rFonts w:cs="Times New Roman"/>
        </w:rPr>
        <w:t>) 97% of the value obtained when assuming independence. As the NMA evidence does not capture dependencies amongst AMs, these estimates were first combined to obtain susceptibility groups assuming independence. The scaling factor from the PHE data was then applied to adjust for the likely over-estimate due to assuming independence. The same method was used to derive adjusted values for the second susceptibility group (with the third susceptibility group obtained by noting that the sum across the three groups had to sum to 100%).</w:t>
      </w:r>
    </w:p>
    <w:p w14:paraId="56C9D6CC" w14:textId="77777777" w:rsidR="00493B09" w:rsidRPr="008A13A3" w:rsidRDefault="00493B09" w:rsidP="00493B09">
      <w:pPr>
        <w:spacing w:after="0"/>
        <w:contextualSpacing/>
        <w:rPr>
          <w:rFonts w:cs="Times New Roman"/>
        </w:rPr>
      </w:pPr>
    </w:p>
    <w:p w14:paraId="18423EA2" w14:textId="73885275" w:rsidR="00493B09" w:rsidRPr="008A13A3" w:rsidRDefault="008A13A3" w:rsidP="00493B09">
      <w:pPr>
        <w:pStyle w:val="Heading3"/>
        <w:rPr>
          <w:rFonts w:cs="Times New Roman"/>
        </w:rPr>
      </w:pPr>
      <w:bookmarkStart w:id="188" w:name="_Toc85732360"/>
      <w:proofErr w:type="spellStart"/>
      <w:r w:rsidRPr="008A13A3">
        <w:rPr>
          <w:rFonts w:cs="Times New Roman"/>
        </w:rPr>
        <w:t>C</w:t>
      </w:r>
      <w:r w:rsidR="00493B09" w:rsidRPr="008A13A3">
        <w:rPr>
          <w:rFonts w:cs="Times New Roman"/>
        </w:rPr>
        <w:t>efiderocol</w:t>
      </w:r>
      <w:bookmarkEnd w:id="188"/>
      <w:proofErr w:type="spellEnd"/>
    </w:p>
    <w:p w14:paraId="29F70D7E" w14:textId="77777777" w:rsidR="00493B09" w:rsidRPr="00B72950" w:rsidRDefault="00493B09" w:rsidP="00493B09">
      <w:pPr>
        <w:spacing w:after="0"/>
        <w:rPr>
          <w:rFonts w:cs="Times New Roman"/>
        </w:rPr>
      </w:pPr>
      <w:r w:rsidRPr="008A13A3">
        <w:rPr>
          <w:rFonts w:cs="Times New Roman"/>
        </w:rPr>
        <w:t xml:space="preserve">There is limited evaluation in the literature of the susceptibility to </w:t>
      </w:r>
      <w:proofErr w:type="spellStart"/>
      <w:r w:rsidRPr="008A13A3">
        <w:rPr>
          <w:rFonts w:cs="Times New Roman"/>
        </w:rPr>
        <w:t>cefiderocol</w:t>
      </w:r>
      <w:proofErr w:type="spellEnd"/>
      <w:r w:rsidRPr="008A13A3">
        <w:rPr>
          <w:rFonts w:cs="Times New Roman"/>
        </w:rPr>
        <w:t xml:space="preserve"> of isolates that were resistant to other treatments. In a study by Johnson </w:t>
      </w:r>
      <w:r w:rsidRPr="008A13A3">
        <w:rPr>
          <w:rFonts w:cs="Times New Roman"/>
          <w:i/>
          <w:iCs/>
        </w:rPr>
        <w:t>et al</w:t>
      </w:r>
      <w:r w:rsidRPr="008A13A3">
        <w:rPr>
          <w:rFonts w:cs="Times New Roman"/>
        </w:rPr>
        <w:t xml:space="preserve"> overall susceptibility to </w:t>
      </w:r>
      <w:proofErr w:type="spellStart"/>
      <w:r w:rsidRPr="008A13A3">
        <w:rPr>
          <w:rFonts w:cs="Times New Roman"/>
        </w:rPr>
        <w:t>cefiderocol</w:t>
      </w:r>
      <w:proofErr w:type="spellEnd"/>
      <w:r w:rsidRPr="008A13A3">
        <w:rPr>
          <w:rFonts w:cs="Times New Roman"/>
        </w:rPr>
        <w:t xml:space="preserve"> was 92%, with decreased susceptibility amongst isolates that were resistant to an aminoglycoside (88% and 81% for these resistant to gentamicin and amikacin, respectively). However, the Johnson </w:t>
      </w:r>
      <w:r w:rsidRPr="008A13A3">
        <w:rPr>
          <w:rFonts w:cs="Times New Roman"/>
          <w:i/>
          <w:iCs/>
        </w:rPr>
        <w:t>et al</w:t>
      </w:r>
      <w:r w:rsidRPr="008A13A3">
        <w:rPr>
          <w:rFonts w:cs="Times New Roman"/>
        </w:rPr>
        <w:t xml:space="preserve"> study was of multiple resistance mechanisms, not just MBLs; for both </w:t>
      </w:r>
      <w:proofErr w:type="spellStart"/>
      <w:r w:rsidRPr="008A13A3">
        <w:rPr>
          <w:rFonts w:cs="Times New Roman"/>
        </w:rPr>
        <w:t>cefiderocol</w:t>
      </w:r>
      <w:proofErr w:type="spellEnd"/>
      <w:r w:rsidRPr="008A13A3">
        <w:rPr>
          <w:rFonts w:cs="Times New Roman"/>
        </w:rPr>
        <w:t xml:space="preserve"> and aminoglycosides susceptibility was statistically significantly reduced amongst isolates with an MBL mechanism (</w:t>
      </w:r>
      <w:proofErr w:type="spellStart"/>
      <w:r w:rsidRPr="008A13A3">
        <w:rPr>
          <w:rFonts w:cs="Times New Roman"/>
        </w:rPr>
        <w:t>cefiderocol</w:t>
      </w:r>
      <w:proofErr w:type="spellEnd"/>
      <w:r w:rsidRPr="008A13A3">
        <w:rPr>
          <w:rFonts w:cs="Times New Roman"/>
        </w:rPr>
        <w:t xml:space="preserve"> from 92% to 70%, gentamicin from 55% to 19%, and amikacin from 78% to 48%) compared to susceptibility amongst all isolates. Hence, in this study, resistance to an aminoglycoside may be confounded by an increased prevalence of MBLs. In the </w:t>
      </w:r>
      <w:proofErr w:type="spellStart"/>
      <w:r w:rsidRPr="008A13A3">
        <w:rPr>
          <w:rFonts w:cs="Times New Roman"/>
        </w:rPr>
        <w:t>Kazmierczak</w:t>
      </w:r>
      <w:proofErr w:type="spellEnd"/>
      <w:r w:rsidRPr="008A13A3">
        <w:rPr>
          <w:rFonts w:cs="Times New Roman"/>
        </w:rPr>
        <w:t xml:space="preserve"> </w:t>
      </w:r>
      <w:r w:rsidRPr="008A13A3">
        <w:rPr>
          <w:rFonts w:cs="Times New Roman"/>
          <w:i/>
          <w:iCs/>
        </w:rPr>
        <w:t>et al</w:t>
      </w:r>
      <w:r w:rsidRPr="008A13A3">
        <w:rPr>
          <w:rFonts w:cs="Times New Roman"/>
        </w:rPr>
        <w:t xml:space="preserve"> study, the MIC 90 for </w:t>
      </w:r>
      <w:proofErr w:type="spellStart"/>
      <w:r w:rsidRPr="008A13A3">
        <w:rPr>
          <w:rFonts w:cs="Times New Roman"/>
        </w:rPr>
        <w:t>cefiderocol</w:t>
      </w:r>
      <w:proofErr w:type="spellEnd"/>
      <w:r w:rsidRPr="008A13A3">
        <w:rPr>
          <w:rFonts w:cs="Times New Roman"/>
        </w:rPr>
        <w:t xml:space="preserve"> was 4 </w:t>
      </w:r>
      <w:proofErr w:type="spellStart"/>
      <w:r w:rsidRPr="008A13A3">
        <w:rPr>
          <w:rFonts w:cs="Times New Roman"/>
        </w:rPr>
        <w:t>μg</w:t>
      </w:r>
      <w:proofErr w:type="spellEnd"/>
      <w:r w:rsidRPr="008A13A3">
        <w:rPr>
          <w:rFonts w:cs="Times New Roman"/>
        </w:rPr>
        <w:t xml:space="preserve">/mL in the overall population and 2 </w:t>
      </w:r>
      <w:proofErr w:type="spellStart"/>
      <w:r w:rsidRPr="008A13A3">
        <w:rPr>
          <w:rFonts w:cs="Times New Roman"/>
        </w:rPr>
        <w:t>μg</w:t>
      </w:r>
      <w:proofErr w:type="spellEnd"/>
      <w:r w:rsidRPr="008A13A3">
        <w:rPr>
          <w:rFonts w:cs="Times New Roman"/>
        </w:rPr>
        <w:t xml:space="preserve">/mL amongst colistin-resistant isolates, suggesting little impact of colistin resistance on </w:t>
      </w:r>
      <w:proofErr w:type="spellStart"/>
      <w:r w:rsidRPr="008A13A3">
        <w:rPr>
          <w:rFonts w:cs="Times New Roman"/>
        </w:rPr>
        <w:t>cefiderocol</w:t>
      </w:r>
      <w:proofErr w:type="spellEnd"/>
      <w:r w:rsidRPr="008A13A3">
        <w:rPr>
          <w:rFonts w:cs="Times New Roman"/>
        </w:rPr>
        <w:t xml:space="preserve"> resistance. In response to a data request, </w:t>
      </w:r>
      <w:proofErr w:type="spellStart"/>
      <w:r w:rsidRPr="008A13A3">
        <w:rPr>
          <w:rFonts w:cs="Times New Roman"/>
        </w:rPr>
        <w:t>Shinogi</w:t>
      </w:r>
      <w:proofErr w:type="spellEnd"/>
      <w:r w:rsidRPr="008A13A3">
        <w:rPr>
          <w:rFonts w:cs="Times New Roman"/>
        </w:rPr>
        <w:t xml:space="preserve"> provided evidence on susceptibility to </w:t>
      </w:r>
      <w:proofErr w:type="spellStart"/>
      <w:r w:rsidRPr="008A13A3">
        <w:rPr>
          <w:rFonts w:cs="Times New Roman"/>
        </w:rPr>
        <w:t>cefiderocol</w:t>
      </w:r>
      <w:proofErr w:type="spellEnd"/>
      <w:r w:rsidRPr="008A13A3">
        <w:rPr>
          <w:rFonts w:cs="Times New Roman"/>
        </w:rPr>
        <w:t xml:space="preserve"> conditional on resistance to other AMs. Susceptibility to </w:t>
      </w:r>
      <w:proofErr w:type="spellStart"/>
      <w:r w:rsidRPr="008A13A3">
        <w:rPr>
          <w:rFonts w:cs="Times New Roman"/>
        </w:rPr>
        <w:t>cefiderocol</w:t>
      </w:r>
      <w:proofErr w:type="spellEnd"/>
      <w:r w:rsidRPr="008A13A3">
        <w:rPr>
          <w:rFonts w:cs="Times New Roman"/>
        </w:rPr>
        <w:t xml:space="preserve"> was broadly unaffected by resistance to non-toxic AMs (those in the PICOS, excluding colistin or aminoglycosides). There was some evidence of a reduced susceptibility to </w:t>
      </w:r>
      <w:proofErr w:type="spellStart"/>
      <w:r w:rsidRPr="008A13A3">
        <w:rPr>
          <w:rFonts w:cs="Times New Roman"/>
        </w:rPr>
        <w:t>cefiderocol</w:t>
      </w:r>
      <w:proofErr w:type="spellEnd"/>
      <w:r w:rsidRPr="008A13A3">
        <w:rPr>
          <w:rFonts w:cs="Times New Roman"/>
        </w:rPr>
        <w:t xml:space="preserve"> amongst isolates resistant to all other AMs, but this was based on small numbers. Due to the uncertainty and lack of evidence to inform the effect of resistance on </w:t>
      </w:r>
      <w:proofErr w:type="spellStart"/>
      <w:r w:rsidRPr="008A13A3">
        <w:rPr>
          <w:rFonts w:cs="Times New Roman"/>
        </w:rPr>
        <w:t>cefiderocol</w:t>
      </w:r>
      <w:proofErr w:type="spellEnd"/>
      <w:r w:rsidRPr="008A13A3">
        <w:rPr>
          <w:rFonts w:cs="Times New Roman"/>
        </w:rPr>
        <w:t xml:space="preserve"> susceptibility, it was decided to assume that susceptibility to </w:t>
      </w:r>
      <w:proofErr w:type="spellStart"/>
      <w:r w:rsidRPr="008A13A3">
        <w:rPr>
          <w:rFonts w:cs="Times New Roman"/>
        </w:rPr>
        <w:t>cefiderocol</w:t>
      </w:r>
      <w:proofErr w:type="spellEnd"/>
      <w:r w:rsidRPr="008A13A3">
        <w:rPr>
          <w:rFonts w:cs="Times New Roman"/>
        </w:rPr>
        <w:t xml:space="preserve"> is independent of resistance to other AMs.</w:t>
      </w:r>
    </w:p>
    <w:p w14:paraId="05CD5D50" w14:textId="77777777" w:rsidR="00493B09" w:rsidRPr="00AF3825" w:rsidRDefault="00493B09" w:rsidP="00493B09">
      <w:pPr>
        <w:spacing w:after="0"/>
        <w:contextualSpacing/>
        <w:rPr>
          <w:rFonts w:cs="Times New Roman"/>
        </w:rPr>
      </w:pPr>
    </w:p>
    <w:p w14:paraId="328184EE" w14:textId="01D9E089" w:rsidR="00493B09" w:rsidRPr="008A13A3" w:rsidRDefault="00F32D55" w:rsidP="00F32D55">
      <w:pPr>
        <w:pStyle w:val="EEPRUNumberedsubheading"/>
        <w:numPr>
          <w:ilvl w:val="0"/>
          <w:numId w:val="0"/>
        </w:numPr>
        <w:spacing w:after="0" w:line="360" w:lineRule="auto"/>
        <w:ind w:left="792" w:hanging="432"/>
        <w:contextualSpacing/>
        <w:rPr>
          <w:rFonts w:ascii="Times New Roman" w:hAnsi="Times New Roman" w:cs="Times New Roman"/>
        </w:rPr>
      </w:pPr>
      <w:bookmarkStart w:id="189" w:name="_Toc85732361"/>
      <w:r w:rsidRPr="008A13A3">
        <w:rPr>
          <w:rFonts w:ascii="Times New Roman" w:hAnsi="Times New Roman" w:cs="Times New Roman"/>
        </w:rPr>
        <w:t>A</w:t>
      </w:r>
      <w:r w:rsidR="0038371E" w:rsidRPr="008A13A3">
        <w:rPr>
          <w:rFonts w:ascii="Times New Roman" w:hAnsi="Times New Roman" w:cs="Times New Roman"/>
        </w:rPr>
        <w:t>13</w:t>
      </w:r>
      <w:r w:rsidRPr="008A13A3">
        <w:rPr>
          <w:rFonts w:ascii="Times New Roman" w:hAnsi="Times New Roman" w:cs="Times New Roman"/>
        </w:rPr>
        <w:t xml:space="preserve">.2 </w:t>
      </w:r>
      <w:r w:rsidR="00493B09" w:rsidRPr="008A13A3">
        <w:rPr>
          <w:rFonts w:ascii="Times New Roman" w:hAnsi="Times New Roman" w:cs="Times New Roman"/>
        </w:rPr>
        <w:t>Scenario analyses for susceptibility evidence</w:t>
      </w:r>
      <w:bookmarkEnd w:id="189"/>
    </w:p>
    <w:p w14:paraId="2DD56126" w14:textId="77777777" w:rsidR="00493B09" w:rsidRPr="008A13A3" w:rsidRDefault="00493B09" w:rsidP="00493B09">
      <w:pPr>
        <w:spacing w:after="0"/>
        <w:contextualSpacing/>
        <w:rPr>
          <w:rFonts w:cs="Times New Roman"/>
        </w:rPr>
      </w:pPr>
      <w:r w:rsidRPr="008A13A3">
        <w:rPr>
          <w:rFonts w:cs="Times New Roman"/>
        </w:rPr>
        <w:t>For the base-case analysis it was assumed that conditional susceptibilities were the same as absolute susceptibilities. This assumption was relaxed in the following scenario analyses:</w:t>
      </w:r>
    </w:p>
    <w:p w14:paraId="6DFCBB9B" w14:textId="77777777" w:rsidR="00493B09" w:rsidRPr="008A13A3" w:rsidRDefault="00493B09" w:rsidP="00AE4873">
      <w:pPr>
        <w:pStyle w:val="ListParagraph"/>
        <w:numPr>
          <w:ilvl w:val="0"/>
          <w:numId w:val="52"/>
        </w:numPr>
        <w:spacing w:after="0"/>
        <w:rPr>
          <w:rFonts w:cs="Times New Roman"/>
        </w:rPr>
      </w:pPr>
      <w:r w:rsidRPr="008A13A3">
        <w:rPr>
          <w:rFonts w:cs="Times New Roman"/>
        </w:rPr>
        <w:t>Scaling conditional susceptibility: with this scaling factor informed by PHE data, where available. For example, if in the PHE data, the conditional susceptibility to tigecycline amongst isolates that were resistant to colistin was 10% lower than the absolute susceptibility to tigecycline, then the absolute susceptibility to tigecycline obtained from the NMA was reduced by 10% to obtain the conditional susceptibility.</w:t>
      </w:r>
    </w:p>
    <w:p w14:paraId="635F6809" w14:textId="32E9A69E" w:rsidR="00493B09" w:rsidRPr="008A13A3" w:rsidRDefault="00493B09" w:rsidP="00AE4873">
      <w:pPr>
        <w:pStyle w:val="ListParagraph"/>
        <w:numPr>
          <w:ilvl w:val="0"/>
          <w:numId w:val="52"/>
        </w:numPr>
        <w:spacing w:after="0"/>
        <w:rPr>
          <w:rFonts w:cs="Times New Roman"/>
        </w:rPr>
      </w:pPr>
      <w:r w:rsidRPr="008A13A3">
        <w:rPr>
          <w:rFonts w:cs="Times New Roman"/>
        </w:rPr>
        <w:t xml:space="preserve">For the CPE-MBL population, use of only PHE data. As there is no PHE evidence for </w:t>
      </w:r>
      <w:proofErr w:type="spellStart"/>
      <w:r w:rsidRPr="008A13A3">
        <w:rPr>
          <w:rFonts w:cs="Times New Roman"/>
        </w:rPr>
        <w:t>fosfomycin</w:t>
      </w:r>
      <w:proofErr w:type="spellEnd"/>
      <w:r w:rsidRPr="008A13A3">
        <w:rPr>
          <w:rFonts w:cs="Times New Roman"/>
        </w:rPr>
        <w:t xml:space="preserve">, this scenario assumed that </w:t>
      </w:r>
      <w:proofErr w:type="spellStart"/>
      <w:r w:rsidRPr="008A13A3">
        <w:rPr>
          <w:rFonts w:cs="Times New Roman"/>
        </w:rPr>
        <w:t>fosfomycin</w:t>
      </w:r>
      <w:proofErr w:type="spellEnd"/>
      <w:r w:rsidRPr="008A13A3">
        <w:rPr>
          <w:rFonts w:cs="Times New Roman"/>
        </w:rPr>
        <w:t xml:space="preserve"> was not used.</w:t>
      </w:r>
    </w:p>
    <w:p w14:paraId="48A9D370" w14:textId="77777777" w:rsidR="00493B09" w:rsidRPr="008A13A3" w:rsidRDefault="00493B09" w:rsidP="00493B09">
      <w:pPr>
        <w:pStyle w:val="ListParagraph"/>
        <w:spacing w:after="0"/>
        <w:rPr>
          <w:rFonts w:cs="Times New Roman"/>
        </w:rPr>
      </w:pPr>
    </w:p>
    <w:p w14:paraId="5E27157B" w14:textId="4FD03FC0" w:rsidR="00493B09" w:rsidRPr="008A13A3" w:rsidRDefault="00493B09" w:rsidP="00493B09">
      <w:pPr>
        <w:spacing w:after="0"/>
        <w:contextualSpacing/>
        <w:rPr>
          <w:rFonts w:cs="Times New Roman"/>
        </w:rPr>
      </w:pPr>
      <w:r w:rsidRPr="008A13A3">
        <w:rPr>
          <w:rFonts w:cs="Times New Roman"/>
        </w:rPr>
        <w:t xml:space="preserve">As susceptibility to colistin was almost 100% in the </w:t>
      </w:r>
      <w:proofErr w:type="spellStart"/>
      <w:r w:rsidRPr="008A13A3">
        <w:rPr>
          <w:rFonts w:cs="Times New Roman"/>
        </w:rPr>
        <w:t>basecase</w:t>
      </w:r>
      <w:proofErr w:type="spellEnd"/>
      <w:r w:rsidRPr="008A13A3">
        <w:rPr>
          <w:rFonts w:cs="Times New Roman"/>
        </w:rPr>
        <w:t xml:space="preserve"> for the </w:t>
      </w:r>
      <w:r w:rsidRPr="008A13A3">
        <w:rPr>
          <w:rFonts w:cs="Times New Roman"/>
          <w:i/>
          <w:iCs/>
        </w:rPr>
        <w:t>pseudomonas</w:t>
      </w:r>
      <w:r w:rsidRPr="008A13A3">
        <w:rPr>
          <w:rFonts w:cs="Times New Roman"/>
        </w:rPr>
        <w:t xml:space="preserve"> population, an additional scenario was explored which used the SIDERO-WT study for colistin susceptibility. This study was chosen as it reported the lowest colistin susceptibility of the EUCAST studies identified (80.9%).</w:t>
      </w:r>
    </w:p>
    <w:p w14:paraId="1C700553" w14:textId="77777777" w:rsidR="00493B09" w:rsidRPr="008A13A3" w:rsidRDefault="00493B09" w:rsidP="00493B09">
      <w:pPr>
        <w:spacing w:after="0"/>
        <w:contextualSpacing/>
        <w:rPr>
          <w:rFonts w:cs="Times New Roman"/>
        </w:rPr>
      </w:pPr>
    </w:p>
    <w:p w14:paraId="1088FB60" w14:textId="032A7C4D" w:rsidR="00493B09" w:rsidRPr="00AF3825" w:rsidRDefault="00493B09" w:rsidP="00493B09">
      <w:pPr>
        <w:spacing w:after="0"/>
        <w:contextualSpacing/>
        <w:rPr>
          <w:rFonts w:cs="Times New Roman"/>
        </w:rPr>
      </w:pPr>
      <w:r w:rsidRPr="008A13A3">
        <w:rPr>
          <w:rFonts w:cs="Times New Roman"/>
        </w:rPr>
        <w:lastRenderedPageBreak/>
        <w:t xml:space="preserve">In a further scenario analysis, evidence from just CLSI studies was used. For both the base-case analysis of EUCAST studies and the scenario of CLSI studies, additional scenarios were explored. For these additional scenarios, PHE data was used for all AMs apart from </w:t>
      </w:r>
      <w:proofErr w:type="spellStart"/>
      <w:r w:rsidRPr="008A13A3">
        <w:rPr>
          <w:rFonts w:cs="Times New Roman"/>
        </w:rPr>
        <w:t>cefiderocol</w:t>
      </w:r>
      <w:proofErr w:type="spellEnd"/>
      <w:r w:rsidRPr="008A13A3">
        <w:rPr>
          <w:rFonts w:cs="Times New Roman"/>
        </w:rPr>
        <w:t xml:space="preserve"> and </w:t>
      </w:r>
      <w:proofErr w:type="spellStart"/>
      <w:r w:rsidRPr="008A13A3">
        <w:rPr>
          <w:rFonts w:cs="Times New Roman"/>
        </w:rPr>
        <w:t>fosfomycin</w:t>
      </w:r>
      <w:proofErr w:type="spellEnd"/>
      <w:r w:rsidRPr="008A13A3">
        <w:rPr>
          <w:rFonts w:cs="Times New Roman"/>
        </w:rPr>
        <w:t xml:space="preserve">. Evidence for these two AMs was obtained from their own network (keeping the </w:t>
      </w:r>
      <w:proofErr w:type="spellStart"/>
      <w:r w:rsidRPr="008A13A3">
        <w:rPr>
          <w:rFonts w:cs="Times New Roman"/>
        </w:rPr>
        <w:t>cefiderocol</w:t>
      </w:r>
      <w:proofErr w:type="spellEnd"/>
      <w:r w:rsidRPr="008A13A3">
        <w:rPr>
          <w:rFonts w:cs="Times New Roman"/>
        </w:rPr>
        <w:t xml:space="preserve"> and </w:t>
      </w:r>
      <w:proofErr w:type="spellStart"/>
      <w:r w:rsidRPr="008A13A3">
        <w:rPr>
          <w:rFonts w:cs="Times New Roman"/>
        </w:rPr>
        <w:t>fosfomycin</w:t>
      </w:r>
      <w:proofErr w:type="spellEnd"/>
      <w:r w:rsidRPr="008A13A3">
        <w:rPr>
          <w:rFonts w:cs="Times New Roman"/>
        </w:rPr>
        <w:t xml:space="preserve"> networks separate). These scenarios were motivated by noting that literature searches had only been conducted for </w:t>
      </w:r>
      <w:proofErr w:type="spellStart"/>
      <w:r w:rsidRPr="008A13A3">
        <w:rPr>
          <w:rFonts w:cs="Times New Roman"/>
        </w:rPr>
        <w:t>cefiderocol</w:t>
      </w:r>
      <w:proofErr w:type="spellEnd"/>
      <w:r w:rsidRPr="008A13A3">
        <w:rPr>
          <w:rFonts w:cs="Times New Roman"/>
        </w:rPr>
        <w:t xml:space="preserve"> and </w:t>
      </w:r>
      <w:proofErr w:type="spellStart"/>
      <w:r w:rsidRPr="008A13A3">
        <w:rPr>
          <w:rFonts w:cs="Times New Roman"/>
        </w:rPr>
        <w:t>fosfomycin</w:t>
      </w:r>
      <w:proofErr w:type="spellEnd"/>
      <w:r w:rsidRPr="008A13A3">
        <w:rPr>
          <w:rFonts w:cs="Times New Roman"/>
        </w:rPr>
        <w:t>, so it may not be reasonable to obtain estimates for the other AMs from the NMA.</w:t>
      </w:r>
    </w:p>
    <w:p w14:paraId="72204A85" w14:textId="77777777" w:rsidR="00493B09" w:rsidRPr="00AF3825" w:rsidRDefault="00493B09" w:rsidP="00493B09">
      <w:pPr>
        <w:rPr>
          <w:rFonts w:asciiTheme="majorBidi" w:hAnsiTheme="majorBidi" w:cstheme="majorBidi"/>
        </w:rPr>
      </w:pPr>
    </w:p>
    <w:p w14:paraId="5BD7B671" w14:textId="77777777" w:rsidR="00493B09" w:rsidRPr="00AA7DCE" w:rsidRDefault="00493B09" w:rsidP="00493B09">
      <w:pPr>
        <w:spacing w:after="0"/>
        <w:rPr>
          <w:rFonts w:asciiTheme="majorBidi" w:hAnsiTheme="majorBidi" w:cstheme="majorBidi"/>
        </w:rPr>
      </w:pPr>
    </w:p>
    <w:p w14:paraId="7D7EFD11" w14:textId="77777777" w:rsidR="00493B09" w:rsidRPr="006A4082" w:rsidRDefault="00493B09" w:rsidP="00493B09">
      <w:pPr>
        <w:rPr>
          <w:rFonts w:asciiTheme="majorBidi" w:hAnsiTheme="majorBidi" w:cstheme="majorBidi"/>
        </w:rPr>
      </w:pPr>
      <w:r w:rsidRPr="006A4082">
        <w:rPr>
          <w:rFonts w:asciiTheme="majorBidi" w:hAnsiTheme="majorBidi" w:cstheme="majorBidi"/>
        </w:rPr>
        <w:br w:type="page"/>
      </w:r>
    </w:p>
    <w:p w14:paraId="10E9FD70" w14:textId="77777777" w:rsidR="007F22D8" w:rsidRDefault="007F22D8" w:rsidP="007F22D8">
      <w:pPr>
        <w:pStyle w:val="EEPRUnumberedLevel1Headingnew"/>
        <w:numPr>
          <w:ilvl w:val="0"/>
          <w:numId w:val="0"/>
        </w:numPr>
        <w:ind w:left="360" w:hanging="360"/>
        <w:rPr>
          <w:rStyle w:val="Heading1Char"/>
          <w:rFonts w:asciiTheme="majorBidi" w:hAnsiTheme="majorBidi"/>
          <w:b/>
          <w:bCs/>
        </w:rPr>
      </w:pPr>
      <w:bookmarkStart w:id="190" w:name="_Toc85732362"/>
      <w:r>
        <w:rPr>
          <w:rStyle w:val="Heading1Char"/>
          <w:rFonts w:asciiTheme="majorBidi" w:hAnsiTheme="majorBidi"/>
          <w:b/>
          <w:bCs/>
        </w:rPr>
        <w:lastRenderedPageBreak/>
        <w:t>Appendix 14: Drug acquisition costs</w:t>
      </w:r>
    </w:p>
    <w:p w14:paraId="023D6063" w14:textId="77777777" w:rsidR="007F22D8" w:rsidRDefault="007F22D8" w:rsidP="007F22D8"/>
    <w:p w14:paraId="28E08BA6" w14:textId="4346B6A5" w:rsidR="00E30D64" w:rsidRDefault="00E30D64" w:rsidP="00E30D64">
      <w:pPr>
        <w:pStyle w:val="Caption"/>
        <w:keepNext/>
      </w:pPr>
      <w:r>
        <w:t>Table A14.</w:t>
      </w:r>
      <w:fldSimple w:instr=" SEQ Table \* ARABIC \r 1 ">
        <w:r w:rsidR="00A4587F">
          <w:rPr>
            <w:noProof/>
          </w:rPr>
          <w:t>1</w:t>
        </w:r>
      </w:fldSimple>
      <w:r w:rsidR="004C68F7">
        <w:t>:</w:t>
      </w:r>
      <w:r>
        <w:t xml:space="preserve"> Drug acquisition costs.</w:t>
      </w:r>
    </w:p>
    <w:tbl>
      <w:tblPr>
        <w:tblStyle w:val="TableGrid"/>
        <w:tblW w:w="0" w:type="auto"/>
        <w:tblLook w:val="04A0" w:firstRow="1" w:lastRow="0" w:firstColumn="1" w:lastColumn="0" w:noHBand="0" w:noVBand="1"/>
      </w:tblPr>
      <w:tblGrid>
        <w:gridCol w:w="1904"/>
        <w:gridCol w:w="1939"/>
        <w:gridCol w:w="1385"/>
        <w:gridCol w:w="1180"/>
        <w:gridCol w:w="1429"/>
        <w:gridCol w:w="1179"/>
      </w:tblGrid>
      <w:tr w:rsidR="007F22D8" w:rsidRPr="007F22D8" w14:paraId="6E901929" w14:textId="77777777" w:rsidTr="00D45D93">
        <w:tc>
          <w:tcPr>
            <w:tcW w:w="1904" w:type="dxa"/>
          </w:tcPr>
          <w:p w14:paraId="07A75D9B" w14:textId="77777777" w:rsidR="007F22D8" w:rsidRPr="007F22D8" w:rsidRDefault="007F22D8" w:rsidP="00D45D93">
            <w:pPr>
              <w:rPr>
                <w:rFonts w:cs="Times New Roman"/>
              </w:rPr>
            </w:pPr>
            <w:r w:rsidRPr="007F22D8">
              <w:rPr>
                <w:rFonts w:cs="Times New Roman"/>
              </w:rPr>
              <w:t>AM</w:t>
            </w:r>
          </w:p>
        </w:tc>
        <w:tc>
          <w:tcPr>
            <w:tcW w:w="1939" w:type="dxa"/>
          </w:tcPr>
          <w:p w14:paraId="3ABEBA29" w14:textId="77777777" w:rsidR="007F22D8" w:rsidRPr="007F22D8" w:rsidRDefault="007F22D8" w:rsidP="00D45D93">
            <w:pPr>
              <w:rPr>
                <w:rFonts w:cs="Times New Roman"/>
              </w:rPr>
            </w:pPr>
            <w:r w:rsidRPr="007F22D8">
              <w:rPr>
                <w:rFonts w:cs="Times New Roman"/>
              </w:rPr>
              <w:t>Price</w:t>
            </w:r>
          </w:p>
        </w:tc>
        <w:tc>
          <w:tcPr>
            <w:tcW w:w="1385" w:type="dxa"/>
          </w:tcPr>
          <w:p w14:paraId="41F87FDE" w14:textId="77777777" w:rsidR="007F22D8" w:rsidRPr="007F22D8" w:rsidRDefault="007F22D8" w:rsidP="00D45D93">
            <w:pPr>
              <w:rPr>
                <w:rFonts w:cs="Times New Roman"/>
              </w:rPr>
            </w:pPr>
            <w:r w:rsidRPr="007F22D8">
              <w:rPr>
                <w:rFonts w:cs="Times New Roman"/>
              </w:rPr>
              <w:t>Daily dose</w:t>
            </w:r>
          </w:p>
        </w:tc>
        <w:tc>
          <w:tcPr>
            <w:tcW w:w="1180" w:type="dxa"/>
          </w:tcPr>
          <w:p w14:paraId="754E2F0D" w14:textId="77777777" w:rsidR="007F22D8" w:rsidRPr="007F22D8" w:rsidRDefault="007F22D8" w:rsidP="00D45D93">
            <w:pPr>
              <w:rPr>
                <w:rFonts w:cs="Times New Roman"/>
              </w:rPr>
            </w:pPr>
            <w:r w:rsidRPr="007F22D8">
              <w:rPr>
                <w:rFonts w:cs="Times New Roman"/>
              </w:rPr>
              <w:t>Cost per day</w:t>
            </w:r>
          </w:p>
        </w:tc>
        <w:tc>
          <w:tcPr>
            <w:tcW w:w="1429" w:type="dxa"/>
          </w:tcPr>
          <w:p w14:paraId="537009E5" w14:textId="77777777" w:rsidR="007F22D8" w:rsidRPr="007F22D8" w:rsidRDefault="007F22D8" w:rsidP="00D45D93">
            <w:pPr>
              <w:rPr>
                <w:rFonts w:cs="Times New Roman"/>
              </w:rPr>
            </w:pPr>
            <w:r w:rsidRPr="007F22D8">
              <w:rPr>
                <w:rFonts w:cs="Times New Roman"/>
              </w:rPr>
              <w:t>Cost per course of treatment (treatment duration in days)</w:t>
            </w:r>
          </w:p>
        </w:tc>
        <w:tc>
          <w:tcPr>
            <w:tcW w:w="1179" w:type="dxa"/>
          </w:tcPr>
          <w:p w14:paraId="0C387FEB" w14:textId="77777777" w:rsidR="007F22D8" w:rsidRPr="007F22D8" w:rsidRDefault="007F22D8" w:rsidP="00D45D93">
            <w:pPr>
              <w:rPr>
                <w:rFonts w:cs="Times New Roman"/>
              </w:rPr>
            </w:pPr>
            <w:r w:rsidRPr="007F22D8">
              <w:rPr>
                <w:rFonts w:cs="Times New Roman"/>
              </w:rPr>
              <w:t>Cost per 5 days of treatment</w:t>
            </w:r>
          </w:p>
        </w:tc>
      </w:tr>
      <w:tr w:rsidR="007F22D8" w:rsidRPr="007F22D8" w14:paraId="1C2C8981" w14:textId="77777777" w:rsidTr="00D45D93">
        <w:tc>
          <w:tcPr>
            <w:tcW w:w="1904" w:type="dxa"/>
          </w:tcPr>
          <w:p w14:paraId="29221BFA" w14:textId="77777777" w:rsidR="007F22D8" w:rsidRPr="007F22D8" w:rsidRDefault="007F22D8" w:rsidP="00D45D93">
            <w:pPr>
              <w:rPr>
                <w:rFonts w:cs="Times New Roman"/>
              </w:rPr>
            </w:pPr>
            <w:proofErr w:type="spellStart"/>
            <w:r w:rsidRPr="007F22D8">
              <w:rPr>
                <w:rFonts w:cs="Times New Roman"/>
              </w:rPr>
              <w:t>Colistimethate</w:t>
            </w:r>
            <w:proofErr w:type="spellEnd"/>
            <w:r w:rsidRPr="007F22D8">
              <w:rPr>
                <w:rFonts w:cs="Times New Roman"/>
              </w:rPr>
              <w:t xml:space="preserve"> sodium</w:t>
            </w:r>
          </w:p>
        </w:tc>
        <w:tc>
          <w:tcPr>
            <w:tcW w:w="1939" w:type="dxa"/>
          </w:tcPr>
          <w:p w14:paraId="1C9816D2" w14:textId="0AA67A86" w:rsidR="007F22D8" w:rsidRPr="007F22D8" w:rsidRDefault="007F22D8" w:rsidP="004A685E">
            <w:pPr>
              <w:rPr>
                <w:rFonts w:cs="Times New Roman"/>
              </w:rPr>
            </w:pPr>
            <w:r w:rsidRPr="007F22D8">
              <w:rPr>
                <w:rFonts w:cs="Times New Roman"/>
              </w:rPr>
              <w:t xml:space="preserve">£18.00 (10 x 1MU vial) </w:t>
            </w:r>
            <w:r w:rsidR="00FE2BBD">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FE2BBD">
              <w:rPr>
                <w:rFonts w:cs="Times New Roman"/>
              </w:rPr>
              <w:fldChar w:fldCharType="separate"/>
            </w:r>
            <w:r w:rsidR="00B64471" w:rsidRPr="00B64471">
              <w:rPr>
                <w:rFonts w:cs="Times New Roman"/>
                <w:noProof/>
                <w:vertAlign w:val="superscript"/>
              </w:rPr>
              <w:t>38</w:t>
            </w:r>
            <w:r w:rsidR="00FE2BBD">
              <w:rPr>
                <w:rFonts w:cs="Times New Roman"/>
              </w:rPr>
              <w:fldChar w:fldCharType="end"/>
            </w:r>
          </w:p>
        </w:tc>
        <w:tc>
          <w:tcPr>
            <w:tcW w:w="1385" w:type="dxa"/>
          </w:tcPr>
          <w:p w14:paraId="11B03754" w14:textId="4DB41DC2" w:rsidR="007F22D8" w:rsidRPr="007F22D8" w:rsidRDefault="007F22D8" w:rsidP="004A685E">
            <w:pPr>
              <w:rPr>
                <w:rFonts w:cs="Times New Roman"/>
              </w:rPr>
            </w:pPr>
            <w:r w:rsidRPr="007F22D8">
              <w:rPr>
                <w:rFonts w:cs="Times New Roman"/>
              </w:rPr>
              <w:t xml:space="preserve">9MU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30475E78" w14:textId="77777777" w:rsidR="007F22D8" w:rsidRPr="007F22D8" w:rsidRDefault="007F22D8" w:rsidP="00D45D93">
            <w:pPr>
              <w:rPr>
                <w:rFonts w:cs="Times New Roman"/>
              </w:rPr>
            </w:pPr>
            <w:r w:rsidRPr="007F22D8">
              <w:rPr>
                <w:rFonts w:cs="Times New Roman"/>
              </w:rPr>
              <w:t>£16.20</w:t>
            </w:r>
          </w:p>
        </w:tc>
        <w:tc>
          <w:tcPr>
            <w:tcW w:w="1429" w:type="dxa"/>
          </w:tcPr>
          <w:p w14:paraId="3CFFE9FA" w14:textId="5C9B78F9" w:rsidR="007F22D8" w:rsidRPr="007F22D8" w:rsidRDefault="007F22D8" w:rsidP="004A685E">
            <w:pPr>
              <w:rPr>
                <w:rFonts w:cs="Times New Roman"/>
              </w:rPr>
            </w:pPr>
            <w:r w:rsidRPr="007F22D8">
              <w:rPr>
                <w:rFonts w:cs="Times New Roman"/>
              </w:rPr>
              <w:t xml:space="preserve">£153.9 (9.5 days </w:t>
            </w:r>
            <w:r w:rsidR="00FE2BBD">
              <w:rPr>
                <w:rFonts w:cs="Times New Roman"/>
              </w:rPr>
              <w:fldChar w:fldCharType="begin"/>
            </w:r>
            <w:r w:rsidR="00B64471">
              <w:rPr>
                <w:rFonts w:cs="Times New Roman"/>
              </w:rPr>
              <w:instrText xml:space="preserve"> ADDIN EN.CITE &lt;EndNote&gt;&lt;Cite&gt;&lt;Author&gt;Kallel&lt;/Author&gt;&lt;Year&gt;2007&lt;/Year&gt;&lt;RecNum&gt;2483&lt;/RecNum&gt;&lt;DisplayText&gt;&lt;style face="superscript"&gt;40&lt;/style&gt;&lt;/DisplayText&gt;&lt;record&gt;&lt;rec-number&gt;2483&lt;/rec-number&gt;&lt;foreign-keys&gt;&lt;key app="EN" db-id="rpwe9rezn92epue2rs7vzezzwxxvd5vsaxx0" timestamp="1634932403" guid="2d3405b3-f6ef-41c6-8135-f82b67937d65"&gt;2483&lt;/key&gt;&lt;/foreign-keys&gt;&lt;ref-type name="Journal Article"&gt;17&lt;/ref-type&gt;&lt;contributors&gt;&lt;authors&gt;&lt;author&gt;Kallel, H.&lt;/author&gt;&lt;author&gt;Hergafi, L.&lt;/author&gt;&lt;author&gt;Bahloul, M.&lt;/author&gt;&lt;author&gt;Hakim, A.&lt;/author&gt;&lt;author&gt;Dammak, H.&lt;/author&gt;&lt;author&gt;Chelly, H.&lt;/author&gt;&lt;author&gt;Hamida, CB&lt;/author&gt;&lt;author&gt;Chaari, A.&lt;/author&gt;&lt;author&gt;Rekik, N&lt;/author&gt;&lt;author&gt;Bouaziz, M&lt;/author&gt;&lt;/authors&gt;&lt;/contributors&gt;&lt;titles&gt;&lt;title&gt;Safety and efficacy of colistin compared with imipenem in the treatment of ventilator-associated pneumonia: a matched case-control study&lt;/title&gt;&lt;secondary-title&gt;INtensive Care Med&lt;/secondary-title&gt;&lt;/titles&gt;&lt;periodical&gt;&lt;full-title&gt;Intensive Care Med&lt;/full-title&gt;&lt;/periodical&gt;&lt;pages&gt;1162-67&lt;/pages&gt;&lt;volume&gt;33&lt;/volume&gt;&lt;number&gt;7&lt;/number&gt;&lt;dates&gt;&lt;year&gt;2007&lt;/year&gt;&lt;/dates&gt;&lt;urls&gt;&lt;/urls&gt;&lt;/record&gt;&lt;/Cite&gt;&lt;/EndNote&gt;</w:instrText>
            </w:r>
            <w:r w:rsidR="00FE2BBD">
              <w:rPr>
                <w:rFonts w:cs="Times New Roman"/>
              </w:rPr>
              <w:fldChar w:fldCharType="separate"/>
            </w:r>
            <w:r w:rsidR="00B64471" w:rsidRPr="00B64471">
              <w:rPr>
                <w:rFonts w:cs="Times New Roman"/>
                <w:noProof/>
                <w:vertAlign w:val="superscript"/>
              </w:rPr>
              <w:t>40</w:t>
            </w:r>
            <w:r w:rsidR="00FE2BBD">
              <w:rPr>
                <w:rFonts w:cs="Times New Roman"/>
              </w:rPr>
              <w:fldChar w:fldCharType="end"/>
            </w:r>
            <w:r w:rsidRPr="007F22D8">
              <w:rPr>
                <w:rFonts w:cs="Times New Roman"/>
              </w:rPr>
              <w:t>)</w:t>
            </w:r>
          </w:p>
        </w:tc>
        <w:tc>
          <w:tcPr>
            <w:tcW w:w="1179" w:type="dxa"/>
          </w:tcPr>
          <w:p w14:paraId="40BFE121" w14:textId="77777777" w:rsidR="007F22D8" w:rsidRPr="007F22D8" w:rsidRDefault="007F22D8" w:rsidP="00D45D93">
            <w:pPr>
              <w:rPr>
                <w:rFonts w:cs="Times New Roman"/>
              </w:rPr>
            </w:pPr>
            <w:r w:rsidRPr="007F22D8">
              <w:rPr>
                <w:rFonts w:cs="Times New Roman"/>
              </w:rPr>
              <w:t>£81.00</w:t>
            </w:r>
          </w:p>
        </w:tc>
      </w:tr>
      <w:tr w:rsidR="007F22D8" w:rsidRPr="007F22D8" w14:paraId="5F92E6DE" w14:textId="77777777" w:rsidTr="00D45D93">
        <w:tc>
          <w:tcPr>
            <w:tcW w:w="1904" w:type="dxa"/>
          </w:tcPr>
          <w:p w14:paraId="73A3DD85" w14:textId="77777777" w:rsidR="007F22D8" w:rsidRPr="007F22D8" w:rsidRDefault="007F22D8" w:rsidP="00D45D93">
            <w:pPr>
              <w:rPr>
                <w:rFonts w:cs="Times New Roman"/>
              </w:rPr>
            </w:pPr>
            <w:r w:rsidRPr="007F22D8">
              <w:rPr>
                <w:rFonts w:cs="Times New Roman"/>
              </w:rPr>
              <w:t>Aminoglycosides (gentamicin)</w:t>
            </w:r>
          </w:p>
        </w:tc>
        <w:tc>
          <w:tcPr>
            <w:tcW w:w="1939" w:type="dxa"/>
          </w:tcPr>
          <w:p w14:paraId="70763857" w14:textId="347CF209" w:rsidR="007F22D8" w:rsidRPr="007F22D8" w:rsidRDefault="007F22D8" w:rsidP="004A685E">
            <w:pPr>
              <w:rPr>
                <w:rFonts w:cs="Times New Roman"/>
              </w:rPr>
            </w:pPr>
            <w:r w:rsidRPr="007F22D8">
              <w:rPr>
                <w:rFonts w:cs="Times New Roman"/>
              </w:rPr>
              <w:t xml:space="preserve">£10.97 (20 x 360mg/120ml solution for infusion bags)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025C59B8" w14:textId="497FB8FE" w:rsidR="007F22D8" w:rsidRPr="007F22D8" w:rsidRDefault="007F22D8" w:rsidP="004A685E">
            <w:pPr>
              <w:rPr>
                <w:rFonts w:cs="Times New Roman"/>
              </w:rPr>
            </w:pPr>
            <w:r w:rsidRPr="007F22D8">
              <w:rPr>
                <w:rFonts w:cs="Times New Roman"/>
              </w:rPr>
              <w:t xml:space="preserve">0.24g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2BEAA1EA" w14:textId="77777777" w:rsidR="007F22D8" w:rsidRPr="007F22D8" w:rsidRDefault="007F22D8" w:rsidP="00D45D93">
            <w:pPr>
              <w:rPr>
                <w:rFonts w:cs="Times New Roman"/>
              </w:rPr>
            </w:pPr>
            <w:r w:rsidRPr="007F22D8">
              <w:rPr>
                <w:rFonts w:cs="Times New Roman"/>
              </w:rPr>
              <w:t>£10.97</w:t>
            </w:r>
          </w:p>
        </w:tc>
        <w:tc>
          <w:tcPr>
            <w:tcW w:w="1429" w:type="dxa"/>
          </w:tcPr>
          <w:p w14:paraId="63525F15" w14:textId="5BA25543" w:rsidR="007F22D8" w:rsidRPr="007F22D8" w:rsidRDefault="007F22D8" w:rsidP="00D45D93">
            <w:pPr>
              <w:rPr>
                <w:rFonts w:cs="Times New Roman"/>
              </w:rPr>
            </w:pPr>
            <w:r w:rsidRPr="007F22D8">
              <w:rPr>
                <w:rFonts w:cs="Times New Roman"/>
              </w:rPr>
              <w:t xml:space="preserve">£76.79 (maximum IV treatment 7 days </w:t>
            </w:r>
            <w:r w:rsidR="00FE2BBD">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FE2BBD">
              <w:rPr>
                <w:rFonts w:cs="Times New Roman"/>
              </w:rPr>
              <w:fldChar w:fldCharType="separate"/>
            </w:r>
            <w:r w:rsidR="00B64471" w:rsidRPr="00B64471">
              <w:rPr>
                <w:rFonts w:cs="Times New Roman"/>
                <w:noProof/>
                <w:vertAlign w:val="superscript"/>
              </w:rPr>
              <w:t>38</w:t>
            </w:r>
            <w:r w:rsidR="00FE2BBD">
              <w:rPr>
                <w:rFonts w:cs="Times New Roman"/>
              </w:rPr>
              <w:fldChar w:fldCharType="end"/>
            </w:r>
            <w:r w:rsidRPr="007F22D8">
              <w:rPr>
                <w:rFonts w:cs="Times New Roman"/>
              </w:rPr>
              <w:t>)</w:t>
            </w:r>
          </w:p>
          <w:p w14:paraId="6A1687A3" w14:textId="77777777" w:rsidR="007F22D8" w:rsidRPr="007F22D8" w:rsidRDefault="007F22D8" w:rsidP="00D45D93">
            <w:pPr>
              <w:rPr>
                <w:rFonts w:cs="Times New Roman"/>
              </w:rPr>
            </w:pPr>
          </w:p>
        </w:tc>
        <w:tc>
          <w:tcPr>
            <w:tcW w:w="1179" w:type="dxa"/>
          </w:tcPr>
          <w:p w14:paraId="7D5E5E57" w14:textId="77777777" w:rsidR="007F22D8" w:rsidRPr="007F22D8" w:rsidRDefault="007F22D8" w:rsidP="00D45D93">
            <w:pPr>
              <w:rPr>
                <w:rFonts w:cs="Times New Roman"/>
              </w:rPr>
            </w:pPr>
            <w:r w:rsidRPr="007F22D8">
              <w:rPr>
                <w:rFonts w:cs="Times New Roman"/>
              </w:rPr>
              <w:t>£54.85</w:t>
            </w:r>
          </w:p>
          <w:p w14:paraId="28561F8D" w14:textId="77777777" w:rsidR="007F22D8" w:rsidRPr="007F22D8" w:rsidRDefault="007F22D8" w:rsidP="00D45D93">
            <w:pPr>
              <w:rPr>
                <w:rFonts w:cs="Times New Roman"/>
              </w:rPr>
            </w:pPr>
          </w:p>
          <w:p w14:paraId="0B052617" w14:textId="77777777" w:rsidR="007F22D8" w:rsidRPr="007F22D8" w:rsidRDefault="007F22D8" w:rsidP="00D45D93">
            <w:pPr>
              <w:rPr>
                <w:rFonts w:cs="Times New Roman"/>
              </w:rPr>
            </w:pPr>
          </w:p>
        </w:tc>
      </w:tr>
      <w:tr w:rsidR="007F22D8" w:rsidRPr="007F22D8" w14:paraId="271861BA" w14:textId="77777777" w:rsidTr="00D45D93">
        <w:tc>
          <w:tcPr>
            <w:tcW w:w="1904" w:type="dxa"/>
          </w:tcPr>
          <w:p w14:paraId="21AFBA6D" w14:textId="77777777" w:rsidR="007F22D8" w:rsidRPr="007F22D8" w:rsidRDefault="007F22D8" w:rsidP="00D45D93">
            <w:pPr>
              <w:rPr>
                <w:rFonts w:cs="Times New Roman"/>
              </w:rPr>
            </w:pPr>
            <w:r w:rsidRPr="007F22D8">
              <w:rPr>
                <w:rFonts w:cs="Times New Roman"/>
              </w:rPr>
              <w:t>Aminoglycosides (amikacin)</w:t>
            </w:r>
          </w:p>
        </w:tc>
        <w:tc>
          <w:tcPr>
            <w:tcW w:w="1939" w:type="dxa"/>
          </w:tcPr>
          <w:p w14:paraId="6D8FB106" w14:textId="7A87831A" w:rsidR="007F22D8" w:rsidRPr="00D45D93" w:rsidRDefault="007F22D8" w:rsidP="004A685E">
            <w:pPr>
              <w:rPr>
                <w:rFonts w:cs="Times New Roman"/>
                <w:lang w:val="de-DE"/>
              </w:rPr>
            </w:pPr>
            <w:r w:rsidRPr="00D45D93">
              <w:rPr>
                <w:rFonts w:cs="Times New Roman"/>
                <w:lang w:val="de-DE"/>
              </w:rPr>
              <w:t xml:space="preserve">£38.72 (5 x 500mg/2ml vials)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3C8733AF" w14:textId="29ED250F" w:rsidR="007F22D8" w:rsidRPr="007F22D8" w:rsidRDefault="007F22D8" w:rsidP="004A685E">
            <w:pPr>
              <w:rPr>
                <w:rFonts w:cs="Times New Roman"/>
              </w:rPr>
            </w:pPr>
            <w:r w:rsidRPr="007F22D8">
              <w:rPr>
                <w:rFonts w:cs="Times New Roman"/>
              </w:rPr>
              <w:t xml:space="preserve">maximum dose 1.5g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29D687D5" w14:textId="77777777" w:rsidR="007F22D8" w:rsidRPr="007F22D8" w:rsidRDefault="007F22D8" w:rsidP="00D45D93">
            <w:pPr>
              <w:rPr>
                <w:rFonts w:cs="Times New Roman"/>
              </w:rPr>
            </w:pPr>
            <w:r w:rsidRPr="007F22D8">
              <w:rPr>
                <w:rFonts w:cs="Times New Roman"/>
              </w:rPr>
              <w:t>£23.23</w:t>
            </w:r>
          </w:p>
        </w:tc>
        <w:tc>
          <w:tcPr>
            <w:tcW w:w="1429" w:type="dxa"/>
          </w:tcPr>
          <w:p w14:paraId="2625C641" w14:textId="77777777" w:rsidR="007F22D8" w:rsidRPr="007F22D8" w:rsidRDefault="007F22D8" w:rsidP="00D45D93">
            <w:pPr>
              <w:rPr>
                <w:rFonts w:cs="Times New Roman"/>
              </w:rPr>
            </w:pPr>
            <w:r w:rsidRPr="007F22D8">
              <w:rPr>
                <w:rFonts w:cs="Times New Roman"/>
              </w:rPr>
              <w:t>£232.30</w:t>
            </w:r>
          </w:p>
          <w:p w14:paraId="12337738" w14:textId="22765ACD" w:rsidR="007F22D8" w:rsidRPr="007F22D8" w:rsidRDefault="007F22D8" w:rsidP="004A685E">
            <w:pPr>
              <w:rPr>
                <w:rFonts w:cs="Times New Roman"/>
              </w:rPr>
            </w:pPr>
            <w:r w:rsidRPr="007F22D8">
              <w:rPr>
                <w:rFonts w:cs="Times New Roman"/>
              </w:rPr>
              <w:t xml:space="preserve">(10 days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r w:rsidR="00290F6F">
              <w:rPr>
                <w:rFonts w:cs="Times New Roman"/>
              </w:rPr>
              <w:t>)</w:t>
            </w:r>
          </w:p>
        </w:tc>
        <w:tc>
          <w:tcPr>
            <w:tcW w:w="1179" w:type="dxa"/>
          </w:tcPr>
          <w:p w14:paraId="5B715D62" w14:textId="77777777" w:rsidR="007F22D8" w:rsidRPr="007F22D8" w:rsidRDefault="007F22D8" w:rsidP="00D45D93">
            <w:pPr>
              <w:rPr>
                <w:rFonts w:cs="Times New Roman"/>
              </w:rPr>
            </w:pPr>
            <w:r w:rsidRPr="007F22D8">
              <w:rPr>
                <w:rFonts w:cs="Times New Roman"/>
              </w:rPr>
              <w:t>£116.15</w:t>
            </w:r>
          </w:p>
        </w:tc>
      </w:tr>
      <w:tr w:rsidR="007F22D8" w:rsidRPr="007F22D8" w14:paraId="38FE735C" w14:textId="77777777" w:rsidTr="00D45D93">
        <w:tc>
          <w:tcPr>
            <w:tcW w:w="1904" w:type="dxa"/>
          </w:tcPr>
          <w:p w14:paraId="6D69F056" w14:textId="77777777" w:rsidR="007F22D8" w:rsidRPr="007F22D8" w:rsidRDefault="007F22D8" w:rsidP="00D45D93">
            <w:pPr>
              <w:rPr>
                <w:rFonts w:cs="Times New Roman"/>
              </w:rPr>
            </w:pPr>
            <w:r w:rsidRPr="007F22D8">
              <w:rPr>
                <w:rFonts w:cs="Times New Roman"/>
              </w:rPr>
              <w:t>Aminoglycosides (tobramycin)</w:t>
            </w:r>
          </w:p>
        </w:tc>
        <w:tc>
          <w:tcPr>
            <w:tcW w:w="1939" w:type="dxa"/>
          </w:tcPr>
          <w:p w14:paraId="1436164B" w14:textId="1ACB09BD" w:rsidR="007F22D8" w:rsidRPr="007F22D8" w:rsidRDefault="007F22D8" w:rsidP="004A685E">
            <w:pPr>
              <w:rPr>
                <w:rFonts w:cs="Times New Roman"/>
              </w:rPr>
            </w:pPr>
            <w:r w:rsidRPr="007F22D8">
              <w:rPr>
                <w:rFonts w:cs="Times New Roman"/>
              </w:rPr>
              <w:t xml:space="preserve">£10.69 (1 x 240mg/6ml solution for injection vials)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7A02093E" w14:textId="2E7FE7C4" w:rsidR="007F22D8" w:rsidRPr="007F22D8" w:rsidRDefault="007F22D8" w:rsidP="004A685E">
            <w:pPr>
              <w:rPr>
                <w:rFonts w:cs="Times New Roman"/>
              </w:rPr>
            </w:pPr>
            <w:r w:rsidRPr="007F22D8">
              <w:rPr>
                <w:rFonts w:cs="Times New Roman"/>
              </w:rPr>
              <w:t xml:space="preserve">0.24 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3B299319" w14:textId="77777777" w:rsidR="007F22D8" w:rsidRPr="007F22D8" w:rsidRDefault="007F22D8" w:rsidP="00D45D93">
            <w:pPr>
              <w:rPr>
                <w:rFonts w:cs="Times New Roman"/>
              </w:rPr>
            </w:pPr>
            <w:r w:rsidRPr="007F22D8">
              <w:rPr>
                <w:rFonts w:cs="Times New Roman"/>
              </w:rPr>
              <w:t>£10.69</w:t>
            </w:r>
          </w:p>
        </w:tc>
        <w:tc>
          <w:tcPr>
            <w:tcW w:w="1429" w:type="dxa"/>
          </w:tcPr>
          <w:p w14:paraId="44FCFE6C" w14:textId="1504C2F0" w:rsidR="007F22D8" w:rsidRPr="007F22D8" w:rsidRDefault="007F22D8" w:rsidP="004A685E">
            <w:pPr>
              <w:rPr>
                <w:rFonts w:cs="Times New Roman"/>
              </w:rPr>
            </w:pPr>
            <w:r w:rsidRPr="007F22D8">
              <w:rPr>
                <w:rFonts w:cs="Times New Roman"/>
              </w:rPr>
              <w:t xml:space="preserve">£74.83 (maximum IV treatment 7 days </w:t>
            </w:r>
            <w:r w:rsidR="00FE2BBD">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FE2BBD">
              <w:rPr>
                <w:rFonts w:cs="Times New Roman"/>
              </w:rPr>
              <w:fldChar w:fldCharType="separate"/>
            </w:r>
            <w:r w:rsidR="00B64471" w:rsidRPr="00B64471">
              <w:rPr>
                <w:rFonts w:cs="Times New Roman"/>
                <w:noProof/>
                <w:vertAlign w:val="superscript"/>
              </w:rPr>
              <w:t>38</w:t>
            </w:r>
            <w:r w:rsidR="00FE2BBD">
              <w:rPr>
                <w:rFonts w:cs="Times New Roman"/>
              </w:rPr>
              <w:fldChar w:fldCharType="end"/>
            </w:r>
            <w:r w:rsidRPr="007F22D8">
              <w:rPr>
                <w:rFonts w:cs="Times New Roman"/>
              </w:rPr>
              <w:t>)</w:t>
            </w:r>
          </w:p>
        </w:tc>
        <w:tc>
          <w:tcPr>
            <w:tcW w:w="1179" w:type="dxa"/>
          </w:tcPr>
          <w:p w14:paraId="38B954FE" w14:textId="77777777" w:rsidR="007F22D8" w:rsidRPr="007F22D8" w:rsidRDefault="007F22D8" w:rsidP="00D45D93">
            <w:pPr>
              <w:rPr>
                <w:rFonts w:cs="Times New Roman"/>
              </w:rPr>
            </w:pPr>
            <w:r w:rsidRPr="007F22D8">
              <w:rPr>
                <w:rFonts w:cs="Times New Roman"/>
              </w:rPr>
              <w:t>£53.45</w:t>
            </w:r>
          </w:p>
        </w:tc>
      </w:tr>
      <w:tr w:rsidR="007F22D8" w:rsidRPr="007F22D8" w14:paraId="4493717A" w14:textId="77777777" w:rsidTr="00D45D93">
        <w:tc>
          <w:tcPr>
            <w:tcW w:w="1904" w:type="dxa"/>
          </w:tcPr>
          <w:p w14:paraId="149C5728" w14:textId="77777777" w:rsidR="007F22D8" w:rsidRPr="007F22D8" w:rsidRDefault="007F22D8" w:rsidP="00D45D93">
            <w:pPr>
              <w:rPr>
                <w:rFonts w:cs="Times New Roman"/>
              </w:rPr>
            </w:pPr>
            <w:r w:rsidRPr="007F22D8">
              <w:rPr>
                <w:rFonts w:cs="Times New Roman"/>
              </w:rPr>
              <w:t>Tigecycline</w:t>
            </w:r>
          </w:p>
        </w:tc>
        <w:tc>
          <w:tcPr>
            <w:tcW w:w="1939" w:type="dxa"/>
          </w:tcPr>
          <w:p w14:paraId="4CC85EFD" w14:textId="694BAA7D" w:rsidR="007F22D8" w:rsidRPr="007F22D8" w:rsidRDefault="007F22D8" w:rsidP="004A685E">
            <w:pPr>
              <w:rPr>
                <w:rFonts w:cs="Times New Roman"/>
              </w:rPr>
            </w:pPr>
            <w:r w:rsidRPr="007F22D8">
              <w:rPr>
                <w:rFonts w:cs="Times New Roman"/>
              </w:rPr>
              <w:t xml:space="preserve">£106.52 (10 x 50mg vials)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3DF0F85C" w14:textId="25FD5264" w:rsidR="007F22D8" w:rsidRPr="007F22D8" w:rsidRDefault="007F22D8" w:rsidP="004A685E">
            <w:pPr>
              <w:rPr>
                <w:rFonts w:cs="Times New Roman"/>
              </w:rPr>
            </w:pPr>
            <w:r w:rsidRPr="007F22D8">
              <w:rPr>
                <w:rFonts w:cs="Times New Roman"/>
              </w:rPr>
              <w:t xml:space="preserve">0.1g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6074C334" w14:textId="77777777" w:rsidR="007F22D8" w:rsidRPr="007F22D8" w:rsidRDefault="007F22D8" w:rsidP="00D45D93">
            <w:pPr>
              <w:rPr>
                <w:rFonts w:cs="Times New Roman"/>
              </w:rPr>
            </w:pPr>
            <w:r w:rsidRPr="007F22D8">
              <w:rPr>
                <w:rFonts w:cs="Times New Roman"/>
              </w:rPr>
              <w:t>£21.30</w:t>
            </w:r>
          </w:p>
        </w:tc>
        <w:tc>
          <w:tcPr>
            <w:tcW w:w="1429" w:type="dxa"/>
          </w:tcPr>
          <w:p w14:paraId="7A717D4D" w14:textId="70FC4BC3" w:rsidR="007F22D8" w:rsidRPr="007F22D8" w:rsidRDefault="007F22D8" w:rsidP="004A685E">
            <w:pPr>
              <w:rPr>
                <w:rFonts w:cs="Times New Roman"/>
              </w:rPr>
            </w:pPr>
            <w:r w:rsidRPr="007F22D8">
              <w:rPr>
                <w:rFonts w:cs="Times New Roman"/>
              </w:rPr>
              <w:t xml:space="preserve">£298.20 (14 days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r w:rsidR="00290F6F">
              <w:rPr>
                <w:rFonts w:cs="Times New Roman"/>
              </w:rPr>
              <w:t>)</w:t>
            </w:r>
          </w:p>
        </w:tc>
        <w:tc>
          <w:tcPr>
            <w:tcW w:w="1179" w:type="dxa"/>
          </w:tcPr>
          <w:p w14:paraId="6EE0E3E3" w14:textId="77777777" w:rsidR="007F22D8" w:rsidRPr="007F22D8" w:rsidRDefault="007F22D8" w:rsidP="00D45D93">
            <w:pPr>
              <w:rPr>
                <w:rFonts w:cs="Times New Roman"/>
              </w:rPr>
            </w:pPr>
            <w:r w:rsidRPr="007F22D8">
              <w:rPr>
                <w:rFonts w:cs="Times New Roman"/>
              </w:rPr>
              <w:t>£106.5</w:t>
            </w:r>
          </w:p>
        </w:tc>
      </w:tr>
      <w:tr w:rsidR="007F22D8" w:rsidRPr="007F22D8" w14:paraId="5073FA0B" w14:textId="77777777" w:rsidTr="00D45D93">
        <w:tc>
          <w:tcPr>
            <w:tcW w:w="1904" w:type="dxa"/>
          </w:tcPr>
          <w:p w14:paraId="67753274" w14:textId="77777777" w:rsidR="007F22D8" w:rsidRPr="007F22D8" w:rsidRDefault="007F22D8" w:rsidP="00D45D93">
            <w:pPr>
              <w:rPr>
                <w:rFonts w:cs="Times New Roman"/>
              </w:rPr>
            </w:pPr>
            <w:r w:rsidRPr="007F22D8">
              <w:rPr>
                <w:rFonts w:cs="Times New Roman"/>
              </w:rPr>
              <w:t>Fosfomycin</w:t>
            </w:r>
          </w:p>
        </w:tc>
        <w:tc>
          <w:tcPr>
            <w:tcW w:w="1939" w:type="dxa"/>
          </w:tcPr>
          <w:p w14:paraId="161D83E1" w14:textId="670B5333" w:rsidR="007F22D8" w:rsidRPr="007F22D8" w:rsidRDefault="007F22D8" w:rsidP="004A685E">
            <w:pPr>
              <w:rPr>
                <w:rFonts w:cs="Times New Roman"/>
              </w:rPr>
            </w:pPr>
            <w:r w:rsidRPr="007F22D8">
              <w:rPr>
                <w:rFonts w:cs="Times New Roman"/>
              </w:rPr>
              <w:t xml:space="preserve">£4.86 (1 x 3g sachet)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p>
        </w:tc>
        <w:tc>
          <w:tcPr>
            <w:tcW w:w="1385" w:type="dxa"/>
          </w:tcPr>
          <w:p w14:paraId="05590C42" w14:textId="5C1DAB76" w:rsidR="007F22D8" w:rsidRPr="007F22D8" w:rsidRDefault="007F22D8" w:rsidP="004A685E">
            <w:pPr>
              <w:rPr>
                <w:rFonts w:cs="Times New Roman"/>
              </w:rPr>
            </w:pPr>
            <w:r w:rsidRPr="007F22D8">
              <w:rPr>
                <w:rFonts w:cs="Times New Roman"/>
              </w:rPr>
              <w:t xml:space="preserve"> 3g (1 sachet)</w:t>
            </w:r>
            <w:r w:rsidR="004A685E">
              <w:t xml:space="preserve"> </w:t>
            </w:r>
            <w:r w:rsidR="004A685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A685E">
              <w:rPr>
                <w:rFonts w:cs="Times New Roman"/>
              </w:rPr>
              <w:fldChar w:fldCharType="separate"/>
            </w:r>
            <w:r w:rsidR="00B64471" w:rsidRPr="00B64471">
              <w:rPr>
                <w:rFonts w:cs="Times New Roman"/>
                <w:noProof/>
                <w:vertAlign w:val="superscript"/>
              </w:rPr>
              <w:t>38</w:t>
            </w:r>
            <w:r w:rsidR="004A685E">
              <w:rPr>
                <w:rFonts w:cs="Times New Roman"/>
              </w:rPr>
              <w:fldChar w:fldCharType="end"/>
            </w:r>
          </w:p>
        </w:tc>
        <w:tc>
          <w:tcPr>
            <w:tcW w:w="1180" w:type="dxa"/>
          </w:tcPr>
          <w:p w14:paraId="4437F853" w14:textId="77777777" w:rsidR="007F22D8" w:rsidRPr="007F22D8" w:rsidRDefault="007F22D8" w:rsidP="00D45D93">
            <w:pPr>
              <w:rPr>
                <w:rFonts w:cs="Times New Roman"/>
              </w:rPr>
            </w:pPr>
            <w:r w:rsidRPr="007F22D8">
              <w:rPr>
                <w:rFonts w:cs="Times New Roman"/>
              </w:rPr>
              <w:t>£4.86</w:t>
            </w:r>
          </w:p>
        </w:tc>
        <w:tc>
          <w:tcPr>
            <w:tcW w:w="1429" w:type="dxa"/>
          </w:tcPr>
          <w:p w14:paraId="323E5268" w14:textId="7268F7A0" w:rsidR="007F22D8" w:rsidRPr="007F22D8" w:rsidRDefault="007F22D8" w:rsidP="004A685E">
            <w:pPr>
              <w:rPr>
                <w:rFonts w:cs="Times New Roman"/>
              </w:rPr>
            </w:pPr>
            <w:r w:rsidRPr="007F22D8">
              <w:rPr>
                <w:rFonts w:cs="Times New Roman"/>
              </w:rPr>
              <w:t xml:space="preserve">£9.66 (2 doses </w:t>
            </w:r>
            <w:r w:rsidR="00FE2BBD">
              <w:rPr>
                <w:rFonts w:cs="Times New Roman"/>
              </w:rPr>
              <w:fldChar w:fldCharType="begin"/>
            </w:r>
            <w:r w:rsidR="00B64471">
              <w:rPr>
                <w:rFonts w:cs="Times New Roman"/>
              </w:rPr>
              <w:instrText xml:space="preserve"> ADDIN EN.CITE &lt;EndNote&gt;&lt;Cite&gt;&lt;Author&gt;Hawkey&lt;/Author&gt;&lt;Year&gt;2018&lt;/Year&gt;&lt;RecNum&gt;4&lt;/RecNum&gt;&lt;DisplayText&gt;&lt;style face="superscript"&gt;42&lt;/style&gt;&lt;/DisplayText&gt;&lt;record&gt;&lt;rec-number&gt;4&lt;/rec-number&gt;&lt;foreign-keys&gt;&lt;key app="EN" db-id="rpwe9rezn92epue2rs7vzezzwxxvd5vsaxx0" timestamp="1613071340" guid="c8639f46-a2d1-4c46-8f25-8e61783812c6"&gt;4&lt;/key&gt;&lt;/foreign-keys&gt;&lt;ref-type name="Journal Article"&gt;17&lt;/ref-type&gt;&lt;contributors&gt;&lt;authors&gt;&lt;author&gt;Hawkey, Peter M&lt;/author&gt;&lt;author&gt;Warren, Roderic E&lt;/author&gt;&lt;author&gt;Livermore, David M&lt;/author&gt;&lt;author&gt;McNulty, Cliodna AM&lt;/author&gt;&lt;author&gt;Enoch, David A&lt;/author&gt;&lt;author&gt;Otter, Jonathan A&lt;/author&gt;&lt;author&gt;Wilson, A Peter R&lt;/author&gt;&lt;/authors&gt;&lt;/contributors&gt;&lt;titles&gt;&lt;title&gt;Treatment of infections caused by multidrug-resistant gram-negative bacteria: Report of the British society for antimicrobial chemotherapy/healthcare infection society/british infection association joint working party&lt;/title&gt;&lt;secondary-title&gt;Journal of Antimicrobial Chemotherapy&lt;/secondary-title&gt;&lt;/titles&gt;&lt;periodical&gt;&lt;full-title&gt;Journal of Antimicrobial Chemotherapy&lt;/full-title&gt;&lt;/periodical&gt;&lt;pages&gt;iii2-iii78&lt;/pages&gt;&lt;volume&gt;73&lt;/volume&gt;&lt;number&gt;suppl_3&lt;/number&gt;&lt;dates&gt;&lt;year&gt;2018&lt;/year&gt;&lt;/dates&gt;&lt;isbn&gt;0305-7453&lt;/isbn&gt;&lt;urls&gt;&lt;/urls&gt;&lt;/record&gt;&lt;/Cite&gt;&lt;/EndNote&gt;</w:instrText>
            </w:r>
            <w:r w:rsidR="00FE2BBD">
              <w:rPr>
                <w:rFonts w:cs="Times New Roman"/>
              </w:rPr>
              <w:fldChar w:fldCharType="separate"/>
            </w:r>
            <w:r w:rsidR="00B64471" w:rsidRPr="00B64471">
              <w:rPr>
                <w:rFonts w:cs="Times New Roman"/>
                <w:noProof/>
                <w:vertAlign w:val="superscript"/>
              </w:rPr>
              <w:t>42</w:t>
            </w:r>
            <w:r w:rsidR="00FE2BBD">
              <w:rPr>
                <w:rFonts w:cs="Times New Roman"/>
              </w:rPr>
              <w:fldChar w:fldCharType="end"/>
            </w:r>
            <w:r w:rsidRPr="007F22D8">
              <w:rPr>
                <w:rFonts w:cs="Times New Roman"/>
              </w:rPr>
              <w:t>)</w:t>
            </w:r>
          </w:p>
        </w:tc>
        <w:tc>
          <w:tcPr>
            <w:tcW w:w="1179" w:type="dxa"/>
          </w:tcPr>
          <w:p w14:paraId="1BEC39D9" w14:textId="77777777" w:rsidR="007F22D8" w:rsidRPr="007F22D8" w:rsidRDefault="007F22D8" w:rsidP="00D45D93">
            <w:pPr>
              <w:rPr>
                <w:rFonts w:cs="Times New Roman"/>
              </w:rPr>
            </w:pPr>
            <w:r w:rsidRPr="007F22D8">
              <w:rPr>
                <w:rFonts w:cs="Times New Roman"/>
              </w:rPr>
              <w:t>£9.66</w:t>
            </w:r>
          </w:p>
        </w:tc>
      </w:tr>
      <w:tr w:rsidR="007F22D8" w:rsidRPr="007F22D8" w14:paraId="19A194F2" w14:textId="77777777" w:rsidTr="00D45D93">
        <w:tc>
          <w:tcPr>
            <w:tcW w:w="1904" w:type="dxa"/>
          </w:tcPr>
          <w:p w14:paraId="0C4C6B64" w14:textId="77777777" w:rsidR="007F22D8" w:rsidRPr="007F22D8" w:rsidRDefault="007F22D8" w:rsidP="00D45D93">
            <w:pPr>
              <w:rPr>
                <w:rFonts w:cs="Times New Roman"/>
              </w:rPr>
            </w:pPr>
            <w:r w:rsidRPr="007F22D8">
              <w:rPr>
                <w:rFonts w:cs="Times New Roman"/>
              </w:rPr>
              <w:t>Fluoroquinolones</w:t>
            </w:r>
          </w:p>
          <w:p w14:paraId="6AC08450" w14:textId="77777777" w:rsidR="007F22D8" w:rsidRPr="007F22D8" w:rsidRDefault="007F22D8" w:rsidP="00D45D93">
            <w:pPr>
              <w:rPr>
                <w:rFonts w:cs="Times New Roman"/>
              </w:rPr>
            </w:pPr>
            <w:r w:rsidRPr="007F22D8">
              <w:rPr>
                <w:rFonts w:cs="Times New Roman"/>
              </w:rPr>
              <w:t>(ciprofloxacin)</w:t>
            </w:r>
          </w:p>
        </w:tc>
        <w:tc>
          <w:tcPr>
            <w:tcW w:w="1939" w:type="dxa"/>
          </w:tcPr>
          <w:p w14:paraId="76A0D89C" w14:textId="25F1469C" w:rsidR="007F22D8" w:rsidRPr="007F22D8" w:rsidRDefault="007F22D8" w:rsidP="004A685E">
            <w:pPr>
              <w:rPr>
                <w:rFonts w:cs="Times New Roman"/>
              </w:rPr>
            </w:pPr>
            <w:r w:rsidRPr="007F22D8">
              <w:rPr>
                <w:rFonts w:cs="Times New Roman"/>
              </w:rPr>
              <w:t xml:space="preserve">£5.02 (10 x 400mg/200ml infusion)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13A2D9ED" w14:textId="7D9E5C19" w:rsidR="007F22D8" w:rsidRPr="007F22D8" w:rsidRDefault="007F22D8" w:rsidP="004A685E">
            <w:pPr>
              <w:rPr>
                <w:rFonts w:cs="Times New Roman"/>
              </w:rPr>
            </w:pPr>
            <w:r w:rsidRPr="007F22D8">
              <w:rPr>
                <w:rFonts w:cs="Times New Roman"/>
              </w:rPr>
              <w:t xml:space="preserve">1.2g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698F194F" w14:textId="77777777" w:rsidR="007F22D8" w:rsidRPr="007F22D8" w:rsidRDefault="007F22D8" w:rsidP="00D45D93">
            <w:pPr>
              <w:rPr>
                <w:rFonts w:cs="Times New Roman"/>
              </w:rPr>
            </w:pPr>
            <w:r w:rsidRPr="007F22D8">
              <w:rPr>
                <w:rFonts w:cs="Times New Roman"/>
              </w:rPr>
              <w:t>£1.51</w:t>
            </w:r>
          </w:p>
        </w:tc>
        <w:tc>
          <w:tcPr>
            <w:tcW w:w="1429" w:type="dxa"/>
          </w:tcPr>
          <w:p w14:paraId="31CADF17" w14:textId="1F312A5F" w:rsidR="007F22D8" w:rsidRPr="007F22D8" w:rsidRDefault="007F22D8" w:rsidP="004A685E">
            <w:pPr>
              <w:rPr>
                <w:rFonts w:cs="Times New Roman"/>
              </w:rPr>
            </w:pPr>
            <w:r w:rsidRPr="007F22D8">
              <w:rPr>
                <w:rFonts w:cs="Times New Roman"/>
              </w:rPr>
              <w:t xml:space="preserve">£10.57 (7 days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r w:rsidRPr="007F22D8">
              <w:rPr>
                <w:rFonts w:cs="Times New Roman"/>
              </w:rPr>
              <w:t>)</w:t>
            </w:r>
          </w:p>
        </w:tc>
        <w:tc>
          <w:tcPr>
            <w:tcW w:w="1179" w:type="dxa"/>
          </w:tcPr>
          <w:p w14:paraId="4EDD44B4" w14:textId="77777777" w:rsidR="007F22D8" w:rsidRPr="007F22D8" w:rsidRDefault="007F22D8" w:rsidP="00D45D93">
            <w:pPr>
              <w:rPr>
                <w:rFonts w:cs="Times New Roman"/>
              </w:rPr>
            </w:pPr>
            <w:r w:rsidRPr="007F22D8">
              <w:rPr>
                <w:rFonts w:cs="Times New Roman"/>
              </w:rPr>
              <w:t>£7.55</w:t>
            </w:r>
          </w:p>
        </w:tc>
      </w:tr>
      <w:tr w:rsidR="007F22D8" w:rsidRPr="007F22D8" w14:paraId="69A5DD88" w14:textId="77777777" w:rsidTr="00D45D93">
        <w:tc>
          <w:tcPr>
            <w:tcW w:w="1904" w:type="dxa"/>
          </w:tcPr>
          <w:p w14:paraId="66DBBC70" w14:textId="77777777" w:rsidR="007F22D8" w:rsidRPr="007F22D8" w:rsidRDefault="007F22D8" w:rsidP="00D45D93">
            <w:pPr>
              <w:rPr>
                <w:rFonts w:cs="Times New Roman"/>
              </w:rPr>
            </w:pPr>
            <w:r w:rsidRPr="007F22D8">
              <w:rPr>
                <w:rFonts w:cs="Times New Roman"/>
              </w:rPr>
              <w:t>Fluoroquinolones</w:t>
            </w:r>
          </w:p>
          <w:p w14:paraId="16D8FB31" w14:textId="77777777" w:rsidR="007F22D8" w:rsidRPr="007F22D8" w:rsidRDefault="007F22D8" w:rsidP="00D45D93">
            <w:pPr>
              <w:rPr>
                <w:rFonts w:cs="Times New Roman"/>
              </w:rPr>
            </w:pPr>
            <w:r w:rsidRPr="007F22D8">
              <w:rPr>
                <w:rFonts w:cs="Times New Roman"/>
              </w:rPr>
              <w:t>(levofloxacin)</w:t>
            </w:r>
          </w:p>
        </w:tc>
        <w:tc>
          <w:tcPr>
            <w:tcW w:w="1939" w:type="dxa"/>
          </w:tcPr>
          <w:p w14:paraId="1D294CDC" w14:textId="5314E7FD" w:rsidR="007F22D8" w:rsidRPr="007F22D8" w:rsidRDefault="007F22D8" w:rsidP="004A685E">
            <w:pPr>
              <w:rPr>
                <w:rFonts w:cs="Times New Roman"/>
              </w:rPr>
            </w:pPr>
            <w:r w:rsidRPr="007F22D8">
              <w:rPr>
                <w:rFonts w:cs="Times New Roman"/>
              </w:rPr>
              <w:t xml:space="preserve">£20.95 (10 x 500mg/100ml infusion bags)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54766764" w14:textId="64159935" w:rsidR="007F22D8" w:rsidRPr="007F22D8" w:rsidRDefault="007F22D8" w:rsidP="004A685E">
            <w:pPr>
              <w:rPr>
                <w:rFonts w:cs="Times New Roman"/>
              </w:rPr>
            </w:pPr>
            <w:r w:rsidRPr="007F22D8">
              <w:rPr>
                <w:rFonts w:cs="Times New Roman"/>
              </w:rPr>
              <w:t xml:space="preserve">0.5g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5D694E81" w14:textId="77777777" w:rsidR="007F22D8" w:rsidRPr="007F22D8" w:rsidRDefault="007F22D8" w:rsidP="00D45D93">
            <w:pPr>
              <w:rPr>
                <w:rFonts w:cs="Times New Roman"/>
              </w:rPr>
            </w:pPr>
            <w:r w:rsidRPr="007F22D8">
              <w:rPr>
                <w:rFonts w:cs="Times New Roman"/>
              </w:rPr>
              <w:t>£2.10</w:t>
            </w:r>
          </w:p>
        </w:tc>
        <w:tc>
          <w:tcPr>
            <w:tcW w:w="1429" w:type="dxa"/>
          </w:tcPr>
          <w:p w14:paraId="2BF58946" w14:textId="58C5B1F3" w:rsidR="007F22D8" w:rsidRPr="007F22D8" w:rsidRDefault="007F22D8" w:rsidP="004A685E">
            <w:pPr>
              <w:rPr>
                <w:rFonts w:cs="Times New Roman"/>
              </w:rPr>
            </w:pPr>
            <w:r w:rsidRPr="007F22D8">
              <w:rPr>
                <w:rFonts w:cs="Times New Roman"/>
              </w:rPr>
              <w:t xml:space="preserve">£29.40 (14 days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r w:rsidRPr="007F22D8">
              <w:rPr>
                <w:rFonts w:cs="Times New Roman"/>
              </w:rPr>
              <w:t>)</w:t>
            </w:r>
          </w:p>
        </w:tc>
        <w:tc>
          <w:tcPr>
            <w:tcW w:w="1179" w:type="dxa"/>
          </w:tcPr>
          <w:p w14:paraId="05A0172D" w14:textId="77777777" w:rsidR="007F22D8" w:rsidRPr="007F22D8" w:rsidRDefault="007F22D8" w:rsidP="00D45D93">
            <w:pPr>
              <w:rPr>
                <w:rFonts w:cs="Times New Roman"/>
              </w:rPr>
            </w:pPr>
            <w:r w:rsidRPr="007F22D8">
              <w:rPr>
                <w:rFonts w:cs="Times New Roman"/>
              </w:rPr>
              <w:t>£10.5</w:t>
            </w:r>
          </w:p>
        </w:tc>
      </w:tr>
      <w:tr w:rsidR="007F22D8" w:rsidRPr="007F22D8" w14:paraId="45E6B991" w14:textId="77777777" w:rsidTr="00D45D93">
        <w:tc>
          <w:tcPr>
            <w:tcW w:w="1904" w:type="dxa"/>
          </w:tcPr>
          <w:p w14:paraId="1B308F7D" w14:textId="77777777" w:rsidR="007F22D8" w:rsidRPr="007F22D8" w:rsidRDefault="007F22D8" w:rsidP="00D45D93">
            <w:pPr>
              <w:rPr>
                <w:rFonts w:cs="Times New Roman"/>
              </w:rPr>
            </w:pPr>
            <w:r w:rsidRPr="007F22D8">
              <w:rPr>
                <w:rFonts w:cs="Times New Roman"/>
              </w:rPr>
              <w:t>Cephalosporins (</w:t>
            </w:r>
            <w:r w:rsidRPr="007F22D8">
              <w:rPr>
                <w:rFonts w:cs="Times New Roman"/>
                <w:color w:val="000000"/>
              </w:rPr>
              <w:t>cefepime)</w:t>
            </w:r>
          </w:p>
        </w:tc>
        <w:tc>
          <w:tcPr>
            <w:tcW w:w="1939" w:type="dxa"/>
          </w:tcPr>
          <w:p w14:paraId="30FD6329" w14:textId="35A00E77" w:rsidR="007F22D8" w:rsidRPr="007F22D8" w:rsidRDefault="007F22D8" w:rsidP="004A685E">
            <w:pPr>
              <w:rPr>
                <w:rFonts w:cs="Times New Roman"/>
              </w:rPr>
            </w:pPr>
            <w:r w:rsidRPr="007F22D8">
              <w:rPr>
                <w:rFonts w:cs="Times New Roman"/>
              </w:rPr>
              <w:t xml:space="preserve">£70.00 (10 x 1g vial)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p>
        </w:tc>
        <w:tc>
          <w:tcPr>
            <w:tcW w:w="1385" w:type="dxa"/>
          </w:tcPr>
          <w:p w14:paraId="03D1F0F1" w14:textId="16CE6A79" w:rsidR="007F22D8" w:rsidRPr="007F22D8" w:rsidRDefault="007F22D8" w:rsidP="004A685E">
            <w:pPr>
              <w:rPr>
                <w:rFonts w:cs="Times New Roman"/>
              </w:rPr>
            </w:pPr>
            <w:r w:rsidRPr="007F22D8">
              <w:rPr>
                <w:rFonts w:cs="Times New Roman"/>
              </w:rPr>
              <w:t xml:space="preserve">4g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2815073F" w14:textId="77777777" w:rsidR="007F22D8" w:rsidRPr="007F22D8" w:rsidRDefault="007F22D8" w:rsidP="00D45D93">
            <w:pPr>
              <w:rPr>
                <w:rFonts w:cs="Times New Roman"/>
              </w:rPr>
            </w:pPr>
            <w:r w:rsidRPr="007F22D8">
              <w:rPr>
                <w:rFonts w:cs="Times New Roman"/>
              </w:rPr>
              <w:t>£28.00</w:t>
            </w:r>
          </w:p>
        </w:tc>
        <w:tc>
          <w:tcPr>
            <w:tcW w:w="1429" w:type="dxa"/>
          </w:tcPr>
          <w:p w14:paraId="49C3D07B" w14:textId="41581EA5" w:rsidR="007F22D8" w:rsidRPr="007F22D8" w:rsidRDefault="007F22D8" w:rsidP="004A685E">
            <w:pPr>
              <w:rPr>
                <w:rFonts w:cs="Times New Roman"/>
              </w:rPr>
            </w:pPr>
            <w:r w:rsidRPr="007F22D8">
              <w:rPr>
                <w:rFonts w:cs="Times New Roman"/>
              </w:rPr>
              <w:t xml:space="preserve">£280.00 (10 days </w:t>
            </w:r>
            <w:r w:rsidR="00FE2BBD">
              <w:rPr>
                <w:rFonts w:cs="Times New Roman"/>
              </w:rPr>
              <w:fldChar w:fldCharType="begin"/>
            </w:r>
            <w:r w:rsidR="00B64471">
              <w:rPr>
                <w:rFonts w:cs="Times New Roman"/>
              </w:rPr>
              <w:instrText xml:space="preserve"> ADDIN EN.CITE &lt;EndNote&gt;&lt;Cite ExcludeYear="1"&gt;&lt;Author&gt;Renascience Pharma Ltd&lt;/Author&gt;&lt;RecNum&gt;2492&lt;/RecNum&gt;&lt;DisplayText&gt;&lt;style face="superscript"&gt;43&lt;/style&gt;&lt;/DisplayText&gt;&lt;record&gt;&lt;rec-number&gt;2492&lt;/rec-number&gt;&lt;foreign-keys&gt;&lt;key app="EN" db-id="rpwe9rezn92epue2rs7vzezzwxxvd5vsaxx0" timestamp="1635457800" guid="23de3854-59e9-43af-905d-27ebaa8610b5"&gt;2492&lt;/key&gt;&lt;/foreign-keys&gt;&lt;ref-type name="Journal Article"&gt;17&lt;/ref-type&gt;&lt;contributors&gt;&lt;authors&gt;&lt;author&gt;Renascience Pharma Ltd,&lt;/author&gt;&lt;/authors&gt;&lt;/contributors&gt;&lt;titles&gt;&lt;title&gt;Renapime 1g Powder for solution for injection/infusion: SmPC&lt;/title&gt;&lt;/titles&gt;&lt;dates&gt;&lt;/dates&gt;&lt;urls&gt;&lt;related-urls&gt;&lt;url&gt;https://www.medicines.org.uk/emc/product/9671/smpc&lt;/url&gt;&lt;/related-urls&gt;&lt;/urls&gt;&lt;access-date&gt;22/10/2021&lt;/access-date&gt;&lt;/record&gt;&lt;/Cite&gt;&lt;/EndNote&gt;</w:instrText>
            </w:r>
            <w:r w:rsidR="00FE2BBD">
              <w:rPr>
                <w:rFonts w:cs="Times New Roman"/>
              </w:rPr>
              <w:fldChar w:fldCharType="separate"/>
            </w:r>
            <w:r w:rsidR="00B64471" w:rsidRPr="00B64471">
              <w:rPr>
                <w:rFonts w:cs="Times New Roman"/>
                <w:noProof/>
                <w:vertAlign w:val="superscript"/>
              </w:rPr>
              <w:t>43</w:t>
            </w:r>
            <w:r w:rsidR="00FE2BBD">
              <w:rPr>
                <w:rFonts w:cs="Times New Roman"/>
              </w:rPr>
              <w:fldChar w:fldCharType="end"/>
            </w:r>
            <w:r w:rsidRPr="007F22D8">
              <w:rPr>
                <w:rFonts w:cs="Times New Roman"/>
              </w:rPr>
              <w:t>)</w:t>
            </w:r>
          </w:p>
        </w:tc>
        <w:tc>
          <w:tcPr>
            <w:tcW w:w="1179" w:type="dxa"/>
          </w:tcPr>
          <w:p w14:paraId="7821DB4B" w14:textId="77777777" w:rsidR="007F22D8" w:rsidRPr="007F22D8" w:rsidRDefault="007F22D8" w:rsidP="00D45D93">
            <w:pPr>
              <w:rPr>
                <w:rFonts w:cs="Times New Roman"/>
              </w:rPr>
            </w:pPr>
            <w:r w:rsidRPr="007F22D8">
              <w:rPr>
                <w:rFonts w:cs="Times New Roman"/>
              </w:rPr>
              <w:t>£140.00</w:t>
            </w:r>
          </w:p>
        </w:tc>
      </w:tr>
      <w:tr w:rsidR="007F22D8" w:rsidRPr="007F22D8" w14:paraId="0B1CF786" w14:textId="77777777" w:rsidTr="00D45D93">
        <w:tc>
          <w:tcPr>
            <w:tcW w:w="1904" w:type="dxa"/>
          </w:tcPr>
          <w:p w14:paraId="3F69CA1D" w14:textId="77777777" w:rsidR="007F22D8" w:rsidRPr="007F22D8" w:rsidRDefault="007F22D8" w:rsidP="00D45D93">
            <w:pPr>
              <w:rPr>
                <w:rFonts w:cs="Times New Roman"/>
              </w:rPr>
            </w:pPr>
            <w:r w:rsidRPr="007F22D8">
              <w:rPr>
                <w:rFonts w:cs="Times New Roman"/>
              </w:rPr>
              <w:lastRenderedPageBreak/>
              <w:t>Cephalosporins (</w:t>
            </w:r>
            <w:r w:rsidRPr="007F22D8">
              <w:rPr>
                <w:rFonts w:cs="Times New Roman"/>
                <w:color w:val="000000"/>
              </w:rPr>
              <w:t>ceftriaxone)</w:t>
            </w:r>
          </w:p>
        </w:tc>
        <w:tc>
          <w:tcPr>
            <w:tcW w:w="1939" w:type="dxa"/>
          </w:tcPr>
          <w:p w14:paraId="587B9D97" w14:textId="6F08F39E" w:rsidR="007F22D8" w:rsidRPr="007F22D8" w:rsidRDefault="007F22D8" w:rsidP="004A685E">
            <w:pPr>
              <w:rPr>
                <w:rFonts w:cs="Times New Roman"/>
              </w:rPr>
            </w:pPr>
            <w:r w:rsidRPr="007F22D8">
              <w:rPr>
                <w:rFonts w:cs="Times New Roman"/>
              </w:rPr>
              <w:t xml:space="preserve">£5.25 (10 x 1g vial) </w:t>
            </w:r>
            <w:r w:rsidR="00FE2BBD">
              <w:rPr>
                <w:rFonts w:cs="Times New Roman"/>
              </w:rPr>
              <w:fldChar w:fldCharType="begin"/>
            </w:r>
            <w:r w:rsidR="00B64471">
              <w:rPr>
                <w:rFonts w:cs="Times New Roman"/>
              </w:rPr>
              <w:instrText xml:space="preserve"> ADDIN EN.CITE &lt;EndNote&gt;&lt;Cite&gt;&lt;Author&gt;Department of Health and Social Care&lt;/Author&gt;&lt;Year&gt;2021&lt;/Year&gt;&lt;RecNum&gt;2490&lt;/RecNum&gt;&lt;DisplayText&gt;&lt;style face="superscript"&gt;41&lt;/style&gt;&lt;/DisplayText&gt;&lt;record&gt;&lt;rec-number&gt;2490&lt;/rec-number&gt;&lt;foreign-keys&gt;&lt;key app="EN" db-id="rpwe9rezn92epue2rs7vzezzwxxvd5vsaxx0" timestamp="1635457800" guid="2c58ca39-2597-4c50-aea0-df8b2ac272d5"&gt;2490&lt;/key&gt;&lt;/foreign-keys&gt;&lt;ref-type name="Generic"&gt;13&lt;/ref-type&gt;&lt;contributors&gt;&lt;authors&gt;&lt;author&gt;Department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record&gt;&lt;/Cite&gt;&lt;/EndNote&gt;</w:instrText>
            </w:r>
            <w:r w:rsidR="00FE2BBD">
              <w:rPr>
                <w:rFonts w:cs="Times New Roman"/>
              </w:rPr>
              <w:fldChar w:fldCharType="separate"/>
            </w:r>
            <w:r w:rsidR="00B64471" w:rsidRPr="00B64471">
              <w:rPr>
                <w:rFonts w:cs="Times New Roman"/>
                <w:noProof/>
                <w:vertAlign w:val="superscript"/>
              </w:rPr>
              <w:t>41</w:t>
            </w:r>
            <w:r w:rsidR="00FE2BBD">
              <w:rPr>
                <w:rFonts w:cs="Times New Roman"/>
              </w:rPr>
              <w:fldChar w:fldCharType="end"/>
            </w:r>
          </w:p>
        </w:tc>
        <w:tc>
          <w:tcPr>
            <w:tcW w:w="1385" w:type="dxa"/>
          </w:tcPr>
          <w:p w14:paraId="195988A4" w14:textId="3E265082" w:rsidR="007F22D8" w:rsidRPr="007F22D8" w:rsidRDefault="007F22D8" w:rsidP="004A685E">
            <w:pPr>
              <w:rPr>
                <w:rFonts w:cs="Times New Roman"/>
              </w:rPr>
            </w:pPr>
            <w:r w:rsidRPr="007F22D8">
              <w:rPr>
                <w:rFonts w:cs="Times New Roman"/>
              </w:rPr>
              <w:t xml:space="preserve">4g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1ADBCCCE" w14:textId="77777777" w:rsidR="007F22D8" w:rsidRPr="007F22D8" w:rsidRDefault="007F22D8" w:rsidP="00D45D93">
            <w:pPr>
              <w:rPr>
                <w:rFonts w:cs="Times New Roman"/>
              </w:rPr>
            </w:pPr>
            <w:r w:rsidRPr="007F22D8">
              <w:rPr>
                <w:rFonts w:cs="Times New Roman"/>
              </w:rPr>
              <w:t>£2.10</w:t>
            </w:r>
          </w:p>
        </w:tc>
        <w:tc>
          <w:tcPr>
            <w:tcW w:w="1429" w:type="dxa"/>
          </w:tcPr>
          <w:p w14:paraId="7D4CAA69" w14:textId="77157D3C" w:rsidR="007F22D8" w:rsidRPr="007F22D8" w:rsidRDefault="007F22D8" w:rsidP="004A685E">
            <w:pPr>
              <w:rPr>
                <w:rFonts w:cs="Times New Roman"/>
              </w:rPr>
            </w:pPr>
            <w:r w:rsidRPr="007F22D8">
              <w:rPr>
                <w:rFonts w:cs="Times New Roman"/>
              </w:rPr>
              <w:t xml:space="preserve">£29.40 (14 days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p>
        </w:tc>
        <w:tc>
          <w:tcPr>
            <w:tcW w:w="1179" w:type="dxa"/>
          </w:tcPr>
          <w:p w14:paraId="01328B77" w14:textId="77777777" w:rsidR="007F22D8" w:rsidRPr="007F22D8" w:rsidRDefault="007F22D8" w:rsidP="00D45D93">
            <w:pPr>
              <w:rPr>
                <w:rFonts w:cs="Times New Roman"/>
              </w:rPr>
            </w:pPr>
            <w:r w:rsidRPr="007F22D8">
              <w:rPr>
                <w:rFonts w:cs="Times New Roman"/>
              </w:rPr>
              <w:t>£10.5</w:t>
            </w:r>
          </w:p>
        </w:tc>
      </w:tr>
      <w:tr w:rsidR="007F22D8" w:rsidRPr="007F22D8" w14:paraId="2E3B2435" w14:textId="77777777" w:rsidTr="00D45D93">
        <w:tc>
          <w:tcPr>
            <w:tcW w:w="1904" w:type="dxa"/>
          </w:tcPr>
          <w:p w14:paraId="7150985C" w14:textId="77777777" w:rsidR="007F22D8" w:rsidRPr="007F22D8" w:rsidRDefault="007F22D8" w:rsidP="00D45D93">
            <w:pPr>
              <w:rPr>
                <w:rFonts w:cs="Times New Roman"/>
              </w:rPr>
            </w:pPr>
            <w:r w:rsidRPr="007F22D8">
              <w:rPr>
                <w:rFonts w:cs="Times New Roman"/>
                <w:color w:val="000000"/>
              </w:rPr>
              <w:t>Aztreonam</w:t>
            </w:r>
          </w:p>
        </w:tc>
        <w:tc>
          <w:tcPr>
            <w:tcW w:w="1939" w:type="dxa"/>
          </w:tcPr>
          <w:p w14:paraId="3BF1EE1B" w14:textId="56244771" w:rsidR="007F22D8" w:rsidRPr="007F22D8" w:rsidRDefault="007F22D8" w:rsidP="004A685E">
            <w:pPr>
              <w:rPr>
                <w:rFonts w:cs="Times New Roman"/>
              </w:rPr>
            </w:pPr>
            <w:r w:rsidRPr="007F22D8">
              <w:rPr>
                <w:rFonts w:cs="Times New Roman"/>
              </w:rPr>
              <w:t xml:space="preserve">£18.82 (2g powder for solution for injection) </w:t>
            </w:r>
            <w:r w:rsidR="00414D9E">
              <w:rPr>
                <w:rFonts w:cs="Times New Roman"/>
              </w:rPr>
              <w:fldChar w:fldCharType="begin"/>
            </w:r>
            <w:r w:rsidR="00B64471">
              <w:rPr>
                <w:rFonts w:cs="Times New Roman"/>
              </w:rPr>
              <w:instrText xml:space="preserve"> ADDIN EN.CITE &lt;EndNote&gt;&lt;Cite&gt;&lt;Author&gt;National Institute for Health and Care Excellence (NICE)&lt;/Author&gt;&lt;Year&gt;2021&lt;/Year&gt;&lt;RecNum&gt;2481&lt;/RecNum&gt;&lt;DisplayText&gt;&lt;style face="superscript"&gt;38&lt;/style&gt;&lt;/DisplayText&gt;&lt;record&gt;&lt;rec-number&gt;2481&lt;/rec-number&gt;&lt;foreign-keys&gt;&lt;key app="EN" db-id="rpwe9rezn92epue2rs7vzezzwxxvd5vsaxx0" timestamp="1634932403" guid="f29c716c-864b-4807-9ad3-90880941193d"&gt;2481&lt;/key&gt;&lt;/foreign-keys&gt;&lt;ref-type name="Web Page"&gt;12&lt;/ref-type&gt;&lt;contributors&gt;&lt;authors&gt;&lt;author&gt;National Institute for Health and Care Excellence (NICE),&lt;/author&gt;&lt;/authors&gt;&lt;/contributors&gt;&lt;titles&gt;&lt;title&gt;BNF: British National Formulary - NICE&lt;/title&gt;&lt;/titles&gt;&lt;dates&gt;&lt;year&gt;2021&lt;/year&gt;&lt;/dates&gt;&lt;urls&gt;&lt;related-urls&gt;&lt;url&gt;https://bnf.nice.org.uk/&lt;/url&gt;&lt;/related-urls&gt;&lt;/urls&gt;&lt;custom2&gt;05/09/2021&lt;/custom2&gt;&lt;/record&gt;&lt;/Cite&gt;&lt;/EndNote&gt;</w:instrText>
            </w:r>
            <w:r w:rsidR="00414D9E">
              <w:rPr>
                <w:rFonts w:cs="Times New Roman"/>
              </w:rPr>
              <w:fldChar w:fldCharType="separate"/>
            </w:r>
            <w:r w:rsidR="00B64471" w:rsidRPr="00B64471">
              <w:rPr>
                <w:rFonts w:cs="Times New Roman"/>
                <w:noProof/>
                <w:vertAlign w:val="superscript"/>
              </w:rPr>
              <w:t>38</w:t>
            </w:r>
            <w:r w:rsidR="00414D9E">
              <w:rPr>
                <w:rFonts w:cs="Times New Roman"/>
              </w:rPr>
              <w:fldChar w:fldCharType="end"/>
            </w:r>
          </w:p>
        </w:tc>
        <w:tc>
          <w:tcPr>
            <w:tcW w:w="1385" w:type="dxa"/>
          </w:tcPr>
          <w:p w14:paraId="4B485A99" w14:textId="4331CCE1" w:rsidR="007F22D8" w:rsidRPr="007F22D8" w:rsidRDefault="007F22D8" w:rsidP="004A685E">
            <w:pPr>
              <w:rPr>
                <w:rFonts w:cs="Times New Roman"/>
              </w:rPr>
            </w:pPr>
            <w:r w:rsidRPr="007F22D8">
              <w:rPr>
                <w:rFonts w:cs="Times New Roman"/>
              </w:rPr>
              <w:t xml:space="preserve">4g </w:t>
            </w:r>
            <w:r w:rsidR="00FE2BBD">
              <w:rPr>
                <w:rFonts w:cs="Times New Roman"/>
              </w:rPr>
              <w:fldChar w:fldCharType="begin"/>
            </w:r>
            <w:r w:rsidR="00B64471">
              <w:rPr>
                <w:rFonts w:cs="Times New Roman"/>
              </w:rPr>
              <w:instrText xml:space="preserve"> ADDIN EN.CITE &lt;EndNote&gt;&lt;Cite&gt;&lt;Author&gt;World Health Organisation&lt;/Author&gt;&lt;Year&gt;2021&lt;/Year&gt;&lt;RecNum&gt;2491&lt;/RecNum&gt;&lt;DisplayText&gt;&lt;style face="superscript"&gt;39&lt;/style&gt;&lt;/DisplayText&gt;&lt;record&gt;&lt;rec-number&gt;2491&lt;/rec-number&gt;&lt;foreign-keys&gt;&lt;key app="EN" db-id="rpwe9rezn92epue2rs7vzezzwxxvd5vsaxx0" timestamp="1635457800" guid="1738826e-5092-4618-93e5-61b906a8d47c"&gt;2491&lt;/key&gt;&lt;/foreign-keys&gt;&lt;ref-type name="Generic"&gt;13&lt;/ref-type&gt;&lt;contributors&gt;&lt;authors&gt;&lt;author&gt;World Health Organisation,&lt;/author&gt;&lt;/authors&gt;&lt;/contributors&gt;&lt;titles&gt;&lt;title&gt;WHO Collaboration Centre for Drug Statistics Methodology&lt;/title&gt;&lt;/titles&gt;&lt;dates&gt;&lt;year&gt;2021&lt;/year&gt;&lt;/dates&gt;&lt;urls&gt;&lt;related-urls&gt;&lt;url&gt;whocc.no&lt;/url&gt;&lt;/related-urls&gt;&lt;/urls&gt;&lt;/record&gt;&lt;/Cite&gt;&lt;/EndNote&gt;</w:instrText>
            </w:r>
            <w:r w:rsidR="00FE2BBD">
              <w:rPr>
                <w:rFonts w:cs="Times New Roman"/>
              </w:rPr>
              <w:fldChar w:fldCharType="separate"/>
            </w:r>
            <w:r w:rsidR="00B64471" w:rsidRPr="00B64471">
              <w:rPr>
                <w:rFonts w:cs="Times New Roman"/>
                <w:noProof/>
                <w:vertAlign w:val="superscript"/>
              </w:rPr>
              <w:t>39</w:t>
            </w:r>
            <w:r w:rsidR="00FE2BBD">
              <w:rPr>
                <w:rFonts w:cs="Times New Roman"/>
              </w:rPr>
              <w:fldChar w:fldCharType="end"/>
            </w:r>
          </w:p>
        </w:tc>
        <w:tc>
          <w:tcPr>
            <w:tcW w:w="1180" w:type="dxa"/>
          </w:tcPr>
          <w:p w14:paraId="31C882CA" w14:textId="77777777" w:rsidR="007F22D8" w:rsidRPr="007F22D8" w:rsidRDefault="007F22D8" w:rsidP="00D45D93">
            <w:pPr>
              <w:rPr>
                <w:rFonts w:cs="Times New Roman"/>
              </w:rPr>
            </w:pPr>
            <w:r w:rsidRPr="007F22D8">
              <w:rPr>
                <w:rFonts w:cs="Times New Roman"/>
              </w:rPr>
              <w:t>£37.64</w:t>
            </w:r>
          </w:p>
        </w:tc>
        <w:tc>
          <w:tcPr>
            <w:tcW w:w="1429" w:type="dxa"/>
          </w:tcPr>
          <w:p w14:paraId="744E45BD" w14:textId="77777777" w:rsidR="007F22D8" w:rsidRPr="007F22D8" w:rsidRDefault="007F22D8" w:rsidP="00D45D93">
            <w:pPr>
              <w:rPr>
                <w:rFonts w:cs="Times New Roman"/>
              </w:rPr>
            </w:pPr>
            <w:r w:rsidRPr="007F22D8">
              <w:rPr>
                <w:rFonts w:cs="Times New Roman"/>
              </w:rPr>
              <w:t>£263.48 (7 days, assumed)</w:t>
            </w:r>
          </w:p>
        </w:tc>
        <w:tc>
          <w:tcPr>
            <w:tcW w:w="1179" w:type="dxa"/>
          </w:tcPr>
          <w:p w14:paraId="79D65300" w14:textId="77777777" w:rsidR="007F22D8" w:rsidRPr="007F22D8" w:rsidRDefault="007F22D8" w:rsidP="00D45D93">
            <w:pPr>
              <w:rPr>
                <w:rFonts w:cs="Times New Roman"/>
              </w:rPr>
            </w:pPr>
            <w:r w:rsidRPr="007F22D8">
              <w:rPr>
                <w:rFonts w:cs="Times New Roman"/>
              </w:rPr>
              <w:t>£188.2</w:t>
            </w:r>
          </w:p>
        </w:tc>
      </w:tr>
    </w:tbl>
    <w:p w14:paraId="2DE8CCD0" w14:textId="77777777" w:rsidR="007F22D8" w:rsidRPr="007F22D8" w:rsidRDefault="007F22D8" w:rsidP="00E30D64">
      <w:pPr>
        <w:pStyle w:val="EEPRUtextundertables"/>
      </w:pPr>
      <w:proofErr w:type="spellStart"/>
      <w:r w:rsidRPr="007F22D8">
        <w:t>eMIT</w:t>
      </w:r>
      <w:proofErr w:type="spellEnd"/>
      <w:r w:rsidRPr="007F22D8">
        <w:t xml:space="preserve"> = Drugs and pharmaceutical electronic market information tool; BNF = British National Formulary</w:t>
      </w:r>
    </w:p>
    <w:p w14:paraId="1CB42867" w14:textId="3CD34AD1" w:rsidR="007F22D8" w:rsidRDefault="007F22D8" w:rsidP="007F22D8">
      <w:pPr>
        <w:pStyle w:val="EEPRUnumberedLevel1Headingnew"/>
        <w:numPr>
          <w:ilvl w:val="0"/>
          <w:numId w:val="0"/>
        </w:numPr>
        <w:ind w:left="360" w:hanging="360"/>
        <w:rPr>
          <w:rStyle w:val="Heading1Char"/>
          <w:rFonts w:asciiTheme="majorBidi" w:hAnsiTheme="majorBidi"/>
        </w:rPr>
      </w:pPr>
      <w:r>
        <w:rPr>
          <w:rStyle w:val="Heading1Char"/>
          <w:rFonts w:asciiTheme="majorBidi" w:hAnsiTheme="majorBidi"/>
          <w:b/>
          <w:bCs/>
        </w:rPr>
        <w:br w:type="page"/>
      </w:r>
    </w:p>
    <w:p w14:paraId="0BBF6439" w14:textId="0E35DB3F" w:rsidR="00493B09" w:rsidRDefault="00493B09" w:rsidP="00F32D55">
      <w:pPr>
        <w:pStyle w:val="EEPRUNumberedHeading"/>
        <w:numPr>
          <w:ilvl w:val="0"/>
          <w:numId w:val="0"/>
        </w:numPr>
        <w:ind w:left="360" w:hanging="360"/>
        <w:rPr>
          <w:rStyle w:val="Heading1Char"/>
          <w:rFonts w:asciiTheme="majorBidi" w:hAnsiTheme="majorBidi"/>
          <w:b/>
          <w:bCs/>
        </w:rPr>
      </w:pPr>
      <w:r w:rsidRPr="00AA7DCE">
        <w:rPr>
          <w:rStyle w:val="Heading1Char"/>
          <w:rFonts w:asciiTheme="majorBidi" w:hAnsiTheme="majorBidi"/>
          <w:b/>
          <w:bCs/>
        </w:rPr>
        <w:lastRenderedPageBreak/>
        <w:t>A</w:t>
      </w:r>
      <w:r>
        <w:rPr>
          <w:rStyle w:val="Heading1Char"/>
          <w:rFonts w:asciiTheme="majorBidi" w:hAnsiTheme="majorBidi"/>
          <w:b/>
          <w:bCs/>
        </w:rPr>
        <w:t>ppendix</w:t>
      </w:r>
      <w:r w:rsidR="0038371E">
        <w:rPr>
          <w:rStyle w:val="Heading1Char"/>
          <w:rFonts w:asciiTheme="majorBidi" w:hAnsiTheme="majorBidi"/>
          <w:b/>
          <w:bCs/>
        </w:rPr>
        <w:t xml:space="preserve"> 1</w:t>
      </w:r>
      <w:r w:rsidR="007F22D8">
        <w:rPr>
          <w:rStyle w:val="Heading1Char"/>
          <w:rFonts w:asciiTheme="majorBidi" w:hAnsiTheme="majorBidi"/>
          <w:b/>
          <w:bCs/>
        </w:rPr>
        <w:t>5: F</w:t>
      </w:r>
      <w:r>
        <w:rPr>
          <w:rStyle w:val="Heading1Char"/>
          <w:rFonts w:asciiTheme="majorBidi" w:hAnsiTheme="majorBidi"/>
          <w:b/>
          <w:bCs/>
        </w:rPr>
        <w:t xml:space="preserve">urther details on </w:t>
      </w:r>
      <w:r w:rsidRPr="00585B1F">
        <w:rPr>
          <w:rStyle w:val="Heading1Char"/>
          <w:rFonts w:asciiTheme="majorBidi" w:hAnsiTheme="majorBidi"/>
          <w:b/>
          <w:bCs/>
        </w:rPr>
        <w:t>Modelling direct population net health effects in HVCS</w:t>
      </w:r>
      <w:bookmarkEnd w:id="190"/>
      <w:r w:rsidRPr="00585B1F">
        <w:rPr>
          <w:rStyle w:val="Heading1Char"/>
          <w:rFonts w:asciiTheme="majorBidi" w:hAnsiTheme="majorBidi"/>
          <w:b/>
          <w:bCs/>
        </w:rPr>
        <w:t xml:space="preserve"> </w:t>
      </w:r>
    </w:p>
    <w:p w14:paraId="487499AD" w14:textId="77777777" w:rsidR="00493B09" w:rsidRPr="00585B1F" w:rsidRDefault="00493B09" w:rsidP="00493B09">
      <w:pPr>
        <w:rPr>
          <w:rStyle w:val="Heading1Char"/>
          <w:rFonts w:asciiTheme="majorBidi" w:hAnsiTheme="majorBidi"/>
        </w:rPr>
      </w:pPr>
    </w:p>
    <w:p w14:paraId="3C3859D0" w14:textId="5272F43A" w:rsidR="00493B09" w:rsidRDefault="00F32D55" w:rsidP="00F32D55">
      <w:pPr>
        <w:pStyle w:val="EEPRUNumberedsubheading"/>
        <w:numPr>
          <w:ilvl w:val="0"/>
          <w:numId w:val="0"/>
        </w:numPr>
        <w:ind w:left="360"/>
      </w:pPr>
      <w:bookmarkStart w:id="191" w:name="_Toc85732363"/>
      <w:r>
        <w:t>A</w:t>
      </w:r>
      <w:r w:rsidR="0038371E">
        <w:t>1</w:t>
      </w:r>
      <w:r w:rsidR="007F22D8">
        <w:t>5</w:t>
      </w:r>
      <w:r>
        <w:t xml:space="preserve">.1 </w:t>
      </w:r>
      <w:r w:rsidR="00493B09" w:rsidRPr="00A11FD1">
        <w:t>Predicting the future sizes of the HVCS</w:t>
      </w:r>
      <w:bookmarkEnd w:id="191"/>
    </w:p>
    <w:p w14:paraId="0A84B0F9" w14:textId="1F2F9C3E" w:rsidR="00493B09" w:rsidRDefault="00493B09" w:rsidP="00E43151">
      <w:pPr>
        <w:spacing w:after="0"/>
        <w:rPr>
          <w:rFonts w:asciiTheme="majorBidi" w:hAnsiTheme="majorBidi" w:cstheme="majorBidi"/>
        </w:rPr>
      </w:pPr>
      <w:r>
        <w:rPr>
          <w:rFonts w:asciiTheme="majorBidi" w:hAnsiTheme="majorBidi" w:cstheme="majorBidi"/>
        </w:rPr>
        <w:t xml:space="preserve">Time-series data were provided by PHE. This included evidence on changes over time in both invasive infection isolates and screening isolates. Neither isolate type (invasive infections and screening) </w:t>
      </w:r>
      <w:proofErr w:type="gramStart"/>
      <w:r>
        <w:rPr>
          <w:rFonts w:asciiTheme="majorBidi" w:hAnsiTheme="majorBidi" w:cstheme="majorBidi"/>
        </w:rPr>
        <w:t>are</w:t>
      </w:r>
      <w:proofErr w:type="gramEnd"/>
      <w:r>
        <w:rPr>
          <w:rFonts w:asciiTheme="majorBidi" w:hAnsiTheme="majorBidi" w:cstheme="majorBidi"/>
        </w:rPr>
        <w:t xml:space="preserve"> the same as the isolate type included in the HVCS (all infections). Of the two types available, the invasive infections were the most </w:t>
      </w:r>
      <w:proofErr w:type="gramStart"/>
      <w:r>
        <w:rPr>
          <w:rFonts w:asciiTheme="majorBidi" w:hAnsiTheme="majorBidi" w:cstheme="majorBidi"/>
        </w:rPr>
        <w:t>similar to</w:t>
      </w:r>
      <w:proofErr w:type="gramEnd"/>
      <w:r>
        <w:rPr>
          <w:rFonts w:asciiTheme="majorBidi" w:hAnsiTheme="majorBidi" w:cstheme="majorBidi"/>
        </w:rPr>
        <w:t xml:space="preserve"> all infections, so were the primary focus of analyses. Screening isolates were considered in secondary analyses. Data were supplied from the </w:t>
      </w:r>
      <w:r w:rsidRPr="008636EE">
        <w:rPr>
          <w:rFonts w:asciiTheme="majorBidi" w:hAnsiTheme="majorBidi" w:cstheme="majorBidi"/>
        </w:rPr>
        <w:t>Reference Laboratory provided by the AMRHAI national reference unit, with data available until April 2021.</w:t>
      </w:r>
    </w:p>
    <w:p w14:paraId="1F85F12A" w14:textId="77777777" w:rsidR="00493B09" w:rsidRDefault="00493B09" w:rsidP="00493B09">
      <w:pPr>
        <w:spacing w:after="0"/>
        <w:rPr>
          <w:rFonts w:asciiTheme="majorBidi" w:hAnsiTheme="majorBidi" w:cstheme="majorBidi"/>
        </w:rPr>
      </w:pPr>
    </w:p>
    <w:p w14:paraId="70818E47" w14:textId="77777777" w:rsidR="00493B09" w:rsidRDefault="00493B09" w:rsidP="00493B09">
      <w:pPr>
        <w:spacing w:after="0"/>
        <w:rPr>
          <w:rFonts w:asciiTheme="majorBidi" w:hAnsiTheme="majorBidi" w:cstheme="majorBidi"/>
        </w:rPr>
      </w:pPr>
      <w:r>
        <w:rPr>
          <w:rFonts w:asciiTheme="majorBidi" w:hAnsiTheme="majorBidi" w:cstheme="majorBidi"/>
        </w:rPr>
        <w:t>Further details on the analyses of invasive infections and screening isolates are provided in the subsequent sub-sections.</w:t>
      </w:r>
    </w:p>
    <w:p w14:paraId="353C3893" w14:textId="77777777" w:rsidR="00493B09" w:rsidRDefault="00493B09" w:rsidP="00493B09">
      <w:pPr>
        <w:spacing w:after="0"/>
        <w:rPr>
          <w:rFonts w:asciiTheme="majorBidi" w:hAnsiTheme="majorBidi" w:cstheme="majorBidi"/>
        </w:rPr>
      </w:pPr>
    </w:p>
    <w:p w14:paraId="62531FC4" w14:textId="77777777" w:rsidR="00493B09" w:rsidRDefault="00493B09" w:rsidP="00493B09">
      <w:pPr>
        <w:pStyle w:val="Heading3"/>
      </w:pPr>
      <w:bookmarkStart w:id="192" w:name="_Toc85732364"/>
      <w:r>
        <w:t>Time-series models</w:t>
      </w:r>
      <w:bookmarkEnd w:id="192"/>
    </w:p>
    <w:p w14:paraId="29F67D2B" w14:textId="77777777" w:rsidR="00493B09" w:rsidRDefault="00493B09" w:rsidP="00493B09">
      <w:pPr>
        <w:spacing w:after="0"/>
        <w:rPr>
          <w:rFonts w:asciiTheme="majorBidi" w:hAnsiTheme="majorBidi" w:cstheme="majorBidi"/>
        </w:rPr>
      </w:pPr>
      <w:r>
        <w:rPr>
          <w:rFonts w:asciiTheme="majorBidi" w:hAnsiTheme="majorBidi" w:cstheme="majorBidi"/>
        </w:rPr>
        <w:t>Time-series methods were used to generate future predictions of the population size. Three classes of model were considered:</w:t>
      </w:r>
    </w:p>
    <w:p w14:paraId="702CA1BA" w14:textId="73248C12" w:rsidR="00493B09" w:rsidRDefault="00493B09" w:rsidP="00AE4873">
      <w:pPr>
        <w:pStyle w:val="ListParagraph"/>
        <w:numPr>
          <w:ilvl w:val="0"/>
          <w:numId w:val="53"/>
        </w:numPr>
        <w:spacing w:after="0"/>
        <w:rPr>
          <w:rFonts w:asciiTheme="majorBidi" w:hAnsiTheme="majorBidi" w:cstheme="majorBidi"/>
        </w:rPr>
      </w:pPr>
      <w:r>
        <w:rPr>
          <w:rFonts w:asciiTheme="majorBidi" w:hAnsiTheme="majorBidi" w:cstheme="majorBidi"/>
        </w:rPr>
        <w:t xml:space="preserve">Exponential smoothing (state-space) models </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&lt;EndNote&gt;&lt;Cite&gt;&lt;Author&gt;Hyndman&lt;/Author&gt;&lt;Year&gt;2018&lt;/Year&gt;&lt;RecNum&gt;2340&lt;/RecNum&gt;&lt;DisplayText&gt;&lt;style face="superscript"&gt;44&lt;/style&gt;&lt;/DisplayText&gt;&lt;record&gt;&lt;rec-number&gt;2340&lt;/rec-number&gt;&lt;foreign-keys&gt;&lt;key app="EN" db-id="rpwe9rezn92epue2rs7vzezzwxxvd5vsaxx0" timestamp="1627556105" guid="b1f85767-88b6-4a2b-ad89-cae46857b6d4"&gt;2340&lt;/key&gt;&lt;/foreign-keys&gt;&lt;ref-type name="Book"&gt;6&lt;/ref-type&gt;&lt;contributors&gt;&lt;authors&gt;&lt;author&gt;Hyndman, Rob J&lt;/author&gt;&lt;author&gt;Athanasopoulos, George&lt;/author&gt;&lt;/authors&gt;&lt;/contributors&gt;&lt;titles&gt;&lt;title&gt;Forecasting: principles and practice&lt;/title&gt;&lt;/titles&gt;&lt;dates&gt;&lt;year&gt;2018&lt;/year&gt;&lt;/dates&gt;&lt;publisher&gt;OTexts&lt;/publisher&gt;&lt;isbn&gt;0987507117&lt;/isbn&gt;&lt;urls&gt;&lt;/urls&gt;&lt;remote-database-name&gt;$$Report&lt;/remote-database-name&gt;&lt;/record&gt;&lt;/Cite&gt;&lt;/EndNote&gt;</w:instrText>
      </w:r>
      <w:r w:rsidR="00D51012">
        <w:rPr>
          <w:rFonts w:asciiTheme="majorBidi" w:hAnsiTheme="majorBidi" w:cstheme="majorBidi"/>
        </w:rPr>
        <w:fldChar w:fldCharType="separate"/>
      </w:r>
      <w:r w:rsidR="00B64471" w:rsidRPr="00B64471">
        <w:rPr>
          <w:rFonts w:asciiTheme="majorBidi" w:hAnsiTheme="majorBidi" w:cstheme="majorBidi"/>
          <w:noProof/>
          <w:vertAlign w:val="superscript"/>
        </w:rPr>
        <w:t>44</w:t>
      </w:r>
      <w:r w:rsidR="00D51012">
        <w:rPr>
          <w:rFonts w:asciiTheme="majorBidi" w:hAnsiTheme="majorBidi" w:cstheme="majorBidi"/>
        </w:rPr>
        <w:fldChar w:fldCharType="end"/>
      </w:r>
      <w:r>
        <w:rPr>
          <w:rFonts w:asciiTheme="majorBidi" w:hAnsiTheme="majorBidi" w:cstheme="majorBidi"/>
        </w:rPr>
        <w:t xml:space="preserve">. This models variation in the data via variation in latent (unobserved) states representing a level (average) and trend. For extrapolations, predictions of these states are informed by all the available data, with more weight given to more recent observations and less weight given to older observations. The weight given to older observations decreases based on an exponential function, with the amount of decay estimated from the data. Use of this model assumes that extrapolations of (the logarithm of) the population follow a linear model. An alternative assumption is that the trend in the linear model is successively ‘damped’ over time so that eventually it becomes zero, and extrapolations become constant. This dampening can help to avoid forecasts becoming too large. Hence three exponential smoothing models were considered; a trend model, a damped-trend model, and a model with no trend. </w:t>
      </w:r>
    </w:p>
    <w:p w14:paraId="7B4544DE" w14:textId="5BB5E646" w:rsidR="00493B09" w:rsidRDefault="00493B09" w:rsidP="00AE4873">
      <w:pPr>
        <w:pStyle w:val="ListParagraph"/>
        <w:numPr>
          <w:ilvl w:val="0"/>
          <w:numId w:val="53"/>
        </w:numPr>
        <w:spacing w:after="0"/>
        <w:rPr>
          <w:rFonts w:asciiTheme="majorBidi" w:hAnsiTheme="majorBidi" w:cstheme="majorBidi"/>
        </w:rPr>
      </w:pPr>
      <w:r>
        <w:rPr>
          <w:rFonts w:asciiTheme="majorBidi" w:hAnsiTheme="majorBidi" w:cstheme="majorBidi"/>
        </w:rPr>
        <w:t xml:space="preserve">Autoregressive integrated moving average (ARIMA) models </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&lt;EndNote&gt;&lt;Cite&gt;&lt;Author&gt;Hyndman&lt;/Author&gt;&lt;Year&gt;2018&lt;/Year&gt;&lt;RecNum&gt;2340&lt;/RecNum&gt;&lt;DisplayText&gt;&lt;style face="superscript"&gt;44&lt;/style&gt;&lt;/DisplayText&gt;&lt;record&gt;&lt;rec-number&gt;2340&lt;/rec-number&gt;&lt;foreign-keys&gt;&lt;key app="EN" db-id="rpwe9rezn92epue2rs7vzezzwxxvd5vsaxx0" timestamp="1627556105" guid="b1f85767-88b6-4a2b-ad89-cae46857b6d4"&gt;2340&lt;/key&gt;&lt;/foreign-keys&gt;&lt;ref-type name="Book"&gt;6&lt;/ref-type&gt;&lt;contributors&gt;&lt;authors&gt;&lt;author&gt;Hyndman, Rob J&lt;/author&gt;&lt;author&gt;Athanasopoulos, George&lt;/author&gt;&lt;/authors&gt;&lt;/contributors&gt;&lt;titles&gt;&lt;title&gt;Forecasting: principles and practice&lt;/title&gt;&lt;/titles&gt;&lt;dates&gt;&lt;year&gt;2018&lt;/year&gt;&lt;/dates&gt;&lt;publisher&gt;OTexts&lt;/publisher&gt;&lt;isbn&gt;0987507117&lt;/isbn&gt;&lt;urls&gt;&lt;/urls&gt;&lt;remote-database-name&gt;$$Report&lt;/remote-database-name&gt;&lt;/record&gt;&lt;/Cite&gt;&lt;/EndNote&gt;</w:instrText>
      </w:r>
      <w:r w:rsidR="00D51012">
        <w:rPr>
          <w:rFonts w:asciiTheme="majorBidi" w:hAnsiTheme="majorBidi" w:cstheme="majorBidi"/>
        </w:rPr>
        <w:fldChar w:fldCharType="separate"/>
      </w:r>
      <w:r w:rsidR="00B64471" w:rsidRPr="00B64471">
        <w:rPr>
          <w:rFonts w:asciiTheme="majorBidi" w:hAnsiTheme="majorBidi" w:cstheme="majorBidi"/>
          <w:noProof/>
          <w:vertAlign w:val="superscript"/>
        </w:rPr>
        <w:t>44</w:t>
      </w:r>
      <w:r w:rsidR="00D51012">
        <w:rPr>
          <w:rFonts w:asciiTheme="majorBidi" w:hAnsiTheme="majorBidi" w:cstheme="majorBidi"/>
        </w:rPr>
        <w:fldChar w:fldCharType="end"/>
      </w:r>
      <w:r>
        <w:rPr>
          <w:rFonts w:asciiTheme="majorBidi" w:hAnsiTheme="majorBidi" w:cstheme="majorBidi"/>
        </w:rPr>
        <w:t>. These model the autocorrelations in the data. Unlike exponential smoothing models, ARIMA models do not incorporate a trend. Instead, they assume that after differencing the data (calculating the differences between observations; this is potentially repeated multiple times) there is no trend.</w:t>
      </w:r>
    </w:p>
    <w:p w14:paraId="2B6FF2DC" w14:textId="3D2A6BD4" w:rsidR="00493B09" w:rsidRDefault="00493B09" w:rsidP="00AE4873">
      <w:pPr>
        <w:pStyle w:val="ListParagraph"/>
        <w:numPr>
          <w:ilvl w:val="0"/>
          <w:numId w:val="53"/>
        </w:numPr>
        <w:spacing w:after="0"/>
        <w:rPr>
          <w:rFonts w:asciiTheme="majorBidi" w:hAnsiTheme="majorBidi" w:cstheme="majorBidi"/>
        </w:rPr>
      </w:pPr>
      <w:r>
        <w:rPr>
          <w:rFonts w:asciiTheme="majorBidi" w:hAnsiTheme="majorBidi" w:cstheme="majorBidi"/>
        </w:rPr>
        <w:t xml:space="preserve">Generalised linear models for count time series data </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&lt;EndNote&gt;&lt;Cite&gt;&lt;Author&gt;Liboschik&lt;/Author&gt;&lt;Year&gt;2017&lt;/Year&gt;&lt;RecNum&gt;2342&lt;/RecNum&gt;&lt;DisplayText&gt;&lt;style face="superscript"&gt;45&lt;/style&gt;&lt;/DisplayText&gt;&lt;record&gt;&lt;rec-number&gt;2342&lt;/rec-number&gt;&lt;foreign-keys&gt;&lt;key app="EN" db-id="rpwe9rezn92epue2rs7vzezzwxxvd5vsaxx0" timestamp="1627556105" guid="c3fb206c-a73e-4d38-947d-76416ae631c9"&gt;2342&lt;/key&gt;&lt;/foreign-keys&gt;&lt;ref-type name="Journal Article"&gt;17&lt;/ref-type&gt;&lt;contributors&gt;&lt;authors&gt;&lt;author&gt;Liboschik, Tobias&lt;/author&gt;&lt;author&gt;Fokianos, Konstantinos&lt;/author&gt;&lt;author&gt;Fried, Roland&lt;/author&gt;&lt;/authors&gt;&lt;/contributors&gt;&lt;titles&gt;&lt;title&gt;tscount: An R package for analysis of count time series following generalized linear models&lt;/title&gt;&lt;secondary-title&gt;Journal of Statistical Software&lt;/secondary-title&gt;&lt;/titles&gt;&lt;periodical&gt;&lt;full-title&gt;Journal of Statistical Software&lt;/full-title&gt;&lt;/periodical&gt;&lt;pages&gt;1-51&lt;/pages&gt;&lt;volume&gt;82&lt;/volume&gt;&lt;number&gt;1&lt;/number&gt;&lt;dates&gt;&lt;year&gt;2017&lt;/year&gt;&lt;/dates&gt;&lt;isbn&gt;1548-7660&lt;/isbn&gt;&lt;urls&gt;&lt;/urls&gt;&lt;remote-database-name&gt;$$Report&lt;/remote-database-name&gt;&lt;/record&gt;&lt;/Cite&gt;&lt;/EndNote&gt;</w:instrText>
      </w:r>
      <w:r w:rsidR="00D51012">
        <w:rPr>
          <w:rFonts w:asciiTheme="majorBidi" w:hAnsiTheme="majorBidi" w:cstheme="majorBidi"/>
        </w:rPr>
        <w:fldChar w:fldCharType="separate"/>
      </w:r>
      <w:r w:rsidR="00B64471" w:rsidRPr="00B64471">
        <w:rPr>
          <w:rFonts w:asciiTheme="majorBidi" w:hAnsiTheme="majorBidi" w:cstheme="majorBidi"/>
          <w:noProof/>
          <w:vertAlign w:val="superscript"/>
        </w:rPr>
        <w:t>45</w:t>
      </w:r>
      <w:r w:rsidR="00D51012">
        <w:rPr>
          <w:rFonts w:asciiTheme="majorBidi" w:hAnsiTheme="majorBidi" w:cstheme="majorBidi"/>
        </w:rPr>
        <w:fldChar w:fldCharType="end"/>
      </w:r>
      <w:r>
        <w:rPr>
          <w:rFonts w:asciiTheme="majorBidi" w:hAnsiTheme="majorBidi" w:cstheme="majorBidi"/>
        </w:rPr>
        <w:t xml:space="preserve">. Poisson and Negative Binomial models were considered, with a logarithmic link for both. Hence for both models it is assumed that the </w:t>
      </w:r>
      <w:r>
        <w:rPr>
          <w:rFonts w:asciiTheme="majorBidi" w:hAnsiTheme="majorBidi" w:cstheme="majorBidi"/>
        </w:rPr>
        <w:lastRenderedPageBreak/>
        <w:t>logarithm of the counts follows a linear model. These models may be viewed as extending standard regression models to account for correlations amongst observations.</w:t>
      </w:r>
    </w:p>
    <w:p w14:paraId="00C49F4B" w14:textId="77777777" w:rsidR="00493B09" w:rsidRDefault="00493B09" w:rsidP="00493B09">
      <w:pPr>
        <w:spacing w:after="0"/>
        <w:rPr>
          <w:rFonts w:asciiTheme="majorBidi" w:hAnsiTheme="majorBidi" w:cstheme="majorBidi"/>
        </w:rPr>
      </w:pPr>
    </w:p>
    <w:p w14:paraId="121FAAA9" w14:textId="3FEA08B9" w:rsidR="00493B09" w:rsidRDefault="00493B09" w:rsidP="00493B09">
      <w:pPr>
        <w:spacing w:after="0"/>
        <w:rPr>
          <w:rFonts w:asciiTheme="majorBidi" w:hAnsiTheme="majorBidi" w:cstheme="majorBidi"/>
        </w:rPr>
      </w:pPr>
      <w:r>
        <w:rPr>
          <w:rFonts w:asciiTheme="majorBidi" w:hAnsiTheme="majorBidi" w:cstheme="majorBidi"/>
        </w:rPr>
        <w:t>All models were fitted in R version 4.0.2, using the ‘forecast’ package for both exponential smoothing and ARIMA models, and the ‘</w:t>
      </w:r>
      <w:proofErr w:type="spellStart"/>
      <w:r>
        <w:rPr>
          <w:rFonts w:asciiTheme="majorBidi" w:hAnsiTheme="majorBidi" w:cstheme="majorBidi"/>
        </w:rPr>
        <w:t>tscount</w:t>
      </w:r>
      <w:proofErr w:type="spellEnd"/>
      <w:r>
        <w:rPr>
          <w:rFonts w:asciiTheme="majorBidi" w:hAnsiTheme="majorBidi" w:cstheme="majorBidi"/>
        </w:rPr>
        <w:t xml:space="preserve">’ package for the generalised linear models </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&lt;EndNote&gt;&lt;Cite&gt;&lt;Author&gt;Liboschik&lt;/Author&gt;&lt;Year&gt;2017&lt;/Year&gt;&lt;RecNum&gt;2342&lt;/RecNum&gt;&lt;DisplayText&gt;&lt;style face="superscript"&gt;44,45&lt;/style&gt;&lt;/DisplayText&gt;&lt;record&gt;&lt;rec-number&gt;2342&lt;/rec-number&gt;&lt;foreign-keys&gt;&lt;key app="EN" db-id="rpwe9rezn92epue2rs7vzezzwxxvd5vsaxx0" timestamp="1627556105" guid="c3fb206c-a73e-4d38-947d-76416ae631c9"&gt;2342&lt;/key&gt;&lt;/foreign-keys&gt;&lt;ref-type name="Journal Article"&gt;17&lt;/ref-type&gt;&lt;contributors&gt;&lt;authors&gt;&lt;author&gt;Liboschik, Tobias&lt;/author&gt;&lt;author&gt;Fokianos, Konstantinos&lt;/author&gt;&lt;author&gt;Fried, Roland&lt;/author&gt;&lt;/authors&gt;&lt;/contributors&gt;&lt;titles&gt;&lt;title&gt;tscount: An R package for analysis of count time series following generalized linear models&lt;/title&gt;&lt;secondary-title&gt;Journal of Statistical Software&lt;/secondary-title&gt;&lt;/titles&gt;&lt;periodical&gt;&lt;full-title&gt;Journal of Statistical Software&lt;/full-title&gt;&lt;/periodical&gt;&lt;pages&gt;1-51&lt;/pages&gt;&lt;volume&gt;82&lt;/volume&gt;&lt;number&gt;1&lt;/number&gt;&lt;dates&gt;&lt;year&gt;2017&lt;/year&gt;&lt;/dates&gt;&lt;isbn&gt;1548-7660&lt;/isbn&gt;&lt;urls&gt;&lt;/urls&gt;&lt;remote-database-name&gt;$$Report&lt;/remote-database-name&gt;&lt;/record&gt;&lt;/Cite&gt;&lt;Cite&gt;&lt;Author&gt;Hyndman&lt;/Author&gt;&lt;Year&gt;2018&lt;/Year&gt;&lt;RecNum&gt;2340&lt;/RecNum&gt;&lt;record&gt;&lt;rec-number&gt;2340&lt;/rec-number&gt;&lt;foreign-keys&gt;&lt;key app="EN" db-id="rpwe9rezn92epue2rs7vzezzwxxvd5vsaxx0" timestamp="1627556105" guid="b1f85767-88b6-4a2b-ad89-cae46857b6d4"&gt;2340&lt;/key&gt;&lt;/foreign-keys&gt;&lt;ref-type name="Book"&gt;6&lt;/ref-type&gt;&lt;contributors&gt;&lt;authors&gt;&lt;author&gt;Hyndman, Rob J&lt;/author&gt;&lt;author&gt;Athanasopoulos, George&lt;/author&gt;&lt;/authors&gt;&lt;/contributors&gt;&lt;titles&gt;&lt;title&gt;Forecasting: principles and practice&lt;/title&gt;&lt;/titles&gt;&lt;dates&gt;&lt;year&gt;2018&lt;/year&gt;&lt;/dates&gt;&lt;publisher&gt;OTexts&lt;/publisher&gt;&lt;isbn&gt;0987507117&lt;/isbn&gt;&lt;urls&gt;&lt;/urls&gt;&lt;remote-database-name&gt;$$Report&lt;/remote-database-name&gt;&lt;/record&gt;&lt;/Cite&gt;&lt;/EndNote&gt;</w:instrText>
      </w:r>
      <w:r w:rsidR="00D51012">
        <w:rPr>
          <w:rFonts w:asciiTheme="majorBidi" w:hAnsiTheme="majorBidi" w:cstheme="majorBidi"/>
        </w:rPr>
        <w:fldChar w:fldCharType="separate"/>
      </w:r>
      <w:r w:rsidR="00B64471" w:rsidRPr="00B64471">
        <w:rPr>
          <w:rFonts w:asciiTheme="majorBidi" w:hAnsiTheme="majorBidi" w:cstheme="majorBidi"/>
          <w:noProof/>
          <w:vertAlign w:val="superscript"/>
        </w:rPr>
        <w:t>44,45</w:t>
      </w:r>
      <w:r w:rsidR="00D51012">
        <w:rPr>
          <w:rFonts w:asciiTheme="majorBidi" w:hAnsiTheme="majorBidi" w:cstheme="majorBidi"/>
        </w:rPr>
        <w:fldChar w:fldCharType="end"/>
      </w:r>
      <w:r>
        <w:rPr>
          <w:rFonts w:asciiTheme="majorBidi" w:hAnsiTheme="majorBidi" w:cstheme="majorBidi"/>
        </w:rPr>
        <w:t>. The exponential smoothing and ARIMA models are for Gaussian (Normally distributed) outcomes. Count data are not Normally distributed, and due to the small numbers involved in the analysis the Normal distribution would not be a good approximation. Instead, the logarithm of the data was taken prior to fitting the exponential smoothing and ARIMA models.</w:t>
      </w:r>
    </w:p>
    <w:p w14:paraId="63E2C187" w14:textId="77777777" w:rsidR="00493B09" w:rsidRDefault="00493B09" w:rsidP="00493B09">
      <w:pPr>
        <w:spacing w:after="0"/>
        <w:rPr>
          <w:rFonts w:asciiTheme="majorBidi" w:hAnsiTheme="majorBidi" w:cstheme="majorBidi"/>
        </w:rPr>
      </w:pPr>
    </w:p>
    <w:p w14:paraId="0D273CDD" w14:textId="77777777" w:rsidR="00493B09" w:rsidRDefault="00493B09" w:rsidP="00493B09">
      <w:pPr>
        <w:spacing w:after="0"/>
        <w:rPr>
          <w:rFonts w:asciiTheme="majorBidi" w:hAnsiTheme="majorBidi" w:cstheme="majorBidi"/>
        </w:rPr>
      </w:pPr>
      <w:r>
        <w:rPr>
          <w:rFonts w:asciiTheme="majorBidi" w:hAnsiTheme="majorBidi" w:cstheme="majorBidi"/>
        </w:rPr>
        <w:t xml:space="preserve">Point-estimates from the three model types were generally very similar, as were model diagnostics (which included visual goodness of fit, statistical significance of the autocorrelation function, the distribution of residuals, and the </w:t>
      </w:r>
      <w:proofErr w:type="spellStart"/>
      <w:r>
        <w:rPr>
          <w:rFonts w:asciiTheme="majorBidi" w:hAnsiTheme="majorBidi" w:cstheme="majorBidi"/>
        </w:rPr>
        <w:t>Ljung</w:t>
      </w:r>
      <w:proofErr w:type="spellEnd"/>
      <w:r>
        <w:rPr>
          <w:rFonts w:asciiTheme="majorBidi" w:hAnsiTheme="majorBidi" w:cstheme="majorBidi"/>
        </w:rPr>
        <w:t>-Box test). Initially none of the models identified a trend in the time-series, with forecasts being set to either the last observed value, or an average of the observed data. As such, subsequent analyses focused on exponential smoothing models, for the following reasons:</w:t>
      </w:r>
    </w:p>
    <w:p w14:paraId="355699CA" w14:textId="77777777" w:rsidR="00493B09" w:rsidRDefault="00493B09" w:rsidP="00AE4873">
      <w:pPr>
        <w:pStyle w:val="ListParagraph"/>
        <w:numPr>
          <w:ilvl w:val="0"/>
          <w:numId w:val="54"/>
        </w:numPr>
        <w:spacing w:after="0"/>
        <w:rPr>
          <w:rFonts w:asciiTheme="majorBidi" w:hAnsiTheme="majorBidi" w:cstheme="majorBidi"/>
        </w:rPr>
      </w:pPr>
      <w:r>
        <w:rPr>
          <w:rFonts w:asciiTheme="majorBidi" w:hAnsiTheme="majorBidi" w:cstheme="majorBidi"/>
        </w:rPr>
        <w:t>The ability to specify models that include a trend (in contrast to ARIMA models which do not have an explicit trend parameter).</w:t>
      </w:r>
    </w:p>
    <w:p w14:paraId="5656BA5D" w14:textId="77777777" w:rsidR="00493B09" w:rsidRDefault="00493B09" w:rsidP="00AE4873">
      <w:pPr>
        <w:pStyle w:val="ListParagraph"/>
        <w:numPr>
          <w:ilvl w:val="0"/>
          <w:numId w:val="54"/>
        </w:numPr>
        <w:spacing w:after="0"/>
        <w:rPr>
          <w:rFonts w:asciiTheme="majorBidi" w:hAnsiTheme="majorBidi" w:cstheme="majorBidi"/>
        </w:rPr>
      </w:pPr>
      <w:r>
        <w:rPr>
          <w:rFonts w:asciiTheme="majorBidi" w:hAnsiTheme="majorBidi" w:cstheme="majorBidi"/>
        </w:rPr>
        <w:t>Having analytical formulae to express uncertainty in forecasts (which was not available for the generalised linear models).</w:t>
      </w:r>
    </w:p>
    <w:p w14:paraId="583875C6" w14:textId="77777777" w:rsidR="00493B09" w:rsidRPr="00E32251" w:rsidRDefault="00493B09" w:rsidP="00493B09">
      <w:pPr>
        <w:spacing w:after="0"/>
        <w:rPr>
          <w:rFonts w:asciiTheme="majorBidi" w:hAnsiTheme="majorBidi" w:cstheme="majorBidi"/>
        </w:rPr>
      </w:pPr>
      <w:r>
        <w:rPr>
          <w:rFonts w:asciiTheme="majorBidi" w:hAnsiTheme="majorBidi" w:cstheme="majorBidi"/>
        </w:rPr>
        <w:t>Exponential smoothing models with both damped and undamped additive trends were considered. The error type (additive or multiplicative) was chosen by the fitting software (based on model goodness-of-fit), as was a Box-Cox transformation.</w:t>
      </w:r>
    </w:p>
    <w:p w14:paraId="090B0DAA" w14:textId="77777777" w:rsidR="00493B09" w:rsidRDefault="00493B09" w:rsidP="00493B09">
      <w:pPr>
        <w:spacing w:after="0"/>
        <w:rPr>
          <w:rFonts w:asciiTheme="majorBidi" w:hAnsiTheme="majorBidi" w:cstheme="majorBidi"/>
        </w:rPr>
      </w:pPr>
    </w:p>
    <w:p w14:paraId="0817F958" w14:textId="77777777" w:rsidR="00493B09" w:rsidRDefault="00493B09" w:rsidP="00493B09">
      <w:pPr>
        <w:pStyle w:val="Heading3"/>
      </w:pPr>
      <w:bookmarkStart w:id="193" w:name="_Toc85732365"/>
      <w:r>
        <w:t>Incorporating forecasts in the economic model</w:t>
      </w:r>
      <w:bookmarkEnd w:id="193"/>
    </w:p>
    <w:p w14:paraId="1AC55C7E" w14:textId="0586F221" w:rsidR="00493B09" w:rsidRDefault="00493B09" w:rsidP="00493B09">
      <w:pPr>
        <w:spacing w:after="0"/>
        <w:rPr>
          <w:rFonts w:asciiTheme="majorBidi" w:hAnsiTheme="majorBidi" w:cstheme="majorBidi"/>
        </w:rPr>
      </w:pPr>
      <w:r>
        <w:rPr>
          <w:rFonts w:asciiTheme="majorBidi" w:hAnsiTheme="majorBidi" w:cstheme="majorBidi"/>
        </w:rPr>
        <w:t>To incorporate the extrapolations within the economic model, these were converted into year-on-year relative changes. That is, the relative change in year ‘</w:t>
      </w:r>
      <w:r>
        <w:rPr>
          <w:rFonts w:asciiTheme="majorBidi" w:hAnsiTheme="majorBidi" w:cstheme="majorBidi"/>
          <w:i/>
          <w:iCs/>
        </w:rPr>
        <w:t>t</w:t>
      </w:r>
      <w:r>
        <w:rPr>
          <w:rFonts w:asciiTheme="majorBidi" w:hAnsiTheme="majorBidi" w:cstheme="majorBidi"/>
        </w:rPr>
        <w:t>’ was calculated as the forecast in year ‘</w:t>
      </w:r>
      <w:r>
        <w:rPr>
          <w:rFonts w:asciiTheme="majorBidi" w:hAnsiTheme="majorBidi" w:cstheme="majorBidi"/>
          <w:i/>
          <w:iCs/>
        </w:rPr>
        <w:t>t+1</w:t>
      </w:r>
      <w:r>
        <w:rPr>
          <w:rFonts w:asciiTheme="majorBidi" w:hAnsiTheme="majorBidi" w:cstheme="majorBidi"/>
        </w:rPr>
        <w:t>’ divided by the forecast in year ‘</w:t>
      </w:r>
      <w:r>
        <w:rPr>
          <w:rFonts w:asciiTheme="majorBidi" w:hAnsiTheme="majorBidi" w:cstheme="majorBidi"/>
          <w:i/>
          <w:iCs/>
        </w:rPr>
        <w:t>t</w:t>
      </w:r>
      <w:r>
        <w:rPr>
          <w:rFonts w:asciiTheme="majorBidi" w:hAnsiTheme="majorBidi" w:cstheme="majorBidi"/>
        </w:rPr>
        <w:t>’. For PSA, forecasts were obtained using the following process:</w:t>
      </w:r>
    </w:p>
    <w:p w14:paraId="207A181B" w14:textId="77777777" w:rsidR="00493B09" w:rsidRDefault="00493B09" w:rsidP="00AE4873">
      <w:pPr>
        <w:pStyle w:val="ListParagraph"/>
        <w:numPr>
          <w:ilvl w:val="0"/>
          <w:numId w:val="55"/>
        </w:numPr>
        <w:spacing w:after="0"/>
        <w:rPr>
          <w:rFonts w:asciiTheme="majorBidi" w:hAnsiTheme="majorBidi" w:cstheme="majorBidi"/>
        </w:rPr>
      </w:pPr>
      <w:r>
        <w:rPr>
          <w:rFonts w:asciiTheme="majorBidi" w:hAnsiTheme="majorBidi" w:cstheme="majorBidi"/>
        </w:rPr>
        <w:t>Obtain the mean and standard deviation, both on the log-scale, at each time point. For example, to obtain forecasts for 20 years, 20 pairs of mean and standard deviation are obtained.</w:t>
      </w:r>
    </w:p>
    <w:p w14:paraId="06FB7E7B" w14:textId="77777777" w:rsidR="00493B09" w:rsidRDefault="00493B09" w:rsidP="00AE4873">
      <w:pPr>
        <w:pStyle w:val="ListParagraph"/>
        <w:numPr>
          <w:ilvl w:val="0"/>
          <w:numId w:val="55"/>
        </w:numPr>
        <w:spacing w:after="0"/>
        <w:rPr>
          <w:rFonts w:asciiTheme="majorBidi" w:hAnsiTheme="majorBidi" w:cstheme="majorBidi"/>
        </w:rPr>
      </w:pPr>
      <w:r>
        <w:rPr>
          <w:rFonts w:asciiTheme="majorBidi" w:hAnsiTheme="majorBidi" w:cstheme="majorBidi"/>
        </w:rPr>
        <w:t xml:space="preserve">Use these values to sample a value from a log-normal distribution. Hence for a </w:t>
      </w:r>
      <w:proofErr w:type="gramStart"/>
      <w:r>
        <w:rPr>
          <w:rFonts w:asciiTheme="majorBidi" w:hAnsiTheme="majorBidi" w:cstheme="majorBidi"/>
        </w:rPr>
        <w:t>20 year</w:t>
      </w:r>
      <w:proofErr w:type="gramEnd"/>
      <w:r>
        <w:rPr>
          <w:rFonts w:asciiTheme="majorBidi" w:hAnsiTheme="majorBidi" w:cstheme="majorBidi"/>
        </w:rPr>
        <w:t xml:space="preserve"> forecast, for a single iteration of the PSA, 20 samples are obtained; one for each year where each year has its own unique mean and standard deviation.</w:t>
      </w:r>
    </w:p>
    <w:p w14:paraId="792FF0C6" w14:textId="77777777" w:rsidR="00493B09" w:rsidRDefault="00493B09" w:rsidP="00493B09">
      <w:pPr>
        <w:spacing w:after="0"/>
        <w:rPr>
          <w:rFonts w:asciiTheme="majorBidi" w:hAnsiTheme="majorBidi" w:cstheme="majorBidi"/>
        </w:rPr>
      </w:pPr>
      <w:r>
        <w:rPr>
          <w:rFonts w:asciiTheme="majorBidi" w:hAnsiTheme="majorBidi" w:cstheme="majorBidi"/>
        </w:rPr>
        <w:t>Within a single iteration of the PSA the same random number was used for sampling. Different random numbers were used across PSA iterations. This ensured that trends in forecast were retained in the PSA.</w:t>
      </w:r>
    </w:p>
    <w:p w14:paraId="3F34CFB2" w14:textId="77777777" w:rsidR="00493B09" w:rsidRPr="00AA7DCE" w:rsidRDefault="00493B09" w:rsidP="00493B09">
      <w:pPr>
        <w:spacing w:after="0"/>
        <w:rPr>
          <w:rFonts w:asciiTheme="majorBidi" w:hAnsiTheme="majorBidi" w:cstheme="majorBidi"/>
        </w:rPr>
      </w:pPr>
    </w:p>
    <w:p w14:paraId="6810AB90" w14:textId="59A9E356" w:rsidR="00493B09" w:rsidRDefault="00F32D55" w:rsidP="00F32D55">
      <w:pPr>
        <w:pStyle w:val="EEPRUNumberedsubheading"/>
        <w:numPr>
          <w:ilvl w:val="0"/>
          <w:numId w:val="0"/>
        </w:numPr>
        <w:ind w:left="792" w:hanging="432"/>
      </w:pPr>
      <w:bookmarkStart w:id="194" w:name="_Toc85732366"/>
      <w:r>
        <w:lastRenderedPageBreak/>
        <w:t>A</w:t>
      </w:r>
      <w:r w:rsidR="0038371E">
        <w:t>1</w:t>
      </w:r>
      <w:r w:rsidR="007F22D8">
        <w:t>5</w:t>
      </w:r>
      <w:r>
        <w:t xml:space="preserve">.2 </w:t>
      </w:r>
      <w:r w:rsidR="00493B09" w:rsidRPr="001C3A8B">
        <w:t>Predicting future rates of resistance for current practice</w:t>
      </w:r>
      <w:bookmarkEnd w:id="194"/>
    </w:p>
    <w:p w14:paraId="6292B397" w14:textId="77777777" w:rsidR="00493B09" w:rsidRDefault="00493B09" w:rsidP="00493B09"/>
    <w:p w14:paraId="3100807F" w14:textId="77777777" w:rsidR="00493B09" w:rsidRDefault="00493B09" w:rsidP="00493B09">
      <w:pPr>
        <w:spacing w:after="0"/>
        <w:rPr>
          <w:rFonts w:asciiTheme="majorBidi" w:hAnsiTheme="majorBidi" w:cstheme="majorBidi"/>
        </w:rPr>
      </w:pPr>
      <w:r>
        <w:rPr>
          <w:rFonts w:asciiTheme="majorBidi" w:hAnsiTheme="majorBidi" w:cstheme="majorBidi"/>
        </w:rPr>
        <w:t>Two options were considered for which data to use:</w:t>
      </w:r>
    </w:p>
    <w:p w14:paraId="7B4E5D67" w14:textId="77777777" w:rsidR="00493B09" w:rsidRDefault="00493B09" w:rsidP="00AE4873">
      <w:pPr>
        <w:pStyle w:val="ListParagraph"/>
        <w:numPr>
          <w:ilvl w:val="0"/>
          <w:numId w:val="56"/>
        </w:numPr>
        <w:spacing w:after="0"/>
        <w:rPr>
          <w:rFonts w:asciiTheme="majorBidi" w:hAnsiTheme="majorBidi" w:cstheme="majorBidi"/>
        </w:rPr>
      </w:pPr>
      <w:r>
        <w:rPr>
          <w:rFonts w:asciiTheme="majorBidi" w:hAnsiTheme="majorBidi" w:cstheme="majorBidi"/>
        </w:rPr>
        <w:t>Forecast counts of both ‘susceptible’ (or ‘resistant’) as well as the denominator (susceptible plus resistant) and use the outputs from these forecasts to estimate future percentages of susceptibility or resistance. To reduce the noise in the data, forecasts would focus on the numerator for which there is the highest counts (for example, for drugs to which isolates are mainly susceptible, the forecast would be counts of susceptible isolates).</w:t>
      </w:r>
    </w:p>
    <w:p w14:paraId="08622D62" w14:textId="77777777" w:rsidR="00493B09" w:rsidRDefault="00493B09" w:rsidP="00AE4873">
      <w:pPr>
        <w:pStyle w:val="ListParagraph"/>
        <w:numPr>
          <w:ilvl w:val="0"/>
          <w:numId w:val="56"/>
        </w:numPr>
        <w:spacing w:after="0"/>
        <w:rPr>
          <w:rFonts w:asciiTheme="majorBidi" w:hAnsiTheme="majorBidi" w:cstheme="majorBidi"/>
        </w:rPr>
      </w:pPr>
      <w:r>
        <w:rPr>
          <w:rFonts w:asciiTheme="majorBidi" w:hAnsiTheme="majorBidi" w:cstheme="majorBidi"/>
        </w:rPr>
        <w:t>Forecast the percentage susceptible (or resistant) directly.</w:t>
      </w:r>
    </w:p>
    <w:p w14:paraId="3973D0E8" w14:textId="77777777" w:rsidR="00493B09" w:rsidRDefault="00493B09" w:rsidP="00493B09">
      <w:pPr>
        <w:spacing w:after="0"/>
        <w:rPr>
          <w:rFonts w:asciiTheme="majorBidi" w:hAnsiTheme="majorBidi" w:cstheme="majorBidi"/>
        </w:rPr>
      </w:pPr>
    </w:p>
    <w:p w14:paraId="2B2238FD" w14:textId="77777777" w:rsidR="00493B09" w:rsidRDefault="00493B09" w:rsidP="00493B09">
      <w:pPr>
        <w:spacing w:after="0"/>
        <w:rPr>
          <w:rFonts w:asciiTheme="majorBidi" w:hAnsiTheme="majorBidi" w:cstheme="majorBidi"/>
        </w:rPr>
      </w:pPr>
      <w:r>
        <w:rPr>
          <w:rFonts w:asciiTheme="majorBidi" w:hAnsiTheme="majorBidi" w:cstheme="majorBidi"/>
        </w:rPr>
        <w:t xml:space="preserve">An advantage of the first approach is that the data to be forecast (counts) are of the same type as the data forecast in the previous section, so the models of that section can also be considered. The main disadvantage of the first approach is that it ignores any correlations amongst the numerator and denominator, whereas </w:t>
      </w:r>
      <w:proofErr w:type="gramStart"/>
      <w:r>
        <w:rPr>
          <w:rFonts w:asciiTheme="majorBidi" w:hAnsiTheme="majorBidi" w:cstheme="majorBidi"/>
        </w:rPr>
        <w:t>by definition these</w:t>
      </w:r>
      <w:proofErr w:type="gramEnd"/>
      <w:r>
        <w:rPr>
          <w:rFonts w:asciiTheme="majorBidi" w:hAnsiTheme="majorBidi" w:cstheme="majorBidi"/>
        </w:rPr>
        <w:t xml:space="preserve"> are correlated. The second approach removes the need to consider correlations but has the main limitation it ignores evidence on the denominator (number of tests), which varies over time. As such, the second approach will give equal weight to each time-point, even if some are based on a larger number of tests.</w:t>
      </w:r>
    </w:p>
    <w:p w14:paraId="5AF0FA2E" w14:textId="77777777" w:rsidR="00493B09" w:rsidRDefault="00493B09" w:rsidP="00493B09">
      <w:pPr>
        <w:spacing w:after="0"/>
        <w:rPr>
          <w:rFonts w:asciiTheme="majorBidi" w:hAnsiTheme="majorBidi" w:cstheme="majorBidi"/>
        </w:rPr>
      </w:pPr>
    </w:p>
    <w:p w14:paraId="69BAA05C" w14:textId="6AA9FAE2" w:rsidR="00493B09" w:rsidRDefault="00493B09" w:rsidP="00493B09">
      <w:pPr>
        <w:spacing w:after="0"/>
        <w:rPr>
          <w:rFonts w:asciiTheme="majorBidi" w:hAnsiTheme="majorBidi" w:cstheme="majorBidi"/>
        </w:rPr>
      </w:pPr>
      <w:r>
        <w:rPr>
          <w:rFonts w:asciiTheme="majorBidi" w:hAnsiTheme="majorBidi" w:cstheme="majorBidi"/>
        </w:rPr>
        <w:t xml:space="preserve">Prior to generating forecasts, exploratory modelling of the susceptibility data was undertaken to visually assess if there was likely to be a trend in the available data. Due to the typically small numbers and high variation observed in the susceptibility data, a visual approach to identifying a trend was taken in preference to significance testing. A Poisson generalised additive model was used, with the number of susceptible tests as the outcome and the number of tests as the offset (so allowing for a derivation of the susceptibility rate). This statistical approach is consistent with a recent publication of susceptibility data, with a further improvement to make the statistical model more flexible and so less prone to model misspecification (by using a generalised additive model instead of a generalised linear model) </w:t>
      </w:r>
      <w:r w:rsidR="00D51012">
        <w:rPr>
          <w:rFonts w:asciiTheme="majorBidi" w:hAnsiTheme="majorBidi" w:cstheme="majorBidi"/>
        </w:rPr>
        <w:fldChar w:fldCharType="begin">
          <w:fldData xml:space="preserve">PEVuZE5vdGU+PENpdGU+PEF1dGhvcj5BbGlhYmFkaTwvQXV0aG9yPjxZZWFyPjIwMjE8L1llYXI+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</w:fldData>
        </w:fldChar>
      </w:r>
      <w:r w:rsidR="00B64471">
        <w:rPr>
          <w:rFonts w:asciiTheme="majorBidi" w:hAnsiTheme="majorBidi" w:cstheme="majorBidi"/>
        </w:rPr>
        <w:instrText xml:space="preserve"> ADDIN EN.CITE </w:instrText>
      </w:r>
      <w:r w:rsidR="00B64471">
        <w:rPr>
          <w:rFonts w:asciiTheme="majorBidi" w:hAnsiTheme="majorBidi" w:cstheme="majorBidi"/>
        </w:rPr>
        <w:fldChar w:fldCharType="begin">
          <w:fldData xml:space="preserve">PEVuZE5vdGU+PENpdGU+PEF1dGhvcj5BbGlhYmFkaTwvQXV0aG9yPjxZZWFyPjIwMjE8L1llYXI+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</w:fldData>
        </w:fldChar>
      </w:r>
      <w:r w:rsidR="00B64471">
        <w:rPr>
          <w:rFonts w:asciiTheme="majorBidi" w:hAnsiTheme="majorBidi" w:cstheme="majorBidi"/>
        </w:rPr>
        <w:instrText xml:space="preserve"> ADDIN EN.CITE.DATA </w:instrText>
      </w:r>
      <w:r w:rsidR="00B64471">
        <w:rPr>
          <w:rFonts w:asciiTheme="majorBidi" w:hAnsiTheme="majorBidi" w:cstheme="majorBidi"/>
        </w:rPr>
      </w:r>
      <w:r w:rsidR="00B64471">
        <w:rPr>
          <w:rFonts w:asciiTheme="majorBidi" w:hAnsiTheme="majorBidi" w:cstheme="majorBidi"/>
        </w:rPr>
        <w:fldChar w:fldCharType="end"/>
      </w:r>
      <w:r w:rsidR="00D51012">
        <w:rPr>
          <w:rFonts w:asciiTheme="majorBidi" w:hAnsiTheme="majorBidi" w:cstheme="majorBidi"/>
        </w:rPr>
      </w:r>
      <w:r w:rsidR="00D51012">
        <w:rPr>
          <w:rFonts w:asciiTheme="majorBidi" w:hAnsiTheme="majorBidi" w:cstheme="majorBidi"/>
        </w:rPr>
        <w:fldChar w:fldCharType="separate"/>
      </w:r>
      <w:r w:rsidR="00B64471" w:rsidRPr="00B64471">
        <w:rPr>
          <w:rFonts w:asciiTheme="majorBidi" w:hAnsiTheme="majorBidi" w:cstheme="majorBidi"/>
          <w:noProof/>
          <w:vertAlign w:val="superscript"/>
        </w:rPr>
        <w:t>46,47</w:t>
      </w:r>
      <w:r w:rsidR="00D51012">
        <w:rPr>
          <w:rFonts w:asciiTheme="majorBidi" w:hAnsiTheme="majorBidi" w:cstheme="majorBidi"/>
        </w:rPr>
        <w:fldChar w:fldCharType="end"/>
      </w:r>
      <w:r>
        <w:rPr>
          <w:rFonts w:asciiTheme="majorBidi" w:hAnsiTheme="majorBidi" w:cstheme="majorBidi"/>
        </w:rPr>
        <w:t>.</w:t>
      </w:r>
    </w:p>
    <w:p w14:paraId="37A6C79C" w14:textId="05B6F2E1" w:rsidR="00493B09" w:rsidRPr="00D36F35" w:rsidRDefault="00493B09" w:rsidP="00493B09">
      <w:pPr>
        <w:spacing w:after="0"/>
        <w:rPr>
          <w:rFonts w:asciiTheme="majorBidi" w:hAnsiTheme="majorBidi" w:cstheme="majorBidi"/>
        </w:rPr>
      </w:pPr>
      <w:r>
        <w:rPr>
          <w:rFonts w:asciiTheme="majorBidi" w:hAnsiTheme="majorBidi" w:cstheme="majorBidi"/>
        </w:rPr>
        <w:t xml:space="preserve">Graphs </w:t>
      </w:r>
      <w:r w:rsidRPr="00D36F35">
        <w:rPr>
          <w:rFonts w:asciiTheme="majorBidi" w:hAnsiTheme="majorBidi" w:cstheme="majorBidi"/>
        </w:rPr>
        <w:t xml:space="preserve">for each AM are provided in the Appendix.  </w:t>
      </w:r>
      <w:r w:rsidR="00E30D64">
        <w:rPr>
          <w:rFonts w:asciiTheme="majorBidi" w:hAnsiTheme="majorBidi" w:cstheme="majorBidi"/>
        </w:rPr>
        <w:fldChar w:fldCharType="begin"/>
      </w:r>
      <w:r w:rsidR="00E30D64">
        <w:rPr>
          <w:rFonts w:asciiTheme="majorBidi" w:hAnsiTheme="majorBidi" w:cstheme="majorBidi"/>
        </w:rPr>
        <w:instrText xml:space="preserve"> REF _Ref77950230 \h </w:instrText>
      </w:r>
      <w:r w:rsidR="00E30D64">
        <w:rPr>
          <w:rFonts w:asciiTheme="majorBidi" w:hAnsiTheme="majorBidi" w:cstheme="majorBidi"/>
        </w:rPr>
      </w:r>
      <w:r w:rsidR="00E30D64">
        <w:rPr>
          <w:rFonts w:asciiTheme="majorBidi" w:hAnsiTheme="majorBidi" w:cstheme="majorBidi"/>
        </w:rPr>
        <w:fldChar w:fldCharType="separate"/>
      </w:r>
      <w:r w:rsidR="00A4587F" w:rsidRPr="00D36F35">
        <w:t xml:space="preserve">Table </w:t>
      </w:r>
      <w:r w:rsidR="00A4587F">
        <w:t>A15.</w:t>
      </w:r>
      <w:r w:rsidR="00A4587F">
        <w:rPr>
          <w:noProof/>
        </w:rPr>
        <w:t>2</w:t>
      </w:r>
      <w:r w:rsidR="00E30D64">
        <w:rPr>
          <w:rFonts w:asciiTheme="majorBidi" w:hAnsiTheme="majorBidi" w:cstheme="majorBidi"/>
        </w:rPr>
        <w:fldChar w:fldCharType="end"/>
      </w:r>
      <w:r w:rsidR="00E30D64">
        <w:rPr>
          <w:rFonts w:asciiTheme="majorBidi" w:hAnsiTheme="majorBidi" w:cstheme="majorBidi"/>
        </w:rPr>
        <w:t xml:space="preserve"> </w:t>
      </w:r>
      <w:r w:rsidRPr="00D36F35">
        <w:rPr>
          <w:rFonts w:asciiTheme="majorBidi" w:hAnsiTheme="majorBidi" w:cstheme="majorBidi"/>
        </w:rPr>
        <w:t>provides an overview of any trends in susceptibility using data from PHE. To add additional context, information on any trends in AM prescribing in secondary care in the time-period 2015 to 2019 (obtained from the ESPAUR report) is also included.</w:t>
      </w:r>
    </w:p>
    <w:p w14:paraId="14446B84" w14:textId="77777777" w:rsidR="00493B09" w:rsidRPr="00D36F35" w:rsidRDefault="00493B09" w:rsidP="00493B09">
      <w:pPr>
        <w:spacing w:after="0"/>
        <w:rPr>
          <w:rFonts w:asciiTheme="majorBidi" w:hAnsiTheme="majorBidi" w:cstheme="majorBidi"/>
        </w:rPr>
      </w:pPr>
    </w:p>
    <w:p w14:paraId="1FDD5124" w14:textId="3308EF8F" w:rsidR="00493B09" w:rsidRPr="00D36F35" w:rsidRDefault="00493B09" w:rsidP="000874E9">
      <w:pPr>
        <w:pStyle w:val="table"/>
      </w:pPr>
      <w:bookmarkStart w:id="195" w:name="_Ref83290138"/>
      <w:bookmarkStart w:id="196" w:name="_Toc83589987"/>
      <w:bookmarkStart w:id="197" w:name="_Toc85627177"/>
      <w:r w:rsidRPr="00D36F35">
        <w:t xml:space="preserve">Table </w:t>
      </w:r>
      <w:bookmarkEnd w:id="195"/>
      <w:r w:rsidR="00E30D64">
        <w:t>A15.</w:t>
      </w:r>
      <w:fldSimple w:instr=" SEQ Table \* ARABIC \r 1 ">
        <w:r w:rsidR="00A4587F">
          <w:rPr>
            <w:noProof/>
          </w:rPr>
          <w:t>1</w:t>
        </w:r>
      </w:fldSimple>
      <w:r w:rsidRPr="00D36F35">
        <w:t>: Overview of susceptibility data from Public Health England</w:t>
      </w:r>
      <w:bookmarkEnd w:id="196"/>
      <w:bookmarkEnd w:id="197"/>
    </w:p>
    <w:p w14:paraId="23CC50F7" w14:textId="77777777" w:rsidR="00493B09" w:rsidRPr="00D36F35" w:rsidRDefault="00493B09" w:rsidP="00493B09">
      <w:pPr>
        <w:spacing w:after="0"/>
        <w:rPr>
          <w:rFonts w:asciiTheme="majorBidi" w:hAnsiTheme="majorBidi" w:cstheme="majorBidi"/>
        </w:rPr>
      </w:pPr>
    </w:p>
    <w:tbl>
      <w:tblPr>
        <w:tblStyle w:val="TableGrid"/>
        <w:tblW w:w="0" w:type="auto"/>
        <w:tblLook w:val="04A0" w:firstRow="1" w:lastRow="0" w:firstColumn="1" w:lastColumn="0" w:noHBand="0" w:noVBand="1"/>
      </w:tblPr>
      <w:tblGrid>
        <w:gridCol w:w="1838"/>
        <w:gridCol w:w="3589"/>
        <w:gridCol w:w="3589"/>
      </w:tblGrid>
      <w:tr w:rsidR="00493B09" w:rsidRPr="00D36F35" w14:paraId="4EB45D91" w14:textId="77777777" w:rsidTr="00482DE0">
        <w:tc>
          <w:tcPr>
            <w:tcW w:w="1838" w:type="dxa"/>
            <w:tcBorders>
              <w:top w:val="single" w:sz="4" w:space="0" w:color="auto"/>
              <w:left w:val="single" w:sz="4" w:space="0" w:color="auto"/>
              <w:bottom w:val="single" w:sz="4" w:space="0" w:color="auto"/>
              <w:right w:val="single" w:sz="4" w:space="0" w:color="auto"/>
            </w:tcBorders>
            <w:hideMark/>
          </w:tcPr>
          <w:p w14:paraId="704AE1BB" w14:textId="4884AF24" w:rsidR="00493B09" w:rsidRPr="00D36F35" w:rsidRDefault="00A36366" w:rsidP="00482DE0">
            <w:pPr>
              <w:rPr>
                <w:rFonts w:asciiTheme="majorBidi" w:hAnsiTheme="majorBidi" w:cstheme="majorBidi"/>
                <w:b/>
                <w:bCs/>
              </w:rPr>
            </w:pPr>
            <w:r w:rsidRPr="00D36F35">
              <w:rPr>
                <w:rFonts w:asciiTheme="majorBidi" w:hAnsiTheme="majorBidi" w:cstheme="majorBidi"/>
                <w:b/>
                <w:bCs/>
              </w:rPr>
              <w:t>AM</w:t>
            </w:r>
          </w:p>
        </w:tc>
        <w:tc>
          <w:tcPr>
            <w:tcW w:w="3589" w:type="dxa"/>
            <w:tcBorders>
              <w:top w:val="single" w:sz="4" w:space="0" w:color="auto"/>
              <w:left w:val="single" w:sz="4" w:space="0" w:color="auto"/>
              <w:bottom w:val="single" w:sz="4" w:space="0" w:color="auto"/>
              <w:right w:val="single" w:sz="4" w:space="0" w:color="auto"/>
            </w:tcBorders>
            <w:hideMark/>
          </w:tcPr>
          <w:p w14:paraId="03C2ABA6" w14:textId="77777777" w:rsidR="00493B09" w:rsidRPr="00D36F35" w:rsidRDefault="00493B09" w:rsidP="00482DE0">
            <w:pPr>
              <w:rPr>
                <w:rFonts w:asciiTheme="majorBidi" w:hAnsiTheme="majorBidi" w:cstheme="majorBidi"/>
                <w:b/>
                <w:bCs/>
              </w:rPr>
            </w:pPr>
            <w:r w:rsidRPr="00D36F35">
              <w:rPr>
                <w:rFonts w:asciiTheme="majorBidi" w:hAnsiTheme="majorBidi" w:cstheme="majorBidi"/>
                <w:b/>
                <w:bCs/>
              </w:rPr>
              <w:t>Trends in susceptibility (PHE data)</w:t>
            </w:r>
          </w:p>
        </w:tc>
        <w:tc>
          <w:tcPr>
            <w:tcW w:w="3589" w:type="dxa"/>
            <w:tcBorders>
              <w:top w:val="single" w:sz="4" w:space="0" w:color="auto"/>
              <w:left w:val="single" w:sz="4" w:space="0" w:color="auto"/>
              <w:bottom w:val="single" w:sz="4" w:space="0" w:color="auto"/>
              <w:right w:val="single" w:sz="4" w:space="0" w:color="auto"/>
            </w:tcBorders>
            <w:hideMark/>
          </w:tcPr>
          <w:p w14:paraId="5E3FBFF7" w14:textId="77777777" w:rsidR="00493B09" w:rsidRPr="00D36F35" w:rsidRDefault="00493B09" w:rsidP="00482DE0">
            <w:pPr>
              <w:rPr>
                <w:rFonts w:asciiTheme="majorBidi" w:hAnsiTheme="majorBidi" w:cstheme="majorBidi"/>
                <w:b/>
                <w:bCs/>
              </w:rPr>
            </w:pPr>
            <w:r w:rsidRPr="00D36F35">
              <w:rPr>
                <w:rFonts w:asciiTheme="majorBidi" w:hAnsiTheme="majorBidi" w:cstheme="majorBidi"/>
                <w:b/>
                <w:bCs/>
              </w:rPr>
              <w:t>Trends in prescribing (ESPAUR report)</w:t>
            </w:r>
          </w:p>
        </w:tc>
      </w:tr>
      <w:tr w:rsidR="00493B09" w:rsidRPr="00D36F35" w14:paraId="70671D31" w14:textId="77777777" w:rsidTr="00482DE0">
        <w:tc>
          <w:tcPr>
            <w:tcW w:w="9016" w:type="dxa"/>
            <w:gridSpan w:val="3"/>
            <w:tcBorders>
              <w:top w:val="single" w:sz="4" w:space="0" w:color="auto"/>
              <w:left w:val="single" w:sz="4" w:space="0" w:color="auto"/>
              <w:bottom w:val="single" w:sz="4" w:space="0" w:color="auto"/>
              <w:right w:val="single" w:sz="4" w:space="0" w:color="auto"/>
            </w:tcBorders>
            <w:hideMark/>
          </w:tcPr>
          <w:p w14:paraId="787660A9" w14:textId="77777777" w:rsidR="00493B09" w:rsidRPr="00D36F35" w:rsidRDefault="00493B09" w:rsidP="00482DE0">
            <w:pPr>
              <w:rPr>
                <w:rFonts w:asciiTheme="majorBidi" w:hAnsiTheme="majorBidi" w:cstheme="majorBidi"/>
                <w:b/>
                <w:bCs/>
              </w:rPr>
            </w:pPr>
            <w:r w:rsidRPr="00D36F35">
              <w:rPr>
                <w:rFonts w:asciiTheme="majorBidi" w:hAnsiTheme="majorBidi" w:cstheme="majorBidi"/>
                <w:b/>
                <w:bCs/>
              </w:rPr>
              <w:t>CPE-MBL population</w:t>
            </w:r>
          </w:p>
        </w:tc>
      </w:tr>
      <w:tr w:rsidR="00493B09" w:rsidRPr="00D36F35" w14:paraId="3262DC52" w14:textId="77777777" w:rsidTr="00482DE0">
        <w:tc>
          <w:tcPr>
            <w:tcW w:w="1838" w:type="dxa"/>
            <w:tcBorders>
              <w:top w:val="single" w:sz="4" w:space="0" w:color="auto"/>
              <w:left w:val="single" w:sz="4" w:space="0" w:color="auto"/>
              <w:bottom w:val="single" w:sz="4" w:space="0" w:color="auto"/>
              <w:right w:val="single" w:sz="4" w:space="0" w:color="auto"/>
            </w:tcBorders>
            <w:hideMark/>
          </w:tcPr>
          <w:p w14:paraId="3ED7CCEC" w14:textId="77777777" w:rsidR="00493B09" w:rsidRPr="00D36F35" w:rsidRDefault="00493B09" w:rsidP="00482DE0">
            <w:pPr>
              <w:rPr>
                <w:rFonts w:asciiTheme="majorBidi" w:hAnsiTheme="majorBidi" w:cstheme="majorBidi"/>
              </w:rPr>
            </w:pPr>
            <w:r w:rsidRPr="00D36F35">
              <w:rPr>
                <w:rFonts w:asciiTheme="majorBidi" w:hAnsiTheme="majorBidi" w:cstheme="majorBidi"/>
              </w:rPr>
              <w:lastRenderedPageBreak/>
              <w:t>Aminoglycosides</w:t>
            </w:r>
          </w:p>
        </w:tc>
        <w:tc>
          <w:tcPr>
            <w:tcW w:w="3589" w:type="dxa"/>
            <w:tcBorders>
              <w:top w:val="single" w:sz="4" w:space="0" w:color="auto"/>
              <w:left w:val="single" w:sz="4" w:space="0" w:color="auto"/>
              <w:bottom w:val="single" w:sz="4" w:space="0" w:color="auto"/>
              <w:right w:val="single" w:sz="4" w:space="0" w:color="auto"/>
            </w:tcBorders>
            <w:hideMark/>
          </w:tcPr>
          <w:p w14:paraId="77DD57C4" w14:textId="77777777" w:rsidR="00493B09" w:rsidRPr="00D36F35" w:rsidRDefault="00493B09" w:rsidP="00482DE0">
            <w:pPr>
              <w:rPr>
                <w:rFonts w:asciiTheme="majorBidi" w:hAnsiTheme="majorBidi" w:cstheme="majorBidi"/>
              </w:rPr>
            </w:pPr>
            <w:r w:rsidRPr="00D36F35">
              <w:rPr>
                <w:rFonts w:asciiTheme="majorBidi" w:hAnsiTheme="majorBidi" w:cstheme="majorBidi"/>
              </w:rPr>
              <w:t>Potential increasing susceptibility, but due to uncertainty data are also consistent with no trend.</w:t>
            </w:r>
          </w:p>
        </w:tc>
        <w:tc>
          <w:tcPr>
            <w:tcW w:w="3589" w:type="dxa"/>
            <w:tcBorders>
              <w:top w:val="single" w:sz="4" w:space="0" w:color="auto"/>
              <w:left w:val="single" w:sz="4" w:space="0" w:color="auto"/>
              <w:bottom w:val="single" w:sz="4" w:space="0" w:color="auto"/>
              <w:right w:val="single" w:sz="4" w:space="0" w:color="auto"/>
            </w:tcBorders>
            <w:hideMark/>
          </w:tcPr>
          <w:p w14:paraId="017CF8D6" w14:textId="77777777" w:rsidR="00493B09" w:rsidRPr="00D36F35" w:rsidRDefault="00493B09" w:rsidP="00482DE0">
            <w:pPr>
              <w:rPr>
                <w:rFonts w:asciiTheme="majorBidi" w:hAnsiTheme="majorBidi" w:cstheme="majorBidi"/>
              </w:rPr>
            </w:pPr>
            <w:r w:rsidRPr="00D36F35">
              <w:rPr>
                <w:rFonts w:asciiTheme="majorBidi" w:hAnsiTheme="majorBidi" w:cstheme="majorBidi"/>
              </w:rPr>
              <w:t>Increase of 10.7% and 22.3% in inpatient and outpatient wards, respectively (2015 to 2019, statistical significance not stated).</w:t>
            </w:r>
          </w:p>
        </w:tc>
      </w:tr>
      <w:tr w:rsidR="00493B09" w:rsidRPr="00D36F35" w14:paraId="5CBAD72B" w14:textId="77777777" w:rsidTr="00482DE0">
        <w:tc>
          <w:tcPr>
            <w:tcW w:w="1838" w:type="dxa"/>
            <w:tcBorders>
              <w:top w:val="single" w:sz="4" w:space="0" w:color="auto"/>
              <w:left w:val="single" w:sz="4" w:space="0" w:color="auto"/>
              <w:bottom w:val="single" w:sz="4" w:space="0" w:color="auto"/>
              <w:right w:val="single" w:sz="4" w:space="0" w:color="auto"/>
            </w:tcBorders>
            <w:hideMark/>
          </w:tcPr>
          <w:p w14:paraId="15AB0092" w14:textId="77777777" w:rsidR="00493B09" w:rsidRPr="00D36F35" w:rsidRDefault="00493B09" w:rsidP="00482DE0">
            <w:pPr>
              <w:rPr>
                <w:rFonts w:asciiTheme="majorBidi" w:hAnsiTheme="majorBidi" w:cstheme="majorBidi"/>
              </w:rPr>
            </w:pPr>
            <w:r w:rsidRPr="00D36F35">
              <w:rPr>
                <w:rFonts w:asciiTheme="majorBidi" w:hAnsiTheme="majorBidi" w:cstheme="majorBidi"/>
              </w:rPr>
              <w:t>Aztreonam</w:t>
            </w:r>
          </w:p>
        </w:tc>
        <w:tc>
          <w:tcPr>
            <w:tcW w:w="3589" w:type="dxa"/>
            <w:tcBorders>
              <w:top w:val="single" w:sz="4" w:space="0" w:color="auto"/>
              <w:left w:val="single" w:sz="4" w:space="0" w:color="auto"/>
              <w:bottom w:val="single" w:sz="4" w:space="0" w:color="auto"/>
              <w:right w:val="single" w:sz="4" w:space="0" w:color="auto"/>
            </w:tcBorders>
            <w:hideMark/>
          </w:tcPr>
          <w:p w14:paraId="5C41AAA8" w14:textId="77777777" w:rsidR="00493B09" w:rsidRPr="00D36F35" w:rsidRDefault="00493B09" w:rsidP="00482DE0">
            <w:pPr>
              <w:rPr>
                <w:rFonts w:asciiTheme="majorBidi" w:hAnsiTheme="majorBidi" w:cstheme="majorBidi"/>
              </w:rPr>
            </w:pPr>
            <w:r w:rsidRPr="00D36F35">
              <w:rPr>
                <w:rFonts w:asciiTheme="majorBidi" w:hAnsiTheme="majorBidi" w:cstheme="majorBidi"/>
              </w:rPr>
              <w:t>Potential increasing susceptibility, but due to uncertainty data are also consistent with no trend.</w:t>
            </w:r>
          </w:p>
        </w:tc>
        <w:tc>
          <w:tcPr>
            <w:tcW w:w="3589" w:type="dxa"/>
            <w:tcBorders>
              <w:top w:val="single" w:sz="4" w:space="0" w:color="auto"/>
              <w:left w:val="single" w:sz="4" w:space="0" w:color="auto"/>
              <w:bottom w:val="single" w:sz="4" w:space="0" w:color="auto"/>
              <w:right w:val="single" w:sz="4" w:space="0" w:color="auto"/>
            </w:tcBorders>
            <w:hideMark/>
          </w:tcPr>
          <w:p w14:paraId="5E3CC768" w14:textId="77777777" w:rsidR="00493B09" w:rsidRPr="00D36F35" w:rsidRDefault="00493B09" w:rsidP="00482DE0">
            <w:pPr>
              <w:rPr>
                <w:rFonts w:asciiTheme="majorBidi" w:hAnsiTheme="majorBidi" w:cstheme="majorBidi"/>
              </w:rPr>
            </w:pPr>
            <w:r w:rsidRPr="00D36F35">
              <w:rPr>
                <w:rFonts w:asciiTheme="majorBidi" w:hAnsiTheme="majorBidi" w:cstheme="majorBidi"/>
              </w:rPr>
              <w:t>No evidence provided</w:t>
            </w:r>
          </w:p>
        </w:tc>
      </w:tr>
      <w:tr w:rsidR="00493B09" w:rsidRPr="00D36F35" w14:paraId="5E9D2B2B" w14:textId="77777777" w:rsidTr="00482DE0">
        <w:tc>
          <w:tcPr>
            <w:tcW w:w="1838" w:type="dxa"/>
            <w:tcBorders>
              <w:top w:val="single" w:sz="4" w:space="0" w:color="auto"/>
              <w:left w:val="single" w:sz="4" w:space="0" w:color="auto"/>
              <w:bottom w:val="single" w:sz="4" w:space="0" w:color="auto"/>
              <w:right w:val="single" w:sz="4" w:space="0" w:color="auto"/>
            </w:tcBorders>
            <w:hideMark/>
          </w:tcPr>
          <w:p w14:paraId="06DD662A" w14:textId="77777777" w:rsidR="00493B09" w:rsidRPr="00D36F35" w:rsidRDefault="00493B09" w:rsidP="00482DE0">
            <w:pPr>
              <w:rPr>
                <w:rFonts w:asciiTheme="majorBidi" w:hAnsiTheme="majorBidi" w:cstheme="majorBidi"/>
              </w:rPr>
            </w:pPr>
            <w:r w:rsidRPr="00D36F35">
              <w:rPr>
                <w:rFonts w:asciiTheme="majorBidi" w:hAnsiTheme="majorBidi" w:cstheme="majorBidi"/>
              </w:rPr>
              <w:t>Colistin</w:t>
            </w:r>
          </w:p>
        </w:tc>
        <w:tc>
          <w:tcPr>
            <w:tcW w:w="3589" w:type="dxa"/>
            <w:tcBorders>
              <w:top w:val="single" w:sz="4" w:space="0" w:color="auto"/>
              <w:left w:val="single" w:sz="4" w:space="0" w:color="auto"/>
              <w:bottom w:val="single" w:sz="4" w:space="0" w:color="auto"/>
              <w:right w:val="single" w:sz="4" w:space="0" w:color="auto"/>
            </w:tcBorders>
            <w:hideMark/>
          </w:tcPr>
          <w:p w14:paraId="76A50F0E" w14:textId="77777777" w:rsidR="00493B09" w:rsidRPr="00D36F35" w:rsidRDefault="00493B09" w:rsidP="00482DE0">
            <w:pPr>
              <w:rPr>
                <w:rFonts w:asciiTheme="majorBidi" w:hAnsiTheme="majorBidi" w:cstheme="majorBidi"/>
              </w:rPr>
            </w:pPr>
            <w:r w:rsidRPr="00D36F35">
              <w:rPr>
                <w:rFonts w:asciiTheme="majorBidi" w:hAnsiTheme="majorBidi" w:cstheme="majorBidi"/>
              </w:rPr>
              <w:t>No trend</w:t>
            </w:r>
          </w:p>
        </w:tc>
        <w:tc>
          <w:tcPr>
            <w:tcW w:w="3589" w:type="dxa"/>
            <w:tcBorders>
              <w:top w:val="single" w:sz="4" w:space="0" w:color="auto"/>
              <w:left w:val="single" w:sz="4" w:space="0" w:color="auto"/>
              <w:bottom w:val="single" w:sz="4" w:space="0" w:color="auto"/>
              <w:right w:val="single" w:sz="4" w:space="0" w:color="auto"/>
            </w:tcBorders>
            <w:hideMark/>
          </w:tcPr>
          <w:p w14:paraId="353F75F6" w14:textId="77777777" w:rsidR="00493B09" w:rsidRPr="00D36F35" w:rsidRDefault="00493B09" w:rsidP="00482DE0">
            <w:pPr>
              <w:rPr>
                <w:rFonts w:asciiTheme="majorBidi" w:hAnsiTheme="majorBidi" w:cstheme="majorBidi"/>
              </w:rPr>
            </w:pPr>
            <w:r w:rsidRPr="00D36F35">
              <w:rPr>
                <w:rFonts w:asciiTheme="majorBidi" w:hAnsiTheme="majorBidi" w:cstheme="majorBidi"/>
              </w:rPr>
              <w:t xml:space="preserve">Increase from 15.8 to 25.2 defined daily doses per 1,000 </w:t>
            </w:r>
            <w:proofErr w:type="gramStart"/>
            <w:r w:rsidRPr="00D36F35">
              <w:rPr>
                <w:rFonts w:asciiTheme="majorBidi" w:hAnsiTheme="majorBidi" w:cstheme="majorBidi"/>
              </w:rPr>
              <w:t>admission</w:t>
            </w:r>
            <w:proofErr w:type="gramEnd"/>
            <w:r w:rsidRPr="00D36F35">
              <w:rPr>
                <w:rFonts w:asciiTheme="majorBidi" w:hAnsiTheme="majorBidi" w:cstheme="majorBidi"/>
              </w:rPr>
              <w:t xml:space="preserve"> (2015 to 2019, statistical significance not stated).</w:t>
            </w:r>
          </w:p>
        </w:tc>
      </w:tr>
      <w:tr w:rsidR="00493B09" w:rsidRPr="00D36F35" w14:paraId="381A22C3" w14:textId="77777777" w:rsidTr="00482DE0">
        <w:tc>
          <w:tcPr>
            <w:tcW w:w="1838" w:type="dxa"/>
            <w:tcBorders>
              <w:top w:val="single" w:sz="4" w:space="0" w:color="auto"/>
              <w:left w:val="single" w:sz="4" w:space="0" w:color="auto"/>
              <w:bottom w:val="single" w:sz="4" w:space="0" w:color="auto"/>
              <w:right w:val="single" w:sz="4" w:space="0" w:color="auto"/>
            </w:tcBorders>
            <w:hideMark/>
          </w:tcPr>
          <w:p w14:paraId="4E8DF16E" w14:textId="77777777" w:rsidR="00493B09" w:rsidRPr="00D36F35" w:rsidRDefault="00493B09" w:rsidP="00482DE0">
            <w:pPr>
              <w:rPr>
                <w:rFonts w:asciiTheme="majorBidi" w:hAnsiTheme="majorBidi" w:cstheme="majorBidi"/>
              </w:rPr>
            </w:pPr>
            <w:r w:rsidRPr="00D36F35">
              <w:rPr>
                <w:rFonts w:asciiTheme="majorBidi" w:hAnsiTheme="majorBidi" w:cstheme="majorBidi"/>
              </w:rPr>
              <w:t>Tigecycline</w:t>
            </w:r>
          </w:p>
        </w:tc>
        <w:tc>
          <w:tcPr>
            <w:tcW w:w="3589" w:type="dxa"/>
            <w:tcBorders>
              <w:top w:val="single" w:sz="4" w:space="0" w:color="auto"/>
              <w:left w:val="single" w:sz="4" w:space="0" w:color="auto"/>
              <w:bottom w:val="single" w:sz="4" w:space="0" w:color="auto"/>
              <w:right w:val="single" w:sz="4" w:space="0" w:color="auto"/>
            </w:tcBorders>
            <w:hideMark/>
          </w:tcPr>
          <w:p w14:paraId="3673D683" w14:textId="77777777" w:rsidR="00493B09" w:rsidRPr="00D36F35" w:rsidRDefault="00493B09" w:rsidP="00482DE0">
            <w:pPr>
              <w:rPr>
                <w:rFonts w:asciiTheme="majorBidi" w:hAnsiTheme="majorBidi" w:cstheme="majorBidi"/>
              </w:rPr>
            </w:pPr>
            <w:r w:rsidRPr="00D36F35">
              <w:rPr>
                <w:rFonts w:asciiTheme="majorBidi" w:hAnsiTheme="majorBidi" w:cstheme="majorBidi"/>
              </w:rPr>
              <w:t>Potential increasing susceptibility, but due to uncertainty data are also consistent with no trend.</w:t>
            </w:r>
          </w:p>
        </w:tc>
        <w:tc>
          <w:tcPr>
            <w:tcW w:w="3589" w:type="dxa"/>
            <w:tcBorders>
              <w:top w:val="single" w:sz="4" w:space="0" w:color="auto"/>
              <w:left w:val="single" w:sz="4" w:space="0" w:color="auto"/>
              <w:bottom w:val="single" w:sz="4" w:space="0" w:color="auto"/>
              <w:right w:val="single" w:sz="4" w:space="0" w:color="auto"/>
            </w:tcBorders>
            <w:hideMark/>
          </w:tcPr>
          <w:p w14:paraId="14F9395B" w14:textId="77777777" w:rsidR="00493B09" w:rsidRPr="00D36F35" w:rsidRDefault="00493B09" w:rsidP="00482DE0">
            <w:pPr>
              <w:rPr>
                <w:rFonts w:asciiTheme="majorBidi" w:hAnsiTheme="majorBidi" w:cstheme="majorBidi"/>
              </w:rPr>
            </w:pPr>
            <w:r w:rsidRPr="00D36F35">
              <w:rPr>
                <w:rFonts w:asciiTheme="majorBidi" w:hAnsiTheme="majorBidi" w:cstheme="majorBidi"/>
              </w:rPr>
              <w:t>Significant increase in tetracyclines.</w:t>
            </w:r>
          </w:p>
        </w:tc>
      </w:tr>
      <w:tr w:rsidR="00493B09" w:rsidRPr="00D36F35" w14:paraId="6E46FA8B" w14:textId="77777777" w:rsidTr="00482DE0">
        <w:tc>
          <w:tcPr>
            <w:tcW w:w="9016" w:type="dxa"/>
            <w:gridSpan w:val="3"/>
            <w:tcBorders>
              <w:top w:val="single" w:sz="4" w:space="0" w:color="auto"/>
              <w:left w:val="single" w:sz="4" w:space="0" w:color="auto"/>
              <w:bottom w:val="single" w:sz="4" w:space="0" w:color="auto"/>
              <w:right w:val="single" w:sz="4" w:space="0" w:color="auto"/>
            </w:tcBorders>
            <w:hideMark/>
          </w:tcPr>
          <w:p w14:paraId="5DB47059" w14:textId="77777777" w:rsidR="00493B09" w:rsidRPr="00D36F35" w:rsidRDefault="00493B09" w:rsidP="00482DE0">
            <w:pPr>
              <w:rPr>
                <w:rFonts w:asciiTheme="majorBidi" w:hAnsiTheme="majorBidi" w:cstheme="majorBidi"/>
                <w:b/>
                <w:bCs/>
              </w:rPr>
            </w:pPr>
            <w:r w:rsidRPr="00D36F35">
              <w:rPr>
                <w:rFonts w:asciiTheme="majorBidi" w:hAnsiTheme="majorBidi" w:cstheme="majorBidi"/>
                <w:b/>
                <w:bCs/>
              </w:rPr>
              <w:t>Pseudomonas population</w:t>
            </w:r>
          </w:p>
        </w:tc>
      </w:tr>
      <w:tr w:rsidR="00493B09" w:rsidRPr="00D36F35" w14:paraId="6197FC70" w14:textId="77777777" w:rsidTr="00482DE0">
        <w:tc>
          <w:tcPr>
            <w:tcW w:w="1838" w:type="dxa"/>
            <w:tcBorders>
              <w:top w:val="single" w:sz="4" w:space="0" w:color="auto"/>
              <w:left w:val="single" w:sz="4" w:space="0" w:color="auto"/>
              <w:bottom w:val="single" w:sz="4" w:space="0" w:color="auto"/>
              <w:right w:val="single" w:sz="4" w:space="0" w:color="auto"/>
            </w:tcBorders>
            <w:hideMark/>
          </w:tcPr>
          <w:p w14:paraId="34069C22" w14:textId="77777777" w:rsidR="00493B09" w:rsidRPr="00D36F35" w:rsidRDefault="00493B09" w:rsidP="00482DE0">
            <w:pPr>
              <w:rPr>
                <w:rFonts w:asciiTheme="majorBidi" w:hAnsiTheme="majorBidi" w:cstheme="majorBidi"/>
              </w:rPr>
            </w:pPr>
            <w:r w:rsidRPr="00D36F35">
              <w:rPr>
                <w:rFonts w:asciiTheme="majorBidi" w:hAnsiTheme="majorBidi" w:cstheme="majorBidi"/>
              </w:rPr>
              <w:t>Colistin</w:t>
            </w:r>
          </w:p>
        </w:tc>
        <w:tc>
          <w:tcPr>
            <w:tcW w:w="3589" w:type="dxa"/>
            <w:tcBorders>
              <w:top w:val="single" w:sz="4" w:space="0" w:color="auto"/>
              <w:left w:val="single" w:sz="4" w:space="0" w:color="auto"/>
              <w:bottom w:val="single" w:sz="4" w:space="0" w:color="auto"/>
              <w:right w:val="single" w:sz="4" w:space="0" w:color="auto"/>
            </w:tcBorders>
            <w:hideMark/>
          </w:tcPr>
          <w:p w14:paraId="7CA0A515" w14:textId="77777777" w:rsidR="00493B09" w:rsidRPr="00D36F35" w:rsidRDefault="00493B09" w:rsidP="00482DE0">
            <w:pPr>
              <w:rPr>
                <w:rFonts w:asciiTheme="majorBidi" w:hAnsiTheme="majorBidi" w:cstheme="majorBidi"/>
              </w:rPr>
            </w:pPr>
            <w:r w:rsidRPr="00D36F35">
              <w:rPr>
                <w:rFonts w:asciiTheme="majorBidi" w:hAnsiTheme="majorBidi" w:cstheme="majorBidi"/>
              </w:rPr>
              <w:t>No trend</w:t>
            </w:r>
          </w:p>
        </w:tc>
        <w:tc>
          <w:tcPr>
            <w:tcW w:w="3589" w:type="dxa"/>
            <w:tcBorders>
              <w:top w:val="single" w:sz="4" w:space="0" w:color="auto"/>
              <w:left w:val="single" w:sz="4" w:space="0" w:color="auto"/>
              <w:bottom w:val="single" w:sz="4" w:space="0" w:color="auto"/>
              <w:right w:val="single" w:sz="4" w:space="0" w:color="auto"/>
            </w:tcBorders>
            <w:hideMark/>
          </w:tcPr>
          <w:p w14:paraId="39EA0393" w14:textId="77777777" w:rsidR="00493B09" w:rsidRPr="00D36F35" w:rsidRDefault="00493B09" w:rsidP="00482DE0">
            <w:pPr>
              <w:rPr>
                <w:rFonts w:asciiTheme="majorBidi" w:hAnsiTheme="majorBidi" w:cstheme="majorBidi"/>
              </w:rPr>
            </w:pPr>
            <w:r w:rsidRPr="00D36F35">
              <w:rPr>
                <w:rFonts w:asciiTheme="majorBidi" w:hAnsiTheme="majorBidi" w:cstheme="majorBidi"/>
              </w:rPr>
              <w:t xml:space="preserve">Increase from 15.8 to 25.2 defined daily doses per 1,000 </w:t>
            </w:r>
            <w:proofErr w:type="gramStart"/>
            <w:r w:rsidRPr="00D36F35">
              <w:rPr>
                <w:rFonts w:asciiTheme="majorBidi" w:hAnsiTheme="majorBidi" w:cstheme="majorBidi"/>
              </w:rPr>
              <w:t>admission</w:t>
            </w:r>
            <w:proofErr w:type="gramEnd"/>
            <w:r w:rsidRPr="00D36F35">
              <w:rPr>
                <w:rFonts w:asciiTheme="majorBidi" w:hAnsiTheme="majorBidi" w:cstheme="majorBidi"/>
              </w:rPr>
              <w:t xml:space="preserve"> (2015 to 2019, statistical significance not stated).</w:t>
            </w:r>
          </w:p>
        </w:tc>
      </w:tr>
    </w:tbl>
    <w:p w14:paraId="1EBC2CF5" w14:textId="735B9C68" w:rsidR="00493B09" w:rsidRDefault="00E30D64" w:rsidP="00E30D64">
      <w:pPr>
        <w:pStyle w:val="EEPRUtextundertables"/>
      </w:pPr>
      <w:r>
        <w:t xml:space="preserve">CPE, </w:t>
      </w:r>
      <w:proofErr w:type="spellStart"/>
      <w:r w:rsidRPr="00E30D64">
        <w:t>carbapenemases</w:t>
      </w:r>
      <w:proofErr w:type="spellEnd"/>
      <w:r w:rsidRPr="00E30D64">
        <w:t xml:space="preserve">-producing </w:t>
      </w:r>
      <w:proofErr w:type="spellStart"/>
      <w:r w:rsidRPr="00E30D64">
        <w:t>Enterobacterales</w:t>
      </w:r>
      <w:proofErr w:type="spellEnd"/>
      <w:r>
        <w:t xml:space="preserve">; ESPAUR, </w:t>
      </w:r>
      <w:r w:rsidRPr="00E30D64">
        <w:t>English Surveillance Programme for Antimicrobial Utilisation and Resistance</w:t>
      </w:r>
      <w:r>
        <w:t xml:space="preserve">; </w:t>
      </w:r>
      <w:r w:rsidRPr="00E30D64">
        <w:t>MBL</w:t>
      </w:r>
      <w:r>
        <w:t xml:space="preserve">, </w:t>
      </w:r>
      <w:proofErr w:type="spellStart"/>
      <w:r w:rsidRPr="00E30D64">
        <w:t>metallo</w:t>
      </w:r>
      <w:proofErr w:type="spellEnd"/>
      <w:r w:rsidRPr="00E30D64">
        <w:t>-beta-lactamases</w:t>
      </w:r>
      <w:r>
        <w:t xml:space="preserve">; PHE, </w:t>
      </w:r>
      <w:r w:rsidRPr="00E30D64">
        <w:t>Public Health England</w:t>
      </w:r>
    </w:p>
    <w:p w14:paraId="331633DB" w14:textId="77777777" w:rsidR="00E30D64" w:rsidRPr="00D36F35" w:rsidRDefault="00E30D64" w:rsidP="00493B09">
      <w:pPr>
        <w:spacing w:after="0"/>
        <w:rPr>
          <w:rFonts w:asciiTheme="majorBidi" w:hAnsiTheme="majorBidi" w:cstheme="majorBidi"/>
        </w:rPr>
      </w:pPr>
    </w:p>
    <w:p w14:paraId="3415656F" w14:textId="77777777" w:rsidR="00493B09" w:rsidRPr="00D36F35" w:rsidRDefault="00493B09" w:rsidP="00493B09">
      <w:pPr>
        <w:spacing w:after="0"/>
        <w:rPr>
          <w:rFonts w:asciiTheme="majorBidi" w:hAnsiTheme="majorBidi" w:cstheme="majorBidi"/>
        </w:rPr>
      </w:pPr>
      <w:r w:rsidRPr="00D36F35">
        <w:rPr>
          <w:rFonts w:asciiTheme="majorBidi" w:hAnsiTheme="majorBidi" w:cstheme="majorBidi"/>
        </w:rPr>
        <w:t>In summary, there was no trend for colistin susceptibility for either population. For the other three AMs in the CPE-MBL population, it was unclear if susceptibility was increasing over time or not. Due to the large uncertainty in the susceptibility data (due to both small numbers and being restricted to invasive infections), it was decided that for the base-case analysis no trend would be used.</w:t>
      </w:r>
    </w:p>
    <w:p w14:paraId="33E1102B" w14:textId="77777777" w:rsidR="00493B09" w:rsidRPr="00D36F35" w:rsidRDefault="00493B09" w:rsidP="00493B09"/>
    <w:p w14:paraId="5C3607FA" w14:textId="431DB38C" w:rsidR="00493B09" w:rsidRPr="00D36F35" w:rsidRDefault="00F32D55" w:rsidP="00F32D55">
      <w:pPr>
        <w:pStyle w:val="EEPRUNumberedsubheading"/>
        <w:numPr>
          <w:ilvl w:val="0"/>
          <w:numId w:val="0"/>
        </w:numPr>
        <w:ind w:left="792" w:hanging="432"/>
      </w:pPr>
      <w:bookmarkStart w:id="198" w:name="_Toc85732367"/>
      <w:r w:rsidRPr="00D36F35">
        <w:t>A</w:t>
      </w:r>
      <w:r w:rsidR="0038371E" w:rsidRPr="00D36F35">
        <w:t>1</w:t>
      </w:r>
      <w:r w:rsidR="007F22D8" w:rsidRPr="00D36F35">
        <w:t>5</w:t>
      </w:r>
      <w:r w:rsidRPr="00D36F35">
        <w:t xml:space="preserve">.3 </w:t>
      </w:r>
      <w:r w:rsidR="00493B09" w:rsidRPr="00D36F35">
        <w:t xml:space="preserve">Predicting future resistance trajectories for </w:t>
      </w:r>
      <w:proofErr w:type="spellStart"/>
      <w:r w:rsidR="0034182B" w:rsidRPr="00D36F35">
        <w:rPr>
          <w:rFonts w:ascii="Times New Roman" w:hAnsi="Times New Roman"/>
          <w:b w:val="0"/>
          <w:sz w:val="22"/>
        </w:rPr>
        <w:t>cefiderocol</w:t>
      </w:r>
      <w:proofErr w:type="spellEnd"/>
      <w:r w:rsidR="00493B09" w:rsidRPr="00D36F35">
        <w:t xml:space="preserve"> </w:t>
      </w:r>
      <w:proofErr w:type="spellStart"/>
      <w:r w:rsidR="00493B09" w:rsidRPr="00D36F35">
        <w:t>cefiderocol</w:t>
      </w:r>
      <w:bookmarkEnd w:id="198"/>
      <w:proofErr w:type="spellEnd"/>
    </w:p>
    <w:p w14:paraId="1FDCF12B" w14:textId="77777777" w:rsidR="00493B09" w:rsidRPr="00D36F35" w:rsidRDefault="00493B09" w:rsidP="00493B09"/>
    <w:p w14:paraId="7A1CAEF2" w14:textId="77777777" w:rsidR="00493B09" w:rsidRPr="00D36F35" w:rsidRDefault="00493B09" w:rsidP="00493B09">
      <w:pPr>
        <w:pStyle w:val="Heading3"/>
      </w:pPr>
      <w:bookmarkStart w:id="199" w:name="_Toc85732368"/>
      <w:r w:rsidRPr="00D36F35">
        <w:t>Supporting evidence</w:t>
      </w:r>
      <w:bookmarkEnd w:id="199"/>
    </w:p>
    <w:p w14:paraId="39708030" w14:textId="2714BF9D" w:rsidR="00493B09" w:rsidRPr="00D36F35" w:rsidRDefault="00493B09" w:rsidP="00493B09">
      <w:r w:rsidRPr="00D36F35">
        <w:t xml:space="preserve">An overview of the studies identified via literature searches is provided in </w:t>
      </w:r>
      <w:r w:rsidRPr="00D36F35">
        <w:fldChar w:fldCharType="begin"/>
      </w:r>
      <w:r w:rsidRPr="00D36F35">
        <w:instrText xml:space="preserve"> REF _Ref77950230 \h </w:instrText>
      </w:r>
      <w:r w:rsidR="00D36F35">
        <w:instrText xml:space="preserve"> \* MERGEFORMAT </w:instrText>
      </w:r>
      <w:r w:rsidRPr="00D36F35">
        <w:fldChar w:fldCharType="separate"/>
      </w:r>
      <w:r w:rsidR="00A4587F" w:rsidRPr="00D36F35">
        <w:t xml:space="preserve">Table </w:t>
      </w:r>
      <w:r w:rsidR="00A4587F">
        <w:rPr>
          <w:noProof/>
        </w:rPr>
        <w:t>A15.2</w:t>
      </w:r>
      <w:r w:rsidRPr="00D36F35">
        <w:fldChar w:fldCharType="end"/>
      </w:r>
      <w:r w:rsidRPr="00D36F35">
        <w:t>.</w:t>
      </w:r>
    </w:p>
    <w:p w14:paraId="2BF27819" w14:textId="77777777" w:rsidR="00493B09" w:rsidRPr="00D36F35" w:rsidRDefault="00493B09" w:rsidP="00493B09"/>
    <w:p w14:paraId="0FF61593" w14:textId="78E6AB7D" w:rsidR="00493B09" w:rsidRPr="00D36F35" w:rsidRDefault="00493B09" w:rsidP="000874E9">
      <w:pPr>
        <w:pStyle w:val="table"/>
      </w:pPr>
      <w:bookmarkStart w:id="200" w:name="_Ref77950230"/>
      <w:bookmarkStart w:id="201" w:name="_Toc82631453"/>
      <w:bookmarkStart w:id="202" w:name="_Toc83589988"/>
      <w:bookmarkStart w:id="203" w:name="_Toc85627178"/>
      <w:r w:rsidRPr="00D36F35">
        <w:t xml:space="preserve">Table </w:t>
      </w:r>
      <w:r w:rsidR="00E30D64">
        <w:t>A15.</w:t>
      </w:r>
      <w:fldSimple w:instr=" SEQ Table \* ARABIC ">
        <w:r w:rsidR="00A4587F">
          <w:rPr>
            <w:noProof/>
          </w:rPr>
          <w:t>2</w:t>
        </w:r>
      </w:fldSimple>
      <w:bookmarkEnd w:id="200"/>
      <w:r w:rsidRPr="00D36F35">
        <w:t xml:space="preserve">: Studies assessing the relationship between </w:t>
      </w:r>
      <w:r w:rsidR="00A36366" w:rsidRPr="00D36F35">
        <w:t>AM</w:t>
      </w:r>
      <w:r w:rsidRPr="00D36F35">
        <w:t xml:space="preserve"> use and rates of resistance</w:t>
      </w:r>
      <w:bookmarkEnd w:id="201"/>
      <w:bookmarkEnd w:id="202"/>
      <w:bookmarkEnd w:id="203"/>
      <w:r w:rsidRPr="00D36F35">
        <w:t xml:space="preserve"> </w:t>
      </w:r>
    </w:p>
    <w:p w14:paraId="6EA66E9C" w14:textId="77777777" w:rsidR="00493B09" w:rsidRPr="00D36F35" w:rsidRDefault="00493B09" w:rsidP="000874E9">
      <w:pPr>
        <w:pStyle w:val="table"/>
      </w:pPr>
    </w:p>
    <w:tbl>
      <w:tblPr>
        <w:tblStyle w:val="TableGrid"/>
        <w:tblW w:w="0" w:type="auto"/>
        <w:tblLook w:val="04A0" w:firstRow="1" w:lastRow="0" w:firstColumn="1" w:lastColumn="0" w:noHBand="0" w:noVBand="1"/>
      </w:tblPr>
      <w:tblGrid>
        <w:gridCol w:w="1353"/>
        <w:gridCol w:w="1873"/>
        <w:gridCol w:w="1990"/>
        <w:gridCol w:w="2146"/>
        <w:gridCol w:w="1654"/>
      </w:tblGrid>
      <w:tr w:rsidR="00493B09" w:rsidRPr="00D36F35" w14:paraId="1D527445" w14:textId="77777777" w:rsidTr="00482DE0">
        <w:tc>
          <w:tcPr>
            <w:tcW w:w="1353" w:type="dxa"/>
            <w:tcBorders>
              <w:top w:val="single" w:sz="4" w:space="0" w:color="auto"/>
              <w:left w:val="single" w:sz="4" w:space="0" w:color="auto"/>
              <w:bottom w:val="single" w:sz="4" w:space="0" w:color="auto"/>
              <w:right w:val="single" w:sz="4" w:space="0" w:color="auto"/>
            </w:tcBorders>
            <w:hideMark/>
          </w:tcPr>
          <w:p w14:paraId="01EE3815" w14:textId="77777777" w:rsidR="00493B09" w:rsidRPr="00D36F35" w:rsidRDefault="00493B09" w:rsidP="00482DE0">
            <w:pPr>
              <w:rPr>
                <w:rFonts w:asciiTheme="majorBidi" w:hAnsiTheme="majorBidi" w:cstheme="majorBidi"/>
              </w:rPr>
            </w:pPr>
            <w:r w:rsidRPr="00D36F35">
              <w:rPr>
                <w:rFonts w:asciiTheme="majorBidi" w:hAnsiTheme="majorBidi" w:cstheme="majorBidi"/>
              </w:rPr>
              <w:t>Study</w:t>
            </w:r>
          </w:p>
        </w:tc>
        <w:tc>
          <w:tcPr>
            <w:tcW w:w="1873" w:type="dxa"/>
            <w:tcBorders>
              <w:top w:val="single" w:sz="4" w:space="0" w:color="auto"/>
              <w:left w:val="single" w:sz="4" w:space="0" w:color="auto"/>
              <w:bottom w:val="single" w:sz="4" w:space="0" w:color="auto"/>
              <w:right w:val="single" w:sz="4" w:space="0" w:color="auto"/>
            </w:tcBorders>
            <w:hideMark/>
          </w:tcPr>
          <w:p w14:paraId="2AEA3634" w14:textId="77777777" w:rsidR="00493B09" w:rsidRPr="00D36F35" w:rsidRDefault="00493B09" w:rsidP="00482DE0">
            <w:pPr>
              <w:rPr>
                <w:rFonts w:asciiTheme="majorBidi" w:hAnsiTheme="majorBidi" w:cstheme="majorBidi"/>
              </w:rPr>
            </w:pPr>
            <w:r w:rsidRPr="00D36F35">
              <w:rPr>
                <w:rFonts w:asciiTheme="majorBidi" w:hAnsiTheme="majorBidi" w:cstheme="majorBidi"/>
              </w:rPr>
              <w:t>Design</w:t>
            </w:r>
          </w:p>
        </w:tc>
        <w:tc>
          <w:tcPr>
            <w:tcW w:w="1990" w:type="dxa"/>
            <w:tcBorders>
              <w:top w:val="single" w:sz="4" w:space="0" w:color="auto"/>
              <w:left w:val="single" w:sz="4" w:space="0" w:color="auto"/>
              <w:bottom w:val="single" w:sz="4" w:space="0" w:color="auto"/>
              <w:right w:val="single" w:sz="4" w:space="0" w:color="auto"/>
            </w:tcBorders>
            <w:hideMark/>
          </w:tcPr>
          <w:p w14:paraId="762E21B0" w14:textId="77777777" w:rsidR="00493B09" w:rsidRPr="00D36F35" w:rsidRDefault="00493B09" w:rsidP="00482DE0">
            <w:pPr>
              <w:rPr>
                <w:rFonts w:asciiTheme="majorBidi" w:hAnsiTheme="majorBidi" w:cstheme="majorBidi"/>
              </w:rPr>
            </w:pPr>
            <w:r w:rsidRPr="00D36F35">
              <w:rPr>
                <w:rFonts w:asciiTheme="majorBidi" w:hAnsiTheme="majorBidi" w:cstheme="majorBidi"/>
              </w:rPr>
              <w:t>Population</w:t>
            </w:r>
          </w:p>
        </w:tc>
        <w:tc>
          <w:tcPr>
            <w:tcW w:w="2146" w:type="dxa"/>
            <w:tcBorders>
              <w:top w:val="single" w:sz="4" w:space="0" w:color="auto"/>
              <w:left w:val="single" w:sz="4" w:space="0" w:color="auto"/>
              <w:bottom w:val="single" w:sz="4" w:space="0" w:color="auto"/>
              <w:right w:val="single" w:sz="4" w:space="0" w:color="auto"/>
            </w:tcBorders>
            <w:hideMark/>
          </w:tcPr>
          <w:p w14:paraId="62CF41A4" w14:textId="5BF4B73F" w:rsidR="00493B09" w:rsidRPr="00D36F35" w:rsidRDefault="00A36366" w:rsidP="00482DE0">
            <w:pPr>
              <w:rPr>
                <w:rFonts w:asciiTheme="majorBidi" w:hAnsiTheme="majorBidi" w:cstheme="majorBidi"/>
              </w:rPr>
            </w:pPr>
            <w:r w:rsidRPr="00D36F35">
              <w:rPr>
                <w:rFonts w:asciiTheme="majorBidi" w:hAnsiTheme="majorBidi" w:cstheme="majorBidi"/>
              </w:rPr>
              <w:t>AM</w:t>
            </w:r>
            <w:r w:rsidR="00493B09" w:rsidRPr="00D36F35">
              <w:rPr>
                <w:rFonts w:asciiTheme="majorBidi" w:hAnsiTheme="majorBidi" w:cstheme="majorBidi"/>
              </w:rPr>
              <w:t>s</w:t>
            </w:r>
          </w:p>
        </w:tc>
        <w:tc>
          <w:tcPr>
            <w:tcW w:w="1654" w:type="dxa"/>
            <w:tcBorders>
              <w:top w:val="single" w:sz="4" w:space="0" w:color="auto"/>
              <w:left w:val="single" w:sz="4" w:space="0" w:color="auto"/>
              <w:bottom w:val="single" w:sz="4" w:space="0" w:color="auto"/>
              <w:right w:val="single" w:sz="4" w:space="0" w:color="auto"/>
            </w:tcBorders>
            <w:hideMark/>
          </w:tcPr>
          <w:p w14:paraId="44160F36" w14:textId="77777777" w:rsidR="00493B09" w:rsidRPr="00D36F35" w:rsidRDefault="00493B09" w:rsidP="00482DE0">
            <w:pPr>
              <w:rPr>
                <w:rFonts w:asciiTheme="majorBidi" w:hAnsiTheme="majorBidi" w:cstheme="majorBidi"/>
              </w:rPr>
            </w:pPr>
            <w:r w:rsidRPr="00D36F35">
              <w:rPr>
                <w:rFonts w:asciiTheme="majorBidi" w:hAnsiTheme="majorBidi" w:cstheme="majorBidi"/>
              </w:rPr>
              <w:t>Association</w:t>
            </w:r>
          </w:p>
        </w:tc>
      </w:tr>
      <w:tr w:rsidR="00493B09" w:rsidRPr="00D36F35" w14:paraId="59614856" w14:textId="77777777" w:rsidTr="00482DE0">
        <w:tc>
          <w:tcPr>
            <w:tcW w:w="1353" w:type="dxa"/>
            <w:tcBorders>
              <w:top w:val="single" w:sz="4" w:space="0" w:color="auto"/>
              <w:left w:val="single" w:sz="4" w:space="0" w:color="auto"/>
              <w:bottom w:val="single" w:sz="4" w:space="0" w:color="auto"/>
              <w:right w:val="single" w:sz="4" w:space="0" w:color="auto"/>
            </w:tcBorders>
            <w:hideMark/>
          </w:tcPr>
          <w:p w14:paraId="7F4332E2" w14:textId="5CC17CAD" w:rsidR="00493B09" w:rsidRPr="00D36F35" w:rsidRDefault="00493B09" w:rsidP="004A685E">
            <w:pPr>
              <w:rPr>
                <w:rFonts w:asciiTheme="majorBidi" w:hAnsiTheme="majorBidi" w:cstheme="majorBidi"/>
              </w:rPr>
            </w:pPr>
            <w:r w:rsidRPr="00D36F35">
              <w:rPr>
                <w:rFonts w:asciiTheme="majorBidi" w:hAnsiTheme="majorBidi" w:cstheme="majorBidi"/>
              </w:rPr>
              <w:lastRenderedPageBreak/>
              <w:t>Ortiz-</w:t>
            </w:r>
            <w:proofErr w:type="spellStart"/>
            <w:r w:rsidRPr="00D36F35">
              <w:rPr>
                <w:rFonts w:asciiTheme="majorBidi" w:hAnsiTheme="majorBidi" w:cstheme="majorBidi"/>
              </w:rPr>
              <w:t>Brizuela</w:t>
            </w:r>
            <w:proofErr w:type="spellEnd"/>
            <w:r w:rsidRPr="00D36F35">
              <w:rPr>
                <w:rFonts w:asciiTheme="majorBidi" w:hAnsiTheme="majorBidi" w:cstheme="majorBidi"/>
              </w:rPr>
              <w:t xml:space="preserve"> 2020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&lt;EndNote&gt;&lt;Cite&gt;&lt;Author&gt;Ortiz-Brizuela&lt;/Author&gt;&lt;Year&gt;2020&lt;/Year&gt;&lt;RecNum&gt;2333&lt;/RecNum&gt;&lt;DisplayText&gt;&lt;style face="superscript"&gt;48&lt;/style&gt;&lt;/DisplayText&gt;&lt;record&gt;&lt;rec-number&gt;2333&lt;/rec-number&gt;&lt;foreign-keys&gt;&lt;key app="EN" db-id="rpwe9rezn92epue2rs7vzezzwxxvd5vsaxx0" timestamp="1627556105" guid="6e59c006-91cd-4eb6-8443-08ec4f4824f0"&gt;2333&lt;/key&gt;&lt;/foreign-keys&gt;&lt;ref-type name="Journal Article"&gt;17&lt;/ref-type&gt;&lt;contributors&gt;&lt;authors&gt;&lt;author&gt;Ortiz-Brizuela, E&lt;/author&gt;&lt;author&gt;Caro-Vega, Y&lt;/author&gt;&lt;author&gt;Bobadilla-del-Valle, M&lt;/author&gt;&lt;author&gt;Leal-Vega, F&lt;/author&gt;&lt;author&gt;Criollo-Mora, E&lt;/author&gt;&lt;author&gt;Luis, BA López&lt;/author&gt;&lt;author&gt;Esteban-Kenel, V&lt;/author&gt;&lt;author&gt;Torres-Veintimilla, E&lt;/author&gt;&lt;author&gt;Galindo-Fraga, A&lt;/author&gt;&lt;author&gt;Olivas-Martínez, A&lt;/author&gt;&lt;/authors&gt;&lt;/contributors&gt;&lt;titles&gt;&lt;title&gt;The influence of hospital antimicrobial use on carbapenem-non-susceptible Enterobacterales incidence rates according to their mechanism of resistance: a time-series analysis&lt;/title&gt;&lt;secondary-title&gt;Journal of Hospital Infection&lt;/secondary-title&gt;&lt;/titles&gt;&lt;periodical&gt;&lt;full-title&gt;Journal of Hospital Infection&lt;/full-title&gt;&lt;/periodical&gt;&lt;pages&gt;757-765&lt;/pages&gt;&lt;volume&gt;105&lt;/volume&gt;&lt;number&gt;4&lt;/number&gt;&lt;dates&gt;&lt;year&gt;2020&lt;/year&gt;&lt;/dates&gt;&lt;isbn&gt;0195-6701&lt;/isbn&gt;&lt;urls&gt;&lt;/urls&gt;&lt;remote-database-name&gt;$$Report&lt;/remote-database-name&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48</w:t>
            </w:r>
            <w:r w:rsidR="00D51012" w:rsidRPr="00D36F35">
              <w:rPr>
                <w:rFonts w:asciiTheme="majorBidi" w:hAnsiTheme="majorBidi" w:cstheme="majorBidi"/>
              </w:rPr>
              <w:fldChar w:fldCharType="end"/>
            </w:r>
          </w:p>
        </w:tc>
        <w:tc>
          <w:tcPr>
            <w:tcW w:w="1873" w:type="dxa"/>
            <w:tcBorders>
              <w:top w:val="single" w:sz="4" w:space="0" w:color="auto"/>
              <w:left w:val="single" w:sz="4" w:space="0" w:color="auto"/>
              <w:bottom w:val="single" w:sz="4" w:space="0" w:color="auto"/>
              <w:right w:val="single" w:sz="4" w:space="0" w:color="auto"/>
            </w:tcBorders>
            <w:hideMark/>
          </w:tcPr>
          <w:p w14:paraId="500414AB" w14:textId="77777777" w:rsidR="00493B09" w:rsidRPr="00D36F35" w:rsidRDefault="00493B09" w:rsidP="00482DE0">
            <w:pPr>
              <w:rPr>
                <w:rFonts w:asciiTheme="majorBidi" w:hAnsiTheme="majorBidi" w:cstheme="majorBidi"/>
              </w:rPr>
            </w:pPr>
            <w:proofErr w:type="gramStart"/>
            <w:r w:rsidRPr="00D36F35">
              <w:rPr>
                <w:rFonts w:asciiTheme="majorBidi" w:hAnsiTheme="majorBidi" w:cstheme="majorBidi"/>
              </w:rPr>
              <w:t>ARIMA  models</w:t>
            </w:r>
            <w:proofErr w:type="gramEnd"/>
            <w:r w:rsidRPr="00D36F35">
              <w:rPr>
                <w:rFonts w:asciiTheme="majorBidi" w:hAnsiTheme="majorBidi" w:cstheme="majorBidi"/>
              </w:rPr>
              <w:t xml:space="preserve"> with lags between one and 12 months.</w:t>
            </w:r>
          </w:p>
        </w:tc>
        <w:tc>
          <w:tcPr>
            <w:tcW w:w="1990" w:type="dxa"/>
            <w:tcBorders>
              <w:top w:val="single" w:sz="4" w:space="0" w:color="auto"/>
              <w:left w:val="single" w:sz="4" w:space="0" w:color="auto"/>
              <w:bottom w:val="single" w:sz="4" w:space="0" w:color="auto"/>
              <w:right w:val="single" w:sz="4" w:space="0" w:color="auto"/>
            </w:tcBorders>
            <w:hideMark/>
          </w:tcPr>
          <w:p w14:paraId="4799B4AB" w14:textId="20AD3F5F" w:rsidR="00493B09" w:rsidRPr="00D36F35" w:rsidRDefault="00493B09" w:rsidP="00482DE0">
            <w:pPr>
              <w:rPr>
                <w:rFonts w:asciiTheme="majorBidi" w:hAnsiTheme="majorBidi" w:cstheme="majorBidi"/>
              </w:rPr>
            </w:pPr>
            <w:r w:rsidRPr="00D36F35">
              <w:rPr>
                <w:rFonts w:asciiTheme="majorBidi" w:hAnsiTheme="majorBidi" w:cstheme="majorBidi"/>
              </w:rPr>
              <w:t xml:space="preserve">Carbapenem-non-susceptible </w:t>
            </w:r>
            <w:proofErr w:type="spellStart"/>
            <w:r w:rsidR="00B458C3" w:rsidRPr="00D36F35">
              <w:rPr>
                <w:rFonts w:asciiTheme="majorBidi" w:hAnsiTheme="majorBidi" w:cstheme="majorBidi"/>
                <w:i/>
              </w:rPr>
              <w:t>Enterobacterales</w:t>
            </w:r>
            <w:proofErr w:type="spellEnd"/>
            <w:r w:rsidRPr="00D36F35">
              <w:rPr>
                <w:rFonts w:asciiTheme="majorBidi" w:hAnsiTheme="majorBidi" w:cstheme="majorBidi"/>
              </w:rPr>
              <w:t xml:space="preserve"> treated in a hospital setting in Mexico City between July 2013 to December 2018. N = 451</w:t>
            </w:r>
          </w:p>
        </w:tc>
        <w:tc>
          <w:tcPr>
            <w:tcW w:w="2146" w:type="dxa"/>
            <w:tcBorders>
              <w:top w:val="single" w:sz="4" w:space="0" w:color="auto"/>
              <w:left w:val="single" w:sz="4" w:space="0" w:color="auto"/>
              <w:bottom w:val="single" w:sz="4" w:space="0" w:color="auto"/>
              <w:right w:val="single" w:sz="4" w:space="0" w:color="auto"/>
            </w:tcBorders>
            <w:hideMark/>
          </w:tcPr>
          <w:p w14:paraId="6EB4E813" w14:textId="0865D2E4" w:rsidR="00493B09" w:rsidRPr="00D36F35" w:rsidRDefault="00493B09" w:rsidP="00482DE0">
            <w:pPr>
              <w:rPr>
                <w:rFonts w:asciiTheme="majorBidi" w:hAnsiTheme="majorBidi" w:cstheme="majorBidi"/>
              </w:rPr>
            </w:pPr>
            <w:r w:rsidRPr="00D36F35">
              <w:rPr>
                <w:rFonts w:asciiTheme="majorBidi" w:hAnsiTheme="majorBidi" w:cstheme="majorBidi"/>
              </w:rPr>
              <w:t xml:space="preserve">Resistance for three populations: carbapenem-non-susceptible </w:t>
            </w:r>
            <w:proofErr w:type="spellStart"/>
            <w:r w:rsidR="00B458C3" w:rsidRPr="00D36F35">
              <w:rPr>
                <w:rFonts w:asciiTheme="majorBidi" w:hAnsiTheme="majorBidi" w:cstheme="majorBidi"/>
                <w:i/>
              </w:rPr>
              <w:t>Enterobacterales</w:t>
            </w:r>
            <w:proofErr w:type="spellEnd"/>
            <w:r w:rsidRPr="00D36F35">
              <w:rPr>
                <w:rFonts w:asciiTheme="majorBidi" w:hAnsiTheme="majorBidi" w:cstheme="majorBidi"/>
              </w:rPr>
              <w:t>, CPE, and OXA-232 CPE. Evaluated for 17 AMs (DDD per 100 hospital patient-days).</w:t>
            </w:r>
          </w:p>
        </w:tc>
        <w:tc>
          <w:tcPr>
            <w:tcW w:w="1654" w:type="dxa"/>
            <w:tcBorders>
              <w:top w:val="single" w:sz="4" w:space="0" w:color="auto"/>
              <w:left w:val="single" w:sz="4" w:space="0" w:color="auto"/>
              <w:bottom w:val="single" w:sz="4" w:space="0" w:color="auto"/>
              <w:right w:val="single" w:sz="4" w:space="0" w:color="auto"/>
            </w:tcBorders>
            <w:hideMark/>
          </w:tcPr>
          <w:p w14:paraId="2D380695" w14:textId="77777777" w:rsidR="00493B09" w:rsidRPr="00D36F35" w:rsidRDefault="00493B09" w:rsidP="00482DE0">
            <w:pPr>
              <w:rPr>
                <w:rFonts w:asciiTheme="majorBidi" w:hAnsiTheme="majorBidi" w:cstheme="majorBidi"/>
              </w:rPr>
            </w:pPr>
            <w:r w:rsidRPr="00D36F35">
              <w:rPr>
                <w:rFonts w:asciiTheme="majorBidi" w:hAnsiTheme="majorBidi" w:cstheme="majorBidi"/>
              </w:rPr>
              <w:t xml:space="preserve">For each population a positive association was only found for </w:t>
            </w:r>
            <w:proofErr w:type="spellStart"/>
            <w:r w:rsidRPr="00D36F35">
              <w:rPr>
                <w:rFonts w:asciiTheme="majorBidi" w:hAnsiTheme="majorBidi" w:cstheme="majorBidi"/>
              </w:rPr>
              <w:t>Piperacilline</w:t>
            </w:r>
            <w:proofErr w:type="spellEnd"/>
            <w:r w:rsidRPr="00D36F35">
              <w:rPr>
                <w:rFonts w:asciiTheme="majorBidi" w:hAnsiTheme="majorBidi" w:cstheme="majorBidi"/>
              </w:rPr>
              <w:t>-tazobactam at a six-month lag.</w:t>
            </w:r>
          </w:p>
        </w:tc>
      </w:tr>
      <w:tr w:rsidR="00493B09" w:rsidRPr="00D36F35" w14:paraId="4E36AEC7" w14:textId="77777777" w:rsidTr="00482DE0">
        <w:tc>
          <w:tcPr>
            <w:tcW w:w="1353" w:type="dxa"/>
            <w:tcBorders>
              <w:top w:val="single" w:sz="4" w:space="0" w:color="auto"/>
              <w:left w:val="single" w:sz="4" w:space="0" w:color="auto"/>
              <w:bottom w:val="single" w:sz="4" w:space="0" w:color="auto"/>
              <w:right w:val="single" w:sz="4" w:space="0" w:color="auto"/>
            </w:tcBorders>
            <w:hideMark/>
          </w:tcPr>
          <w:p w14:paraId="0420ECA7" w14:textId="358B76C1" w:rsidR="00493B09" w:rsidRPr="00D36F35" w:rsidRDefault="00493B09" w:rsidP="004A685E">
            <w:pPr>
              <w:rPr>
                <w:rFonts w:asciiTheme="majorBidi" w:hAnsiTheme="majorBidi" w:cstheme="majorBidi"/>
              </w:rPr>
            </w:pPr>
            <w:proofErr w:type="spellStart"/>
            <w:r w:rsidRPr="00D36F35">
              <w:rPr>
                <w:rFonts w:asciiTheme="majorBidi" w:hAnsiTheme="majorBidi" w:cstheme="majorBidi"/>
              </w:rPr>
              <w:t>Gharbi</w:t>
            </w:r>
            <w:proofErr w:type="spellEnd"/>
            <w:r w:rsidRPr="00D36F35">
              <w:rPr>
                <w:rFonts w:asciiTheme="majorBidi" w:hAnsiTheme="majorBidi" w:cstheme="majorBidi"/>
              </w:rPr>
              <w:t xml:space="preserve"> 2015 </w:t>
            </w:r>
            <w:r w:rsidR="00D51012" w:rsidRPr="00D36F35">
              <w:rPr>
                <w:rFonts w:asciiTheme="majorBidi" w:hAnsiTheme="majorBidi" w:cstheme="majorBidi"/>
              </w:rPr>
              <w:fldChar w:fldCharType="begin">
                <w:fldData xml:space="preserve">PEVuZE5vdGU+PENpdGU+PEF1dGhvcj5HaGFyYmk8L0F1dGhvcj48WWVhcj4yMDE1PC9ZZWFyPjxS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</w:fldData>
              </w:fldChar>
            </w:r>
            <w:r w:rsidR="00B64471">
              <w:rPr>
                <w:rFonts w:asciiTheme="majorBidi" w:hAnsiTheme="majorBidi" w:cstheme="majorBidi"/>
              </w:rPr>
              <w:instrText xml:space="preserve"> ADDIN EN.CITE </w:instrText>
            </w:r>
            <w:r w:rsidR="00B64471">
              <w:rPr>
                <w:rFonts w:asciiTheme="majorBidi" w:hAnsiTheme="majorBidi" w:cstheme="majorBidi"/>
              </w:rPr>
              <w:fldChar w:fldCharType="begin">
                <w:fldData xml:space="preserve">PEVuZE5vdGU+PENpdGU+PEF1dGhvcj5HaGFyYmk8L0F1dGhvcj48WWVhcj4yMDE1PC9ZZWFyPjxS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</w:fldData>
              </w:fldChar>
            </w:r>
            <w:r w:rsidR="00B64471">
              <w:rPr>
                <w:rFonts w:asciiTheme="majorBidi" w:hAnsiTheme="majorBidi" w:cstheme="majorBidi"/>
              </w:rPr>
              <w:instrText xml:space="preserve"> ADDIN EN.CITE.DATA </w:instrText>
            </w:r>
            <w:r w:rsidR="00B64471">
              <w:rPr>
                <w:rFonts w:asciiTheme="majorBidi" w:hAnsiTheme="majorBidi" w:cstheme="majorBidi"/>
              </w:rPr>
            </w:r>
            <w:r w:rsidR="00B64471">
              <w:rPr>
                <w:rFonts w:asciiTheme="majorBidi" w:hAnsiTheme="majorBidi" w:cstheme="majorBidi"/>
              </w:rPr>
              <w:fldChar w:fldCharType="end"/>
            </w:r>
            <w:r w:rsidR="00D51012" w:rsidRPr="00D36F35">
              <w:rPr>
                <w:rFonts w:asciiTheme="majorBidi" w:hAnsiTheme="majorBidi" w:cstheme="majorBidi"/>
              </w:rPr>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49</w:t>
            </w:r>
            <w:r w:rsidR="00D51012" w:rsidRPr="00D36F35">
              <w:rPr>
                <w:rFonts w:asciiTheme="majorBidi" w:hAnsiTheme="majorBidi" w:cstheme="majorBidi"/>
              </w:rPr>
              <w:fldChar w:fldCharType="end"/>
            </w:r>
          </w:p>
        </w:tc>
        <w:tc>
          <w:tcPr>
            <w:tcW w:w="1873" w:type="dxa"/>
            <w:tcBorders>
              <w:top w:val="single" w:sz="4" w:space="0" w:color="auto"/>
              <w:left w:val="single" w:sz="4" w:space="0" w:color="auto"/>
              <w:bottom w:val="single" w:sz="4" w:space="0" w:color="auto"/>
              <w:right w:val="single" w:sz="4" w:space="0" w:color="auto"/>
            </w:tcBorders>
            <w:hideMark/>
          </w:tcPr>
          <w:p w14:paraId="7E237B3C" w14:textId="77777777" w:rsidR="00493B09" w:rsidRPr="00D36F35" w:rsidRDefault="00493B09" w:rsidP="00482DE0">
            <w:pPr>
              <w:rPr>
                <w:rFonts w:asciiTheme="majorBidi" w:hAnsiTheme="majorBidi" w:cstheme="majorBidi"/>
              </w:rPr>
            </w:pPr>
            <w:proofErr w:type="gramStart"/>
            <w:r w:rsidRPr="00D36F35">
              <w:rPr>
                <w:rFonts w:asciiTheme="majorBidi" w:hAnsiTheme="majorBidi" w:cstheme="majorBidi"/>
              </w:rPr>
              <w:t>ARIMA  models</w:t>
            </w:r>
            <w:proofErr w:type="gramEnd"/>
            <w:r w:rsidRPr="00D36F35">
              <w:rPr>
                <w:rFonts w:asciiTheme="majorBidi" w:hAnsiTheme="majorBidi" w:cstheme="majorBidi"/>
              </w:rPr>
              <w:t>. Considered multiple yearly lags (not stated).</w:t>
            </w:r>
          </w:p>
        </w:tc>
        <w:tc>
          <w:tcPr>
            <w:tcW w:w="1990" w:type="dxa"/>
            <w:tcBorders>
              <w:top w:val="single" w:sz="4" w:space="0" w:color="auto"/>
              <w:left w:val="single" w:sz="4" w:space="0" w:color="auto"/>
              <w:bottom w:val="single" w:sz="4" w:space="0" w:color="auto"/>
              <w:right w:val="single" w:sz="4" w:space="0" w:color="auto"/>
            </w:tcBorders>
            <w:hideMark/>
          </w:tcPr>
          <w:p w14:paraId="323BB252" w14:textId="77777777" w:rsidR="00493B09" w:rsidRPr="00D36F35" w:rsidRDefault="00493B09" w:rsidP="00482DE0">
            <w:pPr>
              <w:rPr>
                <w:rFonts w:asciiTheme="majorBidi" w:hAnsiTheme="majorBidi" w:cstheme="majorBidi"/>
              </w:rPr>
            </w:pPr>
            <w:r w:rsidRPr="00D36F35">
              <w:rPr>
                <w:rFonts w:asciiTheme="majorBidi" w:hAnsiTheme="majorBidi" w:cstheme="majorBidi"/>
              </w:rPr>
              <w:t>An outbreak of Klebsiella pneumoniae with OXA-48 in a London renal unit, January 2008 to April 2010, N = 13.</w:t>
            </w:r>
          </w:p>
        </w:tc>
        <w:tc>
          <w:tcPr>
            <w:tcW w:w="2146" w:type="dxa"/>
            <w:tcBorders>
              <w:top w:val="single" w:sz="4" w:space="0" w:color="auto"/>
              <w:left w:val="single" w:sz="4" w:space="0" w:color="auto"/>
              <w:bottom w:val="single" w:sz="4" w:space="0" w:color="auto"/>
              <w:right w:val="single" w:sz="4" w:space="0" w:color="auto"/>
            </w:tcBorders>
            <w:hideMark/>
          </w:tcPr>
          <w:p w14:paraId="3734C1A4" w14:textId="77777777" w:rsidR="00493B09" w:rsidRPr="00D36F35" w:rsidRDefault="00493B09" w:rsidP="00482DE0">
            <w:pPr>
              <w:rPr>
                <w:rFonts w:asciiTheme="majorBidi" w:hAnsiTheme="majorBidi" w:cstheme="majorBidi"/>
              </w:rPr>
            </w:pPr>
            <w:r w:rsidRPr="00D36F35">
              <w:rPr>
                <w:rFonts w:asciiTheme="majorBidi" w:hAnsiTheme="majorBidi" w:cstheme="majorBidi"/>
              </w:rPr>
              <w:t>Meropenem consumption (DDD per 100 occupied bed days.</w:t>
            </w:r>
          </w:p>
        </w:tc>
        <w:tc>
          <w:tcPr>
            <w:tcW w:w="1654" w:type="dxa"/>
            <w:tcBorders>
              <w:top w:val="single" w:sz="4" w:space="0" w:color="auto"/>
              <w:left w:val="single" w:sz="4" w:space="0" w:color="auto"/>
              <w:bottom w:val="single" w:sz="4" w:space="0" w:color="auto"/>
              <w:right w:val="single" w:sz="4" w:space="0" w:color="auto"/>
            </w:tcBorders>
            <w:hideMark/>
          </w:tcPr>
          <w:p w14:paraId="7DF57FD9" w14:textId="77777777" w:rsidR="00493B09" w:rsidRPr="00D36F35" w:rsidRDefault="00493B09" w:rsidP="00482DE0">
            <w:pPr>
              <w:rPr>
                <w:rFonts w:asciiTheme="majorBidi" w:hAnsiTheme="majorBidi" w:cstheme="majorBidi"/>
              </w:rPr>
            </w:pPr>
            <w:r w:rsidRPr="00D36F35">
              <w:rPr>
                <w:rFonts w:asciiTheme="majorBidi" w:hAnsiTheme="majorBidi" w:cstheme="majorBidi"/>
              </w:rPr>
              <w:t>One-year lag had the largest correlation, with a coefficient from the ARIMA model of 1.07 (95% CI 0.10 to 2.05)</w:t>
            </w:r>
          </w:p>
        </w:tc>
      </w:tr>
      <w:tr w:rsidR="00493B09" w:rsidRPr="00D36F35" w14:paraId="765E4860" w14:textId="77777777" w:rsidTr="00482DE0">
        <w:tc>
          <w:tcPr>
            <w:tcW w:w="1353" w:type="dxa"/>
            <w:tcBorders>
              <w:top w:val="single" w:sz="4" w:space="0" w:color="auto"/>
              <w:left w:val="single" w:sz="4" w:space="0" w:color="auto"/>
              <w:bottom w:val="single" w:sz="4" w:space="0" w:color="auto"/>
              <w:right w:val="single" w:sz="4" w:space="0" w:color="auto"/>
            </w:tcBorders>
            <w:hideMark/>
          </w:tcPr>
          <w:p w14:paraId="22DBE761" w14:textId="16A376E1" w:rsidR="00493B09" w:rsidRPr="00D36F35" w:rsidRDefault="00493B09" w:rsidP="004A685E">
            <w:pPr>
              <w:rPr>
                <w:rFonts w:asciiTheme="majorBidi" w:hAnsiTheme="majorBidi" w:cstheme="majorBidi"/>
              </w:rPr>
            </w:pPr>
            <w:r w:rsidRPr="00D36F35">
              <w:rPr>
                <w:rFonts w:asciiTheme="majorBidi" w:hAnsiTheme="majorBidi" w:cstheme="majorBidi"/>
              </w:rPr>
              <w:t xml:space="preserve">Berger 2004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&lt;EndNote&gt;&lt;Cite&gt;&lt;Author&gt;Berger&lt;/Author&gt;&lt;Year&gt;2004&lt;/Year&gt;&lt;RecNum&gt;2337&lt;/RecNum&gt;&lt;DisplayText&gt;&lt;style face="superscript"&gt;50&lt;/style&gt;&lt;/DisplayText&gt;&lt;record&gt;&lt;rec-number&gt;2337&lt;/rec-number&gt;&lt;foreign-keys&gt;&lt;key app="EN" db-id="rpwe9rezn92epue2rs7vzezzwxxvd5vsaxx0" timestamp="1627556105" guid="a2997c38-dac5-4e73-83ec-911169ce0550"&gt;2337&lt;/key&gt;&lt;/foreign-keys&gt;&lt;ref-type name="Journal Article"&gt;17&lt;/ref-type&gt;&lt;contributors&gt;&lt;authors&gt;&lt;author&gt;Berger, Pierre&lt;/author&gt;&lt;author&gt;Pascal, Laurence&lt;/author&gt;&lt;author&gt;Sartor, Catherine&lt;/author&gt;&lt;author&gt;Delorme, Jean&lt;/author&gt;&lt;author&gt;Monge, Philippe&lt;/author&gt;&lt;author&gt;Ragon, Christine Penot&lt;/author&gt;&lt;author&gt;Charbit, Martine&lt;/author&gt;&lt;author&gt;Sambuc, Roland&lt;/author&gt;&lt;author&gt;Drancourt, Michel&lt;/author&gt;&lt;/authors&gt;&lt;/contributors&gt;&lt;titles&gt;&lt;title&gt;Generalized additive model demonstrates fluoroquinolone use/resistance relationships for Staphylococcus aureus&lt;/title&gt;&lt;secondary-title&gt;European journal of epidemiology&lt;/secondary-title&gt;&lt;/titles&gt;&lt;periodical&gt;&lt;full-title&gt;European journal of epidemiology&lt;/full-title&gt;&lt;/periodical&gt;&lt;pages&gt;453-460&lt;/pages&gt;&lt;volume&gt;19&lt;/volume&gt;&lt;number&gt;5&lt;/number&gt;&lt;dates&gt;&lt;year&gt;2004&lt;/year&gt;&lt;/dates&gt;&lt;isbn&gt;1573-7284&lt;/isbn&gt;&lt;urls&gt;&lt;/urls&gt;&lt;remote-database-name&gt;$$Report&lt;/remote-database-name&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50</w:t>
            </w:r>
            <w:r w:rsidR="00D51012" w:rsidRPr="00D36F35">
              <w:rPr>
                <w:rFonts w:asciiTheme="majorBidi" w:hAnsiTheme="majorBidi" w:cstheme="majorBidi"/>
              </w:rPr>
              <w:fldChar w:fldCharType="end"/>
            </w:r>
          </w:p>
        </w:tc>
        <w:tc>
          <w:tcPr>
            <w:tcW w:w="1873" w:type="dxa"/>
            <w:tcBorders>
              <w:top w:val="single" w:sz="4" w:space="0" w:color="auto"/>
              <w:left w:val="single" w:sz="4" w:space="0" w:color="auto"/>
              <w:bottom w:val="single" w:sz="4" w:space="0" w:color="auto"/>
              <w:right w:val="single" w:sz="4" w:space="0" w:color="auto"/>
            </w:tcBorders>
            <w:hideMark/>
          </w:tcPr>
          <w:p w14:paraId="69483AF8" w14:textId="77777777" w:rsidR="00493B09" w:rsidRPr="00D36F35" w:rsidRDefault="00493B09" w:rsidP="00482DE0">
            <w:pPr>
              <w:rPr>
                <w:rFonts w:asciiTheme="majorBidi" w:hAnsiTheme="majorBidi" w:cstheme="majorBidi"/>
              </w:rPr>
            </w:pPr>
            <w:r w:rsidRPr="00D36F35">
              <w:rPr>
                <w:rFonts w:asciiTheme="majorBidi" w:hAnsiTheme="majorBidi" w:cstheme="majorBidi"/>
              </w:rPr>
              <w:t>Generalised additive model. Tested monthly lags.</w:t>
            </w:r>
          </w:p>
        </w:tc>
        <w:tc>
          <w:tcPr>
            <w:tcW w:w="1990" w:type="dxa"/>
            <w:tcBorders>
              <w:top w:val="single" w:sz="4" w:space="0" w:color="auto"/>
              <w:left w:val="single" w:sz="4" w:space="0" w:color="auto"/>
              <w:bottom w:val="single" w:sz="4" w:space="0" w:color="auto"/>
              <w:right w:val="single" w:sz="4" w:space="0" w:color="auto"/>
            </w:tcBorders>
            <w:hideMark/>
          </w:tcPr>
          <w:p w14:paraId="130B27EB" w14:textId="77777777" w:rsidR="00493B09" w:rsidRPr="00D36F35" w:rsidRDefault="00493B09" w:rsidP="00482DE0">
            <w:pPr>
              <w:rPr>
                <w:rFonts w:asciiTheme="majorBidi" w:hAnsiTheme="majorBidi" w:cstheme="majorBidi"/>
              </w:rPr>
            </w:pPr>
            <w:r w:rsidRPr="00D36F35">
              <w:rPr>
                <w:rFonts w:asciiTheme="majorBidi" w:hAnsiTheme="majorBidi" w:cstheme="majorBidi"/>
              </w:rPr>
              <w:t>Staphylococcus</w:t>
            </w:r>
          </w:p>
          <w:p w14:paraId="2E072476" w14:textId="77777777" w:rsidR="00493B09" w:rsidRPr="00D36F35" w:rsidRDefault="00493B09" w:rsidP="00482DE0">
            <w:pPr>
              <w:rPr>
                <w:rFonts w:asciiTheme="majorBidi" w:hAnsiTheme="majorBidi" w:cstheme="majorBidi"/>
              </w:rPr>
            </w:pPr>
            <w:r w:rsidRPr="00D36F35">
              <w:rPr>
                <w:rFonts w:asciiTheme="majorBidi" w:hAnsiTheme="majorBidi" w:cstheme="majorBidi"/>
              </w:rPr>
              <w:t>Aureus treated in hospitals in France, July 1997 to June 2000. N = 1116.</w:t>
            </w:r>
          </w:p>
        </w:tc>
        <w:tc>
          <w:tcPr>
            <w:tcW w:w="2146" w:type="dxa"/>
            <w:tcBorders>
              <w:top w:val="single" w:sz="4" w:space="0" w:color="auto"/>
              <w:left w:val="single" w:sz="4" w:space="0" w:color="auto"/>
              <w:bottom w:val="single" w:sz="4" w:space="0" w:color="auto"/>
              <w:right w:val="single" w:sz="4" w:space="0" w:color="auto"/>
            </w:tcBorders>
            <w:hideMark/>
          </w:tcPr>
          <w:p w14:paraId="630E7E49" w14:textId="77777777" w:rsidR="00493B09" w:rsidRPr="00D36F35" w:rsidRDefault="00493B09" w:rsidP="00482DE0">
            <w:pPr>
              <w:rPr>
                <w:rFonts w:asciiTheme="majorBidi" w:hAnsiTheme="majorBidi" w:cstheme="majorBidi"/>
              </w:rPr>
            </w:pPr>
            <w:r w:rsidRPr="00D36F35">
              <w:rPr>
                <w:rFonts w:asciiTheme="majorBidi" w:hAnsiTheme="majorBidi" w:cstheme="majorBidi"/>
              </w:rPr>
              <w:t>Fluoroquinolone (DDD per 1000 days of hospitalisation)</w:t>
            </w:r>
          </w:p>
        </w:tc>
        <w:tc>
          <w:tcPr>
            <w:tcW w:w="1654" w:type="dxa"/>
            <w:tcBorders>
              <w:top w:val="single" w:sz="4" w:space="0" w:color="auto"/>
              <w:left w:val="single" w:sz="4" w:space="0" w:color="auto"/>
              <w:bottom w:val="single" w:sz="4" w:space="0" w:color="auto"/>
              <w:right w:val="single" w:sz="4" w:space="0" w:color="auto"/>
            </w:tcBorders>
            <w:hideMark/>
          </w:tcPr>
          <w:p w14:paraId="3E0F91EF" w14:textId="77777777" w:rsidR="00493B09" w:rsidRPr="00D36F35" w:rsidRDefault="00493B09" w:rsidP="00482DE0">
            <w:pPr>
              <w:rPr>
                <w:rFonts w:asciiTheme="majorBidi" w:hAnsiTheme="majorBidi" w:cstheme="majorBidi"/>
              </w:rPr>
            </w:pPr>
            <w:r w:rsidRPr="00D36F35">
              <w:rPr>
                <w:rFonts w:asciiTheme="majorBidi" w:hAnsiTheme="majorBidi" w:cstheme="majorBidi"/>
              </w:rPr>
              <w:t>The best fit was with a four-month lag. Increasing use from the 25</w:t>
            </w:r>
            <w:r w:rsidRPr="00D36F35">
              <w:rPr>
                <w:rFonts w:asciiTheme="majorBidi" w:hAnsiTheme="majorBidi" w:cstheme="majorBidi"/>
                <w:vertAlign w:val="superscript"/>
              </w:rPr>
              <w:t>th</w:t>
            </w:r>
            <w:r w:rsidRPr="00D36F35">
              <w:rPr>
                <w:rFonts w:asciiTheme="majorBidi" w:hAnsiTheme="majorBidi" w:cstheme="majorBidi"/>
              </w:rPr>
              <w:t xml:space="preserve"> to 75</w:t>
            </w:r>
            <w:r w:rsidRPr="00D36F35">
              <w:rPr>
                <w:rFonts w:asciiTheme="majorBidi" w:hAnsiTheme="majorBidi" w:cstheme="majorBidi"/>
                <w:vertAlign w:val="superscript"/>
              </w:rPr>
              <w:t>th</w:t>
            </w:r>
            <w:r w:rsidRPr="00D36F35">
              <w:rPr>
                <w:rFonts w:asciiTheme="majorBidi" w:hAnsiTheme="majorBidi" w:cstheme="majorBidi"/>
              </w:rPr>
              <w:t xml:space="preserve"> percentile had a relative risk of 1.27 (95% CI 1.13 to 1.42)</w:t>
            </w:r>
          </w:p>
        </w:tc>
      </w:tr>
      <w:tr w:rsidR="00493B09" w:rsidRPr="00D36F35" w14:paraId="465981CE" w14:textId="77777777" w:rsidTr="00482DE0">
        <w:tc>
          <w:tcPr>
            <w:tcW w:w="9016" w:type="dxa"/>
            <w:gridSpan w:val="5"/>
            <w:tcBorders>
              <w:top w:val="single" w:sz="4" w:space="0" w:color="auto"/>
              <w:left w:val="nil"/>
              <w:bottom w:val="nil"/>
              <w:right w:val="nil"/>
            </w:tcBorders>
            <w:hideMark/>
          </w:tcPr>
          <w:p w14:paraId="1A0B80D1" w14:textId="0FA7728E" w:rsidR="00493B09" w:rsidRPr="00D36F35" w:rsidRDefault="00493B09" w:rsidP="00E30D64">
            <w:pPr>
              <w:rPr>
                <w:rFonts w:asciiTheme="majorBidi" w:hAnsiTheme="majorBidi"/>
                <w:sz w:val="18"/>
              </w:rPr>
            </w:pPr>
            <w:r w:rsidRPr="00D36F35">
              <w:rPr>
                <w:rFonts w:asciiTheme="majorBidi" w:hAnsiTheme="majorBidi"/>
                <w:sz w:val="18"/>
              </w:rPr>
              <w:t xml:space="preserve">CI: Confidence interval. </w:t>
            </w:r>
            <w:r w:rsidR="00E30D64" w:rsidRPr="00E30D64">
              <w:rPr>
                <w:rFonts w:asciiTheme="majorBidi" w:hAnsiTheme="majorBidi"/>
                <w:sz w:val="18"/>
              </w:rPr>
              <w:t>CPE,</w:t>
            </w:r>
            <w:r w:rsidR="00E30D64">
              <w:rPr>
                <w:rFonts w:asciiTheme="majorBidi" w:hAnsiTheme="majorBidi"/>
                <w:sz w:val="18"/>
              </w:rPr>
              <w:t xml:space="preserve"> </w:t>
            </w:r>
            <w:proofErr w:type="spellStart"/>
            <w:r w:rsidR="00E30D64">
              <w:rPr>
                <w:rFonts w:asciiTheme="majorBidi" w:hAnsiTheme="majorBidi"/>
                <w:sz w:val="18"/>
              </w:rPr>
              <w:t>carbapenemase</w:t>
            </w:r>
            <w:proofErr w:type="spellEnd"/>
            <w:r w:rsidR="00E30D64">
              <w:rPr>
                <w:rFonts w:asciiTheme="majorBidi" w:hAnsiTheme="majorBidi"/>
                <w:sz w:val="18"/>
              </w:rPr>
              <w:t xml:space="preserve">-producing </w:t>
            </w:r>
            <w:proofErr w:type="spellStart"/>
            <w:r w:rsidR="00E30D64">
              <w:rPr>
                <w:rFonts w:asciiTheme="majorBidi" w:hAnsiTheme="majorBidi"/>
                <w:sz w:val="18"/>
              </w:rPr>
              <w:t>enterbacterales</w:t>
            </w:r>
            <w:proofErr w:type="spellEnd"/>
            <w:r w:rsidR="00E30D64">
              <w:rPr>
                <w:rFonts w:asciiTheme="majorBidi" w:hAnsiTheme="majorBidi"/>
                <w:sz w:val="18"/>
              </w:rPr>
              <w:t xml:space="preserve">; </w:t>
            </w:r>
            <w:r w:rsidRPr="00D36F35">
              <w:rPr>
                <w:rFonts w:asciiTheme="majorBidi" w:hAnsiTheme="majorBidi"/>
                <w:sz w:val="18"/>
              </w:rPr>
              <w:t>DDD: Defined daily dose.</w:t>
            </w:r>
            <w:r w:rsidR="00E30D64">
              <w:t xml:space="preserve"> </w:t>
            </w:r>
            <w:r w:rsidR="00E30D64" w:rsidRPr="00E30D64">
              <w:rPr>
                <w:rFonts w:asciiTheme="majorBidi" w:hAnsiTheme="majorBidi"/>
                <w:sz w:val="18"/>
              </w:rPr>
              <w:t>OXA</w:t>
            </w:r>
            <w:r w:rsidR="00E30D64">
              <w:rPr>
                <w:rFonts w:asciiTheme="majorBidi" w:hAnsiTheme="majorBidi"/>
                <w:sz w:val="18"/>
              </w:rPr>
              <w:t xml:space="preserve">, </w:t>
            </w:r>
            <w:r w:rsidR="00E30D64" w:rsidRPr="00E30D64">
              <w:rPr>
                <w:rFonts w:asciiTheme="majorBidi" w:hAnsiTheme="majorBidi"/>
                <w:sz w:val="18"/>
              </w:rPr>
              <w:t>oxacillinase</w:t>
            </w:r>
          </w:p>
        </w:tc>
      </w:tr>
    </w:tbl>
    <w:p w14:paraId="72D5984B" w14:textId="77777777" w:rsidR="00493B09" w:rsidRPr="00D36F35" w:rsidRDefault="00493B09" w:rsidP="00493B09">
      <w:pPr>
        <w:spacing w:after="0"/>
        <w:rPr>
          <w:rFonts w:asciiTheme="majorBidi" w:hAnsiTheme="majorBidi" w:cstheme="majorBidi"/>
        </w:rPr>
      </w:pPr>
    </w:p>
    <w:p w14:paraId="07407AFF" w14:textId="6D7C52E2" w:rsidR="00493B09" w:rsidRPr="00D36F35" w:rsidRDefault="00493B09" w:rsidP="00493B09">
      <w:pPr>
        <w:spacing w:after="0"/>
        <w:rPr>
          <w:rFonts w:asciiTheme="majorBidi" w:hAnsiTheme="majorBidi" w:cstheme="majorBidi"/>
        </w:rPr>
      </w:pPr>
      <w:r w:rsidRPr="00D36F35">
        <w:rPr>
          <w:rFonts w:asciiTheme="majorBidi" w:hAnsiTheme="majorBidi" w:cstheme="majorBidi"/>
        </w:rPr>
        <w:t xml:space="preserve">Whilst these studies were not used to estimate the link between AM use and AM resistance, they informed the approach to subsequent analysis. Two model types were used to assess the relationship between use and resistance: ARIMA models and generalised additive models. Of these, only the former are time-series models in the sense that they can capture autocorrelations within the data. Hence this model type was retained for the de novo analyses reported here. With regards to the time-lag to use, </w:t>
      </w:r>
      <w:r w:rsidRPr="00D36F35">
        <w:rPr>
          <w:rFonts w:asciiTheme="majorBidi" w:hAnsiTheme="majorBidi" w:cstheme="majorBidi"/>
        </w:rPr>
        <w:lastRenderedPageBreak/>
        <w:t xml:space="preserve">findings from the studies in </w:t>
      </w:r>
      <w:r w:rsidRPr="00D36F35">
        <w:fldChar w:fldCharType="begin"/>
      </w:r>
      <w:r w:rsidRPr="00D36F35">
        <w:instrText xml:space="preserve"> REF _Ref77950230 \h </w:instrText>
      </w:r>
      <w:r w:rsidR="00D36F35">
        <w:instrText xml:space="preserve"> \* MERGEFORMAT </w:instrText>
      </w:r>
      <w:r w:rsidRPr="00D36F35">
        <w:fldChar w:fldCharType="separate"/>
      </w:r>
      <w:r w:rsidR="00A4587F" w:rsidRPr="00D36F35">
        <w:t xml:space="preserve">Table </w:t>
      </w:r>
      <w:r w:rsidR="00A4587F">
        <w:rPr>
          <w:noProof/>
        </w:rPr>
        <w:t>A15.2</w:t>
      </w:r>
      <w:r w:rsidRPr="00D36F35">
        <w:fldChar w:fldCharType="end"/>
      </w:r>
      <w:r w:rsidRPr="00D36F35">
        <w:rPr>
          <w:rFonts w:asciiTheme="majorBidi" w:hAnsiTheme="majorBidi" w:cstheme="majorBidi"/>
        </w:rPr>
        <w:t xml:space="preserve"> suggest that for monthly data a lag of four-to-six months would be appropriate, whilst for annual data a one-year lag should be used.</w:t>
      </w:r>
    </w:p>
    <w:p w14:paraId="4FBB44F4" w14:textId="77777777" w:rsidR="00493B09" w:rsidRPr="00D36F35" w:rsidRDefault="00493B09" w:rsidP="00493B09"/>
    <w:p w14:paraId="5E5126F2" w14:textId="77777777" w:rsidR="00493B09" w:rsidRPr="00D36F35" w:rsidRDefault="00493B09" w:rsidP="00493B09">
      <w:r w:rsidRPr="00D36F35">
        <w:t xml:space="preserve">When performing a </w:t>
      </w:r>
      <w:r w:rsidRPr="00D36F35">
        <w:rPr>
          <w:i/>
          <w:iCs/>
        </w:rPr>
        <w:t xml:space="preserve">de novo </w:t>
      </w:r>
      <w:r w:rsidRPr="00D36F35">
        <w:t>analysis, two types of publicly available evidence were available:</w:t>
      </w:r>
    </w:p>
    <w:p w14:paraId="6A4FF7BD" w14:textId="40AABE8F" w:rsidR="00493B09" w:rsidRPr="00D36F35" w:rsidRDefault="00493B09" w:rsidP="00AE4873">
      <w:pPr>
        <w:pStyle w:val="ListParagraph"/>
        <w:numPr>
          <w:ilvl w:val="0"/>
          <w:numId w:val="40"/>
        </w:numPr>
        <w:spacing w:after="0"/>
        <w:rPr>
          <w:rFonts w:asciiTheme="majorBidi" w:hAnsiTheme="majorBidi" w:cstheme="majorBidi"/>
        </w:rPr>
      </w:pPr>
      <w:r w:rsidRPr="00D36F35">
        <w:rPr>
          <w:rFonts w:asciiTheme="majorBidi" w:hAnsiTheme="majorBidi" w:cstheme="majorBidi"/>
        </w:rPr>
        <w:t xml:space="preserve">English data on AM use and AM resistance, from the ‘AMR local indictors profile’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&lt;EndNote&gt;&lt;Cite&gt;&lt;Author&gt;Johnson&lt;/Author&gt;&lt;Year&gt;2017&lt;/Year&gt;&lt;RecNum&gt;2350&lt;/RecNum&gt;&lt;DisplayText&gt;&lt;style face="superscript"&gt;51&lt;/style&gt;&lt;/DisplayText&gt;&lt;record&gt;&lt;rec-number&gt;2350&lt;/rec-number&gt;&lt;foreign-keys&gt;&lt;key app="EN" db-id="rpwe9rezn92epue2rs7vzezzwxxvd5vsaxx0" timestamp="1627556105" guid="8db7bb68-fa5c-47dc-9394-a50bfd19f37c"&gt;2350&lt;/key&gt;&lt;/foreign-keys&gt;&lt;ref-type name="Journal Article"&gt;17&lt;/ref-type&gt;&lt;contributors&gt;&lt;authors&gt;&lt;author&gt;Johnson, Alan P&lt;/author&gt;&lt;author&gt;Muller-Pebody, Berit&lt;/author&gt;&lt;author&gt;Budd, Emma&lt;/author&gt;&lt;author&gt;Ashiru-Oredope, Diane&lt;/author&gt;&lt;author&gt;Ladenheim, David&lt;/author&gt;&lt;author&gt;Hain, Doris&lt;/author&gt;&lt;author&gt;Hope, Russell&lt;/author&gt;&lt;author&gt;Bhattacharya, Alex&lt;/author&gt;&lt;author&gt;Elgohari, Suzanne&lt;/author&gt;&lt;author&gt;Guy, Rebecca&lt;/author&gt;&lt;/authors&gt;&lt;/contributors&gt;&lt;titles&gt;&lt;title&gt;Improving feedback of surveillance data on antimicrobial consumption, resistance and stewardship in England: putting the data at your Fingertips&lt;/title&gt;&lt;secondary-title&gt;Journal of Antimicrobial Chemotherapy&lt;/secondary-title&gt;&lt;/titles&gt;&lt;periodical&gt;&lt;full-title&gt;Journal of Antimicrobial Chemotherapy&lt;/full-title&gt;&lt;/periodical&gt;&lt;pages&gt;953-956&lt;/pages&gt;&lt;volume&gt;72&lt;/volume&gt;&lt;number&gt;4&lt;/number&gt;&lt;dates&gt;&lt;year&gt;2017&lt;/year&gt;&lt;/dates&gt;&lt;isbn&gt;0305-7453&lt;/isbn&gt;&lt;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51</w:t>
      </w:r>
      <w:r w:rsidR="00D51012" w:rsidRPr="00D36F35">
        <w:rPr>
          <w:rFonts w:asciiTheme="majorBidi" w:hAnsiTheme="majorBidi" w:cstheme="majorBidi"/>
        </w:rPr>
        <w:fldChar w:fldCharType="end"/>
      </w:r>
      <w:r w:rsidRPr="00D36F35">
        <w:rPr>
          <w:rFonts w:asciiTheme="majorBidi" w:hAnsiTheme="majorBidi" w:cstheme="majorBidi"/>
        </w:rPr>
        <w:t>.</w:t>
      </w:r>
    </w:p>
    <w:p w14:paraId="18E00818" w14:textId="4DAED5DA" w:rsidR="00493B09" w:rsidRPr="00D36F35" w:rsidRDefault="00493B09" w:rsidP="00AE4873">
      <w:pPr>
        <w:pStyle w:val="ListParagraph"/>
        <w:numPr>
          <w:ilvl w:val="0"/>
          <w:numId w:val="40"/>
        </w:numPr>
        <w:spacing w:after="0"/>
        <w:rPr>
          <w:rFonts w:asciiTheme="majorBidi" w:hAnsiTheme="majorBidi" w:cstheme="majorBidi"/>
        </w:rPr>
      </w:pPr>
      <w:r w:rsidRPr="00D36F35">
        <w:rPr>
          <w:rFonts w:asciiTheme="majorBidi" w:hAnsiTheme="majorBidi" w:cstheme="majorBidi"/>
        </w:rPr>
        <w:t xml:space="preserve">European data on AM use and AM resistance from the European </w:t>
      </w:r>
      <w:r w:rsidR="00A36366" w:rsidRPr="00D36F35">
        <w:rPr>
          <w:rFonts w:asciiTheme="majorBidi" w:hAnsiTheme="majorBidi" w:cstheme="majorBidi"/>
        </w:rPr>
        <w:t>AM</w:t>
      </w:r>
      <w:r w:rsidRPr="00D36F35">
        <w:rPr>
          <w:rFonts w:asciiTheme="majorBidi" w:hAnsiTheme="majorBidi" w:cstheme="majorBidi"/>
        </w:rPr>
        <w:t xml:space="preserve"> Resistance Surveillance Network (EARS-Net) and European Surveillance of </w:t>
      </w:r>
      <w:r w:rsidR="00A36366" w:rsidRPr="00D36F35">
        <w:rPr>
          <w:rFonts w:asciiTheme="majorBidi" w:hAnsiTheme="majorBidi" w:cstheme="majorBidi"/>
        </w:rPr>
        <w:t>AM</w:t>
      </w:r>
      <w:r w:rsidRPr="00D36F35">
        <w:rPr>
          <w:rFonts w:asciiTheme="majorBidi" w:hAnsiTheme="majorBidi" w:cstheme="majorBidi"/>
        </w:rPr>
        <w:t xml:space="preserve"> Consumption Network (ESAC-Net), respectively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&lt;EndNote&gt;&lt;Cite&gt;&lt;Author&gt;Control&lt;/Author&gt;&lt;Year&gt;2021&lt;/Year&gt;&lt;RecNum&gt;2356&lt;/RecNum&gt;&lt;DisplayText&gt;&lt;style face="superscript"&gt;52,53&lt;/style&gt;&lt;/DisplayText&gt;&lt;record&gt;&lt;rec-number&gt;2356&lt;/rec-number&gt;&lt;foreign-keys&gt;&lt;key app="EN" db-id="rpwe9rezn92epue2rs7vzezzwxxvd5vsaxx0" timestamp="1627556105" guid="0a37e990-3cce-4bde-a70e-8ea783cf2e1b"&gt;2356&lt;/key&gt;&lt;/foreign-keys&gt;&lt;ref-type name="Web Page"&gt;12&lt;/ref-type&gt;&lt;contributors&gt;&lt;authors&gt;&lt;author&gt;European Centre for Disease Prevention and Control&lt;/author&gt;&lt;/authors&gt;&lt;/contributors&gt;&lt;titles&gt;&lt;title&gt;European Surveillance of Antimicrobial Consumption Network (ESAC-Net)&lt;/title&gt;&lt;/titles&gt;&lt;dates&gt;&lt;year&gt;2021&lt;/year&gt;&lt;/dates&gt;&lt;urls&gt;&lt;related-urls&gt;&lt;url&gt;https://www.ecdc.europa.eu/en/about-us/partnerships-and-networks/disease-and-laboratory-networks/esac-net&lt;/url&gt;&lt;/related-urls&gt;&lt;/urls&gt;&lt;/record&gt;&lt;/Cite&gt;&lt;Cite&gt;&lt;Author&gt;Control&lt;/Author&gt;&lt;Year&gt;2021&lt;/Year&gt;&lt;RecNum&gt;2355&lt;/RecNum&gt;&lt;record&gt;&lt;rec-number&gt;2355&lt;/rec-number&gt;&lt;foreign-keys&gt;&lt;key app="EN" db-id="rpwe9rezn92epue2rs7vzezzwxxvd5vsaxx0" timestamp="1627556105" guid="80ddabc6-c4c0-4ee2-9abf-8b422c22a5c6"&gt;2355&lt;/key&gt;&lt;/foreign-keys&gt;&lt;ref-type name="Web Page"&gt;12&lt;/ref-type&gt;&lt;contributors&gt;&lt;authors&gt;&lt;author&gt;European Centre for Disease Prevention and Control&lt;/author&gt;&lt;/authors&gt;&lt;/contributors&gt;&lt;titles&gt;&lt;title&gt;European Antimicrobial Resistance Surveillance Network (EARS-Net)&lt;/title&gt;&lt;/titles&gt;&lt;dates&gt;&lt;year&gt;2021&lt;/year&gt;&lt;/dates&gt;&lt;urls&gt;&lt;related-urls&gt;&lt;url&gt;https://www.ecdc.europa.eu/en/about-us/partnerships-and-networks/disease-and-laboratory-networks/ears-net&lt;/url&gt;&lt;/related-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52,53</w:t>
      </w:r>
      <w:r w:rsidR="00D51012" w:rsidRPr="00D36F35">
        <w:rPr>
          <w:rFonts w:asciiTheme="majorBidi" w:hAnsiTheme="majorBidi" w:cstheme="majorBidi"/>
        </w:rPr>
        <w:fldChar w:fldCharType="end"/>
      </w:r>
      <w:r w:rsidRPr="00D36F35">
        <w:rPr>
          <w:rFonts w:asciiTheme="majorBidi" w:hAnsiTheme="majorBidi" w:cstheme="majorBidi"/>
        </w:rPr>
        <w:t>.</w:t>
      </w:r>
    </w:p>
    <w:p w14:paraId="65A352EA" w14:textId="77777777" w:rsidR="00493B09" w:rsidRPr="00D36F35" w:rsidRDefault="00493B09" w:rsidP="00493B09"/>
    <w:p w14:paraId="45B0BED0" w14:textId="214BB359" w:rsidR="00493B09" w:rsidRPr="00D36F35" w:rsidRDefault="00493B09" w:rsidP="00493B09">
      <w:pPr>
        <w:spacing w:after="0"/>
        <w:rPr>
          <w:rFonts w:asciiTheme="majorBidi" w:hAnsiTheme="majorBidi" w:cstheme="majorBidi"/>
        </w:rPr>
      </w:pPr>
      <w:r w:rsidRPr="00D36F35">
        <w:rPr>
          <w:rFonts w:asciiTheme="majorBidi" w:hAnsiTheme="majorBidi" w:cstheme="majorBidi"/>
        </w:rPr>
        <w:t xml:space="preserve">The England-specific data are made publicly available by PHE via the Fingertips database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&lt;EndNote&gt;&lt;Cite&gt;&lt;Author&gt;England&lt;/Author&gt;&lt;Year&gt;2021&lt;/Year&gt;&lt;RecNum&gt;2354&lt;/RecNum&gt;&lt;DisplayText&gt;&lt;style face="superscript"&gt;54&lt;/style&gt;&lt;/DisplayText&gt;&lt;record&gt;&lt;rec-number&gt;2354&lt;/rec-number&gt;&lt;foreign-keys&gt;&lt;key app="EN" db-id="rpwe9rezn92epue2rs7vzezzwxxvd5vsaxx0" timestamp="1627556105" guid="36951bd6-419a-4b2a-9e17-7754b065f193"&gt;2354&lt;/key&gt;&lt;/foreign-keys&gt;&lt;ref-type name="Web Page"&gt;12&lt;/ref-type&gt;&lt;contributors&gt;&lt;authors&gt;&lt;author&gt;Public Health England&lt;/author&gt;&lt;/authors&gt;&lt;/contributors&gt;&lt;titles&gt;&lt;title&gt;AMR local indicators&lt;/title&gt;&lt;/titles&gt;&lt;dates&gt;&lt;year&gt;2021&lt;/year&gt;&lt;/dates&gt;&lt;urls&gt;&lt;related-urls&gt;&lt;url&gt;https://fingertips.phe.org.uk/profile/amr-local-indicators&lt;/url&gt;&lt;/related-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54</w:t>
      </w:r>
      <w:r w:rsidR="00D51012" w:rsidRPr="00D36F35">
        <w:rPr>
          <w:rFonts w:asciiTheme="majorBidi" w:hAnsiTheme="majorBidi" w:cstheme="majorBidi"/>
        </w:rPr>
        <w:fldChar w:fldCharType="end"/>
      </w:r>
      <w:r w:rsidRPr="00D36F35">
        <w:rPr>
          <w:rFonts w:asciiTheme="majorBidi" w:hAnsiTheme="majorBidi" w:cstheme="majorBidi"/>
        </w:rPr>
        <w:t xml:space="preserve">. Data on resistance are available for Escherichia coli bacteraemia for four AMs: gentamicin, </w:t>
      </w:r>
      <w:proofErr w:type="spellStart"/>
      <w:r w:rsidRPr="00D36F35">
        <w:rPr>
          <w:rFonts w:asciiTheme="majorBidi" w:hAnsiTheme="majorBidi" w:cstheme="majorBidi"/>
        </w:rPr>
        <w:t>ciproflaxin</w:t>
      </w:r>
      <w:proofErr w:type="spellEnd"/>
      <w:r w:rsidRPr="00D36F35">
        <w:rPr>
          <w:rFonts w:asciiTheme="majorBidi" w:hAnsiTheme="majorBidi" w:cstheme="majorBidi"/>
        </w:rPr>
        <w:t xml:space="preserve">, piperacillin/tazobactam, and </w:t>
      </w:r>
      <w:proofErr w:type="spellStart"/>
      <w:r w:rsidRPr="00D36F35">
        <w:rPr>
          <w:rFonts w:asciiTheme="majorBidi" w:hAnsiTheme="majorBidi" w:cstheme="majorBidi"/>
        </w:rPr>
        <w:t>cephlasporins</w:t>
      </w:r>
      <w:proofErr w:type="spellEnd"/>
      <w:r w:rsidRPr="00D36F35">
        <w:rPr>
          <w:rFonts w:asciiTheme="majorBidi" w:hAnsiTheme="majorBidi" w:cstheme="majorBidi"/>
        </w:rPr>
        <w:t xml:space="preserve">. Reporting of Escherichia coli has been mandatory for NHS acute trusts since June 2011, and Fingertips provides quarterly data since the last quarter of 2015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&lt;EndNote&gt;&lt;Cite&gt;&lt;Author&gt;England&lt;/Author&gt;&lt;Year&gt;2017&lt;/Year&gt;&lt;RecNum&gt;2353&lt;/RecNum&gt;&lt;DisplayText&gt;&lt;style face="superscript"&gt;55&lt;/style&gt;&lt;/DisplayText&gt;&lt;record&gt;&lt;rec-number&gt;2353&lt;/rec-number&gt;&lt;foreign-keys&gt;&lt;key app="EN" db-id="rpwe9rezn92epue2rs7vzezzwxxvd5vsaxx0" timestamp="1627556105" guid="0d7f386c-f628-4b45-b0ca-89521f699277"&gt;2353&lt;/key&gt;&lt;/foreign-keys&gt;&lt;ref-type name="Unpublished Work"&gt;34&lt;/ref-type&gt;&lt;contributors&gt;&lt;authors&gt;&lt;author&gt;Public Health England&lt;/author&gt;&lt;/authors&gt;&lt;/contributors&gt;&lt;titles&gt;&lt;title&gt;Escherichia coli (E. coli): guidance, data and analysis&lt;/title&gt;&lt;/titles&gt;&lt;dates&gt;&lt;year&gt;2017&lt;/year&gt;&lt;/dates&gt;&lt;urls&gt;&lt;related-urls&gt;&lt;url&gt;https://www.gov.uk/government/collections/escherichia-coli-e-coli-guidance-data-and-analysis&lt;/url&gt;&lt;/related-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55</w:t>
      </w:r>
      <w:r w:rsidR="00D51012" w:rsidRPr="00D36F35">
        <w:rPr>
          <w:rFonts w:asciiTheme="majorBidi" w:hAnsiTheme="majorBidi" w:cstheme="majorBidi"/>
        </w:rPr>
        <w:fldChar w:fldCharType="end"/>
      </w:r>
      <w:r w:rsidRPr="00D36F35">
        <w:rPr>
          <w:rFonts w:asciiTheme="majorBidi" w:hAnsiTheme="majorBidi" w:cstheme="majorBidi"/>
        </w:rPr>
        <w:t xml:space="preserve">. Data on AM use cover both primary and secondary care. For primary care, data are available for both the total number of AM prescriptions and the total number of prescriptions of broad-spectrum AMs, defined as cephalosporins, fluoroquinolones, and co-amoxiclav. Secondary care AM use is available for the total number of AM prescriptions, the number of carbapenems prescriptions, and the number of prescriptions for each of the World Health Organisation’s access, watch, reserve categories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&lt;EndNote&gt;&lt;Cite&gt;&lt;Author&gt;Sharland&lt;/Author&gt;&lt;Year&gt;2018&lt;/Year&gt;&lt;RecNum&gt;2351&lt;/RecNum&gt;&lt;DisplayText&gt;&lt;style face="superscript"&gt;56&lt;/style&gt;&lt;/DisplayText&gt;&lt;record&gt;&lt;rec-number&gt;2351&lt;/rec-number&gt;&lt;foreign-keys&gt;&lt;key app="EN" db-id="rpwe9rezn92epue2rs7vzezzwxxvd5vsaxx0" timestamp="1627556105" guid="09320186-0b6f-455f-8b43-9bcce17763e9"&gt;2351&lt;/key&gt;&lt;/foreign-keys&gt;&lt;ref-type name="Journal Article"&gt;17&lt;/ref-type&gt;&lt;contributors&gt;&lt;authors&gt;&lt;author&gt;Sharland, Mike&lt;/author&gt;&lt;author&gt;Pulcini, Celine&lt;/author&gt;&lt;author&gt;Harbarth, Stephan&lt;/author&gt;&lt;author&gt;Zeng, Mei&lt;/author&gt;&lt;author&gt;Gandra, Sumanth&lt;/author&gt;&lt;author&gt;Mathur, Shrey&lt;/author&gt;&lt;author&gt;Magrini, Nicola&lt;/author&gt;&lt;/authors&gt;&lt;/contributors&gt;&lt;titles&gt;&lt;title&gt;Classifying antibiotics in the WHO Essential Medicines List for optimal use—be AWaRe&lt;/title&gt;&lt;secondary-title&gt;The Lancet Infectious Diseases&lt;/secondary-title&gt;&lt;/titles&gt;&lt;periodical&gt;&lt;full-title&gt;The Lancet Infectious Diseases&lt;/full-title&gt;&lt;/periodical&gt;&lt;pages&gt;18-20&lt;/pages&gt;&lt;volume&gt;18&lt;/volume&gt;&lt;number&gt;1&lt;/number&gt;&lt;dates&gt;&lt;year&gt;2018&lt;/year&gt;&lt;/dates&gt;&lt;isbn&gt;1473-3099&lt;/isbn&gt;&lt;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56</w:t>
      </w:r>
      <w:r w:rsidR="00D51012" w:rsidRPr="00D36F35">
        <w:rPr>
          <w:rFonts w:asciiTheme="majorBidi" w:hAnsiTheme="majorBidi" w:cstheme="majorBidi"/>
        </w:rPr>
        <w:fldChar w:fldCharType="end"/>
      </w:r>
      <w:r w:rsidRPr="00D36F35">
        <w:rPr>
          <w:rFonts w:asciiTheme="majorBidi" w:hAnsiTheme="majorBidi" w:cstheme="majorBidi"/>
        </w:rPr>
        <w:t xml:space="preserve">. An alternative data source for AM prescriptions is OpenPrescribing.net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&lt;EndNote&gt;&lt;Cite&gt;&lt;Author&gt;Oxford.&lt;/Author&gt;&lt;Year&gt;2021&lt;/Year&gt;&lt;RecNum&gt;2352&lt;/RecNum&gt;&lt;DisplayText&gt;&lt;style face="superscript"&gt;57&lt;/style&gt;&lt;/DisplayText&gt;&lt;record&gt;&lt;rec-number&gt;2352&lt;/rec-number&gt;&lt;foreign-keys&gt;&lt;key app="EN" db-id="rpwe9rezn92epue2rs7vzezzwxxvd5vsaxx0" timestamp="1627556105" guid="314747ce-f10b-4e7b-b73e-ec796739ea22"&gt;2352&lt;/key&gt;&lt;/foreign-keys&gt;&lt;ref-type name="Web Page"&gt;12&lt;/ref-type&gt;&lt;contributors&gt;&lt;authors&gt;&lt;author&gt;EBM DataLab University of Oxford.&lt;/author&gt;&lt;/authors&gt;&lt;/contributors&gt;&lt;titles&gt;&lt;title&gt;OpenPrescribing.net&lt;/title&gt;&lt;/titles&gt;&lt;dates&gt;&lt;year&gt;2021&lt;/year&gt;&lt;/dates&gt;&lt;urls&gt;&lt;related-urls&gt;&lt;url&gt;https://openprescribing.net/&lt;/url&gt;&lt;/related-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57</w:t>
      </w:r>
      <w:r w:rsidR="00D51012" w:rsidRPr="00D36F35">
        <w:rPr>
          <w:rFonts w:asciiTheme="majorBidi" w:hAnsiTheme="majorBidi" w:cstheme="majorBidi"/>
        </w:rPr>
        <w:fldChar w:fldCharType="end"/>
      </w:r>
      <w:r w:rsidRPr="00D36F35">
        <w:rPr>
          <w:rFonts w:asciiTheme="majorBidi" w:hAnsiTheme="majorBidi" w:cstheme="majorBidi"/>
        </w:rPr>
        <w:t xml:space="preserve">. This provides information on primary care prescriptions for the last five years in England. This source does not include secondary care prescriptions but does include some of the drugs that are included in the Fingertips resistance data (gentamicin, </w:t>
      </w:r>
      <w:proofErr w:type="spellStart"/>
      <w:r w:rsidRPr="00D36F35">
        <w:rPr>
          <w:rFonts w:asciiTheme="majorBidi" w:hAnsiTheme="majorBidi" w:cstheme="majorBidi"/>
        </w:rPr>
        <w:t>ciproflaxin</w:t>
      </w:r>
      <w:proofErr w:type="spellEnd"/>
      <w:r w:rsidRPr="00D36F35">
        <w:rPr>
          <w:rFonts w:asciiTheme="majorBidi" w:hAnsiTheme="majorBidi" w:cstheme="majorBidi"/>
        </w:rPr>
        <w:t>, and piperacillin/tazobactam).</w:t>
      </w:r>
    </w:p>
    <w:p w14:paraId="2895094E" w14:textId="77777777" w:rsidR="00493B09" w:rsidRPr="00D36F35" w:rsidRDefault="00493B09" w:rsidP="00493B09">
      <w:pPr>
        <w:spacing w:after="0"/>
        <w:rPr>
          <w:rFonts w:asciiTheme="majorBidi" w:hAnsiTheme="majorBidi" w:cstheme="majorBidi"/>
        </w:rPr>
      </w:pPr>
    </w:p>
    <w:p w14:paraId="7892C3B5" w14:textId="7E412425" w:rsidR="00493B09" w:rsidRPr="00D36F35" w:rsidRDefault="00493B09" w:rsidP="00493B09">
      <w:pPr>
        <w:spacing w:after="0"/>
        <w:rPr>
          <w:rFonts w:asciiTheme="majorBidi" w:hAnsiTheme="majorBidi" w:cstheme="majorBidi"/>
        </w:rPr>
      </w:pPr>
      <w:bookmarkStart w:id="204" w:name="_Hlk84860864"/>
      <w:r w:rsidRPr="00D36F35">
        <w:rPr>
          <w:rFonts w:asciiTheme="majorBidi" w:hAnsiTheme="majorBidi" w:cstheme="majorBidi"/>
        </w:rPr>
        <w:t xml:space="preserve">Thirty countries from the European Union contribute data to EARS-Net on AM resistance for up to eight pathogens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&lt;EndNote&gt;&lt;Cite&gt;&lt;Author&gt;Control&lt;/Author&gt;&lt;Year&gt;2020&lt;/Year&gt;&lt;RecNum&gt;2357&lt;/RecNum&gt;&lt;DisplayText&gt;&lt;style face="superscript"&gt;58&lt;/style&gt;&lt;/DisplayText&gt;&lt;record&gt;&lt;rec-number&gt;2357&lt;/rec-number&gt;&lt;foreign-keys&gt;&lt;key app="EN" db-id="rpwe9rezn92epue2rs7vzezzwxxvd5vsaxx0" timestamp="1627556105" guid="235a6759-48ab-4e03-9fa2-ce8aa01dc47a"&gt;2357&lt;/key&gt;&lt;/foreign-keys&gt;&lt;ref-type name="Report"&gt;27&lt;/ref-type&gt;&lt;contributors&gt;&lt;authors&gt;&lt;author&gt;European Centre for Disease Prevention and Control&lt;/author&gt;&lt;/authors&gt;&lt;/contributors&gt;&lt;titles&gt;&lt;title&gt;Antimicrobial resistance in the EU/EEA (EARS-Net) - Annual Epidemiological Report for 2019&lt;/title&gt;&lt;secondary-title&gt;Antimicrobial resistance surveillance in Europe&lt;/secondary-title&gt;&lt;/titles&gt;&lt;dates&gt;&lt;year&gt;2020&lt;/year&gt;&lt;/dates&gt;&lt;pub-location&gt;https://www.ecdc.europa.eu/en/publications-data/surveillance-antimicrobial-resistance-europe-2019&lt;/pub-location&gt;&lt;urls&gt;&lt;related-urls&gt;&lt;url&gt;https://www.ecdc.europa.eu/en/publications-data/surveillance-antimicrobial-resistance-europe-2019&lt;/url&gt;&lt;/related-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58</w:t>
      </w:r>
      <w:r w:rsidR="00D51012" w:rsidRPr="00D36F35">
        <w:rPr>
          <w:rFonts w:asciiTheme="majorBidi" w:hAnsiTheme="majorBidi" w:cstheme="majorBidi"/>
        </w:rPr>
        <w:fldChar w:fldCharType="end"/>
      </w:r>
      <w:r w:rsidRPr="00D36F35">
        <w:rPr>
          <w:rFonts w:asciiTheme="majorBidi" w:hAnsiTheme="majorBidi" w:cstheme="majorBidi"/>
        </w:rPr>
        <w:t xml:space="preserve">. </w:t>
      </w:r>
      <w:bookmarkEnd w:id="204"/>
      <w:r w:rsidRPr="00D36F35">
        <w:rPr>
          <w:rFonts w:asciiTheme="majorBidi" w:hAnsiTheme="majorBidi" w:cstheme="majorBidi"/>
        </w:rPr>
        <w:t xml:space="preserve">The analyses reported here focused on three pathogens that overlapped with those in the HVCS: </w:t>
      </w:r>
      <w:bookmarkStart w:id="205" w:name="_Hlk84860910"/>
      <w:r w:rsidRPr="00D36F35">
        <w:rPr>
          <w:rFonts w:asciiTheme="majorBidi" w:hAnsiTheme="majorBidi" w:cstheme="majorBidi"/>
          <w:i/>
          <w:iCs/>
        </w:rPr>
        <w:t>Escherichia coli, Klebsiella pneumoniae</w:t>
      </w:r>
      <w:r w:rsidRPr="00D36F35">
        <w:rPr>
          <w:rFonts w:asciiTheme="majorBidi" w:hAnsiTheme="majorBidi" w:cstheme="majorBidi"/>
        </w:rPr>
        <w:t xml:space="preserve"> (as </w:t>
      </w:r>
      <w:proofErr w:type="spellStart"/>
      <w:r w:rsidR="00B458C3" w:rsidRPr="00D36F35">
        <w:rPr>
          <w:rFonts w:asciiTheme="majorBidi" w:hAnsiTheme="majorBidi" w:cstheme="majorBidi"/>
          <w:i/>
        </w:rPr>
        <w:t>Enterobacterales</w:t>
      </w:r>
      <w:proofErr w:type="spellEnd"/>
      <w:r w:rsidRPr="00D36F35">
        <w:rPr>
          <w:rFonts w:asciiTheme="majorBidi" w:hAnsiTheme="majorBidi" w:cstheme="majorBidi"/>
        </w:rPr>
        <w:t xml:space="preserve">) and </w:t>
      </w:r>
      <w:r w:rsidR="00B458C3" w:rsidRPr="00D36F35">
        <w:rPr>
          <w:rFonts w:asciiTheme="majorBidi" w:hAnsiTheme="majorBidi" w:cstheme="majorBidi"/>
          <w:i/>
          <w:iCs/>
        </w:rPr>
        <w:t>Pseudomonas aeruginosa</w:t>
      </w:r>
      <w:r w:rsidRPr="00D36F35">
        <w:rPr>
          <w:rFonts w:asciiTheme="majorBidi" w:hAnsiTheme="majorBidi" w:cstheme="majorBidi"/>
        </w:rPr>
        <w:t>.</w:t>
      </w:r>
      <w:bookmarkEnd w:id="205"/>
      <w:r w:rsidRPr="00D36F35">
        <w:rPr>
          <w:rFonts w:asciiTheme="majorBidi" w:hAnsiTheme="majorBidi" w:cstheme="majorBidi"/>
        </w:rPr>
        <w:t xml:space="preserve"> There was initially no restriction on the time-periods, countries or AMs considered. The AMs for which resistance data are available </w:t>
      </w:r>
      <w:proofErr w:type="gramStart"/>
      <w:r w:rsidRPr="00D36F35">
        <w:rPr>
          <w:rFonts w:asciiTheme="majorBidi" w:hAnsiTheme="majorBidi" w:cstheme="majorBidi"/>
        </w:rPr>
        <w:t>are:</w:t>
      </w:r>
      <w:proofErr w:type="gramEnd"/>
      <w:r w:rsidRPr="00D36F35">
        <w:rPr>
          <w:rFonts w:asciiTheme="majorBidi" w:hAnsiTheme="majorBidi" w:cstheme="majorBidi"/>
        </w:rPr>
        <w:t xml:space="preserve"> </w:t>
      </w:r>
      <w:r w:rsidRPr="00D36F35">
        <w:rPr>
          <w:rFonts w:asciiTheme="majorBidi" w:hAnsiTheme="majorBidi" w:cstheme="majorBidi"/>
          <w:i/>
          <w:iCs/>
        </w:rPr>
        <w:t>Escherichia coli</w:t>
      </w:r>
      <w:r w:rsidRPr="00D36F35">
        <w:rPr>
          <w:rFonts w:asciiTheme="majorBidi" w:hAnsiTheme="majorBidi" w:cstheme="majorBidi"/>
        </w:rPr>
        <w:t xml:space="preserve"> (aminoglycosides, aminopenicillins, carbapenems, fluoroquinolones, and cephalosporins), </w:t>
      </w:r>
      <w:r w:rsidRPr="00D36F35">
        <w:rPr>
          <w:rFonts w:asciiTheme="majorBidi" w:hAnsiTheme="majorBidi" w:cstheme="majorBidi"/>
          <w:i/>
          <w:iCs/>
        </w:rPr>
        <w:t>Klebsiella pneumoniae</w:t>
      </w:r>
      <w:r w:rsidRPr="00D36F35">
        <w:rPr>
          <w:rFonts w:asciiTheme="majorBidi" w:hAnsiTheme="majorBidi" w:cstheme="majorBidi"/>
        </w:rPr>
        <w:t xml:space="preserve"> (aminoglycosides, carbapenems, fluoroquinolones, and cephalosporins) and </w:t>
      </w:r>
      <w:r w:rsidR="00B458C3" w:rsidRPr="00D36F35">
        <w:rPr>
          <w:rFonts w:asciiTheme="majorBidi" w:hAnsiTheme="majorBidi" w:cstheme="majorBidi"/>
          <w:i/>
          <w:iCs/>
        </w:rPr>
        <w:t>Pseudomonas aeruginosa</w:t>
      </w:r>
      <w:r w:rsidRPr="00D36F35">
        <w:rPr>
          <w:rFonts w:asciiTheme="majorBidi" w:hAnsiTheme="majorBidi" w:cstheme="majorBidi"/>
        </w:rPr>
        <w:t xml:space="preserve"> (aminoglycosides, carbapenems, ceftazidime, fluoroquinolones, and piperacillin-tazobactam).</w:t>
      </w:r>
    </w:p>
    <w:p w14:paraId="316AF6CF" w14:textId="77777777" w:rsidR="00493B09" w:rsidRPr="00D36F35" w:rsidRDefault="00493B09" w:rsidP="00493B09">
      <w:pPr>
        <w:spacing w:after="0"/>
        <w:rPr>
          <w:rFonts w:asciiTheme="majorBidi" w:hAnsiTheme="majorBidi" w:cstheme="majorBidi"/>
        </w:rPr>
      </w:pPr>
    </w:p>
    <w:p w14:paraId="6F8B2702" w14:textId="784E068E" w:rsidR="00493B09" w:rsidRPr="00D36F35" w:rsidRDefault="00493B09" w:rsidP="00493B09">
      <w:pPr>
        <w:spacing w:after="0"/>
        <w:rPr>
          <w:rFonts w:asciiTheme="majorBidi" w:hAnsiTheme="majorBidi" w:cstheme="majorBidi"/>
        </w:rPr>
      </w:pPr>
      <w:r w:rsidRPr="00D36F35">
        <w:rPr>
          <w:rFonts w:asciiTheme="majorBidi" w:hAnsiTheme="majorBidi" w:cstheme="majorBidi"/>
        </w:rPr>
        <w:t>Data on AM consumption (</w:t>
      </w:r>
      <w:bookmarkStart w:id="206" w:name="_Hlk84861332"/>
      <w:r w:rsidRPr="00D36F35">
        <w:rPr>
          <w:rFonts w:asciiTheme="majorBidi" w:hAnsiTheme="majorBidi" w:cstheme="majorBidi"/>
        </w:rPr>
        <w:t>defined daily doses per 1,000 inhabitants per day</w:t>
      </w:r>
      <w:bookmarkEnd w:id="206"/>
      <w:r w:rsidRPr="00D36F35">
        <w:rPr>
          <w:rFonts w:asciiTheme="majorBidi" w:hAnsiTheme="majorBidi" w:cstheme="majorBidi"/>
        </w:rPr>
        <w:t xml:space="preserve">) were obtained from ESAC-Net, which provides use in both the community and hospitals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&lt;EndNote&gt;&lt;Cite&gt;&lt;Author&gt;Control&lt;/Author&gt;&lt;Year&gt;2021&lt;/Year&gt;&lt;RecNum&gt;2356&lt;/RecNum&gt;&lt;DisplayText&gt;&lt;style face="superscript"&gt;52&lt;/style&gt;&lt;/DisplayText&gt;&lt;record&gt;&lt;rec-number&gt;2356&lt;/rec-number&gt;&lt;foreign-keys&gt;&lt;key app="EN" db-id="rpwe9rezn92epue2rs7vzezzwxxvd5vsaxx0" timestamp="1627556105" guid="0a37e990-3cce-4bde-a70e-8ea783cf2e1b"&gt;2356&lt;/key&gt;&lt;/foreign-keys&gt;&lt;ref-type name="Web Page"&gt;12&lt;/ref-type&gt;&lt;contributors&gt;&lt;authors&gt;&lt;author&gt;European Centre for Disease Prevention and Control&lt;/author&gt;&lt;/authors&gt;&lt;/contributors&gt;&lt;titles&gt;&lt;title&gt;European Surveillance of Antimicrobial Consumption Network (ESAC-Net)&lt;/title&gt;&lt;/titles&gt;&lt;dates&gt;&lt;year&gt;2021&lt;/year&gt;&lt;/dates&gt;&lt;urls&gt;&lt;related-urls&gt;&lt;url&gt;https://www.ecdc.europa.eu/en/about-us/partnerships-and-networks/disease-and-laboratory-networks/esac-net&lt;/url&gt;&lt;/related-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52</w:t>
      </w:r>
      <w:r w:rsidR="00D51012" w:rsidRPr="00D36F35">
        <w:rPr>
          <w:rFonts w:asciiTheme="majorBidi" w:hAnsiTheme="majorBidi" w:cstheme="majorBidi"/>
        </w:rPr>
        <w:fldChar w:fldCharType="end"/>
      </w:r>
      <w:r w:rsidRPr="00D36F35">
        <w:rPr>
          <w:rFonts w:asciiTheme="majorBidi" w:hAnsiTheme="majorBidi" w:cstheme="majorBidi"/>
        </w:rPr>
        <w:t xml:space="preserve">. Data are drawn from a variety of sources; for example, AM use in acute hospitals is based on a point-prevalence survey, whilst both </w:t>
      </w:r>
      <w:r w:rsidRPr="00D36F35">
        <w:rPr>
          <w:rFonts w:asciiTheme="majorBidi" w:hAnsiTheme="majorBidi" w:cstheme="majorBidi"/>
        </w:rPr>
        <w:lastRenderedPageBreak/>
        <w:t xml:space="preserve">sales and reimbursement data could contribute to overall estimates of use. Defined daily doses were developed by the World Health Organisation Collaborating Centre for Drug Statistics Methodology and are the average maintenance dose per day for a drug when used in its main adult indication. There were two AMs for which surveillance data on both consumption and resistance were available: </w:t>
      </w:r>
      <w:bookmarkStart w:id="207" w:name="_Hlk84860969"/>
      <w:r w:rsidRPr="00D36F35">
        <w:rPr>
          <w:rFonts w:asciiTheme="majorBidi" w:hAnsiTheme="majorBidi" w:cstheme="majorBidi"/>
        </w:rPr>
        <w:t>cephalosporins and carbapenems</w:t>
      </w:r>
      <w:bookmarkEnd w:id="207"/>
      <w:r w:rsidRPr="00D36F35">
        <w:rPr>
          <w:rFonts w:asciiTheme="majorBidi" w:hAnsiTheme="majorBidi" w:cstheme="majorBidi"/>
        </w:rPr>
        <w:t xml:space="preserve">, hence analyses were restricted to these. Data for cephalosporins included first, second, third and fourth generation cephalosporins, as well as ‘other cephalosporins and </w:t>
      </w:r>
      <w:proofErr w:type="spellStart"/>
      <w:r w:rsidRPr="00D36F35">
        <w:rPr>
          <w:rFonts w:asciiTheme="majorBidi" w:hAnsiTheme="majorBidi" w:cstheme="majorBidi"/>
        </w:rPr>
        <w:t>penems</w:t>
      </w:r>
      <w:proofErr w:type="spellEnd"/>
      <w:r w:rsidRPr="00D36F35">
        <w:rPr>
          <w:rFonts w:asciiTheme="majorBidi" w:hAnsiTheme="majorBidi" w:cstheme="majorBidi"/>
        </w:rPr>
        <w:t>’.</w:t>
      </w:r>
    </w:p>
    <w:p w14:paraId="48646054" w14:textId="77777777" w:rsidR="00493B09" w:rsidRPr="00D36F35" w:rsidRDefault="00493B09" w:rsidP="00493B09">
      <w:pPr>
        <w:spacing w:after="0"/>
        <w:rPr>
          <w:rFonts w:asciiTheme="majorBidi" w:hAnsiTheme="majorBidi" w:cstheme="majorBidi"/>
        </w:rPr>
      </w:pPr>
    </w:p>
    <w:p w14:paraId="4DD03FDF" w14:textId="7E1D8833" w:rsidR="00493B09" w:rsidRPr="00D36F35" w:rsidRDefault="00493B09" w:rsidP="00493B09">
      <w:pPr>
        <w:spacing w:after="0"/>
        <w:rPr>
          <w:rFonts w:asciiTheme="majorBidi" w:hAnsiTheme="majorBidi" w:cstheme="majorBidi"/>
        </w:rPr>
      </w:pPr>
      <w:r w:rsidRPr="00D36F35">
        <w:t xml:space="preserve">The general aim was to identify trajectories of resistance to existing AMs, and for to assess the association with AM use. This would then provide a set of potential use-resistance trajectories which could then be applied to </w:t>
      </w:r>
      <w:proofErr w:type="spellStart"/>
      <w:r w:rsidRPr="00D36F35">
        <w:t>cefiderocol</w:t>
      </w:r>
      <w:proofErr w:type="spellEnd"/>
      <w:r w:rsidRPr="00D36F35">
        <w:t xml:space="preserve">, for which levels of use would be estimated from the economic model. A two-stage approach was employed. In the first stage, resistance trajectories were visualised to identify any trajectories for which resistance started at a low level (as baseline resistance to </w:t>
      </w:r>
      <w:proofErr w:type="spellStart"/>
      <w:r w:rsidRPr="00D36F35">
        <w:t>cefiderocol</w:t>
      </w:r>
      <w:proofErr w:type="spellEnd"/>
      <w:r w:rsidRPr="00D36F35">
        <w:t xml:space="preserve"> was estimated to be</w:t>
      </w:r>
      <w:r w:rsidR="00D36F35">
        <w:t xml:space="preserve"> between 67% and 98%</w:t>
      </w:r>
      <w:r w:rsidRPr="00D36F35">
        <w:t xml:space="preserve"> in Section </w:t>
      </w:r>
      <w:r w:rsidR="00D36F35">
        <w:t>8.2.3</w:t>
      </w:r>
      <w:r w:rsidRPr="00D36F35">
        <w:t xml:space="preserve">). Trajectories were retained even if there was no apparent trend in resistance over time. This was because existing evidence suggested that for some AMs there may be no association between use and resistance </w:t>
      </w:r>
      <w:r w:rsidR="00D51012" w:rsidRPr="00D36F35">
        <w:fldChar w:fldCharType="begin"/>
      </w:r>
      <w:r w:rsidR="00B64471">
        <w:instrText xml:space="preserve"> ADDIN EN.CITE &lt;EndNote&gt;&lt;Cite&gt;&lt;Author&gt;Jeffrey&lt;/Author&gt;&lt;Year&gt;2020&lt;/Year&gt;&lt;RecNum&gt;2341&lt;/RecNum&gt;&lt;DisplayText&gt;&lt;style face="superscript"&gt;59&lt;/style&gt;&lt;/DisplayText&gt;&lt;record&gt;&lt;rec-number&gt;2341&lt;/rec-number&gt;&lt;foreign-keys&gt;&lt;key app="EN" db-id="rpwe9rezn92epue2rs7vzezzwxxvd5vsaxx0" timestamp="1627556105" guid="b22c3fd2-307f-4592-be8c-3e47624f0717"&gt;2341&lt;/key&gt;&lt;/foreign-keys&gt;&lt;ref-type name="Journal Article"&gt;17&lt;/ref-type&gt;&lt;contributors&gt;&lt;authors&gt;&lt;author&gt;Jeffrey, Benjamin&lt;/author&gt;&lt;author&gt;Aanensen, David M&lt;/author&gt;&lt;author&gt;Croucher, Nicholas J&lt;/author&gt;&lt;author&gt;Bhatt, Samir&lt;/author&gt;&lt;/authors&gt;&lt;/contributors&gt;&lt;titles&gt;&lt;title&gt;Predicting the future distribution of antibiotic resistance using time series forecasting and geospatial modelling&lt;/title&gt;&lt;secondary-title&gt;Wellcome Open Research&lt;/secondary-title&gt;&lt;/titles&gt;&lt;periodical&gt;&lt;full-title&gt;Wellcome Open Research&lt;/full-title&gt;&lt;/periodical&gt;&lt;pages&gt;194&lt;/pages&gt;&lt;volume&gt;5&lt;/volume&gt;&lt;dates&gt;&lt;year&gt;2020&lt;/year&gt;&lt;/dates&gt;&lt;isbn&gt;2398-502X&lt;/isbn&gt;&lt;urls&gt;&lt;/urls&gt;&lt;remote-database-name&gt;$$Report&lt;/remote-database-name&gt;&lt;/record&gt;&lt;/Cite&gt;&lt;/EndNote&gt;</w:instrText>
      </w:r>
      <w:r w:rsidR="00D51012" w:rsidRPr="00D36F35">
        <w:fldChar w:fldCharType="separate"/>
      </w:r>
      <w:r w:rsidR="00B64471" w:rsidRPr="00B64471">
        <w:rPr>
          <w:noProof/>
          <w:vertAlign w:val="superscript"/>
        </w:rPr>
        <w:t>59</w:t>
      </w:r>
      <w:r w:rsidR="00D51012" w:rsidRPr="00D36F35">
        <w:fldChar w:fldCharType="end"/>
      </w:r>
      <w:r w:rsidRPr="00D36F35">
        <w:t xml:space="preserve">. </w:t>
      </w:r>
      <w:r w:rsidRPr="00D36F35">
        <w:rPr>
          <w:rFonts w:asciiTheme="majorBidi" w:hAnsiTheme="majorBidi" w:cstheme="majorBidi"/>
        </w:rPr>
        <w:t>Within the England-specific data there were no clear examples of when resistance increased from a low baseline. Hence subsequent analyses were restricted to the European surveillance data.</w:t>
      </w:r>
    </w:p>
    <w:p w14:paraId="492F212F" w14:textId="77777777" w:rsidR="00493B09" w:rsidRPr="00D36F35" w:rsidRDefault="00493B09" w:rsidP="00493B09">
      <w:pPr>
        <w:spacing w:after="0"/>
        <w:rPr>
          <w:rFonts w:asciiTheme="majorBidi" w:hAnsiTheme="majorBidi" w:cstheme="majorBidi"/>
        </w:rPr>
      </w:pPr>
    </w:p>
    <w:p w14:paraId="3018D361" w14:textId="13412068" w:rsidR="00493B09" w:rsidRPr="00D36F35" w:rsidRDefault="00493B09" w:rsidP="00493B09">
      <w:pPr>
        <w:contextualSpacing/>
        <w:rPr>
          <w:rFonts w:asciiTheme="majorBidi" w:hAnsiTheme="majorBidi" w:cstheme="majorBidi"/>
        </w:rPr>
      </w:pPr>
      <w:r w:rsidRPr="00D36F35">
        <w:rPr>
          <w:rFonts w:asciiTheme="majorBidi" w:hAnsiTheme="majorBidi" w:cstheme="majorBidi"/>
        </w:rPr>
        <w:t xml:space="preserve">A visual inspection of the two </w:t>
      </w:r>
      <w:proofErr w:type="spellStart"/>
      <w:r w:rsidR="00B458C3" w:rsidRPr="00D36F35">
        <w:rPr>
          <w:rFonts w:asciiTheme="majorBidi" w:hAnsiTheme="majorBidi" w:cstheme="majorBidi"/>
          <w:i/>
        </w:rPr>
        <w:t>Enterobacterales</w:t>
      </w:r>
      <w:proofErr w:type="spellEnd"/>
      <w:r w:rsidRPr="00D36F35">
        <w:rPr>
          <w:rFonts w:asciiTheme="majorBidi" w:hAnsiTheme="majorBidi" w:cstheme="majorBidi"/>
        </w:rPr>
        <w:t xml:space="preserve"> pathogens showed that low initial levels of resistance were more common for </w:t>
      </w:r>
      <w:r w:rsidRPr="00D36F35">
        <w:rPr>
          <w:rFonts w:asciiTheme="majorBidi" w:hAnsiTheme="majorBidi" w:cstheme="majorBidi"/>
          <w:i/>
          <w:iCs/>
        </w:rPr>
        <w:t xml:space="preserve">Escherichia coli </w:t>
      </w:r>
      <w:r w:rsidRPr="00D36F35">
        <w:rPr>
          <w:rFonts w:asciiTheme="majorBidi" w:hAnsiTheme="majorBidi" w:cstheme="majorBidi"/>
        </w:rPr>
        <w:t xml:space="preserve">than </w:t>
      </w:r>
      <w:r w:rsidRPr="00D36F35">
        <w:rPr>
          <w:rFonts w:asciiTheme="majorBidi" w:hAnsiTheme="majorBidi" w:cstheme="majorBidi"/>
          <w:i/>
          <w:iCs/>
        </w:rPr>
        <w:t>Klebsiella pneumoniae</w:t>
      </w:r>
      <w:r w:rsidRPr="00D36F35">
        <w:rPr>
          <w:rFonts w:asciiTheme="majorBidi" w:hAnsiTheme="majorBidi" w:cstheme="majorBidi"/>
        </w:rPr>
        <w:t xml:space="preserve">, hence only the former was retained. For </w:t>
      </w:r>
      <w:r w:rsidRPr="00D36F35">
        <w:rPr>
          <w:rFonts w:asciiTheme="majorBidi" w:hAnsiTheme="majorBidi" w:cstheme="majorBidi"/>
          <w:i/>
          <w:iCs/>
        </w:rPr>
        <w:t>Escherichia coli</w:t>
      </w:r>
      <w:r w:rsidRPr="00D36F35">
        <w:rPr>
          <w:rFonts w:asciiTheme="majorBidi" w:hAnsiTheme="majorBidi" w:cstheme="majorBidi"/>
        </w:rPr>
        <w:t xml:space="preserve">, an initial filter was applied to only retain countries for which at least </w:t>
      </w:r>
      <w:bookmarkStart w:id="208" w:name="_Hlk84861057"/>
      <w:r w:rsidRPr="00D36F35">
        <w:rPr>
          <w:rFonts w:asciiTheme="majorBidi" w:hAnsiTheme="majorBidi" w:cstheme="majorBidi"/>
        </w:rPr>
        <w:t xml:space="preserve">5,000 isolates were tested, and baseline resistance (average over the first three years of available data) was less than 3%. </w:t>
      </w:r>
      <w:bookmarkEnd w:id="208"/>
      <w:r w:rsidRPr="00D36F35">
        <w:rPr>
          <w:rFonts w:asciiTheme="majorBidi" w:hAnsiTheme="majorBidi" w:cstheme="majorBidi"/>
        </w:rPr>
        <w:t xml:space="preserve">For </w:t>
      </w:r>
      <w:r w:rsidR="00B458C3" w:rsidRPr="00D36F35">
        <w:rPr>
          <w:rFonts w:asciiTheme="majorBidi" w:hAnsiTheme="majorBidi" w:cstheme="majorBidi"/>
          <w:i/>
          <w:iCs/>
        </w:rPr>
        <w:t>Pseudomonas aeruginosa</w:t>
      </w:r>
      <w:r w:rsidRPr="00D36F35">
        <w:rPr>
          <w:rFonts w:asciiTheme="majorBidi" w:hAnsiTheme="majorBidi" w:cstheme="majorBidi"/>
        </w:rPr>
        <w:t xml:space="preserve"> countries were retained if at least 5,000 isolates were tested, and baseline resistance was less than 15%. As a result, 37 countries were retained (27 for </w:t>
      </w:r>
      <w:r w:rsidRPr="00D36F35">
        <w:rPr>
          <w:rFonts w:asciiTheme="majorBidi" w:hAnsiTheme="majorBidi" w:cstheme="majorBidi"/>
          <w:i/>
          <w:iCs/>
        </w:rPr>
        <w:t>Escherichia coli</w:t>
      </w:r>
      <w:r w:rsidRPr="00D36F35">
        <w:rPr>
          <w:rFonts w:asciiTheme="majorBidi" w:hAnsiTheme="majorBidi" w:cstheme="majorBidi"/>
        </w:rPr>
        <w:t xml:space="preserve"> and 10 for </w:t>
      </w:r>
      <w:r w:rsidR="00B458C3" w:rsidRPr="00D36F35">
        <w:rPr>
          <w:rFonts w:asciiTheme="majorBidi" w:hAnsiTheme="majorBidi" w:cstheme="majorBidi"/>
          <w:i/>
          <w:iCs/>
        </w:rPr>
        <w:t>Pseudomonas aeruginosa</w:t>
      </w:r>
      <w:r w:rsidRPr="00D36F35">
        <w:rPr>
          <w:rFonts w:asciiTheme="majorBidi" w:hAnsiTheme="majorBidi" w:cstheme="majorBidi"/>
        </w:rPr>
        <w:t xml:space="preserve">). After visually examining plots of AM use and AM resistance for these countries, it was decided to further filter the list of countries by restricting the evidence for carbapenems to countries with at least ten non-zero observations for both AM use and AM resistance. For cephalosporins at least 15 non-zero observations were required, due to the large list of retained countries. </w:t>
      </w:r>
      <w:bookmarkStart w:id="209" w:name="_Hlk84861182"/>
      <w:r w:rsidRPr="00D36F35">
        <w:rPr>
          <w:rFonts w:asciiTheme="majorBidi" w:hAnsiTheme="majorBidi" w:cstheme="majorBidi"/>
        </w:rPr>
        <w:t>This resulted in the following 23 pathogen-drug-country combinations:</w:t>
      </w:r>
    </w:p>
    <w:p w14:paraId="4371F8C5" w14:textId="6EA9798F" w:rsidR="00493B09" w:rsidRPr="00D36F35" w:rsidRDefault="00B458C3" w:rsidP="00AE4873">
      <w:pPr>
        <w:pStyle w:val="ListParagraph"/>
        <w:numPr>
          <w:ilvl w:val="0"/>
          <w:numId w:val="41"/>
        </w:numPr>
        <w:spacing w:after="0"/>
        <w:rPr>
          <w:rFonts w:asciiTheme="majorBidi" w:hAnsiTheme="majorBidi" w:cstheme="majorBidi"/>
        </w:rPr>
      </w:pPr>
      <w:r w:rsidRPr="00D36F35">
        <w:rPr>
          <w:rFonts w:asciiTheme="majorBidi" w:hAnsiTheme="majorBidi" w:cstheme="majorBidi"/>
          <w:i/>
          <w:iCs/>
        </w:rPr>
        <w:t>Pseudomonas aeruginosa</w:t>
      </w:r>
      <w:r w:rsidR="00493B09" w:rsidRPr="00D36F35">
        <w:rPr>
          <w:rFonts w:asciiTheme="majorBidi" w:hAnsiTheme="majorBidi" w:cstheme="majorBidi"/>
        </w:rPr>
        <w:t>, carbapenems: Finland, France, Ireland, Netherlands, Norway, Slovenia, Sweden.</w:t>
      </w:r>
    </w:p>
    <w:p w14:paraId="066170D1" w14:textId="77777777" w:rsidR="00493B09" w:rsidRPr="00D36F35" w:rsidRDefault="00493B09" w:rsidP="00AE4873">
      <w:pPr>
        <w:pStyle w:val="ListParagraph"/>
        <w:numPr>
          <w:ilvl w:val="0"/>
          <w:numId w:val="41"/>
        </w:numPr>
        <w:spacing w:after="0"/>
        <w:rPr>
          <w:rFonts w:asciiTheme="majorBidi" w:hAnsiTheme="majorBidi" w:cstheme="majorBidi"/>
        </w:rPr>
      </w:pPr>
      <w:r w:rsidRPr="00D36F35">
        <w:rPr>
          <w:rFonts w:asciiTheme="majorBidi" w:hAnsiTheme="majorBidi" w:cstheme="majorBidi"/>
          <w:i/>
          <w:iCs/>
        </w:rPr>
        <w:t>Escherichia coli</w:t>
      </w:r>
      <w:r w:rsidRPr="00D36F35">
        <w:rPr>
          <w:rFonts w:asciiTheme="majorBidi" w:hAnsiTheme="majorBidi" w:cstheme="majorBidi"/>
        </w:rPr>
        <w:t>, carbapenems: France, Greece, Netherlands, Norway.</w:t>
      </w:r>
    </w:p>
    <w:p w14:paraId="6331ADD5" w14:textId="77777777" w:rsidR="00493B09" w:rsidRPr="00D36F35" w:rsidRDefault="00493B09" w:rsidP="00AE4873">
      <w:pPr>
        <w:pStyle w:val="ListParagraph"/>
        <w:numPr>
          <w:ilvl w:val="0"/>
          <w:numId w:val="41"/>
        </w:numPr>
        <w:spacing w:after="0"/>
        <w:rPr>
          <w:rFonts w:asciiTheme="majorBidi" w:hAnsiTheme="majorBidi"/>
        </w:rPr>
      </w:pPr>
      <w:r w:rsidRPr="00D36F35">
        <w:rPr>
          <w:rFonts w:asciiTheme="majorBidi" w:hAnsiTheme="majorBidi"/>
          <w:i/>
          <w:iCs/>
        </w:rPr>
        <w:t>Escherichia coli</w:t>
      </w:r>
      <w:r w:rsidRPr="00D36F35">
        <w:rPr>
          <w:rFonts w:asciiTheme="majorBidi" w:hAnsiTheme="majorBidi"/>
        </w:rPr>
        <w:t xml:space="preserve">, </w:t>
      </w:r>
      <w:proofErr w:type="spellStart"/>
      <w:r w:rsidRPr="00D36F35">
        <w:rPr>
          <w:rFonts w:asciiTheme="majorBidi" w:hAnsiTheme="majorBidi"/>
        </w:rPr>
        <w:t>cephalsporins</w:t>
      </w:r>
      <w:proofErr w:type="spellEnd"/>
      <w:r w:rsidRPr="00D36F35">
        <w:rPr>
          <w:rFonts w:asciiTheme="majorBidi" w:hAnsiTheme="majorBidi"/>
        </w:rPr>
        <w:t>:</w:t>
      </w:r>
      <w:r w:rsidRPr="00D36F35">
        <w:t xml:space="preserve"> </w:t>
      </w:r>
      <w:r w:rsidRPr="00D36F35">
        <w:rPr>
          <w:rFonts w:asciiTheme="majorBidi" w:hAnsiTheme="majorBidi"/>
        </w:rPr>
        <w:t>Bulgaria, Croatia, Estonia, Finland, France, Greece, Ireland, Luxembourg, Malta, Norway, Slovenia, Sweden</w:t>
      </w:r>
    </w:p>
    <w:bookmarkEnd w:id="209"/>
    <w:p w14:paraId="03E6AF28" w14:textId="77777777" w:rsidR="00493B09" w:rsidRPr="00D36F35" w:rsidRDefault="00493B09" w:rsidP="00493B09">
      <w:pPr>
        <w:contextualSpacing/>
        <w:rPr>
          <w:rFonts w:asciiTheme="majorBidi" w:hAnsiTheme="majorBidi"/>
        </w:rPr>
      </w:pPr>
    </w:p>
    <w:p w14:paraId="43DA3ECA" w14:textId="2E8AFAD8" w:rsidR="00493B09" w:rsidRPr="00D36F35" w:rsidRDefault="00493B09" w:rsidP="00493B09">
      <w:pPr>
        <w:contextualSpacing/>
        <w:rPr>
          <w:rFonts w:asciiTheme="majorBidi" w:hAnsiTheme="majorBidi" w:cstheme="majorBidi"/>
        </w:rPr>
      </w:pPr>
      <w:r w:rsidRPr="00D36F35">
        <w:rPr>
          <w:rFonts w:asciiTheme="majorBidi" w:hAnsiTheme="majorBidi" w:cstheme="majorBidi"/>
        </w:rPr>
        <w:lastRenderedPageBreak/>
        <w:t xml:space="preserve">For these countries, time-series models were used to assess the association between drug use in one year and resistance in the following year. This was achieved by fitting ARIMA models for which resistance over time was the outcome, and the lagged time-series of drug use was the predictor. The regression coefficient for this predictor provides inferences: if it is significantly different to zero this suggests that there is an association between AM use and resistance, with positive coefficients indicating that an increase (decrease) in use will lead to an increase (decrease) in resistance in the following year. Conversely, a negative coefficient indicates that an increase (decrease) in use will lead to a decrease (increase) in resistance in the following year. An overview of the coefficients for each retained country is provided in </w:t>
      </w:r>
      <w:r w:rsidRPr="00D36F35">
        <w:rPr>
          <w:rFonts w:asciiTheme="majorBidi" w:hAnsiTheme="majorBidi" w:cstheme="majorBidi"/>
        </w:rPr>
        <w:fldChar w:fldCharType="begin"/>
      </w:r>
      <w:r w:rsidRPr="00D36F35">
        <w:rPr>
          <w:rFonts w:asciiTheme="majorBidi" w:hAnsiTheme="majorBidi" w:cstheme="majorBidi"/>
        </w:rPr>
        <w:instrText xml:space="preserve"> REF _Ref83291627 \h  \* MERGEFORMAT </w:instrText>
      </w:r>
      <w:r w:rsidRPr="00D36F35">
        <w:rPr>
          <w:rFonts w:asciiTheme="majorBidi" w:hAnsiTheme="majorBidi" w:cstheme="majorBidi"/>
        </w:rPr>
      </w:r>
      <w:r w:rsidRPr="00D36F35">
        <w:rPr>
          <w:rFonts w:asciiTheme="majorBidi" w:hAnsiTheme="majorBidi" w:cstheme="majorBidi"/>
        </w:rPr>
        <w:fldChar w:fldCharType="separate"/>
      </w:r>
      <w:r w:rsidR="00A4587F" w:rsidRPr="00D36F35">
        <w:t xml:space="preserve">Table </w:t>
      </w:r>
      <w:r w:rsidR="00A4587F">
        <w:rPr>
          <w:noProof/>
        </w:rPr>
        <w:t>A15.3</w:t>
      </w:r>
      <w:r w:rsidRPr="00D36F35">
        <w:rPr>
          <w:rFonts w:asciiTheme="majorBidi" w:hAnsiTheme="majorBidi" w:cstheme="majorBidi"/>
        </w:rPr>
        <w:fldChar w:fldCharType="end"/>
      </w:r>
      <w:r w:rsidRPr="00D36F35">
        <w:rPr>
          <w:rFonts w:asciiTheme="majorBidi" w:hAnsiTheme="majorBidi" w:cstheme="majorBidi"/>
        </w:rPr>
        <w:t xml:space="preserve">. Corresponding graphs are provided in Appendix </w:t>
      </w:r>
      <w:r w:rsidR="00D36F35">
        <w:rPr>
          <w:rFonts w:asciiTheme="majorBidi" w:hAnsiTheme="majorBidi" w:cstheme="majorBidi"/>
        </w:rPr>
        <w:t>19</w:t>
      </w:r>
      <w:r w:rsidRPr="00D36F35">
        <w:rPr>
          <w:rFonts w:asciiTheme="majorBidi" w:hAnsiTheme="majorBidi" w:cstheme="majorBidi"/>
        </w:rPr>
        <w:t>.</w:t>
      </w:r>
    </w:p>
    <w:p w14:paraId="26A79A22" w14:textId="77777777" w:rsidR="00493B09" w:rsidRPr="00D36F35" w:rsidRDefault="00493B09" w:rsidP="00493B09">
      <w:pPr>
        <w:contextualSpacing/>
        <w:rPr>
          <w:rFonts w:asciiTheme="majorBidi" w:hAnsiTheme="majorBidi" w:cstheme="majorBidi"/>
        </w:rPr>
      </w:pPr>
    </w:p>
    <w:p w14:paraId="06D0E086" w14:textId="61CB93EB" w:rsidR="00493B09" w:rsidRPr="00D36F35" w:rsidRDefault="00493B09" w:rsidP="00493B09">
      <w:pPr>
        <w:contextualSpacing/>
        <w:rPr>
          <w:rFonts w:asciiTheme="majorBidi" w:hAnsiTheme="majorBidi" w:cstheme="majorBidi"/>
        </w:rPr>
      </w:pPr>
      <w:r w:rsidRPr="00D36F35">
        <w:rPr>
          <w:rFonts w:asciiTheme="majorBidi" w:hAnsiTheme="majorBidi" w:cstheme="majorBidi"/>
        </w:rPr>
        <w:t>In summary</w:t>
      </w:r>
      <w:bookmarkStart w:id="210" w:name="_Hlk84861347"/>
      <w:r w:rsidRPr="00D36F35">
        <w:rPr>
          <w:rFonts w:asciiTheme="majorBidi" w:hAnsiTheme="majorBidi" w:cstheme="majorBidi"/>
        </w:rPr>
        <w:t>, of the 23 combinations considered:</w:t>
      </w:r>
    </w:p>
    <w:p w14:paraId="164223D0" w14:textId="59F69C53" w:rsidR="00493B09" w:rsidRPr="00D36F35" w:rsidRDefault="00493B09" w:rsidP="00AE4873">
      <w:pPr>
        <w:pStyle w:val="ListParagraph"/>
        <w:numPr>
          <w:ilvl w:val="0"/>
          <w:numId w:val="42"/>
        </w:numPr>
        <w:spacing w:after="0"/>
        <w:rPr>
          <w:rFonts w:asciiTheme="majorBidi" w:hAnsiTheme="majorBidi" w:cstheme="majorBidi"/>
        </w:rPr>
      </w:pPr>
      <w:r w:rsidRPr="00D36F35">
        <w:rPr>
          <w:rFonts w:asciiTheme="majorBidi" w:hAnsiTheme="majorBidi" w:cstheme="majorBidi"/>
        </w:rPr>
        <w:t xml:space="preserve">Just under half provided a significant association (12 / 23; pseudomonas = 4 / 7, </w:t>
      </w:r>
      <w:r w:rsidRPr="00D36F35">
        <w:rPr>
          <w:rFonts w:eastAsia="Times New Roman"/>
          <w:lang w:eastAsia="en-GB"/>
        </w:rPr>
        <w:t>Escherichia coli = 2 /4 for carbapenems and 6 / 12 for cephalosporins).</w:t>
      </w:r>
    </w:p>
    <w:p w14:paraId="02649FB5" w14:textId="6FB34FD6" w:rsidR="00493B09" w:rsidRPr="00D36F35" w:rsidRDefault="00493B09" w:rsidP="00AE4873">
      <w:pPr>
        <w:pStyle w:val="ListParagraph"/>
        <w:numPr>
          <w:ilvl w:val="0"/>
          <w:numId w:val="42"/>
        </w:numPr>
        <w:spacing w:after="0"/>
        <w:rPr>
          <w:rFonts w:asciiTheme="majorBidi" w:hAnsiTheme="majorBidi" w:cstheme="majorBidi"/>
        </w:rPr>
      </w:pPr>
      <w:r w:rsidRPr="00D36F35">
        <w:rPr>
          <w:rFonts w:eastAsia="Times New Roman"/>
          <w:lang w:eastAsia="en-GB"/>
        </w:rPr>
        <w:t xml:space="preserve">Of the 12 significant associations, seven were positive associations (increasing use led to an increase in resistance), whilst five were negative (decreasing use led to an increase in resistance). Four of the negative associations were for Escherichia-cephalosporins, the remaining one was for </w:t>
      </w:r>
      <w:r w:rsidRPr="00D36F35">
        <w:rPr>
          <w:rFonts w:asciiTheme="majorBidi" w:hAnsiTheme="majorBidi" w:cstheme="majorBidi"/>
        </w:rPr>
        <w:t>pseudomonas.</w:t>
      </w:r>
    </w:p>
    <w:p w14:paraId="694F9E9F" w14:textId="77777777" w:rsidR="00493B09" w:rsidRPr="00D36F35" w:rsidRDefault="00493B09" w:rsidP="00493B09">
      <w:pPr>
        <w:spacing w:after="0"/>
        <w:ind w:left="360"/>
        <w:rPr>
          <w:rFonts w:asciiTheme="majorBidi" w:hAnsiTheme="majorBidi" w:cstheme="majorBidi"/>
        </w:rPr>
      </w:pPr>
    </w:p>
    <w:p w14:paraId="2E8518A0" w14:textId="77777777" w:rsidR="00493B09" w:rsidRPr="00D36F35" w:rsidRDefault="00493B09" w:rsidP="00493B09">
      <w:pPr>
        <w:spacing w:after="0"/>
        <w:rPr>
          <w:rFonts w:asciiTheme="majorBidi" w:hAnsiTheme="majorBidi" w:cstheme="majorBidi"/>
        </w:rPr>
      </w:pPr>
      <w:r w:rsidRPr="00D36F35">
        <w:rPr>
          <w:rFonts w:asciiTheme="majorBidi" w:hAnsiTheme="majorBidi" w:cstheme="majorBidi"/>
        </w:rPr>
        <w:t>Of note, this analysis was focused on datasets which demonstrated an increase in resistance overtime. Hence any significant associations between AM use and decreasing resistance were not explored.</w:t>
      </w:r>
    </w:p>
    <w:bookmarkEnd w:id="210"/>
    <w:p w14:paraId="430E7AF5" w14:textId="77777777" w:rsidR="00493B09" w:rsidRPr="00D36F35" w:rsidRDefault="00493B09" w:rsidP="00493B09">
      <w:pPr>
        <w:spacing w:after="0"/>
        <w:rPr>
          <w:rFonts w:asciiTheme="majorBidi" w:hAnsiTheme="majorBidi" w:cstheme="majorBidi"/>
        </w:rPr>
      </w:pPr>
    </w:p>
    <w:p w14:paraId="1D8FD1C3" w14:textId="5C1B75B0" w:rsidR="00493B09" w:rsidRPr="00D36F35" w:rsidRDefault="00493B09" w:rsidP="000874E9">
      <w:pPr>
        <w:pStyle w:val="table"/>
      </w:pPr>
      <w:bookmarkStart w:id="211" w:name="_Ref83291627"/>
      <w:bookmarkStart w:id="212" w:name="_Toc83589989"/>
      <w:bookmarkStart w:id="213" w:name="_Toc85627179"/>
      <w:r w:rsidRPr="00D36F35">
        <w:t xml:space="preserve">Table </w:t>
      </w:r>
      <w:r w:rsidR="00E30D64">
        <w:t>A15.</w:t>
      </w:r>
      <w:fldSimple w:instr=" SEQ Table \* ARABIC ">
        <w:r w:rsidR="00A4587F">
          <w:rPr>
            <w:noProof/>
          </w:rPr>
          <w:t>3</w:t>
        </w:r>
      </w:fldSimple>
      <w:bookmarkEnd w:id="211"/>
      <w:r w:rsidRPr="00D36F35">
        <w:t>: Summary of estimates of the relationship between AM use and AM resistance</w:t>
      </w:r>
      <w:bookmarkEnd w:id="212"/>
      <w:bookmarkEnd w:id="213"/>
    </w:p>
    <w:p w14:paraId="316EE7A1" w14:textId="77777777" w:rsidR="00493B09" w:rsidRPr="00D36F35" w:rsidRDefault="00493B09" w:rsidP="000874E9">
      <w:pPr>
        <w:pStyle w:val="table"/>
      </w:pPr>
    </w:p>
    <w:tbl>
      <w:tblPr>
        <w:tblStyle w:val="TableGrid"/>
        <w:tblW w:w="5000" w:type="pct"/>
        <w:tblLook w:val="04A0" w:firstRow="1" w:lastRow="0" w:firstColumn="1" w:lastColumn="0" w:noHBand="0" w:noVBand="1"/>
      </w:tblPr>
      <w:tblGrid>
        <w:gridCol w:w="1696"/>
        <w:gridCol w:w="2127"/>
        <w:gridCol w:w="5193"/>
      </w:tblGrid>
      <w:tr w:rsidR="00493B09" w:rsidRPr="00D36F35" w14:paraId="71E40061"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06B8D166" w14:textId="77777777" w:rsidR="00493B09" w:rsidRPr="00D36F35" w:rsidRDefault="00493B09" w:rsidP="00482DE0">
            <w:pPr>
              <w:contextualSpacing/>
              <w:rPr>
                <w:rFonts w:eastAsia="Times New Roman"/>
                <w:b/>
                <w:bCs/>
              </w:rPr>
            </w:pPr>
            <w:r w:rsidRPr="00D36F35">
              <w:rPr>
                <w:rFonts w:eastAsia="Times New Roman"/>
                <w:b/>
                <w:bCs/>
                <w:lang w:val="en-US"/>
              </w:rPr>
              <w:t>Country</w:t>
            </w:r>
          </w:p>
        </w:tc>
        <w:tc>
          <w:tcPr>
            <w:tcW w:w="2127" w:type="dxa"/>
            <w:tcBorders>
              <w:top w:val="single" w:sz="4" w:space="0" w:color="auto"/>
              <w:left w:val="single" w:sz="4" w:space="0" w:color="auto"/>
              <w:bottom w:val="single" w:sz="4" w:space="0" w:color="auto"/>
              <w:right w:val="single" w:sz="4" w:space="0" w:color="auto"/>
            </w:tcBorders>
            <w:hideMark/>
          </w:tcPr>
          <w:p w14:paraId="7B45FB96" w14:textId="77777777" w:rsidR="00493B09" w:rsidRPr="00D36F35" w:rsidRDefault="00493B09" w:rsidP="00482DE0">
            <w:pPr>
              <w:contextualSpacing/>
              <w:jc w:val="center"/>
              <w:rPr>
                <w:rFonts w:eastAsia="Times New Roman"/>
                <w:b/>
                <w:bCs/>
              </w:rPr>
            </w:pPr>
            <w:r w:rsidRPr="00D36F35">
              <w:rPr>
                <w:rFonts w:eastAsia="Times New Roman"/>
                <w:b/>
                <w:bCs/>
                <w:lang w:val="en-US"/>
              </w:rPr>
              <w:t>Coefficient</w:t>
            </w:r>
            <w:r w:rsidRPr="00D36F35">
              <w:rPr>
                <w:rFonts w:eastAsia="Times New Roman"/>
                <w:b/>
                <w:bCs/>
                <w:lang w:val="en-US"/>
              </w:rPr>
              <w:br/>
              <w:t>(Standard error)</w:t>
            </w:r>
          </w:p>
        </w:tc>
        <w:tc>
          <w:tcPr>
            <w:tcW w:w="5193" w:type="dxa"/>
            <w:tcBorders>
              <w:top w:val="single" w:sz="4" w:space="0" w:color="auto"/>
              <w:left w:val="single" w:sz="4" w:space="0" w:color="auto"/>
              <w:bottom w:val="single" w:sz="4" w:space="0" w:color="auto"/>
              <w:right w:val="single" w:sz="4" w:space="0" w:color="auto"/>
            </w:tcBorders>
            <w:hideMark/>
          </w:tcPr>
          <w:p w14:paraId="46D198E9" w14:textId="77777777" w:rsidR="00493B09" w:rsidRPr="00D36F35" w:rsidRDefault="00493B09" w:rsidP="00482DE0">
            <w:pPr>
              <w:contextualSpacing/>
              <w:rPr>
                <w:rFonts w:eastAsia="Times New Roman"/>
                <w:b/>
                <w:bCs/>
              </w:rPr>
            </w:pPr>
            <w:r w:rsidRPr="00D36F35">
              <w:rPr>
                <w:rFonts w:eastAsia="Times New Roman"/>
                <w:b/>
                <w:bCs/>
                <w:lang w:val="en-US"/>
              </w:rPr>
              <w:t>Interpretation</w:t>
            </w:r>
          </w:p>
        </w:tc>
      </w:tr>
      <w:tr w:rsidR="00493B09" w:rsidRPr="00D36F35" w14:paraId="460ED8B3" w14:textId="77777777" w:rsidTr="00482DE0">
        <w:trPr>
          <w:trHeight w:val="273"/>
        </w:trPr>
        <w:tc>
          <w:tcPr>
            <w:tcW w:w="9016" w:type="dxa"/>
            <w:gridSpan w:val="3"/>
            <w:tcBorders>
              <w:top w:val="single" w:sz="4" w:space="0" w:color="auto"/>
              <w:left w:val="single" w:sz="4" w:space="0" w:color="auto"/>
              <w:bottom w:val="single" w:sz="4" w:space="0" w:color="auto"/>
              <w:right w:val="single" w:sz="4" w:space="0" w:color="auto"/>
            </w:tcBorders>
            <w:hideMark/>
          </w:tcPr>
          <w:p w14:paraId="52EF6BFE" w14:textId="64A18734" w:rsidR="00493B09" w:rsidRPr="00D36F35" w:rsidRDefault="00B458C3" w:rsidP="00482DE0">
            <w:pPr>
              <w:contextualSpacing/>
              <w:rPr>
                <w:rFonts w:eastAsia="Times New Roman"/>
                <w:b/>
                <w:bCs/>
                <w:lang w:val="en-US"/>
              </w:rPr>
            </w:pPr>
            <w:r w:rsidRPr="00D36F35">
              <w:rPr>
                <w:rFonts w:asciiTheme="majorBidi" w:hAnsiTheme="majorBidi" w:cstheme="majorBidi"/>
                <w:i/>
              </w:rPr>
              <w:t>Pseudomonas aeruginosa</w:t>
            </w:r>
            <w:r w:rsidR="00493B09" w:rsidRPr="00D36F35">
              <w:rPr>
                <w:rFonts w:asciiTheme="majorBidi" w:hAnsiTheme="majorBidi" w:cstheme="majorBidi"/>
              </w:rPr>
              <w:t>, carbapenems</w:t>
            </w:r>
          </w:p>
        </w:tc>
      </w:tr>
      <w:tr w:rsidR="00493B09" w:rsidRPr="00D36F35" w14:paraId="12202721"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429C144F" w14:textId="77777777" w:rsidR="00493B09" w:rsidRPr="00D36F35" w:rsidRDefault="00493B09" w:rsidP="00482DE0">
            <w:pPr>
              <w:contextualSpacing/>
              <w:rPr>
                <w:rFonts w:eastAsia="Times New Roman"/>
              </w:rPr>
            </w:pPr>
            <w:r w:rsidRPr="00D36F35">
              <w:rPr>
                <w:rFonts w:eastAsia="Times New Roman"/>
                <w:lang w:val="en-US"/>
              </w:rPr>
              <w:t xml:space="preserve">Finland </w:t>
            </w:r>
          </w:p>
        </w:tc>
        <w:tc>
          <w:tcPr>
            <w:tcW w:w="2127" w:type="dxa"/>
            <w:tcBorders>
              <w:top w:val="single" w:sz="4" w:space="0" w:color="auto"/>
              <w:left w:val="single" w:sz="4" w:space="0" w:color="auto"/>
              <w:bottom w:val="single" w:sz="4" w:space="0" w:color="auto"/>
              <w:right w:val="single" w:sz="4" w:space="0" w:color="auto"/>
            </w:tcBorders>
            <w:hideMark/>
          </w:tcPr>
          <w:p w14:paraId="78C3E6E6" w14:textId="77777777" w:rsidR="00493B09" w:rsidRPr="00D36F35" w:rsidRDefault="00493B09" w:rsidP="00482DE0">
            <w:pPr>
              <w:contextualSpacing/>
              <w:jc w:val="center"/>
              <w:rPr>
                <w:rFonts w:eastAsia="Times New Roman"/>
              </w:rPr>
            </w:pPr>
            <w:r w:rsidRPr="00D36F35">
              <w:rPr>
                <w:rFonts w:eastAsia="Times New Roman"/>
                <w:lang w:val="en-US"/>
              </w:rPr>
              <w:t xml:space="preserve">-71.92 </w:t>
            </w:r>
            <w:r w:rsidRPr="00D36F35">
              <w:rPr>
                <w:rFonts w:eastAsia="Times New Roman"/>
                <w:lang w:val="en-US"/>
              </w:rPr>
              <w:br/>
              <w:t>(63.7)</w:t>
            </w:r>
          </w:p>
        </w:tc>
        <w:tc>
          <w:tcPr>
            <w:tcW w:w="5193" w:type="dxa"/>
            <w:tcBorders>
              <w:top w:val="single" w:sz="4" w:space="0" w:color="auto"/>
              <w:left w:val="single" w:sz="4" w:space="0" w:color="auto"/>
              <w:bottom w:val="single" w:sz="4" w:space="0" w:color="auto"/>
              <w:right w:val="single" w:sz="4" w:space="0" w:color="auto"/>
            </w:tcBorders>
            <w:hideMark/>
          </w:tcPr>
          <w:p w14:paraId="0E7DFB58"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309A4D7C"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7689CD64" w14:textId="77777777" w:rsidR="00493B09" w:rsidRPr="00D36F35" w:rsidRDefault="00493B09" w:rsidP="00482DE0">
            <w:pPr>
              <w:contextualSpacing/>
              <w:rPr>
                <w:rFonts w:eastAsia="Times New Roman"/>
              </w:rPr>
            </w:pPr>
            <w:r w:rsidRPr="00D36F35">
              <w:rPr>
                <w:rFonts w:eastAsia="Times New Roman"/>
                <w:lang w:val="en-US"/>
              </w:rPr>
              <w:t>France</w:t>
            </w:r>
          </w:p>
        </w:tc>
        <w:tc>
          <w:tcPr>
            <w:tcW w:w="2127" w:type="dxa"/>
            <w:tcBorders>
              <w:top w:val="single" w:sz="4" w:space="0" w:color="auto"/>
              <w:left w:val="single" w:sz="4" w:space="0" w:color="auto"/>
              <w:bottom w:val="single" w:sz="4" w:space="0" w:color="auto"/>
              <w:right w:val="single" w:sz="4" w:space="0" w:color="auto"/>
            </w:tcBorders>
            <w:hideMark/>
          </w:tcPr>
          <w:p w14:paraId="1F995C35" w14:textId="77777777" w:rsidR="00493B09" w:rsidRPr="00D36F35" w:rsidRDefault="00493B09" w:rsidP="00482DE0">
            <w:pPr>
              <w:contextualSpacing/>
              <w:jc w:val="center"/>
              <w:rPr>
                <w:rFonts w:eastAsia="Times New Roman"/>
              </w:rPr>
            </w:pPr>
            <w:r w:rsidRPr="00D36F35">
              <w:rPr>
                <w:rFonts w:eastAsia="Times New Roman"/>
                <w:lang w:val="en-US"/>
              </w:rPr>
              <w:t>100.4</w:t>
            </w:r>
            <w:r w:rsidRPr="00D36F35">
              <w:rPr>
                <w:rFonts w:eastAsia="Times New Roman"/>
                <w:lang w:val="en-US"/>
              </w:rPr>
              <w:br/>
              <w:t>(108.79)</w:t>
            </w:r>
          </w:p>
        </w:tc>
        <w:tc>
          <w:tcPr>
            <w:tcW w:w="5193" w:type="dxa"/>
            <w:tcBorders>
              <w:top w:val="single" w:sz="4" w:space="0" w:color="auto"/>
              <w:left w:val="single" w:sz="4" w:space="0" w:color="auto"/>
              <w:bottom w:val="single" w:sz="4" w:space="0" w:color="auto"/>
              <w:right w:val="single" w:sz="4" w:space="0" w:color="auto"/>
            </w:tcBorders>
            <w:hideMark/>
          </w:tcPr>
          <w:p w14:paraId="59731FDD"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27F6913B"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2A9B4C9D" w14:textId="77777777" w:rsidR="00493B09" w:rsidRPr="00D36F35" w:rsidRDefault="00493B09" w:rsidP="00482DE0">
            <w:pPr>
              <w:contextualSpacing/>
              <w:rPr>
                <w:rFonts w:eastAsia="Times New Roman"/>
              </w:rPr>
            </w:pPr>
            <w:r w:rsidRPr="00D36F35">
              <w:rPr>
                <w:rFonts w:eastAsia="Times New Roman"/>
                <w:lang w:val="en-US"/>
              </w:rPr>
              <w:t>Ireland</w:t>
            </w:r>
          </w:p>
        </w:tc>
        <w:tc>
          <w:tcPr>
            <w:tcW w:w="2127" w:type="dxa"/>
            <w:tcBorders>
              <w:top w:val="single" w:sz="4" w:space="0" w:color="auto"/>
              <w:left w:val="single" w:sz="4" w:space="0" w:color="auto"/>
              <w:bottom w:val="single" w:sz="4" w:space="0" w:color="auto"/>
              <w:right w:val="single" w:sz="4" w:space="0" w:color="auto"/>
            </w:tcBorders>
            <w:hideMark/>
          </w:tcPr>
          <w:p w14:paraId="22D6F037" w14:textId="77777777" w:rsidR="00493B09" w:rsidRPr="00D36F35" w:rsidRDefault="00493B09" w:rsidP="00482DE0">
            <w:pPr>
              <w:contextualSpacing/>
              <w:jc w:val="center"/>
              <w:rPr>
                <w:rFonts w:eastAsia="Times New Roman"/>
              </w:rPr>
            </w:pPr>
            <w:r w:rsidRPr="00D36F35">
              <w:rPr>
                <w:rFonts w:eastAsia="Times New Roman"/>
                <w:lang w:val="en-US"/>
              </w:rPr>
              <w:t>-0.67</w:t>
            </w:r>
            <w:r w:rsidRPr="00D36F35">
              <w:rPr>
                <w:rFonts w:eastAsia="Times New Roman"/>
                <w:lang w:val="en-US"/>
              </w:rPr>
              <w:br/>
              <w:t>(22.62)</w:t>
            </w:r>
          </w:p>
        </w:tc>
        <w:tc>
          <w:tcPr>
            <w:tcW w:w="5193" w:type="dxa"/>
            <w:tcBorders>
              <w:top w:val="single" w:sz="4" w:space="0" w:color="auto"/>
              <w:left w:val="single" w:sz="4" w:space="0" w:color="auto"/>
              <w:bottom w:val="single" w:sz="4" w:space="0" w:color="auto"/>
              <w:right w:val="single" w:sz="4" w:space="0" w:color="auto"/>
            </w:tcBorders>
            <w:hideMark/>
          </w:tcPr>
          <w:p w14:paraId="2ACA24E8"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5FF4E004"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392E39B5" w14:textId="77777777" w:rsidR="00493B09" w:rsidRPr="00D36F35" w:rsidRDefault="00493B09" w:rsidP="00482DE0">
            <w:pPr>
              <w:contextualSpacing/>
              <w:rPr>
                <w:rFonts w:eastAsia="Times New Roman"/>
              </w:rPr>
            </w:pPr>
            <w:r w:rsidRPr="00D36F35">
              <w:rPr>
                <w:rFonts w:eastAsia="Times New Roman"/>
                <w:lang w:val="en-US"/>
              </w:rPr>
              <w:t>Netherlands</w:t>
            </w:r>
          </w:p>
        </w:tc>
        <w:tc>
          <w:tcPr>
            <w:tcW w:w="2127" w:type="dxa"/>
            <w:tcBorders>
              <w:top w:val="single" w:sz="4" w:space="0" w:color="auto"/>
              <w:left w:val="single" w:sz="4" w:space="0" w:color="auto"/>
              <w:bottom w:val="single" w:sz="4" w:space="0" w:color="auto"/>
              <w:right w:val="single" w:sz="4" w:space="0" w:color="auto"/>
            </w:tcBorders>
            <w:hideMark/>
          </w:tcPr>
          <w:p w14:paraId="3D68B437" w14:textId="77777777" w:rsidR="00493B09" w:rsidRPr="00D36F35" w:rsidRDefault="00493B09" w:rsidP="00482DE0">
            <w:pPr>
              <w:contextualSpacing/>
              <w:jc w:val="center"/>
              <w:rPr>
                <w:rFonts w:eastAsia="Times New Roman"/>
              </w:rPr>
            </w:pPr>
            <w:r w:rsidRPr="00D36F35">
              <w:rPr>
                <w:rFonts w:eastAsia="Times New Roman"/>
                <w:lang w:val="en-US"/>
              </w:rPr>
              <w:t>295.97</w:t>
            </w:r>
            <w:r w:rsidRPr="00D36F35">
              <w:rPr>
                <w:rFonts w:eastAsia="Times New Roman"/>
                <w:lang w:val="en-US"/>
              </w:rPr>
              <w:br/>
              <w:t>(13.89)</w:t>
            </w:r>
          </w:p>
        </w:tc>
        <w:tc>
          <w:tcPr>
            <w:tcW w:w="5193" w:type="dxa"/>
            <w:tcBorders>
              <w:top w:val="single" w:sz="4" w:space="0" w:color="auto"/>
              <w:left w:val="single" w:sz="4" w:space="0" w:color="auto"/>
              <w:bottom w:val="single" w:sz="4" w:space="0" w:color="auto"/>
              <w:right w:val="single" w:sz="4" w:space="0" w:color="auto"/>
            </w:tcBorders>
            <w:hideMark/>
          </w:tcPr>
          <w:p w14:paraId="74D66530"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1CF3E0AD"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5042E3C7" w14:textId="77777777" w:rsidR="00493B09" w:rsidRPr="00D36F35" w:rsidRDefault="00493B09" w:rsidP="00482DE0">
            <w:pPr>
              <w:contextualSpacing/>
              <w:rPr>
                <w:rFonts w:eastAsia="Times New Roman"/>
              </w:rPr>
            </w:pPr>
            <w:r w:rsidRPr="00D36F35">
              <w:rPr>
                <w:rFonts w:eastAsia="Times New Roman"/>
                <w:lang w:val="en-US"/>
              </w:rPr>
              <w:t>Norway</w:t>
            </w:r>
          </w:p>
        </w:tc>
        <w:tc>
          <w:tcPr>
            <w:tcW w:w="2127" w:type="dxa"/>
            <w:tcBorders>
              <w:top w:val="single" w:sz="4" w:space="0" w:color="auto"/>
              <w:left w:val="single" w:sz="4" w:space="0" w:color="auto"/>
              <w:bottom w:val="single" w:sz="4" w:space="0" w:color="auto"/>
              <w:right w:val="single" w:sz="4" w:space="0" w:color="auto"/>
            </w:tcBorders>
            <w:hideMark/>
          </w:tcPr>
          <w:p w14:paraId="31291978" w14:textId="77777777" w:rsidR="00493B09" w:rsidRPr="00D36F35" w:rsidRDefault="00493B09" w:rsidP="00482DE0">
            <w:pPr>
              <w:contextualSpacing/>
              <w:jc w:val="center"/>
              <w:rPr>
                <w:rFonts w:eastAsia="Times New Roman"/>
              </w:rPr>
            </w:pPr>
            <w:r w:rsidRPr="00D36F35">
              <w:rPr>
                <w:rFonts w:eastAsia="Times New Roman"/>
                <w:lang w:val="en-US"/>
              </w:rPr>
              <w:t>-337.17</w:t>
            </w:r>
            <w:r w:rsidRPr="00D36F35">
              <w:rPr>
                <w:rFonts w:eastAsia="Times New Roman"/>
                <w:lang w:val="en-US"/>
              </w:rPr>
              <w:br/>
              <w:t>(123.8)</w:t>
            </w:r>
          </w:p>
        </w:tc>
        <w:tc>
          <w:tcPr>
            <w:tcW w:w="5193" w:type="dxa"/>
            <w:tcBorders>
              <w:top w:val="single" w:sz="4" w:space="0" w:color="auto"/>
              <w:left w:val="single" w:sz="4" w:space="0" w:color="auto"/>
              <w:bottom w:val="single" w:sz="4" w:space="0" w:color="auto"/>
              <w:right w:val="single" w:sz="4" w:space="0" w:color="auto"/>
            </w:tcBorders>
            <w:hideMark/>
          </w:tcPr>
          <w:p w14:paraId="10C2D1B6" w14:textId="77777777" w:rsidR="00493B09" w:rsidRPr="00D36F35" w:rsidRDefault="00493B09" w:rsidP="00482DE0">
            <w:pPr>
              <w:contextualSpacing/>
              <w:rPr>
                <w:rFonts w:eastAsia="Times New Roman"/>
              </w:rPr>
            </w:pPr>
            <w:r w:rsidRPr="00D36F35">
              <w:rPr>
                <w:rFonts w:eastAsia="Times New Roman"/>
                <w:lang w:val="en-US"/>
              </w:rPr>
              <w:t xml:space="preserve">Significant negative association: both an increase in use (→ a decrease in resistance) and a decrease in use (→ an </w:t>
            </w:r>
            <w:r w:rsidRPr="00D36F35">
              <w:rPr>
                <w:rFonts w:eastAsia="Times New Roman"/>
                <w:lang w:val="en-US"/>
              </w:rPr>
              <w:lastRenderedPageBreak/>
              <w:t>increase in resistance) were observed (the option of having separate coefficients for these two negative associations was not explored).</w:t>
            </w:r>
          </w:p>
        </w:tc>
      </w:tr>
      <w:tr w:rsidR="00493B09" w:rsidRPr="00D36F35" w14:paraId="389842A4"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52FF111B" w14:textId="77777777" w:rsidR="00493B09" w:rsidRPr="00D36F35" w:rsidRDefault="00493B09" w:rsidP="00482DE0">
            <w:pPr>
              <w:contextualSpacing/>
              <w:rPr>
                <w:rFonts w:eastAsia="Times New Roman"/>
              </w:rPr>
            </w:pPr>
            <w:r w:rsidRPr="00D36F35">
              <w:rPr>
                <w:rFonts w:eastAsia="Times New Roman"/>
                <w:lang w:val="en-US"/>
              </w:rPr>
              <w:lastRenderedPageBreak/>
              <w:t>Slovenia</w:t>
            </w:r>
          </w:p>
        </w:tc>
        <w:tc>
          <w:tcPr>
            <w:tcW w:w="2127" w:type="dxa"/>
            <w:tcBorders>
              <w:top w:val="single" w:sz="4" w:space="0" w:color="auto"/>
              <w:left w:val="single" w:sz="4" w:space="0" w:color="auto"/>
              <w:bottom w:val="single" w:sz="4" w:space="0" w:color="auto"/>
              <w:right w:val="single" w:sz="4" w:space="0" w:color="auto"/>
            </w:tcBorders>
            <w:hideMark/>
          </w:tcPr>
          <w:p w14:paraId="1E4024DC" w14:textId="77777777" w:rsidR="00493B09" w:rsidRPr="00D36F35" w:rsidRDefault="00493B09" w:rsidP="00482DE0">
            <w:pPr>
              <w:contextualSpacing/>
              <w:jc w:val="center"/>
              <w:rPr>
                <w:rFonts w:eastAsia="Times New Roman"/>
              </w:rPr>
            </w:pPr>
            <w:r w:rsidRPr="00D36F35">
              <w:rPr>
                <w:rFonts w:eastAsia="Times New Roman"/>
                <w:lang w:val="en-US"/>
              </w:rPr>
              <w:t>358.2</w:t>
            </w:r>
            <w:r w:rsidRPr="00D36F35">
              <w:rPr>
                <w:rFonts w:eastAsia="Times New Roman"/>
                <w:lang w:val="en-US"/>
              </w:rPr>
              <w:br/>
              <w:t>(26.32)</w:t>
            </w:r>
          </w:p>
        </w:tc>
        <w:tc>
          <w:tcPr>
            <w:tcW w:w="5193" w:type="dxa"/>
            <w:tcBorders>
              <w:top w:val="single" w:sz="4" w:space="0" w:color="auto"/>
              <w:left w:val="single" w:sz="4" w:space="0" w:color="auto"/>
              <w:bottom w:val="single" w:sz="4" w:space="0" w:color="auto"/>
              <w:right w:val="single" w:sz="4" w:space="0" w:color="auto"/>
            </w:tcBorders>
            <w:hideMark/>
          </w:tcPr>
          <w:p w14:paraId="1DD2BC8E"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7C2C1FFC"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44416A1D" w14:textId="77777777" w:rsidR="00493B09" w:rsidRPr="00D36F35" w:rsidRDefault="00493B09" w:rsidP="00482DE0">
            <w:pPr>
              <w:contextualSpacing/>
              <w:rPr>
                <w:rFonts w:eastAsia="Times New Roman"/>
              </w:rPr>
            </w:pPr>
            <w:r w:rsidRPr="00D36F35">
              <w:rPr>
                <w:rFonts w:eastAsia="Times New Roman"/>
                <w:lang w:val="en-US"/>
              </w:rPr>
              <w:t>Sweden</w:t>
            </w:r>
          </w:p>
        </w:tc>
        <w:tc>
          <w:tcPr>
            <w:tcW w:w="2127" w:type="dxa"/>
            <w:tcBorders>
              <w:top w:val="single" w:sz="4" w:space="0" w:color="auto"/>
              <w:left w:val="single" w:sz="4" w:space="0" w:color="auto"/>
              <w:bottom w:val="single" w:sz="4" w:space="0" w:color="auto"/>
              <w:right w:val="single" w:sz="4" w:space="0" w:color="auto"/>
            </w:tcBorders>
            <w:hideMark/>
          </w:tcPr>
          <w:p w14:paraId="1C90C0E4" w14:textId="77777777" w:rsidR="00493B09" w:rsidRPr="00D36F35" w:rsidRDefault="00493B09" w:rsidP="00482DE0">
            <w:pPr>
              <w:contextualSpacing/>
              <w:jc w:val="center"/>
              <w:rPr>
                <w:rFonts w:eastAsia="Times New Roman"/>
              </w:rPr>
            </w:pPr>
            <w:r w:rsidRPr="00D36F35">
              <w:rPr>
                <w:rFonts w:eastAsia="Times New Roman"/>
                <w:lang w:val="en-US"/>
              </w:rPr>
              <w:t>180.51</w:t>
            </w:r>
            <w:r w:rsidRPr="00D36F35">
              <w:rPr>
                <w:rFonts w:eastAsia="Times New Roman"/>
                <w:lang w:val="en-US"/>
              </w:rPr>
              <w:br/>
              <w:t>(14.06)</w:t>
            </w:r>
          </w:p>
        </w:tc>
        <w:tc>
          <w:tcPr>
            <w:tcW w:w="5193" w:type="dxa"/>
            <w:tcBorders>
              <w:top w:val="single" w:sz="4" w:space="0" w:color="auto"/>
              <w:left w:val="single" w:sz="4" w:space="0" w:color="auto"/>
              <w:bottom w:val="single" w:sz="4" w:space="0" w:color="auto"/>
              <w:right w:val="single" w:sz="4" w:space="0" w:color="auto"/>
            </w:tcBorders>
            <w:hideMark/>
          </w:tcPr>
          <w:p w14:paraId="7844A2F2"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39F6AFC5" w14:textId="77777777" w:rsidTr="00482DE0">
        <w:trPr>
          <w:trHeight w:val="351"/>
        </w:trPr>
        <w:tc>
          <w:tcPr>
            <w:tcW w:w="9016" w:type="dxa"/>
            <w:gridSpan w:val="3"/>
            <w:tcBorders>
              <w:top w:val="single" w:sz="4" w:space="0" w:color="auto"/>
              <w:left w:val="single" w:sz="4" w:space="0" w:color="auto"/>
              <w:bottom w:val="single" w:sz="4" w:space="0" w:color="auto"/>
              <w:right w:val="single" w:sz="4" w:space="0" w:color="auto"/>
            </w:tcBorders>
            <w:hideMark/>
          </w:tcPr>
          <w:p w14:paraId="43D41356" w14:textId="77777777" w:rsidR="00493B09" w:rsidRPr="00D36F35" w:rsidRDefault="00493B09" w:rsidP="00482DE0">
            <w:pPr>
              <w:contextualSpacing/>
              <w:rPr>
                <w:rFonts w:eastAsia="Times New Roman"/>
              </w:rPr>
            </w:pPr>
            <w:r w:rsidRPr="00D36F35">
              <w:rPr>
                <w:rFonts w:eastAsia="Times New Roman"/>
              </w:rPr>
              <w:t>Escherichia coli, carbapenems</w:t>
            </w:r>
          </w:p>
        </w:tc>
      </w:tr>
      <w:tr w:rsidR="00493B09" w:rsidRPr="00D36F35" w14:paraId="3DD7F468"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47C1F720" w14:textId="77777777" w:rsidR="00493B09" w:rsidRPr="00D36F35" w:rsidRDefault="00493B09" w:rsidP="00482DE0">
            <w:pPr>
              <w:contextualSpacing/>
              <w:rPr>
                <w:rFonts w:eastAsia="Times New Roman"/>
              </w:rPr>
            </w:pPr>
            <w:r w:rsidRPr="00D36F35">
              <w:rPr>
                <w:rFonts w:eastAsia="Times New Roman"/>
                <w:lang w:val="en-US"/>
              </w:rPr>
              <w:t>France</w:t>
            </w:r>
          </w:p>
        </w:tc>
        <w:tc>
          <w:tcPr>
            <w:tcW w:w="2127" w:type="dxa"/>
            <w:tcBorders>
              <w:top w:val="single" w:sz="4" w:space="0" w:color="auto"/>
              <w:left w:val="single" w:sz="4" w:space="0" w:color="auto"/>
              <w:bottom w:val="single" w:sz="4" w:space="0" w:color="auto"/>
              <w:right w:val="single" w:sz="4" w:space="0" w:color="auto"/>
            </w:tcBorders>
            <w:hideMark/>
          </w:tcPr>
          <w:p w14:paraId="7732694D" w14:textId="77777777" w:rsidR="00493B09" w:rsidRPr="00D36F35" w:rsidRDefault="00493B09" w:rsidP="00482DE0">
            <w:pPr>
              <w:contextualSpacing/>
              <w:jc w:val="center"/>
              <w:rPr>
                <w:rFonts w:eastAsia="Times New Roman"/>
              </w:rPr>
            </w:pPr>
            <w:r w:rsidRPr="00D36F35">
              <w:rPr>
                <w:rFonts w:eastAsia="Times New Roman"/>
                <w:lang w:val="en-US"/>
              </w:rPr>
              <w:t>1.07</w:t>
            </w:r>
            <w:r w:rsidRPr="00D36F35">
              <w:rPr>
                <w:rFonts w:eastAsia="Times New Roman"/>
                <w:lang w:val="en-US"/>
              </w:rPr>
              <w:br/>
              <w:t>(0.32)</w:t>
            </w:r>
          </w:p>
        </w:tc>
        <w:tc>
          <w:tcPr>
            <w:tcW w:w="5193" w:type="dxa"/>
            <w:tcBorders>
              <w:top w:val="single" w:sz="4" w:space="0" w:color="auto"/>
              <w:left w:val="single" w:sz="4" w:space="0" w:color="auto"/>
              <w:bottom w:val="single" w:sz="4" w:space="0" w:color="auto"/>
              <w:right w:val="single" w:sz="4" w:space="0" w:color="auto"/>
            </w:tcBorders>
            <w:hideMark/>
          </w:tcPr>
          <w:p w14:paraId="63FEB7A4"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6B82B617"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20C80DDA" w14:textId="77777777" w:rsidR="00493B09" w:rsidRPr="00D36F35" w:rsidRDefault="00493B09" w:rsidP="00482DE0">
            <w:pPr>
              <w:contextualSpacing/>
              <w:rPr>
                <w:rFonts w:eastAsia="Times New Roman"/>
              </w:rPr>
            </w:pPr>
            <w:r w:rsidRPr="00D36F35">
              <w:rPr>
                <w:rFonts w:eastAsia="Times New Roman"/>
                <w:lang w:val="en-US"/>
              </w:rPr>
              <w:t>Greece</w:t>
            </w:r>
          </w:p>
        </w:tc>
        <w:tc>
          <w:tcPr>
            <w:tcW w:w="2127" w:type="dxa"/>
            <w:tcBorders>
              <w:top w:val="single" w:sz="4" w:space="0" w:color="auto"/>
              <w:left w:val="single" w:sz="4" w:space="0" w:color="auto"/>
              <w:bottom w:val="single" w:sz="4" w:space="0" w:color="auto"/>
              <w:right w:val="single" w:sz="4" w:space="0" w:color="auto"/>
            </w:tcBorders>
            <w:hideMark/>
          </w:tcPr>
          <w:p w14:paraId="35C83665" w14:textId="77777777" w:rsidR="00493B09" w:rsidRPr="00D36F35" w:rsidRDefault="00493B09" w:rsidP="00482DE0">
            <w:pPr>
              <w:contextualSpacing/>
              <w:jc w:val="center"/>
              <w:rPr>
                <w:rFonts w:eastAsia="Times New Roman"/>
              </w:rPr>
            </w:pPr>
            <w:r w:rsidRPr="00D36F35">
              <w:rPr>
                <w:rFonts w:eastAsia="Times New Roman"/>
              </w:rPr>
              <w:t>7.06</w:t>
            </w:r>
            <w:r w:rsidRPr="00D36F35">
              <w:rPr>
                <w:rFonts w:eastAsia="Times New Roman"/>
              </w:rPr>
              <w:br/>
              <w:t>(0.71)</w:t>
            </w:r>
          </w:p>
        </w:tc>
        <w:tc>
          <w:tcPr>
            <w:tcW w:w="5193" w:type="dxa"/>
            <w:tcBorders>
              <w:top w:val="single" w:sz="4" w:space="0" w:color="auto"/>
              <w:left w:val="single" w:sz="4" w:space="0" w:color="auto"/>
              <w:bottom w:val="single" w:sz="4" w:space="0" w:color="auto"/>
              <w:right w:val="single" w:sz="4" w:space="0" w:color="auto"/>
            </w:tcBorders>
            <w:hideMark/>
          </w:tcPr>
          <w:p w14:paraId="5CDB7E22"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57BDAB26"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10908519" w14:textId="77777777" w:rsidR="00493B09" w:rsidRPr="00D36F35" w:rsidRDefault="00493B09" w:rsidP="00482DE0">
            <w:pPr>
              <w:contextualSpacing/>
              <w:rPr>
                <w:rFonts w:eastAsia="Times New Roman"/>
              </w:rPr>
            </w:pPr>
            <w:r w:rsidRPr="00D36F35">
              <w:rPr>
                <w:rFonts w:eastAsia="Times New Roman"/>
                <w:lang w:val="en-US"/>
              </w:rPr>
              <w:t>Netherlands</w:t>
            </w:r>
          </w:p>
        </w:tc>
        <w:tc>
          <w:tcPr>
            <w:tcW w:w="2127" w:type="dxa"/>
            <w:tcBorders>
              <w:top w:val="single" w:sz="4" w:space="0" w:color="auto"/>
              <w:left w:val="single" w:sz="4" w:space="0" w:color="auto"/>
              <w:bottom w:val="single" w:sz="4" w:space="0" w:color="auto"/>
              <w:right w:val="single" w:sz="4" w:space="0" w:color="auto"/>
            </w:tcBorders>
            <w:hideMark/>
          </w:tcPr>
          <w:p w14:paraId="134EC390" w14:textId="77777777" w:rsidR="00493B09" w:rsidRPr="00D36F35" w:rsidRDefault="00493B09" w:rsidP="00482DE0">
            <w:pPr>
              <w:contextualSpacing/>
              <w:jc w:val="center"/>
              <w:rPr>
                <w:rFonts w:eastAsia="Times New Roman"/>
              </w:rPr>
            </w:pPr>
            <w:r w:rsidRPr="00D36F35">
              <w:rPr>
                <w:rFonts w:eastAsia="Times New Roman"/>
              </w:rPr>
              <w:t>-5.5</w:t>
            </w:r>
            <w:r w:rsidRPr="00D36F35">
              <w:rPr>
                <w:rFonts w:eastAsia="Times New Roman"/>
              </w:rPr>
              <w:br/>
              <w:t>(3.25)</w:t>
            </w:r>
          </w:p>
        </w:tc>
        <w:tc>
          <w:tcPr>
            <w:tcW w:w="5193" w:type="dxa"/>
            <w:tcBorders>
              <w:top w:val="single" w:sz="4" w:space="0" w:color="auto"/>
              <w:left w:val="single" w:sz="4" w:space="0" w:color="auto"/>
              <w:bottom w:val="single" w:sz="4" w:space="0" w:color="auto"/>
              <w:right w:val="single" w:sz="4" w:space="0" w:color="auto"/>
            </w:tcBorders>
            <w:hideMark/>
          </w:tcPr>
          <w:p w14:paraId="4FB1169F"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1AB35137"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225BC565" w14:textId="77777777" w:rsidR="00493B09" w:rsidRPr="00D36F35" w:rsidRDefault="00493B09" w:rsidP="00482DE0">
            <w:pPr>
              <w:contextualSpacing/>
              <w:rPr>
                <w:rFonts w:eastAsia="Times New Roman"/>
              </w:rPr>
            </w:pPr>
            <w:r w:rsidRPr="00D36F35">
              <w:rPr>
                <w:rFonts w:eastAsia="Times New Roman"/>
                <w:lang w:val="en-US"/>
              </w:rPr>
              <w:t>Norway</w:t>
            </w:r>
          </w:p>
        </w:tc>
        <w:tc>
          <w:tcPr>
            <w:tcW w:w="2127" w:type="dxa"/>
            <w:tcBorders>
              <w:top w:val="single" w:sz="4" w:space="0" w:color="auto"/>
              <w:left w:val="single" w:sz="4" w:space="0" w:color="auto"/>
              <w:bottom w:val="single" w:sz="4" w:space="0" w:color="auto"/>
              <w:right w:val="single" w:sz="4" w:space="0" w:color="auto"/>
            </w:tcBorders>
            <w:hideMark/>
          </w:tcPr>
          <w:p w14:paraId="35B07F72" w14:textId="77777777" w:rsidR="00493B09" w:rsidRPr="00D36F35" w:rsidRDefault="00493B09" w:rsidP="00482DE0">
            <w:pPr>
              <w:contextualSpacing/>
              <w:jc w:val="center"/>
              <w:rPr>
                <w:rFonts w:eastAsia="Times New Roman"/>
              </w:rPr>
            </w:pPr>
            <w:r w:rsidRPr="00D36F35">
              <w:rPr>
                <w:rFonts w:eastAsia="Times New Roman"/>
              </w:rPr>
              <w:t>-1.21</w:t>
            </w:r>
            <w:r w:rsidRPr="00D36F35">
              <w:rPr>
                <w:rFonts w:eastAsia="Times New Roman"/>
              </w:rPr>
              <w:br/>
              <w:t>(0.91)</w:t>
            </w:r>
          </w:p>
        </w:tc>
        <w:tc>
          <w:tcPr>
            <w:tcW w:w="5193" w:type="dxa"/>
            <w:tcBorders>
              <w:top w:val="single" w:sz="4" w:space="0" w:color="auto"/>
              <w:left w:val="single" w:sz="4" w:space="0" w:color="auto"/>
              <w:bottom w:val="single" w:sz="4" w:space="0" w:color="auto"/>
              <w:right w:val="single" w:sz="4" w:space="0" w:color="auto"/>
            </w:tcBorders>
            <w:hideMark/>
          </w:tcPr>
          <w:p w14:paraId="4F160464"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554B695B" w14:textId="77777777" w:rsidTr="00482DE0">
        <w:trPr>
          <w:trHeight w:val="278"/>
        </w:trPr>
        <w:tc>
          <w:tcPr>
            <w:tcW w:w="9016" w:type="dxa"/>
            <w:gridSpan w:val="3"/>
            <w:tcBorders>
              <w:top w:val="single" w:sz="4" w:space="0" w:color="auto"/>
              <w:left w:val="single" w:sz="4" w:space="0" w:color="auto"/>
              <w:bottom w:val="single" w:sz="4" w:space="0" w:color="auto"/>
              <w:right w:val="single" w:sz="4" w:space="0" w:color="auto"/>
            </w:tcBorders>
            <w:hideMark/>
          </w:tcPr>
          <w:p w14:paraId="6C3F5922" w14:textId="77777777" w:rsidR="00493B09" w:rsidRPr="00D36F35" w:rsidRDefault="00493B09" w:rsidP="00482DE0">
            <w:pPr>
              <w:contextualSpacing/>
              <w:rPr>
                <w:rFonts w:eastAsia="Times New Roman"/>
                <w:b/>
                <w:bCs/>
              </w:rPr>
            </w:pPr>
            <w:r w:rsidRPr="00D36F35">
              <w:rPr>
                <w:rFonts w:asciiTheme="majorBidi" w:hAnsiTheme="majorBidi" w:cstheme="majorBidi"/>
              </w:rPr>
              <w:t xml:space="preserve">Escherichia coli, </w:t>
            </w:r>
            <w:proofErr w:type="spellStart"/>
            <w:r w:rsidRPr="00D36F35">
              <w:rPr>
                <w:rFonts w:asciiTheme="majorBidi" w:hAnsiTheme="majorBidi" w:cstheme="majorBidi"/>
              </w:rPr>
              <w:t>cephalsporins</w:t>
            </w:r>
            <w:proofErr w:type="spellEnd"/>
          </w:p>
        </w:tc>
      </w:tr>
      <w:tr w:rsidR="00493B09" w:rsidRPr="00D36F35" w14:paraId="74DA152A"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4915B993" w14:textId="77777777" w:rsidR="00493B09" w:rsidRPr="00D36F35" w:rsidRDefault="00493B09" w:rsidP="00482DE0">
            <w:pPr>
              <w:contextualSpacing/>
              <w:rPr>
                <w:rFonts w:eastAsia="Times New Roman"/>
              </w:rPr>
            </w:pPr>
            <w:r w:rsidRPr="00D36F35">
              <w:rPr>
                <w:rFonts w:eastAsia="Times New Roman"/>
                <w:lang w:val="en-US"/>
              </w:rPr>
              <w:t>Bulgaria</w:t>
            </w:r>
          </w:p>
        </w:tc>
        <w:tc>
          <w:tcPr>
            <w:tcW w:w="2127" w:type="dxa"/>
            <w:tcBorders>
              <w:top w:val="single" w:sz="4" w:space="0" w:color="auto"/>
              <w:left w:val="single" w:sz="4" w:space="0" w:color="auto"/>
              <w:bottom w:val="single" w:sz="4" w:space="0" w:color="auto"/>
              <w:right w:val="single" w:sz="4" w:space="0" w:color="auto"/>
            </w:tcBorders>
            <w:hideMark/>
          </w:tcPr>
          <w:p w14:paraId="617D1D5C" w14:textId="77777777" w:rsidR="00493B09" w:rsidRPr="00D36F35" w:rsidRDefault="00493B09" w:rsidP="00482DE0">
            <w:pPr>
              <w:contextualSpacing/>
              <w:jc w:val="center"/>
              <w:rPr>
                <w:rFonts w:eastAsia="Times New Roman"/>
              </w:rPr>
            </w:pPr>
            <w:r w:rsidRPr="00D36F35">
              <w:rPr>
                <w:rFonts w:eastAsia="Times New Roman"/>
                <w:lang w:val="en-US"/>
              </w:rPr>
              <w:t>5.78</w:t>
            </w:r>
            <w:r w:rsidRPr="00D36F35">
              <w:rPr>
                <w:rFonts w:eastAsia="Times New Roman"/>
                <w:lang w:val="en-US"/>
              </w:rPr>
              <w:br/>
              <w:t>(1.16)</w:t>
            </w:r>
          </w:p>
        </w:tc>
        <w:tc>
          <w:tcPr>
            <w:tcW w:w="5193" w:type="dxa"/>
            <w:tcBorders>
              <w:top w:val="single" w:sz="4" w:space="0" w:color="auto"/>
              <w:left w:val="single" w:sz="4" w:space="0" w:color="auto"/>
              <w:bottom w:val="single" w:sz="4" w:space="0" w:color="auto"/>
              <w:right w:val="single" w:sz="4" w:space="0" w:color="auto"/>
            </w:tcBorders>
            <w:hideMark/>
          </w:tcPr>
          <w:p w14:paraId="17DC2DE9"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644F2CBC"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6D6ADE12" w14:textId="77777777" w:rsidR="00493B09" w:rsidRPr="00D36F35" w:rsidRDefault="00493B09" w:rsidP="00482DE0">
            <w:pPr>
              <w:contextualSpacing/>
              <w:rPr>
                <w:rFonts w:eastAsia="Times New Roman"/>
              </w:rPr>
            </w:pPr>
            <w:r w:rsidRPr="00D36F35">
              <w:rPr>
                <w:rFonts w:eastAsia="Times New Roman"/>
                <w:lang w:val="en-US"/>
              </w:rPr>
              <w:t>Croatia</w:t>
            </w:r>
          </w:p>
        </w:tc>
        <w:tc>
          <w:tcPr>
            <w:tcW w:w="2127" w:type="dxa"/>
            <w:tcBorders>
              <w:top w:val="single" w:sz="4" w:space="0" w:color="auto"/>
              <w:left w:val="single" w:sz="4" w:space="0" w:color="auto"/>
              <w:bottom w:val="single" w:sz="4" w:space="0" w:color="auto"/>
              <w:right w:val="single" w:sz="4" w:space="0" w:color="auto"/>
            </w:tcBorders>
            <w:hideMark/>
          </w:tcPr>
          <w:p w14:paraId="37D65572" w14:textId="77777777" w:rsidR="00493B09" w:rsidRPr="00D36F35" w:rsidRDefault="00493B09" w:rsidP="00482DE0">
            <w:pPr>
              <w:contextualSpacing/>
              <w:jc w:val="center"/>
              <w:rPr>
                <w:rFonts w:eastAsia="Times New Roman"/>
              </w:rPr>
            </w:pPr>
            <w:r w:rsidRPr="00D36F35">
              <w:rPr>
                <w:rFonts w:eastAsia="Times New Roman"/>
              </w:rPr>
              <w:t>0.69</w:t>
            </w:r>
            <w:r w:rsidRPr="00D36F35">
              <w:rPr>
                <w:rFonts w:eastAsia="Times New Roman"/>
              </w:rPr>
              <w:br/>
              <w:t>(0.76)</w:t>
            </w:r>
          </w:p>
        </w:tc>
        <w:tc>
          <w:tcPr>
            <w:tcW w:w="5193" w:type="dxa"/>
            <w:tcBorders>
              <w:top w:val="single" w:sz="4" w:space="0" w:color="auto"/>
              <w:left w:val="single" w:sz="4" w:space="0" w:color="auto"/>
              <w:bottom w:val="single" w:sz="4" w:space="0" w:color="auto"/>
              <w:right w:val="single" w:sz="4" w:space="0" w:color="auto"/>
            </w:tcBorders>
            <w:hideMark/>
          </w:tcPr>
          <w:p w14:paraId="3498C876"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6B674EE9"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4C740848" w14:textId="77777777" w:rsidR="00493B09" w:rsidRPr="00D36F35" w:rsidRDefault="00493B09" w:rsidP="00482DE0">
            <w:pPr>
              <w:contextualSpacing/>
              <w:rPr>
                <w:rFonts w:eastAsia="Times New Roman"/>
              </w:rPr>
            </w:pPr>
            <w:r w:rsidRPr="00D36F35">
              <w:rPr>
                <w:rFonts w:eastAsia="Times New Roman"/>
                <w:lang w:val="en-US"/>
              </w:rPr>
              <w:t>Estonia</w:t>
            </w:r>
          </w:p>
        </w:tc>
        <w:tc>
          <w:tcPr>
            <w:tcW w:w="2127" w:type="dxa"/>
            <w:tcBorders>
              <w:top w:val="single" w:sz="4" w:space="0" w:color="auto"/>
              <w:left w:val="single" w:sz="4" w:space="0" w:color="auto"/>
              <w:bottom w:val="single" w:sz="4" w:space="0" w:color="auto"/>
              <w:right w:val="single" w:sz="4" w:space="0" w:color="auto"/>
            </w:tcBorders>
            <w:hideMark/>
          </w:tcPr>
          <w:p w14:paraId="1A6E7FC9" w14:textId="77777777" w:rsidR="00493B09" w:rsidRPr="00D36F35" w:rsidRDefault="00493B09" w:rsidP="00482DE0">
            <w:pPr>
              <w:contextualSpacing/>
              <w:jc w:val="center"/>
              <w:rPr>
                <w:rFonts w:eastAsia="Times New Roman"/>
              </w:rPr>
            </w:pPr>
            <w:r w:rsidRPr="00D36F35">
              <w:rPr>
                <w:rFonts w:eastAsia="Times New Roman"/>
              </w:rPr>
              <w:t>10.11</w:t>
            </w:r>
            <w:r w:rsidRPr="00D36F35">
              <w:rPr>
                <w:rFonts w:eastAsia="Times New Roman"/>
              </w:rPr>
              <w:br/>
              <w:t>(1.59)</w:t>
            </w:r>
          </w:p>
        </w:tc>
        <w:tc>
          <w:tcPr>
            <w:tcW w:w="5193" w:type="dxa"/>
            <w:tcBorders>
              <w:top w:val="single" w:sz="4" w:space="0" w:color="auto"/>
              <w:left w:val="single" w:sz="4" w:space="0" w:color="auto"/>
              <w:bottom w:val="single" w:sz="4" w:space="0" w:color="auto"/>
              <w:right w:val="single" w:sz="4" w:space="0" w:color="auto"/>
            </w:tcBorders>
            <w:hideMark/>
          </w:tcPr>
          <w:p w14:paraId="1C28FC64" w14:textId="77777777" w:rsidR="00493B09" w:rsidRPr="00D36F35" w:rsidRDefault="00493B09" w:rsidP="00482DE0">
            <w:pPr>
              <w:contextualSpacing/>
              <w:rPr>
                <w:rFonts w:eastAsia="Times New Roman"/>
              </w:rPr>
            </w:pPr>
            <w:r w:rsidRPr="00D36F35">
              <w:rPr>
                <w:rFonts w:eastAsia="Times New Roman"/>
                <w:lang w:val="en-US"/>
              </w:rPr>
              <w:t>Significant increase in use → increase in resistance.</w:t>
            </w:r>
          </w:p>
        </w:tc>
      </w:tr>
      <w:tr w:rsidR="00493B09" w:rsidRPr="00D36F35" w14:paraId="11EBD4BC"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754B1E87" w14:textId="77777777" w:rsidR="00493B09" w:rsidRPr="00D36F35" w:rsidRDefault="00493B09" w:rsidP="00482DE0">
            <w:pPr>
              <w:contextualSpacing/>
              <w:rPr>
                <w:rFonts w:eastAsia="Times New Roman"/>
              </w:rPr>
            </w:pPr>
            <w:r w:rsidRPr="00D36F35">
              <w:rPr>
                <w:rFonts w:eastAsia="Times New Roman"/>
                <w:lang w:val="en-US"/>
              </w:rPr>
              <w:t xml:space="preserve">Finland </w:t>
            </w:r>
          </w:p>
        </w:tc>
        <w:tc>
          <w:tcPr>
            <w:tcW w:w="2127" w:type="dxa"/>
            <w:tcBorders>
              <w:top w:val="single" w:sz="4" w:space="0" w:color="auto"/>
              <w:left w:val="single" w:sz="4" w:space="0" w:color="auto"/>
              <w:bottom w:val="single" w:sz="4" w:space="0" w:color="auto"/>
              <w:right w:val="single" w:sz="4" w:space="0" w:color="auto"/>
            </w:tcBorders>
            <w:hideMark/>
          </w:tcPr>
          <w:p w14:paraId="5DDF11CF" w14:textId="77777777" w:rsidR="00493B09" w:rsidRPr="00D36F35" w:rsidRDefault="00493B09" w:rsidP="00482DE0">
            <w:pPr>
              <w:contextualSpacing/>
              <w:jc w:val="center"/>
              <w:rPr>
                <w:rFonts w:eastAsia="Times New Roman"/>
              </w:rPr>
            </w:pPr>
            <w:r w:rsidRPr="00D36F35">
              <w:rPr>
                <w:rFonts w:eastAsia="Times New Roman"/>
              </w:rPr>
              <w:t>-0.88</w:t>
            </w:r>
            <w:r w:rsidRPr="00D36F35">
              <w:rPr>
                <w:rFonts w:eastAsia="Times New Roman"/>
              </w:rPr>
              <w:br/>
              <w:t>(1.62)</w:t>
            </w:r>
          </w:p>
        </w:tc>
        <w:tc>
          <w:tcPr>
            <w:tcW w:w="5193" w:type="dxa"/>
            <w:tcBorders>
              <w:top w:val="single" w:sz="4" w:space="0" w:color="auto"/>
              <w:left w:val="single" w:sz="4" w:space="0" w:color="auto"/>
              <w:bottom w:val="single" w:sz="4" w:space="0" w:color="auto"/>
              <w:right w:val="single" w:sz="4" w:space="0" w:color="auto"/>
            </w:tcBorders>
            <w:hideMark/>
          </w:tcPr>
          <w:p w14:paraId="51BB1A46"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590F1A7C"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1F4CF9F4" w14:textId="77777777" w:rsidR="00493B09" w:rsidRPr="00D36F35" w:rsidRDefault="00493B09" w:rsidP="00482DE0">
            <w:pPr>
              <w:contextualSpacing/>
              <w:rPr>
                <w:rFonts w:eastAsia="Times New Roman"/>
              </w:rPr>
            </w:pPr>
            <w:r w:rsidRPr="00D36F35">
              <w:rPr>
                <w:rFonts w:eastAsia="Times New Roman"/>
                <w:lang w:val="en-US"/>
              </w:rPr>
              <w:t>France</w:t>
            </w:r>
          </w:p>
        </w:tc>
        <w:tc>
          <w:tcPr>
            <w:tcW w:w="2127" w:type="dxa"/>
            <w:tcBorders>
              <w:top w:val="single" w:sz="4" w:space="0" w:color="auto"/>
              <w:left w:val="single" w:sz="4" w:space="0" w:color="auto"/>
              <w:bottom w:val="single" w:sz="4" w:space="0" w:color="auto"/>
              <w:right w:val="single" w:sz="4" w:space="0" w:color="auto"/>
            </w:tcBorders>
            <w:hideMark/>
          </w:tcPr>
          <w:p w14:paraId="671DCE52" w14:textId="77777777" w:rsidR="00493B09" w:rsidRPr="00D36F35" w:rsidRDefault="00493B09" w:rsidP="00482DE0">
            <w:pPr>
              <w:contextualSpacing/>
              <w:jc w:val="center"/>
              <w:rPr>
                <w:rFonts w:eastAsia="Times New Roman"/>
              </w:rPr>
            </w:pPr>
            <w:r w:rsidRPr="00D36F35">
              <w:rPr>
                <w:rFonts w:eastAsia="Times New Roman"/>
              </w:rPr>
              <w:t>-1.11</w:t>
            </w:r>
            <w:r w:rsidRPr="00D36F35">
              <w:rPr>
                <w:rFonts w:eastAsia="Times New Roman"/>
              </w:rPr>
              <w:br/>
              <w:t>(0.64)</w:t>
            </w:r>
          </w:p>
        </w:tc>
        <w:tc>
          <w:tcPr>
            <w:tcW w:w="5193" w:type="dxa"/>
            <w:tcBorders>
              <w:top w:val="single" w:sz="4" w:space="0" w:color="auto"/>
              <w:left w:val="single" w:sz="4" w:space="0" w:color="auto"/>
              <w:bottom w:val="single" w:sz="4" w:space="0" w:color="auto"/>
              <w:right w:val="single" w:sz="4" w:space="0" w:color="auto"/>
            </w:tcBorders>
            <w:hideMark/>
          </w:tcPr>
          <w:p w14:paraId="7D8100F8"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08A8E7E4"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3377F292" w14:textId="77777777" w:rsidR="00493B09" w:rsidRPr="00D36F35" w:rsidRDefault="00493B09" w:rsidP="00482DE0">
            <w:pPr>
              <w:contextualSpacing/>
              <w:rPr>
                <w:rFonts w:eastAsia="Times New Roman"/>
              </w:rPr>
            </w:pPr>
            <w:r w:rsidRPr="00D36F35">
              <w:rPr>
                <w:rFonts w:eastAsia="Times New Roman"/>
                <w:lang w:val="en-US"/>
              </w:rPr>
              <w:t>Greece</w:t>
            </w:r>
          </w:p>
        </w:tc>
        <w:tc>
          <w:tcPr>
            <w:tcW w:w="2127" w:type="dxa"/>
            <w:tcBorders>
              <w:top w:val="single" w:sz="4" w:space="0" w:color="auto"/>
              <w:left w:val="single" w:sz="4" w:space="0" w:color="auto"/>
              <w:bottom w:val="single" w:sz="4" w:space="0" w:color="auto"/>
              <w:right w:val="single" w:sz="4" w:space="0" w:color="auto"/>
            </w:tcBorders>
            <w:hideMark/>
          </w:tcPr>
          <w:p w14:paraId="1BA1979E" w14:textId="77777777" w:rsidR="00493B09" w:rsidRPr="00D36F35" w:rsidRDefault="00493B09" w:rsidP="00482DE0">
            <w:pPr>
              <w:contextualSpacing/>
              <w:jc w:val="center"/>
              <w:rPr>
                <w:rFonts w:eastAsia="Times New Roman"/>
              </w:rPr>
            </w:pPr>
            <w:r w:rsidRPr="00D36F35">
              <w:rPr>
                <w:rFonts w:eastAsia="Times New Roman"/>
              </w:rPr>
              <w:t>0.18</w:t>
            </w:r>
            <w:r w:rsidRPr="00D36F35">
              <w:rPr>
                <w:rFonts w:eastAsia="Times New Roman"/>
              </w:rPr>
              <w:br/>
              <w:t>(0.67)</w:t>
            </w:r>
          </w:p>
        </w:tc>
        <w:tc>
          <w:tcPr>
            <w:tcW w:w="5193" w:type="dxa"/>
            <w:tcBorders>
              <w:top w:val="single" w:sz="4" w:space="0" w:color="auto"/>
              <w:left w:val="single" w:sz="4" w:space="0" w:color="auto"/>
              <w:bottom w:val="single" w:sz="4" w:space="0" w:color="auto"/>
              <w:right w:val="single" w:sz="4" w:space="0" w:color="auto"/>
            </w:tcBorders>
            <w:hideMark/>
          </w:tcPr>
          <w:p w14:paraId="2142544E"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101F16E2"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52D4C81B" w14:textId="77777777" w:rsidR="00493B09" w:rsidRPr="00D36F35" w:rsidRDefault="00493B09" w:rsidP="00482DE0">
            <w:pPr>
              <w:contextualSpacing/>
              <w:rPr>
                <w:rFonts w:eastAsia="Times New Roman"/>
              </w:rPr>
            </w:pPr>
            <w:r w:rsidRPr="00D36F35">
              <w:rPr>
                <w:rFonts w:eastAsia="Times New Roman"/>
                <w:lang w:val="en-US"/>
              </w:rPr>
              <w:t>Ireland</w:t>
            </w:r>
          </w:p>
        </w:tc>
        <w:tc>
          <w:tcPr>
            <w:tcW w:w="2127" w:type="dxa"/>
            <w:tcBorders>
              <w:top w:val="single" w:sz="4" w:space="0" w:color="auto"/>
              <w:left w:val="single" w:sz="4" w:space="0" w:color="auto"/>
              <w:bottom w:val="single" w:sz="4" w:space="0" w:color="auto"/>
              <w:right w:val="single" w:sz="4" w:space="0" w:color="auto"/>
            </w:tcBorders>
            <w:hideMark/>
          </w:tcPr>
          <w:p w14:paraId="480D8914" w14:textId="77777777" w:rsidR="00493B09" w:rsidRPr="00D36F35" w:rsidRDefault="00493B09" w:rsidP="00482DE0">
            <w:pPr>
              <w:contextualSpacing/>
              <w:jc w:val="center"/>
              <w:rPr>
                <w:rFonts w:eastAsia="Times New Roman"/>
              </w:rPr>
            </w:pPr>
            <w:r w:rsidRPr="00D36F35">
              <w:rPr>
                <w:rFonts w:eastAsia="Times New Roman"/>
              </w:rPr>
              <w:t>-2.03</w:t>
            </w:r>
            <w:r w:rsidRPr="00D36F35">
              <w:rPr>
                <w:rFonts w:eastAsia="Times New Roman"/>
              </w:rPr>
              <w:br/>
              <w:t>(1.59)</w:t>
            </w:r>
          </w:p>
        </w:tc>
        <w:tc>
          <w:tcPr>
            <w:tcW w:w="5193" w:type="dxa"/>
            <w:tcBorders>
              <w:top w:val="single" w:sz="4" w:space="0" w:color="auto"/>
              <w:left w:val="single" w:sz="4" w:space="0" w:color="auto"/>
              <w:bottom w:val="single" w:sz="4" w:space="0" w:color="auto"/>
              <w:right w:val="single" w:sz="4" w:space="0" w:color="auto"/>
            </w:tcBorders>
            <w:hideMark/>
          </w:tcPr>
          <w:p w14:paraId="4A5092DD"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4388F41C" w14:textId="77777777" w:rsidTr="00482DE0">
        <w:trPr>
          <w:trHeight w:val="165"/>
        </w:trPr>
        <w:tc>
          <w:tcPr>
            <w:tcW w:w="1696" w:type="dxa"/>
            <w:tcBorders>
              <w:top w:val="single" w:sz="4" w:space="0" w:color="auto"/>
              <w:left w:val="single" w:sz="4" w:space="0" w:color="auto"/>
              <w:bottom w:val="single" w:sz="4" w:space="0" w:color="auto"/>
              <w:right w:val="single" w:sz="4" w:space="0" w:color="auto"/>
            </w:tcBorders>
            <w:hideMark/>
          </w:tcPr>
          <w:p w14:paraId="13BD937A" w14:textId="77777777" w:rsidR="00493B09" w:rsidRPr="00D36F35" w:rsidRDefault="00493B09" w:rsidP="00482DE0">
            <w:pPr>
              <w:contextualSpacing/>
              <w:rPr>
                <w:rFonts w:eastAsia="Times New Roman"/>
              </w:rPr>
            </w:pPr>
            <w:r w:rsidRPr="00D36F35">
              <w:rPr>
                <w:rFonts w:eastAsia="Times New Roman"/>
                <w:lang w:val="en-US"/>
              </w:rPr>
              <w:t>Luxembourg</w:t>
            </w:r>
          </w:p>
        </w:tc>
        <w:tc>
          <w:tcPr>
            <w:tcW w:w="2127" w:type="dxa"/>
            <w:tcBorders>
              <w:top w:val="single" w:sz="4" w:space="0" w:color="auto"/>
              <w:left w:val="single" w:sz="4" w:space="0" w:color="auto"/>
              <w:bottom w:val="single" w:sz="4" w:space="0" w:color="auto"/>
              <w:right w:val="single" w:sz="4" w:space="0" w:color="auto"/>
            </w:tcBorders>
            <w:hideMark/>
          </w:tcPr>
          <w:p w14:paraId="6ACF6BB6" w14:textId="77777777" w:rsidR="00493B09" w:rsidRPr="00D36F35" w:rsidRDefault="00493B09" w:rsidP="00482DE0">
            <w:pPr>
              <w:contextualSpacing/>
              <w:jc w:val="center"/>
              <w:rPr>
                <w:rFonts w:eastAsia="Times New Roman"/>
              </w:rPr>
            </w:pPr>
            <w:r w:rsidRPr="00D36F35">
              <w:rPr>
                <w:rFonts w:eastAsia="Times New Roman"/>
              </w:rPr>
              <w:t>-2.08</w:t>
            </w:r>
            <w:r w:rsidRPr="00D36F35">
              <w:rPr>
                <w:rFonts w:eastAsia="Times New Roman"/>
              </w:rPr>
              <w:br/>
              <w:t>(0.93)</w:t>
            </w:r>
          </w:p>
        </w:tc>
        <w:tc>
          <w:tcPr>
            <w:tcW w:w="5193" w:type="dxa"/>
            <w:tcBorders>
              <w:top w:val="single" w:sz="4" w:space="0" w:color="auto"/>
              <w:left w:val="single" w:sz="4" w:space="0" w:color="auto"/>
              <w:bottom w:val="single" w:sz="4" w:space="0" w:color="auto"/>
              <w:right w:val="single" w:sz="4" w:space="0" w:color="auto"/>
            </w:tcBorders>
            <w:hideMark/>
          </w:tcPr>
          <w:p w14:paraId="32640E65" w14:textId="77777777" w:rsidR="00493B09" w:rsidRPr="00D36F35" w:rsidRDefault="00493B09" w:rsidP="00482DE0">
            <w:pPr>
              <w:contextualSpacing/>
              <w:rPr>
                <w:rFonts w:eastAsia="Times New Roman"/>
              </w:rPr>
            </w:pPr>
            <w:r w:rsidRPr="00D36F35">
              <w:rPr>
                <w:rFonts w:eastAsia="Times New Roman"/>
                <w:lang w:val="en-US"/>
              </w:rPr>
              <w:t>Significant: decrease in use → increase in resistance.</w:t>
            </w:r>
          </w:p>
        </w:tc>
      </w:tr>
      <w:tr w:rsidR="00493B09" w:rsidRPr="00D36F35" w14:paraId="3B9E77CA"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7809B195" w14:textId="77777777" w:rsidR="00493B09" w:rsidRPr="00D36F35" w:rsidRDefault="00493B09" w:rsidP="00482DE0">
            <w:pPr>
              <w:contextualSpacing/>
              <w:rPr>
                <w:rFonts w:eastAsia="Times New Roman"/>
              </w:rPr>
            </w:pPr>
            <w:r w:rsidRPr="00D36F35">
              <w:rPr>
                <w:rFonts w:eastAsia="Times New Roman"/>
                <w:lang w:val="en-US"/>
              </w:rPr>
              <w:t>Malta</w:t>
            </w:r>
          </w:p>
        </w:tc>
        <w:tc>
          <w:tcPr>
            <w:tcW w:w="2127" w:type="dxa"/>
            <w:tcBorders>
              <w:top w:val="single" w:sz="4" w:space="0" w:color="auto"/>
              <w:left w:val="single" w:sz="4" w:space="0" w:color="auto"/>
              <w:bottom w:val="single" w:sz="4" w:space="0" w:color="auto"/>
              <w:right w:val="single" w:sz="4" w:space="0" w:color="auto"/>
            </w:tcBorders>
            <w:hideMark/>
          </w:tcPr>
          <w:p w14:paraId="26EE920C" w14:textId="77777777" w:rsidR="00493B09" w:rsidRPr="00D36F35" w:rsidRDefault="00493B09" w:rsidP="00482DE0">
            <w:pPr>
              <w:contextualSpacing/>
              <w:jc w:val="center"/>
              <w:rPr>
                <w:rFonts w:eastAsia="Times New Roman"/>
              </w:rPr>
            </w:pPr>
            <w:r w:rsidRPr="00D36F35">
              <w:rPr>
                <w:rFonts w:eastAsia="Times New Roman"/>
              </w:rPr>
              <w:t>1.31</w:t>
            </w:r>
            <w:r w:rsidRPr="00D36F35">
              <w:rPr>
                <w:rFonts w:eastAsia="Times New Roman"/>
              </w:rPr>
              <w:br/>
              <w:t>(0.77)</w:t>
            </w:r>
          </w:p>
        </w:tc>
        <w:tc>
          <w:tcPr>
            <w:tcW w:w="5193" w:type="dxa"/>
            <w:tcBorders>
              <w:top w:val="single" w:sz="4" w:space="0" w:color="auto"/>
              <w:left w:val="single" w:sz="4" w:space="0" w:color="auto"/>
              <w:bottom w:val="single" w:sz="4" w:space="0" w:color="auto"/>
              <w:right w:val="single" w:sz="4" w:space="0" w:color="auto"/>
            </w:tcBorders>
            <w:hideMark/>
          </w:tcPr>
          <w:p w14:paraId="2965A603" w14:textId="77777777" w:rsidR="00493B09" w:rsidRPr="00D36F35" w:rsidRDefault="00493B09" w:rsidP="00482DE0">
            <w:pPr>
              <w:contextualSpacing/>
              <w:rPr>
                <w:rFonts w:eastAsia="Times New Roman"/>
              </w:rPr>
            </w:pPr>
            <w:r w:rsidRPr="00D36F35">
              <w:rPr>
                <w:rFonts w:eastAsia="Times New Roman"/>
                <w:lang w:val="en-US"/>
              </w:rPr>
              <w:t>Not significant</w:t>
            </w:r>
          </w:p>
        </w:tc>
      </w:tr>
      <w:tr w:rsidR="00493B09" w:rsidRPr="00D36F35" w14:paraId="1D3BFD05"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49664AC9" w14:textId="77777777" w:rsidR="00493B09" w:rsidRPr="00D36F35" w:rsidRDefault="00493B09" w:rsidP="00482DE0">
            <w:pPr>
              <w:contextualSpacing/>
              <w:rPr>
                <w:rFonts w:eastAsia="Times New Roman"/>
              </w:rPr>
            </w:pPr>
            <w:r w:rsidRPr="00D36F35">
              <w:rPr>
                <w:rFonts w:eastAsia="Times New Roman"/>
                <w:lang w:val="en-US"/>
              </w:rPr>
              <w:lastRenderedPageBreak/>
              <w:t>Norway</w:t>
            </w:r>
          </w:p>
        </w:tc>
        <w:tc>
          <w:tcPr>
            <w:tcW w:w="2127" w:type="dxa"/>
            <w:tcBorders>
              <w:top w:val="single" w:sz="4" w:space="0" w:color="auto"/>
              <w:left w:val="single" w:sz="4" w:space="0" w:color="auto"/>
              <w:bottom w:val="single" w:sz="4" w:space="0" w:color="auto"/>
              <w:right w:val="single" w:sz="4" w:space="0" w:color="auto"/>
            </w:tcBorders>
            <w:hideMark/>
          </w:tcPr>
          <w:p w14:paraId="744FE904" w14:textId="77777777" w:rsidR="00493B09" w:rsidRPr="00D36F35" w:rsidRDefault="00493B09" w:rsidP="00482DE0">
            <w:pPr>
              <w:contextualSpacing/>
              <w:jc w:val="center"/>
              <w:rPr>
                <w:rFonts w:eastAsia="Times New Roman"/>
              </w:rPr>
            </w:pPr>
            <w:r w:rsidRPr="00D36F35">
              <w:rPr>
                <w:rFonts w:eastAsia="Times New Roman"/>
              </w:rPr>
              <w:t>-27.69</w:t>
            </w:r>
            <w:r w:rsidRPr="00D36F35">
              <w:rPr>
                <w:rFonts w:eastAsia="Times New Roman"/>
              </w:rPr>
              <w:br/>
              <w:t>(2.27)</w:t>
            </w:r>
          </w:p>
        </w:tc>
        <w:tc>
          <w:tcPr>
            <w:tcW w:w="5193" w:type="dxa"/>
            <w:tcBorders>
              <w:top w:val="single" w:sz="4" w:space="0" w:color="auto"/>
              <w:left w:val="single" w:sz="4" w:space="0" w:color="auto"/>
              <w:bottom w:val="single" w:sz="4" w:space="0" w:color="auto"/>
              <w:right w:val="single" w:sz="4" w:space="0" w:color="auto"/>
            </w:tcBorders>
            <w:hideMark/>
          </w:tcPr>
          <w:p w14:paraId="38AB4327" w14:textId="77777777" w:rsidR="00493B09" w:rsidRPr="00D36F35" w:rsidRDefault="00493B09" w:rsidP="00482DE0">
            <w:pPr>
              <w:contextualSpacing/>
              <w:rPr>
                <w:rFonts w:eastAsia="Times New Roman"/>
              </w:rPr>
            </w:pPr>
            <w:r w:rsidRPr="00D36F35">
              <w:rPr>
                <w:rFonts w:eastAsia="Times New Roman"/>
                <w:lang w:val="en-US"/>
              </w:rPr>
              <w:t>Significant: decrease in use → increase in resistance.</w:t>
            </w:r>
          </w:p>
        </w:tc>
      </w:tr>
      <w:tr w:rsidR="00493B09" w:rsidRPr="00D36F35" w14:paraId="52B0DC4A"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21667818" w14:textId="77777777" w:rsidR="00493B09" w:rsidRPr="00D36F35" w:rsidRDefault="00493B09" w:rsidP="00482DE0">
            <w:pPr>
              <w:contextualSpacing/>
              <w:rPr>
                <w:rFonts w:eastAsia="Times New Roman"/>
              </w:rPr>
            </w:pPr>
            <w:r w:rsidRPr="00D36F35">
              <w:rPr>
                <w:rFonts w:eastAsia="Times New Roman"/>
                <w:lang w:val="en-US"/>
              </w:rPr>
              <w:t>Slovenia</w:t>
            </w:r>
          </w:p>
        </w:tc>
        <w:tc>
          <w:tcPr>
            <w:tcW w:w="2127" w:type="dxa"/>
            <w:tcBorders>
              <w:top w:val="single" w:sz="4" w:space="0" w:color="auto"/>
              <w:left w:val="single" w:sz="4" w:space="0" w:color="auto"/>
              <w:bottom w:val="single" w:sz="4" w:space="0" w:color="auto"/>
              <w:right w:val="single" w:sz="4" w:space="0" w:color="auto"/>
            </w:tcBorders>
            <w:hideMark/>
          </w:tcPr>
          <w:p w14:paraId="7319EAEF" w14:textId="77777777" w:rsidR="00493B09" w:rsidRPr="00D36F35" w:rsidRDefault="00493B09" w:rsidP="00482DE0">
            <w:pPr>
              <w:contextualSpacing/>
              <w:jc w:val="center"/>
              <w:rPr>
                <w:rFonts w:eastAsia="Times New Roman"/>
              </w:rPr>
            </w:pPr>
            <w:r w:rsidRPr="00D36F35">
              <w:rPr>
                <w:rFonts w:eastAsia="Times New Roman"/>
              </w:rPr>
              <w:t>-11.29</w:t>
            </w:r>
            <w:r w:rsidRPr="00D36F35">
              <w:rPr>
                <w:rFonts w:eastAsia="Times New Roman"/>
              </w:rPr>
              <w:br/>
              <w:t>(3.71)</w:t>
            </w:r>
          </w:p>
        </w:tc>
        <w:tc>
          <w:tcPr>
            <w:tcW w:w="5193" w:type="dxa"/>
            <w:tcBorders>
              <w:top w:val="single" w:sz="4" w:space="0" w:color="auto"/>
              <w:left w:val="single" w:sz="4" w:space="0" w:color="auto"/>
              <w:bottom w:val="single" w:sz="4" w:space="0" w:color="auto"/>
              <w:right w:val="single" w:sz="4" w:space="0" w:color="auto"/>
            </w:tcBorders>
            <w:hideMark/>
          </w:tcPr>
          <w:p w14:paraId="4456D832" w14:textId="77777777" w:rsidR="00493B09" w:rsidRPr="00D36F35" w:rsidRDefault="00493B09" w:rsidP="00482DE0">
            <w:pPr>
              <w:contextualSpacing/>
              <w:rPr>
                <w:rFonts w:eastAsia="Times New Roman"/>
              </w:rPr>
            </w:pPr>
            <w:r w:rsidRPr="00D36F35">
              <w:rPr>
                <w:rFonts w:eastAsia="Times New Roman"/>
                <w:lang w:val="en-US"/>
              </w:rPr>
              <w:t>Significant: decrease in use → increase in resistance.</w:t>
            </w:r>
          </w:p>
        </w:tc>
      </w:tr>
      <w:tr w:rsidR="00493B09" w:rsidRPr="00D36F35" w14:paraId="1E087F08" w14:textId="77777777" w:rsidTr="00482DE0">
        <w:trPr>
          <w:trHeight w:val="588"/>
        </w:trPr>
        <w:tc>
          <w:tcPr>
            <w:tcW w:w="1696" w:type="dxa"/>
            <w:tcBorders>
              <w:top w:val="single" w:sz="4" w:space="0" w:color="auto"/>
              <w:left w:val="single" w:sz="4" w:space="0" w:color="auto"/>
              <w:bottom w:val="single" w:sz="4" w:space="0" w:color="auto"/>
              <w:right w:val="single" w:sz="4" w:space="0" w:color="auto"/>
            </w:tcBorders>
            <w:hideMark/>
          </w:tcPr>
          <w:p w14:paraId="65FFF2D3" w14:textId="77777777" w:rsidR="00493B09" w:rsidRPr="00D36F35" w:rsidRDefault="00493B09" w:rsidP="00482DE0">
            <w:pPr>
              <w:contextualSpacing/>
              <w:rPr>
                <w:rFonts w:eastAsia="Times New Roman"/>
              </w:rPr>
            </w:pPr>
            <w:r w:rsidRPr="00D36F35">
              <w:rPr>
                <w:rFonts w:eastAsia="Times New Roman"/>
                <w:lang w:val="en-US"/>
              </w:rPr>
              <w:t>Sweden</w:t>
            </w:r>
          </w:p>
        </w:tc>
        <w:tc>
          <w:tcPr>
            <w:tcW w:w="2127" w:type="dxa"/>
            <w:tcBorders>
              <w:top w:val="single" w:sz="4" w:space="0" w:color="auto"/>
              <w:left w:val="single" w:sz="4" w:space="0" w:color="auto"/>
              <w:bottom w:val="single" w:sz="4" w:space="0" w:color="auto"/>
              <w:right w:val="single" w:sz="4" w:space="0" w:color="auto"/>
            </w:tcBorders>
            <w:hideMark/>
          </w:tcPr>
          <w:p w14:paraId="271370BB" w14:textId="77777777" w:rsidR="00493B09" w:rsidRPr="00D36F35" w:rsidRDefault="00493B09" w:rsidP="00482DE0">
            <w:pPr>
              <w:contextualSpacing/>
              <w:jc w:val="center"/>
              <w:rPr>
                <w:rFonts w:eastAsia="Times New Roman"/>
              </w:rPr>
            </w:pPr>
            <w:r w:rsidRPr="00D36F35">
              <w:rPr>
                <w:rFonts w:eastAsia="Times New Roman"/>
              </w:rPr>
              <w:t>-12.63</w:t>
            </w:r>
            <w:r w:rsidRPr="00D36F35">
              <w:rPr>
                <w:rFonts w:eastAsia="Times New Roman"/>
              </w:rPr>
              <w:br/>
              <w:t>(2.01)</w:t>
            </w:r>
          </w:p>
        </w:tc>
        <w:tc>
          <w:tcPr>
            <w:tcW w:w="5193" w:type="dxa"/>
            <w:tcBorders>
              <w:top w:val="single" w:sz="4" w:space="0" w:color="auto"/>
              <w:left w:val="single" w:sz="4" w:space="0" w:color="auto"/>
              <w:bottom w:val="single" w:sz="4" w:space="0" w:color="auto"/>
              <w:right w:val="single" w:sz="4" w:space="0" w:color="auto"/>
            </w:tcBorders>
            <w:hideMark/>
          </w:tcPr>
          <w:p w14:paraId="2FD874E0" w14:textId="77777777" w:rsidR="00493B09" w:rsidRPr="00D36F35" w:rsidRDefault="00493B09" w:rsidP="00482DE0">
            <w:pPr>
              <w:contextualSpacing/>
              <w:rPr>
                <w:rFonts w:eastAsia="Times New Roman"/>
              </w:rPr>
            </w:pPr>
            <w:r w:rsidRPr="00D36F35">
              <w:rPr>
                <w:rFonts w:eastAsia="Times New Roman"/>
                <w:lang w:val="en-US"/>
              </w:rPr>
              <w:t>Significant: decrease in use → increase in resistance.</w:t>
            </w:r>
          </w:p>
        </w:tc>
      </w:tr>
    </w:tbl>
    <w:p w14:paraId="46FE1E96" w14:textId="77777777" w:rsidR="00493B09" w:rsidRPr="00D36F35" w:rsidRDefault="00493B09" w:rsidP="00493B09">
      <w:pPr>
        <w:contextualSpacing/>
        <w:rPr>
          <w:rFonts w:asciiTheme="majorBidi" w:hAnsiTheme="majorBidi" w:cstheme="majorBidi"/>
        </w:rPr>
      </w:pPr>
    </w:p>
    <w:p w14:paraId="1DE841AD" w14:textId="77777777" w:rsidR="00493B09" w:rsidRPr="00D36F35" w:rsidRDefault="00493B09" w:rsidP="00493B09">
      <w:pPr>
        <w:contextualSpacing/>
        <w:rPr>
          <w:rFonts w:asciiTheme="majorBidi" w:hAnsiTheme="majorBidi" w:cstheme="majorBidi"/>
        </w:rPr>
      </w:pPr>
      <w:r w:rsidRPr="00D36F35">
        <w:rPr>
          <w:rFonts w:asciiTheme="majorBidi" w:hAnsiTheme="majorBidi" w:cstheme="majorBidi"/>
        </w:rPr>
        <w:t>Based on this we decided to explore three associations between increasing AM use and resistance:</w:t>
      </w:r>
    </w:p>
    <w:p w14:paraId="722C53E0" w14:textId="77777777" w:rsidR="00493B09" w:rsidRPr="00D36F35" w:rsidRDefault="00493B09" w:rsidP="00AE4873">
      <w:pPr>
        <w:pStyle w:val="ListParagraph"/>
        <w:numPr>
          <w:ilvl w:val="0"/>
          <w:numId w:val="57"/>
        </w:numPr>
        <w:spacing w:after="0"/>
        <w:rPr>
          <w:rFonts w:asciiTheme="majorBidi" w:hAnsiTheme="majorBidi" w:cstheme="majorBidi"/>
        </w:rPr>
      </w:pPr>
      <w:r w:rsidRPr="00D36F35">
        <w:rPr>
          <w:rFonts w:asciiTheme="majorBidi" w:hAnsiTheme="majorBidi" w:cstheme="majorBidi"/>
        </w:rPr>
        <w:t>No association.</w:t>
      </w:r>
    </w:p>
    <w:p w14:paraId="299AA3E6" w14:textId="77777777" w:rsidR="00493B09" w:rsidRPr="00D36F35" w:rsidRDefault="00493B09" w:rsidP="00AE4873">
      <w:pPr>
        <w:pStyle w:val="ListParagraph"/>
        <w:numPr>
          <w:ilvl w:val="0"/>
          <w:numId w:val="57"/>
        </w:numPr>
        <w:spacing w:after="0"/>
        <w:rPr>
          <w:rFonts w:asciiTheme="majorBidi" w:hAnsiTheme="majorBidi" w:cstheme="majorBidi"/>
        </w:rPr>
      </w:pPr>
      <w:r w:rsidRPr="00D36F35">
        <w:rPr>
          <w:rFonts w:asciiTheme="majorBidi" w:hAnsiTheme="majorBidi" w:cstheme="majorBidi"/>
        </w:rPr>
        <w:t>A weak positive association.</w:t>
      </w:r>
    </w:p>
    <w:p w14:paraId="2C8E7B35" w14:textId="77777777" w:rsidR="00493B09" w:rsidRPr="00D36F35" w:rsidRDefault="00493B09" w:rsidP="00AE4873">
      <w:pPr>
        <w:pStyle w:val="ListParagraph"/>
        <w:numPr>
          <w:ilvl w:val="0"/>
          <w:numId w:val="57"/>
        </w:numPr>
        <w:spacing w:after="0"/>
        <w:rPr>
          <w:rFonts w:asciiTheme="majorBidi" w:hAnsiTheme="majorBidi" w:cstheme="majorBidi"/>
        </w:rPr>
      </w:pPr>
      <w:r w:rsidRPr="00D36F35">
        <w:rPr>
          <w:rFonts w:asciiTheme="majorBidi" w:hAnsiTheme="majorBidi" w:cstheme="majorBidi"/>
        </w:rPr>
        <w:t>A strong positive association.</w:t>
      </w:r>
    </w:p>
    <w:p w14:paraId="7119731F" w14:textId="77777777" w:rsidR="00493B09" w:rsidRPr="00D36F35" w:rsidRDefault="00493B09" w:rsidP="00493B09">
      <w:pPr>
        <w:contextualSpacing/>
        <w:rPr>
          <w:rFonts w:asciiTheme="majorBidi" w:hAnsiTheme="majorBidi" w:cstheme="majorBidi"/>
        </w:rPr>
      </w:pPr>
    </w:p>
    <w:p w14:paraId="7862686A" w14:textId="77777777" w:rsidR="00493B09" w:rsidRPr="00D36F35" w:rsidRDefault="00493B09" w:rsidP="00493B09">
      <w:pPr>
        <w:contextualSpacing/>
        <w:rPr>
          <w:rFonts w:asciiTheme="majorBidi" w:hAnsiTheme="majorBidi" w:cstheme="majorBidi"/>
        </w:rPr>
      </w:pPr>
      <w:r w:rsidRPr="00D36F35">
        <w:rPr>
          <w:rFonts w:asciiTheme="majorBidi" w:hAnsiTheme="majorBidi" w:cstheme="majorBidi"/>
        </w:rPr>
        <w:t xml:space="preserve">There were four significant positive associations from the Escherichia coli analyses, ranging from 1.07 (France, carbapenems) to 10.11 (Estonia, </w:t>
      </w:r>
      <w:proofErr w:type="spellStart"/>
      <w:r w:rsidRPr="00D36F35">
        <w:rPr>
          <w:rFonts w:asciiTheme="majorBidi" w:hAnsiTheme="majorBidi" w:cstheme="majorBidi"/>
        </w:rPr>
        <w:t>cephalsporins</w:t>
      </w:r>
      <w:proofErr w:type="spellEnd"/>
      <w:r w:rsidRPr="00D36F35">
        <w:rPr>
          <w:rFonts w:asciiTheme="majorBidi" w:hAnsiTheme="majorBidi" w:cstheme="majorBidi"/>
        </w:rPr>
        <w:t xml:space="preserve">). Hence these values were used to represent weak and strong associations for the CPE population respectively. For the pseudomonas population, values of </w:t>
      </w:r>
      <w:r w:rsidRPr="00D36F35">
        <w:rPr>
          <w:rFonts w:eastAsia="Times New Roman"/>
          <w:lang w:val="en-US" w:eastAsia="en-GB"/>
        </w:rPr>
        <w:t>180.51 (Sweden) and 358.2 (Slovenia) were used, respectively.</w:t>
      </w:r>
    </w:p>
    <w:p w14:paraId="724CA9F5" w14:textId="77777777" w:rsidR="00493B09" w:rsidRPr="00D36F35" w:rsidRDefault="00493B09" w:rsidP="00493B09"/>
    <w:p w14:paraId="02211B29" w14:textId="77777777" w:rsidR="00493B09" w:rsidRPr="00D36F35" w:rsidRDefault="00493B09" w:rsidP="00493B09">
      <w:pPr>
        <w:pStyle w:val="Heading3"/>
      </w:pPr>
      <w:bookmarkStart w:id="214" w:name="_Toc85732369"/>
      <w:r w:rsidRPr="00D36F35">
        <w:t>Use-resistance association: statistical models considered</w:t>
      </w:r>
      <w:bookmarkEnd w:id="214"/>
    </w:p>
    <w:p w14:paraId="4B1BB0D0" w14:textId="77777777" w:rsidR="00493B09" w:rsidRPr="00D36F35" w:rsidRDefault="00493B09" w:rsidP="00493B09">
      <w:pPr>
        <w:spacing w:after="0"/>
        <w:rPr>
          <w:i/>
          <w:iCs/>
        </w:rPr>
      </w:pPr>
      <w:r w:rsidRPr="00D36F35">
        <w:rPr>
          <w:i/>
          <w:iCs/>
        </w:rPr>
        <w:t>Time series model</w:t>
      </w:r>
    </w:p>
    <w:p w14:paraId="005AE8E5" w14:textId="2FD04130" w:rsidR="00493B09" w:rsidRPr="00D36F35" w:rsidRDefault="00493B09" w:rsidP="00493B09">
      <w:pPr>
        <w:spacing w:after="0"/>
      </w:pPr>
      <w:r w:rsidRPr="00D36F35">
        <w:t xml:space="preserve">An ARIMA time-series model was used because, in contrast to exponential smoothing models, software exists to fit models that include covariate effects. This provides the time-series version of a linear regression for which the outcome is the rate of resistance, and the dependent variable is AM use over time </w:t>
      </w:r>
      <w:r w:rsidR="00D51012" w:rsidRPr="00D36F35">
        <w:fldChar w:fldCharType="begin"/>
      </w:r>
      <w:r w:rsidR="00B64471">
        <w:instrText xml:space="preserve"> ADDIN EN.CITE &lt;EndNote&gt;&lt;Cite&gt;&lt;Author&gt;Hyndman&lt;/Author&gt;&lt;Year&gt;2018&lt;/Year&gt;&lt;RecNum&gt;2340&lt;/RecNum&gt;&lt;DisplayText&gt;&lt;style face="superscript"&gt;44&lt;/style&gt;&lt;/DisplayText&gt;&lt;record&gt;&lt;rec-number&gt;2340&lt;/rec-number&gt;&lt;foreign-keys&gt;&lt;key app="EN" db-id="rpwe9rezn92epue2rs7vzezzwxxvd5vsaxx0" timestamp="1627556105" guid="b1f85767-88b6-4a2b-ad89-cae46857b6d4"&gt;2340&lt;/key&gt;&lt;/foreign-keys&gt;&lt;ref-type name="Book"&gt;6&lt;/ref-type&gt;&lt;contributors&gt;&lt;authors&gt;&lt;author&gt;Hyndman, Rob J&lt;/author&gt;&lt;author&gt;Athanasopoulos, George&lt;/author&gt;&lt;/authors&gt;&lt;/contributors&gt;&lt;titles&gt;&lt;title&gt;Forecasting: principles and practice&lt;/title&gt;&lt;/titles&gt;&lt;dates&gt;&lt;year&gt;2018&lt;/year&gt;&lt;/dates&gt;&lt;publisher&gt;OTexts&lt;/publisher&gt;&lt;isbn&gt;0987507117&lt;/isbn&gt;&lt;urls&gt;&lt;/urls&gt;&lt;remote-database-name&gt;$$Report&lt;/remote-database-name&gt;&lt;/record&gt;&lt;/Cite&gt;&lt;/EndNote&gt;</w:instrText>
      </w:r>
      <w:r w:rsidR="00D51012" w:rsidRPr="00D36F35">
        <w:fldChar w:fldCharType="separate"/>
      </w:r>
      <w:r w:rsidR="00B64471" w:rsidRPr="00B64471">
        <w:rPr>
          <w:noProof/>
          <w:vertAlign w:val="superscript"/>
        </w:rPr>
        <w:t>44</w:t>
      </w:r>
      <w:r w:rsidR="00D51012" w:rsidRPr="00D36F35">
        <w:fldChar w:fldCharType="end"/>
      </w:r>
      <w:r w:rsidRPr="00D36F35">
        <w:t xml:space="preserve">. </w:t>
      </w:r>
    </w:p>
    <w:p w14:paraId="3AA54EB1" w14:textId="77777777" w:rsidR="00493B09" w:rsidRPr="00D36F35" w:rsidRDefault="00493B09" w:rsidP="00493B09">
      <w:pPr>
        <w:spacing w:after="0"/>
      </w:pPr>
    </w:p>
    <w:p w14:paraId="72C8AA4D" w14:textId="77777777" w:rsidR="00493B09" w:rsidRPr="00D36F35" w:rsidRDefault="00493B09" w:rsidP="00493B09">
      <w:pPr>
        <w:spacing w:after="0"/>
        <w:rPr>
          <w:rFonts w:asciiTheme="majorBidi" w:hAnsiTheme="majorBidi" w:cstheme="majorBidi"/>
        </w:rPr>
      </w:pPr>
      <w:r w:rsidRPr="00D36F35">
        <w:rPr>
          <w:rFonts w:asciiTheme="majorBidi" w:hAnsiTheme="majorBidi" w:cstheme="majorBidi"/>
        </w:rPr>
        <w:t>An advantage of using time-series methods (in preference to regression models) is that they capture autocorrelations amongst the data. That is, observations closer together in time are likely to be more similar than observations further apart in time. Incorporating this temporal structure is of particular importance when producing estimates of future values (extrapolations). In general, the further into the future predictions are required, the more uncertain they will be. This extrapolation uncertainty is accommodated by time-series models, but not standard regression models.</w:t>
      </w:r>
    </w:p>
    <w:p w14:paraId="173A3793" w14:textId="77777777" w:rsidR="00493B09" w:rsidRPr="00D36F35" w:rsidRDefault="00493B09" w:rsidP="00493B09">
      <w:pPr>
        <w:spacing w:after="0"/>
        <w:rPr>
          <w:rFonts w:asciiTheme="majorBidi" w:hAnsiTheme="majorBidi" w:cstheme="majorBidi"/>
        </w:rPr>
      </w:pPr>
    </w:p>
    <w:p w14:paraId="2F72AF96" w14:textId="39B45730" w:rsidR="00493B09" w:rsidRPr="00D36F35" w:rsidRDefault="00493B09" w:rsidP="00493B09">
      <w:pPr>
        <w:spacing w:after="0"/>
        <w:rPr>
          <w:rFonts w:asciiTheme="majorBidi" w:hAnsiTheme="majorBidi" w:cstheme="majorBidi"/>
        </w:rPr>
      </w:pPr>
      <w:r w:rsidRPr="00D36F35">
        <w:rPr>
          <w:rFonts w:asciiTheme="majorBidi" w:hAnsiTheme="majorBidi" w:cstheme="majorBidi"/>
        </w:rPr>
        <w:t xml:space="preserve">A key property of time-series methods is that predictions of the future </w:t>
      </w:r>
      <w:proofErr w:type="gramStart"/>
      <w:r w:rsidRPr="00D36F35">
        <w:rPr>
          <w:rFonts w:asciiTheme="majorBidi" w:hAnsiTheme="majorBidi" w:cstheme="majorBidi"/>
        </w:rPr>
        <w:t>are based on the assumption</w:t>
      </w:r>
      <w:proofErr w:type="gramEnd"/>
      <w:r w:rsidRPr="00D36F35">
        <w:rPr>
          <w:rFonts w:asciiTheme="majorBidi" w:hAnsiTheme="majorBidi" w:cstheme="majorBidi"/>
        </w:rPr>
        <w:t xml:space="preserve"> that trends observed in the historical data will continue into the future. External factors may alter these trends and hence lead to inaccurate forecasts. For example, an increased use or effectiveness of </w:t>
      </w:r>
      <w:r w:rsidR="00A36366" w:rsidRPr="00D36F35">
        <w:rPr>
          <w:rFonts w:asciiTheme="majorBidi" w:hAnsiTheme="majorBidi" w:cstheme="majorBidi"/>
        </w:rPr>
        <w:t>AM</w:t>
      </w:r>
      <w:r w:rsidRPr="00D36F35">
        <w:rPr>
          <w:rFonts w:asciiTheme="majorBidi" w:hAnsiTheme="majorBidi" w:cstheme="majorBidi"/>
        </w:rPr>
        <w:t xml:space="preserve"> stewardship strategies/campaigns may lead to a reduced rate of resistance gain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&lt;EndNote&gt;&lt;Cite&gt;&lt;Author&gt;Davey&lt;/Author&gt;&lt;Year&gt;2013&lt;/Year&gt;&lt;RecNum&gt;2358&lt;/RecNum&gt;&lt;DisplayText&gt;&lt;style face="superscript"&gt;60&lt;/style&gt;&lt;/DisplayText&gt;&lt;record&gt;&lt;rec-number&gt;2358&lt;/rec-number&gt;&lt;foreign-keys&gt;&lt;key app="EN" db-id="rpwe9rezn92epue2rs7vzezzwxxvd5vsaxx0" timestamp="1627556105" guid="e1bd3400-eaf9-4e1d-a99b-993084a74f75"&gt;2358&lt;/key&gt;&lt;/foreign-keys&gt;&lt;ref-type name="Journal Article"&gt;17&lt;/ref-type&gt;&lt;contributors&gt;&lt;authors&gt;&lt;author&gt;Davey, Peter&lt;/author&gt;&lt;author&gt;Brown, Erwin&lt;/author&gt;&lt;author&gt;Charani, Esmita&lt;/author&gt;&lt;author&gt;Fenelon, Lynda&lt;/author&gt;&lt;author&gt;Gould, Ian M&lt;/author&gt;&lt;author&gt;Holmes, Alison&lt;/author&gt;&lt;author&gt;Ramsay, Craig R&lt;/author&gt;&lt;author&gt;Wiffen, Philip J&lt;/author&gt;&lt;author&gt;Wilcox, Mark&lt;/author&gt;&lt;/authors&gt;&lt;/contributors&gt;&lt;titles&gt;&lt;title&gt;Interventions to improve antibiotic prescribing practices for hospital inpatients&lt;/title&gt;&lt;secondary-title&gt;Cochrane database of systematic reviews&lt;/secondary-title&gt;&lt;/titles&gt;&lt;periodical&gt;&lt;full-title&gt;Cochrane database of systematic reviews&lt;/full-title&gt;&lt;/periodical&gt;&lt;number&gt;4&lt;/number&gt;&lt;dates&gt;&lt;year&gt;2013&lt;/year&gt;&lt;/dates&gt;&lt;isbn&gt;1465-1858&lt;/isbn&gt;&lt;urls&gt;&lt;/urls&gt;&lt;/record&gt;&lt;/Cite&gt;&lt;/EndNote&gt;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60</w:t>
      </w:r>
      <w:r w:rsidR="00D51012" w:rsidRPr="00D36F35">
        <w:rPr>
          <w:rFonts w:asciiTheme="majorBidi" w:hAnsiTheme="majorBidi" w:cstheme="majorBidi"/>
        </w:rPr>
        <w:fldChar w:fldCharType="end"/>
      </w:r>
      <w:r w:rsidRPr="00D36F35">
        <w:rPr>
          <w:rFonts w:asciiTheme="majorBidi" w:hAnsiTheme="majorBidi" w:cstheme="majorBidi"/>
        </w:rPr>
        <w:t xml:space="preserve">. This may apply to </w:t>
      </w:r>
      <w:r w:rsidRPr="00D36F35">
        <w:rPr>
          <w:rFonts w:asciiTheme="majorBidi" w:hAnsiTheme="majorBidi" w:cstheme="majorBidi"/>
        </w:rPr>
        <w:lastRenderedPageBreak/>
        <w:t xml:space="preserve">both the AMs evaluated here and existing AMs such as carbapenems. UK examples of stewardship campaigns include the ‘Antibiotic Guardians’ and the Quality premium </w:t>
      </w:r>
      <w:r w:rsidR="00D51012" w:rsidRPr="00D36F35">
        <w:rPr>
          <w:rFonts w:asciiTheme="majorBidi" w:hAnsiTheme="majorBidi" w:cstheme="majorBidi"/>
        </w:rPr>
        <w:fldChar w:fldCharType="begin">
          <w:fldData xml:space="preserve">PEVuZE5vdGU+PENpdGU+PEF1dGhvcj5CaGF0dGFjaGFyeWE8L0F1dGhvcj48WWVhcj4yMDE3PC9Z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=
</w:fldData>
        </w:fldChar>
      </w:r>
      <w:r w:rsidR="00B64471">
        <w:rPr>
          <w:rFonts w:asciiTheme="majorBidi" w:hAnsiTheme="majorBidi" w:cstheme="majorBidi"/>
        </w:rPr>
        <w:instrText xml:space="preserve"> ADDIN EN.CITE </w:instrText>
      </w:r>
      <w:r w:rsidR="00B64471">
        <w:rPr>
          <w:rFonts w:asciiTheme="majorBidi" w:hAnsiTheme="majorBidi" w:cstheme="majorBidi"/>
        </w:rPr>
        <w:fldChar w:fldCharType="begin">
          <w:fldData xml:space="preserve">PEVuZE5vdGU+PENpdGU+PEF1dGhvcj5CaGF0dGFjaGFyeWE8L0F1dGhvcj48WWVhcj4yMDE3PC9Z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=
</w:fldData>
        </w:fldChar>
      </w:r>
      <w:r w:rsidR="00B64471">
        <w:rPr>
          <w:rFonts w:asciiTheme="majorBidi" w:hAnsiTheme="majorBidi" w:cstheme="majorBidi"/>
        </w:rPr>
        <w:instrText xml:space="preserve"> ADDIN EN.CITE.DATA </w:instrText>
      </w:r>
      <w:r w:rsidR="00B64471">
        <w:rPr>
          <w:rFonts w:asciiTheme="majorBidi" w:hAnsiTheme="majorBidi" w:cstheme="majorBidi"/>
        </w:rPr>
      </w:r>
      <w:r w:rsidR="00B64471">
        <w:rPr>
          <w:rFonts w:asciiTheme="majorBidi" w:hAnsiTheme="majorBidi" w:cstheme="majorBidi"/>
        </w:rPr>
        <w:fldChar w:fldCharType="end"/>
      </w:r>
      <w:r w:rsidR="00D51012" w:rsidRPr="00D36F35">
        <w:rPr>
          <w:rFonts w:asciiTheme="majorBidi" w:hAnsiTheme="majorBidi" w:cstheme="majorBidi"/>
        </w:rPr>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46,61</w:t>
      </w:r>
      <w:r w:rsidR="00D51012" w:rsidRPr="00D36F35">
        <w:rPr>
          <w:rFonts w:asciiTheme="majorBidi" w:hAnsiTheme="majorBidi" w:cstheme="majorBidi"/>
        </w:rPr>
        <w:fldChar w:fldCharType="end"/>
      </w:r>
      <w:r w:rsidRPr="00D36F35">
        <w:rPr>
          <w:rFonts w:asciiTheme="majorBidi" w:hAnsiTheme="majorBidi" w:cstheme="majorBidi"/>
        </w:rPr>
        <w:t xml:space="preserve">. Use of a damped-trend model can partly mitigate against this, as it successively reduces the extrapolated trend as the extrapolated time horizon increases. There is also empirical evidence from the literature that long-term forecasts from a time series model with a damped trend will generally outperform similar models without a damped trend </w:t>
      </w:r>
      <w:r w:rsidR="00D51012" w:rsidRPr="00D36F35">
        <w:rPr>
          <w:rFonts w:asciiTheme="majorBidi" w:hAnsiTheme="majorBidi" w:cstheme="majorBidi"/>
        </w:rPr>
        <w:fldChar w:fldCharType="begin"/>
      </w:r>
      <w:r w:rsidR="00B64471">
        <w:rPr>
          <w:rFonts w:asciiTheme="majorBidi" w:hAnsiTheme="majorBidi" w:cstheme="majorBidi"/>
        </w:rPr>
        <w:instrText xml:space="preserve"> ADDIN EN.CITE &lt;EndNote&gt;&lt;Cite&gt;&lt;Author&gt;McKenzie&lt;/Author&gt;&lt;Year&gt;2010&lt;/Year&gt;&lt;RecNum&gt;2389&lt;/RecNum&gt;&lt;DisplayText&gt;&lt;style face="superscript"&gt;62&lt;/style&gt;&lt;/DisplayText&gt;&lt;record&gt;&lt;rec-number&gt;2389&lt;/rec-number&gt;&lt;foreign-keys&gt;&lt;key app="EN" db-id="rpwe9rezn92epue2rs7vzezzwxxvd5vsaxx0" timestamp="1632651431" guid="750f8ec6-8239-4e9c-b05d-88dc30479827"&gt;2389&lt;/key&gt;&lt;/foreign-keys&gt;&lt;ref-type name="Journal Article"&gt;17&lt;/ref-type&gt;&lt;contributors&gt;&lt;authors&gt;&lt;author&gt;McKenzie, Eddie&lt;/author&gt;&lt;author&gt;Gardner Jr, Everette S&lt;/author&gt;&lt;/authors&gt;&lt;/contributors&gt;&lt;titles&gt;&lt;title&gt;Damped trend exponential smoothing: a modelling viewpoint&lt;/title&gt;&lt;secondary-title&gt;International Journal of Forecasting&lt;/secondary-title&gt;&lt;/titles&gt;&lt;periodical&gt;&lt;full-title&gt;International Journal of Forecasting&lt;/full-title&gt;&lt;/periodical&gt;&lt;pages&gt;661-665&lt;/pages&gt;&lt;volume&gt;26&lt;/volume&gt;&lt;number&gt;4&lt;/number&gt;&lt;dates&gt;&lt;year&gt;2010&lt;/year&gt;&lt;/dates&gt;&lt;isbn&gt;0169-2070&lt;/isbn&gt;&lt;urls&gt;&lt;/urls&gt;&lt;/record&gt;&lt;/Cite&gt;&lt;/EndNote&gt;</w:instrText>
      </w:r>
      <w:r w:rsidR="00D51012" w:rsidRPr="00D36F35">
        <w:rPr>
          <w:rFonts w:asciiTheme="majorBidi" w:hAnsiTheme="majorBidi" w:cstheme="majorBidi"/>
        </w:rPr>
        <w:fldChar w:fldCharType="separate"/>
      </w:r>
      <w:r w:rsidR="00B64471" w:rsidRPr="00B64471">
        <w:rPr>
          <w:rFonts w:asciiTheme="majorBidi" w:hAnsiTheme="majorBidi" w:cstheme="majorBidi"/>
          <w:noProof/>
          <w:vertAlign w:val="superscript"/>
        </w:rPr>
        <w:t>62</w:t>
      </w:r>
      <w:r w:rsidR="00D51012" w:rsidRPr="00D36F35">
        <w:rPr>
          <w:rFonts w:asciiTheme="majorBidi" w:hAnsiTheme="majorBidi" w:cstheme="majorBidi"/>
        </w:rPr>
        <w:fldChar w:fldCharType="end"/>
      </w:r>
      <w:r w:rsidRPr="00D36F35">
        <w:rPr>
          <w:rFonts w:asciiTheme="majorBidi" w:hAnsiTheme="majorBidi" w:cstheme="majorBidi"/>
        </w:rPr>
        <w:t>.</w:t>
      </w:r>
    </w:p>
    <w:p w14:paraId="5DC6D546" w14:textId="77777777" w:rsidR="00493B09" w:rsidRPr="00D36F35" w:rsidRDefault="00493B09" w:rsidP="00493B09">
      <w:pPr>
        <w:spacing w:after="0"/>
        <w:rPr>
          <w:rFonts w:asciiTheme="majorBidi" w:hAnsiTheme="majorBidi" w:cstheme="majorBidi"/>
        </w:rPr>
      </w:pPr>
    </w:p>
    <w:p w14:paraId="2FF0B8B8" w14:textId="77777777" w:rsidR="00493B09" w:rsidRPr="00D36F35" w:rsidRDefault="00493B09" w:rsidP="00493B09">
      <w:pPr>
        <w:spacing w:after="0"/>
        <w:rPr>
          <w:i/>
          <w:iCs/>
        </w:rPr>
      </w:pPr>
      <w:bookmarkStart w:id="215" w:name="_Hlk84861392"/>
      <w:r w:rsidRPr="00D36F35">
        <w:rPr>
          <w:i/>
          <w:iCs/>
        </w:rPr>
        <w:t>Differential equations model</w:t>
      </w:r>
    </w:p>
    <w:bookmarkEnd w:id="215"/>
    <w:p w14:paraId="40EB3FF6" w14:textId="1EE552EC" w:rsidR="00493B09" w:rsidRPr="00D36F35" w:rsidRDefault="00493B09" w:rsidP="00493B09">
      <w:pPr>
        <w:spacing w:after="0"/>
      </w:pPr>
      <w:r w:rsidRPr="00D36F35">
        <w:t xml:space="preserve">A </w:t>
      </w:r>
      <w:r w:rsidRPr="00D36F35">
        <w:rPr>
          <w:i/>
          <w:iCs/>
        </w:rPr>
        <w:t xml:space="preserve">de novo </w:t>
      </w:r>
      <w:r w:rsidRPr="00D36F35">
        <w:t xml:space="preserve">model was developed to link the rate of change in AM resistance to AM use and other factors: natural mutations leading to resistance, loss of resistance (reflecting ‘fitness’ cost) and deaths amongst people with a resistant infection. This model was developed to provide a more comprehensive quantification of the differing potential drivers of AM resistance. Model conceptualisation was informed by both an existing review-based modelling framework </w:t>
      </w:r>
      <w:r w:rsidR="00D51012" w:rsidRPr="00D36F35">
        <w:fldChar w:fldCharType="begin"/>
      </w:r>
      <w:r w:rsidR="00B64471">
        <w:instrText xml:space="preserve"> ADDIN EN.CITE &lt;EndNote&gt;&lt;Cite&gt;&lt;Author&gt;Spicknall&lt;/Author&gt;&lt;Year&gt;2013&lt;/Year&gt;&lt;RecNum&gt;2349&lt;/RecNum&gt;&lt;DisplayText&gt;&lt;style face="superscript"&gt;63&lt;/style&gt;&lt;/DisplayText&gt;&lt;record&gt;&lt;rec-number&gt;2349&lt;/rec-number&gt;&lt;foreign-keys&gt;&lt;key app="EN" db-id="rpwe9rezn92epue2rs7vzezzwxxvd5vsaxx0" timestamp="1627556105" guid="752c9cd6-c74d-4913-90aa-2a812bff8229"&gt;2349&lt;/key&gt;&lt;/foreign-keys&gt;&lt;ref-type name="Journal Article"&gt;17&lt;/ref-type&gt;&lt;contributors&gt;&lt;authors&gt;&lt;author&gt;Spicknall, Ian H&lt;/author&gt;&lt;author&gt;Foxman, Betsy&lt;/author&gt;&lt;author&gt;Marrs, Carl F&lt;/author&gt;&lt;author&gt;Eisenberg, Joseph NS&lt;/author&gt;&lt;/authors&gt;&lt;/contributors&gt;&lt;titles&gt;&lt;title&gt;A modeling framework for the evolution and spread of antibiotic resistance: literature review and model categorization&lt;/title&gt;&lt;secondary-title&gt;American journal of epidemiology&lt;/secondary-title&gt;&lt;/titles&gt;&lt;periodical&gt;&lt;full-title&gt;American Journal of Epidemiology&lt;/full-title&gt;&lt;abbr-1&gt;Am J Epidemiol&lt;/abbr-1&gt;&lt;/periodical&gt;&lt;pages&gt;508-520&lt;/pages&gt;&lt;volume&gt;178&lt;/volume&gt;&lt;number&gt;4&lt;/number&gt;&lt;dates&gt;&lt;year&gt;2013&lt;/year&gt;&lt;/dates&gt;&lt;isbn&gt;1476-6256&lt;/isbn&gt;&lt;urls&gt;&lt;/urls&gt;&lt;/record&gt;&lt;/Cite&gt;&lt;/EndNote&gt;</w:instrText>
      </w:r>
      <w:r w:rsidR="00D51012" w:rsidRPr="00D36F35">
        <w:fldChar w:fldCharType="separate"/>
      </w:r>
      <w:r w:rsidR="00B64471" w:rsidRPr="00B64471">
        <w:rPr>
          <w:noProof/>
          <w:vertAlign w:val="superscript"/>
        </w:rPr>
        <w:t>63</w:t>
      </w:r>
      <w:r w:rsidR="00D51012" w:rsidRPr="00D36F35">
        <w:fldChar w:fldCharType="end"/>
      </w:r>
      <w:r w:rsidRPr="00D36F35">
        <w:t xml:space="preserve">, and a new literature search. </w:t>
      </w:r>
      <w:proofErr w:type="gramStart"/>
      <w:r w:rsidRPr="00D36F35">
        <w:t>The  Appendix</w:t>
      </w:r>
      <w:proofErr w:type="gramEnd"/>
      <w:r w:rsidRPr="00D36F35">
        <w:t xml:space="preserve"> provides details on both the model specification and the supporting literature search. </w:t>
      </w:r>
    </w:p>
    <w:p w14:paraId="1C01A765" w14:textId="77777777" w:rsidR="00493B09" w:rsidRPr="00D36F35" w:rsidRDefault="00493B09" w:rsidP="00493B09">
      <w:pPr>
        <w:spacing w:after="0"/>
      </w:pPr>
    </w:p>
    <w:p w14:paraId="067F9E2B" w14:textId="77777777" w:rsidR="00493B09" w:rsidRDefault="00493B09" w:rsidP="00493B09">
      <w:pPr>
        <w:spacing w:after="0"/>
      </w:pPr>
      <w:r w:rsidRPr="00D36F35">
        <w:t>Due to the relatively large number of parameters in the model, there was a danger that some of the parameters may lack identifiability (</w:t>
      </w:r>
      <w:proofErr w:type="spellStart"/>
      <w:r w:rsidRPr="00D36F35">
        <w:t>can not</w:t>
      </w:r>
      <w:proofErr w:type="spellEnd"/>
      <w:r w:rsidRPr="00D36F35">
        <w:t xml:space="preserve"> be estimated from the available data). To explore this possibility, a simulation study was conducted. This study (reported in the Appendix) had two objectives: first to identify the sample size required and secondly to quantify any bias in parameter estimates. This suggested that approximately fifteen observations were required, and that whilst estimates of rates of natural resistance gain and loss were unbiased, there was a persistent under-estimation of the effect of AM use on AM resistance. Due to this bias, the differential equations model was not pursued further.</w:t>
      </w:r>
    </w:p>
    <w:p w14:paraId="68E38E3E" w14:textId="77777777" w:rsidR="00493B09" w:rsidRDefault="00493B09" w:rsidP="00493B09">
      <w:pPr>
        <w:spacing w:after="0"/>
      </w:pPr>
    </w:p>
    <w:p w14:paraId="7CD4CA52" w14:textId="77777777" w:rsidR="00493B09" w:rsidRDefault="00493B09" w:rsidP="00493B09">
      <w:pPr>
        <w:spacing w:after="0"/>
        <w:rPr>
          <w:i/>
          <w:iCs/>
        </w:rPr>
      </w:pPr>
      <w:r>
        <w:rPr>
          <w:i/>
          <w:iCs/>
        </w:rPr>
        <w:t>Model of no association</w:t>
      </w:r>
    </w:p>
    <w:p w14:paraId="0A6297EA" w14:textId="45058CCF" w:rsidR="00493B09" w:rsidRDefault="00493B09" w:rsidP="00493B09">
      <w:pPr>
        <w:spacing w:after="0"/>
        <w:rPr>
          <w:rFonts w:asciiTheme="majorBidi" w:hAnsiTheme="majorBidi" w:cstheme="majorBidi"/>
        </w:rPr>
      </w:pPr>
      <w:r>
        <w:rPr>
          <w:rFonts w:asciiTheme="majorBidi" w:hAnsiTheme="majorBidi" w:cstheme="majorBidi"/>
        </w:rPr>
        <w:t xml:space="preserve">The sensitivity analysis exploring no relationship between AM use and resistance was motivated by existing literature demonstrating no, or very weak, association in certain settings </w:t>
      </w:r>
      <w:r w:rsidR="00D51012">
        <w:rPr>
          <w:rFonts w:asciiTheme="majorBidi" w:hAnsiTheme="majorBidi" w:cstheme="majorBidi"/>
        </w:rPr>
        <w:fldChar w:fldCharType="begin"/>
      </w:r>
      <w:r w:rsidR="00B64471">
        <w:rPr>
          <w:rFonts w:asciiTheme="majorBidi" w:hAnsiTheme="majorBidi" w:cstheme="majorBidi"/>
        </w:rPr>
        <w:instrText xml:space="preserve"> ADDIN EN.CITE &lt;EndNote&gt;&lt;Cite&gt;&lt;Author&gt;Jeffrey&lt;/Author&gt;&lt;Year&gt;2020&lt;/Year&gt;&lt;RecNum&gt;2341&lt;/RecNum&gt;&lt;DisplayText&gt;&lt;style face="superscript"&gt;59,64&lt;/style&gt;&lt;/DisplayText&gt;&lt;record&gt;&lt;rec-number&gt;2341&lt;/rec-number&gt;&lt;foreign-keys&gt;&lt;key app="EN" db-id="rpwe9rezn92epue2rs7vzezzwxxvd5vsaxx0" timestamp="1627556105" guid="b22c3fd2-307f-4592-be8c-3e47624f0717"&gt;2341&lt;/key&gt;&lt;/foreign-keys&gt;&lt;ref-type name="Journal Article"&gt;17&lt;/ref-type&gt;&lt;contributors&gt;&lt;authors&gt;&lt;author&gt;Jeffrey, Benjamin&lt;/author&gt;&lt;author&gt;Aanensen, David M&lt;/author&gt;&lt;author&gt;Croucher, Nicholas J&lt;/author&gt;&lt;author&gt;Bhatt, Samir&lt;/author&gt;&lt;/authors&gt;&lt;/contributors&gt;&lt;titles&gt;&lt;title&gt;Predicting the future distribution of antibiotic resistance using time series forecasting and geospatial modelling&lt;/title&gt;&lt;secondary-title&gt;Wellcome Open Research&lt;/secondary-title&gt;&lt;/titles&gt;&lt;periodical&gt;&lt;full-title&gt;Wellcome Open Research&lt;/full-title&gt;&lt;/periodical&gt;&lt;pages&gt;194&lt;/pages&gt;&lt;volume&gt;5&lt;/volume&gt;&lt;dates&gt;&lt;year&gt;2020&lt;/year&gt;&lt;/dates&gt;&lt;isbn&gt;2398-502X&lt;/isbn&gt;&lt;urls&gt;&lt;/urls&gt;&lt;remote-database-name&gt;$$Report&lt;/remote-database-name&gt;&lt;/record&gt;&lt;/Cite&gt;&lt;Cite&gt;&lt;Author&gt;Development.&lt;/Author&gt;&lt;Year&gt;2019&lt;/Year&gt;&lt;RecNum&gt;2330&lt;/RecNum&gt;&lt;record&gt;&lt;rec-number&gt;2330&lt;/rec-number&gt;&lt;foreign-keys&gt;&lt;key app="EN" db-id="rpwe9rezn92epue2rs7vzezzwxxvd5vsaxx0" timestamp="1627556105" guid="64300c05-215c-4690-9c34-9f7d701d5e6e"&gt;2330&lt;/key&gt;&lt;/foreign-keys&gt;&lt;ref-type name="Book"&gt;6&lt;/ref-type&gt;&lt;contributors&gt;&lt;authors&gt;&lt;author&gt;Organisation for Economic Co-operation and Development.&lt;/author&gt;&lt;/authors&gt;&lt;secondary-authors&gt;&lt;author&gt;OECD&lt;/author&gt;&lt;/secondary-authors&gt;&lt;/contributors&gt;&lt;titles&gt;&lt;title&gt;Stemming the Superbug Tide: Just a Few Dollars More&lt;/title&gt;&lt;secondary-title&gt;OECD health policy studies&lt;/secondary-title&gt;&lt;/titles&gt;&lt;dates&gt;&lt;year&gt;2019&lt;/year&gt;&lt;/dates&gt;&lt;pub-location&gt;https://www.oecd.org/health/stemming-the-superbug-tide-9789264307599-en.htm&lt;/pub-location&gt;&lt;urls&gt;&lt;related-urls&gt;&lt;url&gt;https://www.oecd.org/health/stemming-the-superbug-tide-9789264307599-en.htm&lt;/url&gt;&lt;/related-urls&gt;&lt;/urls&gt;&lt;remote-database-name&gt;$$Report&lt;/remote-database-name&gt;&lt;/record&gt;&lt;/Cite&gt;&lt;/EndNote&gt;</w:instrText>
      </w:r>
      <w:r w:rsidR="00D51012">
        <w:rPr>
          <w:rFonts w:asciiTheme="majorBidi" w:hAnsiTheme="majorBidi" w:cstheme="majorBidi"/>
        </w:rPr>
        <w:fldChar w:fldCharType="separate"/>
      </w:r>
      <w:r w:rsidR="00B64471" w:rsidRPr="00B64471">
        <w:rPr>
          <w:rFonts w:asciiTheme="majorBidi" w:hAnsiTheme="majorBidi" w:cstheme="majorBidi"/>
          <w:noProof/>
          <w:vertAlign w:val="superscript"/>
        </w:rPr>
        <w:t>59,64</w:t>
      </w:r>
      <w:r w:rsidR="00D51012">
        <w:rPr>
          <w:rFonts w:asciiTheme="majorBidi" w:hAnsiTheme="majorBidi" w:cstheme="majorBidi"/>
        </w:rPr>
        <w:fldChar w:fldCharType="end"/>
      </w:r>
      <w:r>
        <w:rPr>
          <w:rFonts w:asciiTheme="majorBidi" w:hAnsiTheme="majorBidi" w:cstheme="majorBidi"/>
        </w:rPr>
        <w:t>. This is likely to be because there are many drivers of resistance beyond AM use. This includes use in other populations (including other countries) as well as natural mutations. Hence it may be that relative to these other drivers, use in the populations of interest plays a minimal role, so does not need to be explicitly modelled.</w:t>
      </w:r>
    </w:p>
    <w:p w14:paraId="5D099E65" w14:textId="77777777" w:rsidR="007F22D8" w:rsidRDefault="007F22D8">
      <w:pPr>
        <w:spacing w:line="259" w:lineRule="auto"/>
        <w:jc w:val="left"/>
        <w:rPr>
          <w:rStyle w:val="Heading1Char"/>
          <w:rFonts w:asciiTheme="majorBidi" w:hAnsiTheme="majorBidi"/>
        </w:rPr>
      </w:pPr>
      <w:bookmarkStart w:id="216" w:name="_Toc85732370"/>
      <w:r>
        <w:rPr>
          <w:rStyle w:val="Heading1Char"/>
          <w:rFonts w:asciiTheme="majorBidi" w:hAnsiTheme="majorBidi"/>
          <w:b w:val="0"/>
          <w:bCs w:val="0"/>
        </w:rPr>
        <w:br w:type="page"/>
      </w:r>
    </w:p>
    <w:p w14:paraId="45357B1C" w14:textId="3C36CF42" w:rsidR="00493B09" w:rsidRPr="006A4082" w:rsidRDefault="00F32D55" w:rsidP="007F22D8">
      <w:pPr>
        <w:pStyle w:val="EEPRUNumberedHeading"/>
        <w:numPr>
          <w:ilvl w:val="0"/>
          <w:numId w:val="0"/>
        </w:numPr>
        <w:ind w:left="360" w:hanging="360"/>
        <w:rPr>
          <w:rStyle w:val="Heading1Char"/>
          <w:rFonts w:asciiTheme="majorBidi" w:hAnsiTheme="majorBidi"/>
          <w:b/>
          <w:bCs/>
        </w:rPr>
      </w:pPr>
      <w:r>
        <w:rPr>
          <w:rStyle w:val="Heading1Char"/>
          <w:rFonts w:asciiTheme="majorBidi" w:hAnsiTheme="majorBidi"/>
          <w:b/>
          <w:bCs/>
        </w:rPr>
        <w:lastRenderedPageBreak/>
        <w:t>Appendix 1</w:t>
      </w:r>
      <w:r w:rsidR="007F22D8">
        <w:rPr>
          <w:rStyle w:val="Heading1Char"/>
          <w:rFonts w:asciiTheme="majorBidi" w:hAnsiTheme="majorBidi"/>
          <w:b/>
          <w:bCs/>
        </w:rPr>
        <w:t>6</w:t>
      </w:r>
      <w:r>
        <w:rPr>
          <w:rStyle w:val="Heading1Char"/>
          <w:rFonts w:asciiTheme="majorBidi" w:hAnsiTheme="majorBidi"/>
          <w:b/>
          <w:bCs/>
        </w:rPr>
        <w:t xml:space="preserve">: </w:t>
      </w:r>
      <w:r w:rsidR="00493B09" w:rsidRPr="00AA7DCE">
        <w:rPr>
          <w:rStyle w:val="Heading1Char"/>
          <w:rFonts w:asciiTheme="majorBidi" w:hAnsiTheme="majorBidi"/>
          <w:b/>
          <w:bCs/>
        </w:rPr>
        <w:t>Transmission model linking usage to resistance</w:t>
      </w:r>
      <w:bookmarkEnd w:id="216"/>
    </w:p>
    <w:p w14:paraId="2FC0C461" w14:textId="77777777" w:rsidR="00493B09" w:rsidRPr="006A4082" w:rsidRDefault="00493B09" w:rsidP="00493B09">
      <w:pPr>
        <w:rPr>
          <w:rFonts w:asciiTheme="majorBidi" w:hAnsiTheme="majorBidi" w:cstheme="majorBidi"/>
        </w:rPr>
      </w:pPr>
    </w:p>
    <w:p w14:paraId="113A8399" w14:textId="6CD7BC04" w:rsidR="00493B09" w:rsidRPr="006A4082" w:rsidRDefault="00F32D55" w:rsidP="00F32D55">
      <w:pPr>
        <w:pStyle w:val="EEPRUNumberedsubheading"/>
        <w:numPr>
          <w:ilvl w:val="0"/>
          <w:numId w:val="0"/>
        </w:numPr>
        <w:ind w:left="360"/>
      </w:pPr>
      <w:bookmarkStart w:id="217" w:name="_Toc535480421"/>
      <w:bookmarkStart w:id="218" w:name="_Toc85732371"/>
      <w:bookmarkEnd w:id="217"/>
      <w:r>
        <w:t>A1</w:t>
      </w:r>
      <w:r w:rsidR="007F22D8">
        <w:t>6</w:t>
      </w:r>
      <w:r>
        <w:t xml:space="preserve">.1 </w:t>
      </w:r>
      <w:r w:rsidR="00493B09" w:rsidRPr="00AA7DCE">
        <w:t>Methods</w:t>
      </w:r>
      <w:bookmarkEnd w:id="218"/>
    </w:p>
    <w:p w14:paraId="0CD74D91" w14:textId="77777777" w:rsidR="00493B09" w:rsidRPr="00AA7DCE" w:rsidRDefault="00493B09" w:rsidP="00493B09">
      <w:pPr>
        <w:spacing w:after="0"/>
        <w:contextualSpacing/>
        <w:rPr>
          <w:rFonts w:cs="Times New Roman"/>
          <w:b/>
          <w:bCs/>
          <w:u w:val="single"/>
        </w:rPr>
      </w:pPr>
      <w:r w:rsidRPr="00AA7DCE">
        <w:rPr>
          <w:rFonts w:cs="Times New Roman"/>
          <w:b/>
          <w:bCs/>
          <w:u w:val="single"/>
        </w:rPr>
        <w:t>Population</w:t>
      </w:r>
    </w:p>
    <w:p w14:paraId="3AC76401" w14:textId="77777777" w:rsidR="00493B09" w:rsidRPr="00AA7DCE" w:rsidRDefault="00493B09" w:rsidP="00493B09">
      <w:pPr>
        <w:pStyle w:val="BodyText"/>
        <w:ind w:right="117"/>
        <w:contextualSpacing/>
        <w:rPr>
          <w:rFonts w:cs="Times New Roman"/>
        </w:rPr>
      </w:pPr>
      <w:r>
        <w:rPr>
          <w:rFonts w:cs="Times New Roman"/>
        </w:rPr>
        <w:t>The target population was</w:t>
      </w:r>
      <w:r w:rsidRPr="00AA7DCE">
        <w:rPr>
          <w:rFonts w:cs="Times New Roman"/>
        </w:rPr>
        <w:t xml:space="preserve"> people</w:t>
      </w:r>
      <w:r>
        <w:rPr>
          <w:rFonts w:cs="Times New Roman"/>
        </w:rPr>
        <w:t xml:space="preserve"> in hospital</w:t>
      </w:r>
      <w:r w:rsidRPr="00AA7DCE">
        <w:rPr>
          <w:rFonts w:cs="Times New Roman"/>
        </w:rPr>
        <w:t xml:space="preserve"> who </w:t>
      </w:r>
      <w:r>
        <w:rPr>
          <w:rFonts w:cs="Times New Roman"/>
        </w:rPr>
        <w:t>would be</w:t>
      </w:r>
      <w:r w:rsidRPr="00AA7DCE">
        <w:rPr>
          <w:rFonts w:cs="Times New Roman"/>
        </w:rPr>
        <w:t xml:space="preserve"> eligible </w:t>
      </w:r>
      <w:r>
        <w:rPr>
          <w:rFonts w:cs="Times New Roman"/>
        </w:rPr>
        <w:t>for</w:t>
      </w:r>
      <w:r w:rsidRPr="00AA7DCE">
        <w:rPr>
          <w:rFonts w:cs="Times New Roman"/>
        </w:rPr>
        <w:t xml:space="preserve"> susceptibility </w:t>
      </w:r>
      <w:r>
        <w:rPr>
          <w:rFonts w:cs="Times New Roman"/>
        </w:rPr>
        <w:t>testing</w:t>
      </w:r>
      <w:r w:rsidRPr="00AA7DCE">
        <w:rPr>
          <w:rFonts w:cs="Times New Roman"/>
        </w:rPr>
        <w:t>.</w:t>
      </w:r>
      <w:r w:rsidRPr="00AA7DCE">
        <w:rPr>
          <w:rFonts w:cs="Times New Roman"/>
          <w:spacing w:val="1"/>
        </w:rPr>
        <w:t xml:space="preserve"> </w:t>
      </w:r>
      <w:r w:rsidRPr="00AA7DCE">
        <w:rPr>
          <w:rFonts w:cs="Times New Roman"/>
        </w:rPr>
        <w:t xml:space="preserve">We assumed </w:t>
      </w:r>
      <w:r>
        <w:rPr>
          <w:rFonts w:cs="Times New Roman"/>
        </w:rPr>
        <w:t>that at the start of the model these people are</w:t>
      </w:r>
      <w:r w:rsidRPr="00AA7DCE">
        <w:rPr>
          <w:rFonts w:cs="Times New Roman"/>
        </w:rPr>
        <w:t xml:space="preserve"> either exposed to or colonised with the bacteria of interest, and </w:t>
      </w:r>
      <w:r>
        <w:rPr>
          <w:rFonts w:cs="Times New Roman"/>
        </w:rPr>
        <w:t xml:space="preserve">at </w:t>
      </w:r>
      <w:r w:rsidRPr="00AA7DCE">
        <w:rPr>
          <w:rFonts w:cs="Times New Roman"/>
        </w:rPr>
        <w:t xml:space="preserve">the end </w:t>
      </w:r>
      <w:r>
        <w:rPr>
          <w:rFonts w:cs="Times New Roman"/>
        </w:rPr>
        <w:t>of the model have</w:t>
      </w:r>
      <w:r w:rsidRPr="00AA7DCE">
        <w:rPr>
          <w:rFonts w:cs="Times New Roman"/>
          <w:spacing w:val="13"/>
        </w:rPr>
        <w:t xml:space="preserve"> </w:t>
      </w:r>
      <w:r w:rsidRPr="00AA7DCE">
        <w:rPr>
          <w:rFonts w:cs="Times New Roman"/>
        </w:rPr>
        <w:t>clearance</w:t>
      </w:r>
      <w:r w:rsidRPr="00AA7DCE">
        <w:rPr>
          <w:rFonts w:cs="Times New Roman"/>
          <w:spacing w:val="13"/>
        </w:rPr>
        <w:t xml:space="preserve"> </w:t>
      </w:r>
      <w:r w:rsidRPr="00AA7DCE">
        <w:rPr>
          <w:rFonts w:cs="Times New Roman"/>
        </w:rPr>
        <w:t>of</w:t>
      </w:r>
      <w:r w:rsidRPr="00AA7DCE">
        <w:rPr>
          <w:rFonts w:cs="Times New Roman"/>
          <w:spacing w:val="13"/>
        </w:rPr>
        <w:t xml:space="preserve"> </w:t>
      </w:r>
      <w:r>
        <w:rPr>
          <w:rFonts w:cs="Times New Roman"/>
          <w:spacing w:val="13"/>
        </w:rPr>
        <w:t xml:space="preserve">their </w:t>
      </w:r>
      <w:r w:rsidRPr="00AA7DCE">
        <w:rPr>
          <w:rFonts w:cs="Times New Roman"/>
        </w:rPr>
        <w:t>colon</w:t>
      </w:r>
      <w:r>
        <w:rPr>
          <w:rFonts w:cs="Times New Roman"/>
        </w:rPr>
        <w:t>isation</w:t>
      </w:r>
      <w:r w:rsidRPr="00AA7DCE">
        <w:rPr>
          <w:rFonts w:cs="Times New Roman"/>
        </w:rPr>
        <w:t>,</w:t>
      </w:r>
      <w:r w:rsidRPr="00AA7DCE">
        <w:rPr>
          <w:rFonts w:cs="Times New Roman"/>
          <w:spacing w:val="14"/>
        </w:rPr>
        <w:t xml:space="preserve"> </w:t>
      </w:r>
      <w:r w:rsidRPr="00AA7DCE">
        <w:rPr>
          <w:rFonts w:cs="Times New Roman"/>
        </w:rPr>
        <w:t>death,</w:t>
      </w:r>
      <w:r w:rsidRPr="00AA7DCE">
        <w:rPr>
          <w:rFonts w:cs="Times New Roman"/>
          <w:spacing w:val="13"/>
        </w:rPr>
        <w:t xml:space="preserve"> </w:t>
      </w:r>
      <w:r>
        <w:rPr>
          <w:rFonts w:cs="Times New Roman"/>
          <w:spacing w:val="13"/>
        </w:rPr>
        <w:t>or</w:t>
      </w:r>
      <w:r w:rsidRPr="00AA7DCE">
        <w:rPr>
          <w:rFonts w:cs="Times New Roman"/>
          <w:spacing w:val="13"/>
        </w:rPr>
        <w:t xml:space="preserve"> </w:t>
      </w:r>
      <w:r w:rsidRPr="00AA7DCE">
        <w:rPr>
          <w:rFonts w:cs="Times New Roman"/>
        </w:rPr>
        <w:t>discharg</w:t>
      </w:r>
      <w:r>
        <w:rPr>
          <w:rFonts w:cs="Times New Roman"/>
        </w:rPr>
        <w:t>e</w:t>
      </w:r>
      <w:r w:rsidRPr="00AA7DCE">
        <w:rPr>
          <w:rFonts w:cs="Times New Roman"/>
          <w:spacing w:val="13"/>
        </w:rPr>
        <w:t xml:space="preserve"> </w:t>
      </w:r>
      <w:r w:rsidRPr="00AA7DCE">
        <w:rPr>
          <w:rFonts w:cs="Times New Roman"/>
        </w:rPr>
        <w:t>from</w:t>
      </w:r>
      <w:r w:rsidRPr="00AA7DCE">
        <w:rPr>
          <w:rFonts w:cs="Times New Roman"/>
          <w:spacing w:val="13"/>
        </w:rPr>
        <w:t xml:space="preserve"> </w:t>
      </w:r>
      <w:r w:rsidRPr="00AA7DCE">
        <w:rPr>
          <w:rFonts w:cs="Times New Roman"/>
        </w:rPr>
        <w:t>hospital.</w:t>
      </w:r>
    </w:p>
    <w:p w14:paraId="0E545A46" w14:textId="77777777" w:rsidR="00493B09" w:rsidRPr="00AA7DCE" w:rsidRDefault="00493B09" w:rsidP="00493B09">
      <w:pPr>
        <w:pStyle w:val="BodyText"/>
        <w:contextualSpacing/>
        <w:rPr>
          <w:rFonts w:cs="Times New Roman"/>
        </w:rPr>
      </w:pPr>
    </w:p>
    <w:p w14:paraId="5517F616" w14:textId="77777777" w:rsidR="00493B09" w:rsidRPr="00AA7DCE" w:rsidRDefault="00493B09" w:rsidP="00493B09">
      <w:pPr>
        <w:spacing w:after="0"/>
        <w:contextualSpacing/>
        <w:rPr>
          <w:rFonts w:cs="Times New Roman"/>
          <w:b/>
          <w:bCs/>
          <w:u w:val="single"/>
        </w:rPr>
      </w:pPr>
      <w:bookmarkStart w:id="219" w:name="Mathematical_model"/>
      <w:bookmarkStart w:id="220" w:name="_bookmark2"/>
      <w:bookmarkEnd w:id="219"/>
      <w:bookmarkEnd w:id="220"/>
      <w:r w:rsidRPr="00AA7DCE">
        <w:rPr>
          <w:rFonts w:cs="Times New Roman"/>
          <w:b/>
          <w:bCs/>
          <w:u w:val="single"/>
        </w:rPr>
        <w:t>Mathematical model</w:t>
      </w:r>
    </w:p>
    <w:p w14:paraId="13488ED9" w14:textId="77777777" w:rsidR="00493B09" w:rsidRPr="00AA7DCE" w:rsidRDefault="00493B09" w:rsidP="00493B09">
      <w:pPr>
        <w:pStyle w:val="BodyText"/>
        <w:ind w:right="116"/>
        <w:contextualSpacing/>
        <w:rPr>
          <w:rFonts w:cs="Times New Roman"/>
        </w:rPr>
      </w:pPr>
      <w:r w:rsidRPr="00AA7DCE">
        <w:rPr>
          <w:rFonts w:cs="Times New Roman"/>
        </w:rPr>
        <w:t>We developed a statistical model to quantify the parameters driven the dynamics of the gain and loss</w:t>
      </w:r>
      <w:r w:rsidRPr="00AA7DCE">
        <w:rPr>
          <w:rFonts w:cs="Times New Roman"/>
          <w:spacing w:val="1"/>
        </w:rPr>
        <w:t xml:space="preserve"> </w:t>
      </w:r>
      <w:r w:rsidRPr="00AA7DCE">
        <w:rPr>
          <w:rFonts w:cs="Times New Roman"/>
        </w:rPr>
        <w:t>of bacteria</w:t>
      </w:r>
      <w:r>
        <w:rPr>
          <w:rFonts w:cs="Times New Roman"/>
        </w:rPr>
        <w:t xml:space="preserve"> that are resistant to AMs</w:t>
      </w:r>
      <w:r w:rsidRPr="00AA7DCE">
        <w:rPr>
          <w:rFonts w:cs="Times New Roman"/>
        </w:rPr>
        <w:t>.</w:t>
      </w:r>
      <w:r w:rsidRPr="00AA7DCE">
        <w:rPr>
          <w:rFonts w:cs="Times New Roman"/>
          <w:spacing w:val="1"/>
        </w:rPr>
        <w:t xml:space="preserve"> </w:t>
      </w:r>
      <w:r w:rsidRPr="00AA7DCE">
        <w:rPr>
          <w:rFonts w:cs="Times New Roman"/>
        </w:rPr>
        <w:t xml:space="preserve">We aimed to apply the model when </w:t>
      </w:r>
      <w:r>
        <w:rPr>
          <w:rFonts w:cs="Times New Roman"/>
        </w:rPr>
        <w:t>there is insufficient</w:t>
      </w:r>
      <w:r w:rsidRPr="00AA7DCE">
        <w:rPr>
          <w:rFonts w:cs="Times New Roman"/>
        </w:rPr>
        <w:t xml:space="preserve"> evidence in </w:t>
      </w:r>
      <w:r>
        <w:rPr>
          <w:rFonts w:cs="Times New Roman"/>
        </w:rPr>
        <w:t>the literature to directly identify drivers of resistance and estimate their impact</w:t>
      </w:r>
      <w:r w:rsidRPr="00AA7DCE">
        <w:rPr>
          <w:rFonts w:cs="Times New Roman"/>
        </w:rPr>
        <w:t>.</w:t>
      </w:r>
      <w:r w:rsidRPr="00AA7DCE">
        <w:rPr>
          <w:rFonts w:cs="Times New Roman"/>
          <w:spacing w:val="1"/>
        </w:rPr>
        <w:t xml:space="preserve"> </w:t>
      </w:r>
      <w:proofErr w:type="gramStart"/>
      <w:r>
        <w:rPr>
          <w:rFonts w:cs="Times New Roman"/>
        </w:rPr>
        <w:t>In particular, this</w:t>
      </w:r>
      <w:proofErr w:type="gramEnd"/>
      <w:r>
        <w:rPr>
          <w:rFonts w:cs="Times New Roman"/>
        </w:rPr>
        <w:t xml:space="preserve"> model focus</w:t>
      </w:r>
      <w:r w:rsidRPr="00AA7DCE">
        <w:rPr>
          <w:rFonts w:cs="Times New Roman"/>
        </w:rPr>
        <w:t>e</w:t>
      </w:r>
      <w:r>
        <w:rPr>
          <w:rFonts w:cs="Times New Roman"/>
        </w:rPr>
        <w:t>d on</w:t>
      </w:r>
      <w:r w:rsidRPr="00AA7DCE">
        <w:rPr>
          <w:rFonts w:cs="Times New Roman"/>
        </w:rPr>
        <w:t xml:space="preserve"> the</w:t>
      </w:r>
      <w:r>
        <w:rPr>
          <w:rFonts w:cs="Times New Roman"/>
        </w:rPr>
        <w:t xml:space="preserve"> impact of AM use on AM </w:t>
      </w:r>
      <w:r w:rsidRPr="00AA7DCE">
        <w:rPr>
          <w:rFonts w:cs="Times New Roman"/>
        </w:rPr>
        <w:t>resistance</w:t>
      </w:r>
    </w:p>
    <w:p w14:paraId="619CE10A" w14:textId="77777777" w:rsidR="00493B09" w:rsidRPr="00AA7DCE" w:rsidRDefault="00493B09" w:rsidP="00493B09">
      <w:pPr>
        <w:pStyle w:val="BodyText"/>
        <w:contextualSpacing/>
        <w:rPr>
          <w:rFonts w:cs="Times New Roman"/>
        </w:rPr>
      </w:pPr>
    </w:p>
    <w:p w14:paraId="5A721E0A" w14:textId="77777777" w:rsidR="00493B09" w:rsidRPr="00AA7DCE" w:rsidRDefault="00493B09" w:rsidP="00493B09">
      <w:pPr>
        <w:spacing w:after="0"/>
        <w:ind w:left="120"/>
        <w:contextualSpacing/>
        <w:rPr>
          <w:rFonts w:cs="Times New Roman"/>
          <w:b/>
        </w:rPr>
      </w:pPr>
      <w:r w:rsidRPr="00AA7DCE">
        <w:rPr>
          <w:rFonts w:cs="Times New Roman"/>
          <w:b/>
          <w:w w:val="95"/>
        </w:rPr>
        <w:t>Key</w:t>
      </w:r>
      <w:r w:rsidRPr="00AA7DCE">
        <w:rPr>
          <w:rFonts w:cs="Times New Roman"/>
          <w:b/>
          <w:spacing w:val="24"/>
          <w:w w:val="95"/>
        </w:rPr>
        <w:t xml:space="preserve"> </w:t>
      </w:r>
      <w:r w:rsidRPr="00AA7DCE">
        <w:rPr>
          <w:rFonts w:cs="Times New Roman"/>
          <w:b/>
          <w:w w:val="95"/>
        </w:rPr>
        <w:t>assumptions</w:t>
      </w:r>
      <w:r w:rsidRPr="00AA7DCE">
        <w:rPr>
          <w:rFonts w:cs="Times New Roman"/>
          <w:b/>
          <w:spacing w:val="24"/>
          <w:w w:val="95"/>
        </w:rPr>
        <w:t xml:space="preserve"> </w:t>
      </w:r>
      <w:r w:rsidRPr="00AA7DCE">
        <w:rPr>
          <w:rFonts w:cs="Times New Roman"/>
          <w:b/>
          <w:w w:val="95"/>
        </w:rPr>
        <w:t>and</w:t>
      </w:r>
      <w:r w:rsidRPr="00AA7DCE">
        <w:rPr>
          <w:rFonts w:cs="Times New Roman"/>
          <w:b/>
          <w:spacing w:val="25"/>
          <w:w w:val="95"/>
        </w:rPr>
        <w:t xml:space="preserve"> </w:t>
      </w:r>
      <w:r w:rsidRPr="00AA7DCE">
        <w:rPr>
          <w:rFonts w:cs="Times New Roman"/>
          <w:b/>
          <w:w w:val="95"/>
        </w:rPr>
        <w:t>components.</w:t>
      </w:r>
    </w:p>
    <w:p w14:paraId="66F74491" w14:textId="77777777" w:rsidR="00493B09" w:rsidRPr="00AA7DCE" w:rsidRDefault="00493B09" w:rsidP="00AE4873">
      <w:pPr>
        <w:pStyle w:val="ListParagraph"/>
        <w:widowControl w:val="0"/>
        <w:numPr>
          <w:ilvl w:val="2"/>
          <w:numId w:val="49"/>
        </w:numPr>
        <w:tabs>
          <w:tab w:val="left" w:pos="619"/>
        </w:tabs>
        <w:autoSpaceDE w:val="0"/>
        <w:autoSpaceDN w:val="0"/>
        <w:spacing w:after="0"/>
        <w:ind w:hanging="201"/>
        <w:rPr>
          <w:rFonts w:cs="Times New Roman"/>
        </w:rPr>
      </w:pPr>
      <w:r>
        <w:rPr>
          <w:rFonts w:cs="Times New Roman"/>
          <w:spacing w:val="-1"/>
        </w:rPr>
        <w:t>The p</w:t>
      </w:r>
      <w:r w:rsidRPr="00AA7DCE">
        <w:rPr>
          <w:rFonts w:cs="Times New Roman"/>
          <w:spacing w:val="-1"/>
        </w:rPr>
        <w:t>roportional</w:t>
      </w:r>
      <w:r w:rsidRPr="00AA7DCE">
        <w:rPr>
          <w:rFonts w:cs="Times New Roman"/>
          <w:spacing w:val="-5"/>
        </w:rPr>
        <w:t xml:space="preserve"> </w:t>
      </w:r>
      <w:r w:rsidRPr="00AA7DCE">
        <w:rPr>
          <w:rFonts w:cs="Times New Roman"/>
          <w:spacing w:val="-1"/>
        </w:rPr>
        <w:t>resistant</w:t>
      </w:r>
      <w:r w:rsidRPr="00AA7DCE">
        <w:rPr>
          <w:rFonts w:cs="Times New Roman"/>
          <w:spacing w:val="-5"/>
        </w:rPr>
        <w:t xml:space="preserve"> </w:t>
      </w:r>
      <w:r>
        <w:rPr>
          <w:rFonts w:cs="Times New Roman"/>
          <w:spacing w:val="-5"/>
        </w:rPr>
        <w:t>for both</w:t>
      </w:r>
      <w:r w:rsidRPr="00AA7DCE">
        <w:rPr>
          <w:rFonts w:cs="Times New Roman"/>
          <w:spacing w:val="-5"/>
        </w:rPr>
        <w:t xml:space="preserve"> </w:t>
      </w:r>
      <w:r w:rsidRPr="00AA7DCE">
        <w:rPr>
          <w:rFonts w:cs="Times New Roman"/>
          <w:spacing w:val="-1"/>
        </w:rPr>
        <w:t>incidence</w:t>
      </w:r>
      <w:r w:rsidRPr="00AA7DCE">
        <w:rPr>
          <w:rFonts w:cs="Times New Roman"/>
          <w:spacing w:val="-5"/>
        </w:rPr>
        <w:t xml:space="preserve"> </w:t>
      </w:r>
      <w:r w:rsidRPr="00AA7DCE">
        <w:rPr>
          <w:rFonts w:cs="Times New Roman"/>
          <w:spacing w:val="-1"/>
        </w:rPr>
        <w:t>and</w:t>
      </w:r>
      <w:r w:rsidRPr="00AA7DCE">
        <w:rPr>
          <w:rFonts w:cs="Times New Roman"/>
          <w:spacing w:val="-5"/>
        </w:rPr>
        <w:t xml:space="preserve"> </w:t>
      </w:r>
      <w:r w:rsidRPr="00AA7DCE">
        <w:rPr>
          <w:rFonts w:cs="Times New Roman"/>
        </w:rPr>
        <w:t>prevalence</w:t>
      </w:r>
      <w:r w:rsidRPr="00AA7DCE">
        <w:rPr>
          <w:rFonts w:cs="Times New Roman"/>
          <w:spacing w:val="-4"/>
        </w:rPr>
        <w:t xml:space="preserve"> </w:t>
      </w:r>
      <w:r w:rsidRPr="00AA7DCE">
        <w:rPr>
          <w:rFonts w:cs="Times New Roman"/>
        </w:rPr>
        <w:t>are</w:t>
      </w:r>
      <w:r w:rsidRPr="00AA7DCE">
        <w:rPr>
          <w:rFonts w:cs="Times New Roman"/>
          <w:spacing w:val="-5"/>
        </w:rPr>
        <w:t xml:space="preserve"> </w:t>
      </w:r>
      <w:r w:rsidRPr="00AA7DCE">
        <w:rPr>
          <w:rFonts w:cs="Times New Roman"/>
        </w:rPr>
        <w:t>identical.</w:t>
      </w:r>
    </w:p>
    <w:p w14:paraId="370E4DD6" w14:textId="77777777" w:rsidR="00493B09" w:rsidRPr="00AA7DCE" w:rsidRDefault="00493B09" w:rsidP="00AE4873">
      <w:pPr>
        <w:pStyle w:val="ListParagraph"/>
        <w:widowControl w:val="0"/>
        <w:numPr>
          <w:ilvl w:val="2"/>
          <w:numId w:val="49"/>
        </w:numPr>
        <w:tabs>
          <w:tab w:val="left" w:pos="619"/>
        </w:tabs>
        <w:autoSpaceDE w:val="0"/>
        <w:autoSpaceDN w:val="0"/>
        <w:spacing w:after="0"/>
        <w:ind w:hanging="201"/>
        <w:rPr>
          <w:rFonts w:cs="Times New Roman"/>
        </w:rPr>
      </w:pPr>
      <w:r w:rsidRPr="00AA7DCE">
        <w:rPr>
          <w:rFonts w:cs="Times New Roman"/>
        </w:rPr>
        <w:t>The</w:t>
      </w:r>
      <w:r w:rsidRPr="00AA7DCE">
        <w:rPr>
          <w:rFonts w:cs="Times New Roman"/>
          <w:spacing w:val="-4"/>
        </w:rPr>
        <w:t xml:space="preserve"> </w:t>
      </w:r>
      <w:r w:rsidRPr="00AA7DCE">
        <w:rPr>
          <w:rFonts w:cs="Times New Roman"/>
        </w:rPr>
        <w:t>effects</w:t>
      </w:r>
      <w:r w:rsidRPr="00AA7DCE">
        <w:rPr>
          <w:rFonts w:cs="Times New Roman"/>
          <w:spacing w:val="-4"/>
        </w:rPr>
        <w:t xml:space="preserve"> </w:t>
      </w:r>
      <w:r w:rsidRPr="00AA7DCE">
        <w:rPr>
          <w:rFonts w:cs="Times New Roman"/>
        </w:rPr>
        <w:t>of</w:t>
      </w:r>
      <w:r w:rsidRPr="00AA7DCE">
        <w:rPr>
          <w:rFonts w:cs="Times New Roman"/>
          <w:spacing w:val="-4"/>
        </w:rPr>
        <w:t xml:space="preserve"> </w:t>
      </w:r>
      <w:r w:rsidRPr="00AA7DCE">
        <w:rPr>
          <w:rFonts w:cs="Times New Roman"/>
        </w:rPr>
        <w:t>demographic</w:t>
      </w:r>
      <w:r w:rsidRPr="00AA7DCE">
        <w:rPr>
          <w:rFonts w:cs="Times New Roman"/>
          <w:spacing w:val="-4"/>
        </w:rPr>
        <w:t xml:space="preserve"> </w:t>
      </w:r>
      <w:r w:rsidRPr="00AA7DCE">
        <w:rPr>
          <w:rFonts w:cs="Times New Roman"/>
        </w:rPr>
        <w:t>dynamics</w:t>
      </w:r>
      <w:r w:rsidRPr="00AA7DCE">
        <w:rPr>
          <w:rFonts w:cs="Times New Roman"/>
          <w:spacing w:val="-4"/>
        </w:rPr>
        <w:t xml:space="preserve"> </w:t>
      </w:r>
      <w:r w:rsidRPr="00AA7DCE">
        <w:rPr>
          <w:rFonts w:cs="Times New Roman"/>
        </w:rPr>
        <w:t>can</w:t>
      </w:r>
      <w:r w:rsidRPr="00AA7DCE">
        <w:rPr>
          <w:rFonts w:cs="Times New Roman"/>
          <w:spacing w:val="-4"/>
        </w:rPr>
        <w:t xml:space="preserve"> </w:t>
      </w:r>
      <w:r w:rsidRPr="00AA7DCE">
        <w:rPr>
          <w:rFonts w:cs="Times New Roman"/>
        </w:rPr>
        <w:t>be</w:t>
      </w:r>
      <w:r w:rsidRPr="00AA7DCE">
        <w:rPr>
          <w:rFonts w:cs="Times New Roman"/>
          <w:spacing w:val="-3"/>
        </w:rPr>
        <w:t xml:space="preserve"> </w:t>
      </w:r>
      <w:r w:rsidRPr="00AA7DCE">
        <w:rPr>
          <w:rFonts w:cs="Times New Roman"/>
        </w:rPr>
        <w:t>ignored.</w:t>
      </w:r>
    </w:p>
    <w:p w14:paraId="3ACCD872" w14:textId="77777777" w:rsidR="00493B09" w:rsidRPr="00AA7DCE" w:rsidRDefault="00493B09" w:rsidP="00AE4873">
      <w:pPr>
        <w:pStyle w:val="ListParagraph"/>
        <w:widowControl w:val="0"/>
        <w:numPr>
          <w:ilvl w:val="2"/>
          <w:numId w:val="49"/>
        </w:numPr>
        <w:tabs>
          <w:tab w:val="left" w:pos="619"/>
        </w:tabs>
        <w:autoSpaceDE w:val="0"/>
        <w:autoSpaceDN w:val="0"/>
        <w:spacing w:after="0"/>
        <w:ind w:right="116"/>
        <w:rPr>
          <w:rFonts w:cs="Times New Roman"/>
        </w:rPr>
      </w:pPr>
      <w:r w:rsidRPr="00AA7DCE">
        <w:rPr>
          <w:rFonts w:cs="Times New Roman"/>
          <w:w w:val="95"/>
        </w:rPr>
        <w:t>Resistance</w:t>
      </w:r>
      <w:r w:rsidRPr="00AA7DCE">
        <w:rPr>
          <w:rFonts w:cs="Times New Roman"/>
          <w:spacing w:val="30"/>
          <w:w w:val="95"/>
        </w:rPr>
        <w:t xml:space="preserve"> </w:t>
      </w:r>
      <w:r w:rsidRPr="00AA7DCE">
        <w:rPr>
          <w:rFonts w:cs="Times New Roman"/>
          <w:w w:val="95"/>
        </w:rPr>
        <w:t>gained</w:t>
      </w:r>
      <w:r w:rsidRPr="00AA7DCE">
        <w:rPr>
          <w:rFonts w:cs="Times New Roman"/>
          <w:spacing w:val="30"/>
          <w:w w:val="95"/>
        </w:rPr>
        <w:t xml:space="preserve"> </w:t>
      </w:r>
      <w:r w:rsidRPr="00AA7DCE">
        <w:rPr>
          <w:rFonts w:cs="Times New Roman"/>
          <w:w w:val="95"/>
        </w:rPr>
        <w:t>from</w:t>
      </w:r>
      <w:r w:rsidRPr="00AA7DCE">
        <w:rPr>
          <w:rFonts w:cs="Times New Roman"/>
          <w:spacing w:val="31"/>
          <w:w w:val="95"/>
        </w:rPr>
        <w:t xml:space="preserve"> </w:t>
      </w:r>
      <w:r w:rsidRPr="00AA7DCE">
        <w:rPr>
          <w:rFonts w:cs="Times New Roman"/>
          <w:w w:val="95"/>
        </w:rPr>
        <w:t>transmission</w:t>
      </w:r>
      <w:r w:rsidRPr="00AA7DCE">
        <w:rPr>
          <w:rFonts w:cs="Times New Roman"/>
          <w:spacing w:val="30"/>
          <w:w w:val="95"/>
        </w:rPr>
        <w:t xml:space="preserve"> </w:t>
      </w:r>
      <w:r w:rsidRPr="00AA7DCE">
        <w:rPr>
          <w:rFonts w:cs="Times New Roman"/>
          <w:w w:val="95"/>
        </w:rPr>
        <w:t>is</w:t>
      </w:r>
      <w:r w:rsidRPr="00AA7DCE">
        <w:rPr>
          <w:rFonts w:cs="Times New Roman"/>
          <w:spacing w:val="30"/>
          <w:w w:val="95"/>
        </w:rPr>
        <w:t xml:space="preserve"> </w:t>
      </w:r>
      <w:r w:rsidRPr="00AA7DCE">
        <w:rPr>
          <w:rFonts w:cs="Times New Roman"/>
          <w:w w:val="95"/>
        </w:rPr>
        <w:t>considered</w:t>
      </w:r>
      <w:r w:rsidRPr="00AA7DCE">
        <w:rPr>
          <w:rFonts w:cs="Times New Roman"/>
          <w:spacing w:val="31"/>
          <w:w w:val="95"/>
        </w:rPr>
        <w:t xml:space="preserve"> </w:t>
      </w:r>
      <w:r w:rsidRPr="00AA7DCE">
        <w:rPr>
          <w:rFonts w:cs="Times New Roman"/>
          <w:w w:val="95"/>
        </w:rPr>
        <w:t>with</w:t>
      </w:r>
      <w:r w:rsidRPr="00AA7DCE">
        <w:rPr>
          <w:rFonts w:cs="Times New Roman"/>
          <w:spacing w:val="30"/>
          <w:w w:val="95"/>
        </w:rPr>
        <w:t xml:space="preserve"> </w:t>
      </w:r>
      <w:r w:rsidRPr="00AA7DCE">
        <w:rPr>
          <w:rFonts w:cs="Times New Roman"/>
          <w:w w:val="95"/>
        </w:rPr>
        <w:t>natural</w:t>
      </w:r>
      <w:r w:rsidRPr="00AA7DCE">
        <w:rPr>
          <w:rFonts w:cs="Times New Roman"/>
          <w:spacing w:val="30"/>
          <w:w w:val="95"/>
        </w:rPr>
        <w:t xml:space="preserve"> </w:t>
      </w:r>
      <w:r w:rsidRPr="00AA7DCE">
        <w:rPr>
          <w:rFonts w:cs="Times New Roman"/>
          <w:w w:val="95"/>
        </w:rPr>
        <w:t>mutation</w:t>
      </w:r>
      <w:r w:rsidRPr="00AA7DCE">
        <w:rPr>
          <w:rFonts w:cs="Times New Roman"/>
          <w:spacing w:val="31"/>
          <w:w w:val="95"/>
        </w:rPr>
        <w:t xml:space="preserve"> </w:t>
      </w:r>
      <w:r w:rsidRPr="00AA7DCE">
        <w:rPr>
          <w:rFonts w:cs="Times New Roman"/>
          <w:w w:val="95"/>
        </w:rPr>
        <w:t>(no</w:t>
      </w:r>
      <w:r w:rsidRPr="00AA7DCE">
        <w:rPr>
          <w:rFonts w:cs="Times New Roman"/>
          <w:spacing w:val="30"/>
          <w:w w:val="95"/>
        </w:rPr>
        <w:t xml:space="preserve"> </w:t>
      </w:r>
      <w:r w:rsidRPr="00AA7DCE">
        <w:rPr>
          <w:rFonts w:cs="Times New Roman"/>
          <w:w w:val="95"/>
        </w:rPr>
        <w:t>transmission</w:t>
      </w:r>
      <w:r w:rsidRPr="00AA7DCE">
        <w:rPr>
          <w:rFonts w:cs="Times New Roman"/>
          <w:spacing w:val="30"/>
          <w:w w:val="95"/>
        </w:rPr>
        <w:t xml:space="preserve"> </w:t>
      </w:r>
      <w:r w:rsidRPr="00AA7DCE">
        <w:rPr>
          <w:rFonts w:cs="Times New Roman"/>
          <w:w w:val="95"/>
        </w:rPr>
        <w:t>model</w:t>
      </w:r>
      <w:r w:rsidRPr="00AA7DCE">
        <w:rPr>
          <w:rFonts w:cs="Times New Roman"/>
          <w:spacing w:val="-42"/>
          <w:w w:val="95"/>
        </w:rPr>
        <w:t xml:space="preserve"> </w:t>
      </w:r>
      <w:r w:rsidRPr="00AA7DCE">
        <w:rPr>
          <w:rFonts w:cs="Times New Roman"/>
        </w:rPr>
        <w:t>component)</w:t>
      </w:r>
    </w:p>
    <w:p w14:paraId="5F984EC0" w14:textId="77777777" w:rsidR="00493B09" w:rsidRPr="00AA7DCE" w:rsidRDefault="00493B09" w:rsidP="00493B09">
      <w:pPr>
        <w:pStyle w:val="BodyText"/>
        <w:contextualSpacing/>
        <w:rPr>
          <w:rFonts w:cs="Times New Roman"/>
        </w:rPr>
      </w:pPr>
    </w:p>
    <w:p w14:paraId="71120492" w14:textId="77777777" w:rsidR="00493B09" w:rsidRPr="00AA7DCE" w:rsidRDefault="00493B09" w:rsidP="00493B09">
      <w:pPr>
        <w:spacing w:after="0"/>
        <w:ind w:left="120"/>
        <w:contextualSpacing/>
        <w:rPr>
          <w:rFonts w:cs="Times New Roman"/>
          <w:b/>
        </w:rPr>
      </w:pPr>
      <w:r w:rsidRPr="00AA7DCE">
        <w:rPr>
          <w:rFonts w:cs="Times New Roman"/>
          <w:b/>
        </w:rPr>
        <w:t>Equations</w:t>
      </w:r>
    </w:p>
    <w:p w14:paraId="5B4659A9" w14:textId="77777777" w:rsidR="00493B09" w:rsidRPr="00AA7DCE" w:rsidRDefault="00493B09" w:rsidP="00493B09">
      <w:pPr>
        <w:spacing w:after="0"/>
        <w:ind w:left="3049"/>
        <w:contextualSpacing/>
        <w:rPr>
          <w:rFonts w:cs="Times New Roman"/>
          <w:i/>
        </w:rPr>
      </w:pPr>
      <w:proofErr w:type="spellStart"/>
      <w:r w:rsidRPr="00AA7DCE">
        <w:rPr>
          <w:rFonts w:cs="Times New Roman"/>
          <w:i/>
        </w:rPr>
        <w:t>dX</w:t>
      </w:r>
      <w:proofErr w:type="spellEnd"/>
    </w:p>
    <w:p w14:paraId="34EA95B7" w14:textId="77777777" w:rsidR="00493B09" w:rsidRPr="00AA7DCE" w:rsidRDefault="00493B09" w:rsidP="00493B09">
      <w:pPr>
        <w:spacing w:after="0"/>
        <w:ind w:left="2170" w:right="1799"/>
        <w:contextualSpacing/>
        <w:jc w:val="center"/>
        <w:rPr>
          <w:rFonts w:cs="Times New Roman"/>
          <w:i/>
        </w:rPr>
      </w:pPr>
      <w:r w:rsidRPr="00AA7DCE">
        <w:rPr>
          <w:rFonts w:cs="Times New Roman"/>
          <w:noProof/>
          <w:lang w:eastAsia="en-GB"/>
        </w:rPr>
        <mc:AlternateContent>
          <mc:Choice Requires="wps">
            <w:drawing>
              <wp:anchor distT="0" distB="0" distL="114300" distR="114300" simplePos="0" relativeHeight="251678720" behindDoc="0" locked="0" layoutInCell="1" allowOverlap="1" wp14:anchorId="6132920A" wp14:editId="75644AEB">
                <wp:simplePos x="0" y="0"/>
                <wp:positionH relativeFrom="page">
                  <wp:posOffset>2774315</wp:posOffset>
                </wp:positionH>
                <wp:positionV relativeFrom="paragraph">
                  <wp:posOffset>66040</wp:posOffset>
                </wp:positionV>
                <wp:extent cx="180975" cy="0"/>
                <wp:effectExtent l="0" t="0" r="0" b="0"/>
                <wp:wrapNone/>
                <wp:docPr id="74" name="Lin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0A59D" id="Line 36" o:spid="_x0000_s1026" alt="&quot;&quot;"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45pt,5.2pt" to="232.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" strokeweight=".14042mm">
                <w10:wrap anchorx="page"/>
              </v:line>
            </w:pict>
          </mc:Fallback>
        </mc:AlternateContent>
      </w:r>
      <w:r w:rsidRPr="00AA7DCE">
        <w:rPr>
          <w:rFonts w:cs="Times New Roman"/>
          <w:noProof/>
          <w:lang w:eastAsia="en-GB"/>
        </w:rPr>
        <mc:AlternateContent>
          <mc:Choice Requires="wps">
            <w:drawing>
              <wp:anchor distT="0" distB="0" distL="114300" distR="114300" simplePos="0" relativeHeight="251679744" behindDoc="0" locked="0" layoutInCell="1" allowOverlap="1" wp14:anchorId="262F1D71" wp14:editId="6BC5743A">
                <wp:simplePos x="0" y="0"/>
                <wp:positionH relativeFrom="page">
                  <wp:posOffset>2809240</wp:posOffset>
                </wp:positionH>
                <wp:positionV relativeFrom="paragraph">
                  <wp:posOffset>89535</wp:posOffset>
                </wp:positionV>
                <wp:extent cx="111760" cy="127000"/>
                <wp:effectExtent l="0" t="0" r="0" b="0"/>
                <wp:wrapNone/>
                <wp:docPr id="77"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EB34" w14:textId="77777777" w:rsidR="006E571E" w:rsidRDefault="006E571E" w:rsidP="00493B09">
                            <w:pPr>
                              <w:spacing w:line="196" w:lineRule="exact"/>
                              <w:rPr>
                                <w:rFonts w:ascii="Bookman Old Style"/>
                                <w:i/>
                                <w:sz w:val="20"/>
                              </w:rPr>
                            </w:pPr>
                            <w:r>
                              <w:rPr>
                                <w:rFonts w:ascii="Bookman Old Style"/>
                                <w:i/>
                                <w:w w:val="85"/>
                                <w:sz w:val="20"/>
                              </w:rPr>
                              <w:t>dt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1D71" id="docshape2" o:spid="_x0000_s1028" type="#_x0000_t202" alt="&quot;&quot;" style="position:absolute;left:0;text-align:left;margin-left:221.2pt;margin-top:7.05pt;width:8.8pt;height:1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" filled="f" stroked="f">
                <v:textbox inset="0,0,0,0">
                  <w:txbxContent>
                    <w:p w14:paraId="22BEEB34" w14:textId="77777777" w:rsidR="006E571E" w:rsidRDefault="006E571E" w:rsidP="00493B09">
                      <w:pPr>
                        <w:spacing w:line="196" w:lineRule="exact"/>
                        <w:rPr>
                          <w:rFonts w:ascii="Bookman Old Style"/>
                          <w:i/>
                          <w:sz w:val="20"/>
                        </w:rPr>
                      </w:pPr>
                      <w:r>
                        <w:rPr>
                          <w:rFonts w:ascii="Bookman Old Style"/>
                          <w:i/>
                          <w:w w:val="85"/>
                          <w:sz w:val="20"/>
                        </w:rPr>
                        <w:t>dt</w:t>
                      </w:r>
                    </w:p>
                  </w:txbxContent>
                </v:textbox>
                <w10:wrap anchorx="page"/>
              </v:shape>
            </w:pict>
          </mc:Fallback>
        </mc:AlternateContent>
      </w:r>
      <w:r w:rsidRPr="00AA7DCE">
        <w:rPr>
          <w:rFonts w:cs="Times New Roman"/>
        </w:rPr>
        <w:t>=</w:t>
      </w:r>
      <w:r w:rsidRPr="00AA7DCE">
        <w:rPr>
          <w:rFonts w:cs="Times New Roman"/>
          <w:spacing w:val="17"/>
        </w:rPr>
        <w:t xml:space="preserve"> </w:t>
      </w:r>
      <w:proofErr w:type="spellStart"/>
      <w:r w:rsidRPr="00AA7DCE">
        <w:rPr>
          <w:rFonts w:cs="Times New Roman"/>
          <w:i/>
        </w:rPr>
        <w:t>qX</w:t>
      </w:r>
      <w:proofErr w:type="spellEnd"/>
      <w:r w:rsidRPr="00AA7DCE">
        <w:rPr>
          <w:rFonts w:cs="Times New Roman"/>
          <w:i/>
          <w:spacing w:val="10"/>
        </w:rPr>
        <w:t xml:space="preserve"> </w:t>
      </w:r>
      <w:r w:rsidRPr="00AA7DCE">
        <w:rPr>
          <w:rFonts w:cs="Times New Roman"/>
        </w:rPr>
        <w:t>−</w:t>
      </w:r>
      <w:r w:rsidRPr="00AA7DCE">
        <w:rPr>
          <w:rFonts w:cs="Times New Roman"/>
          <w:spacing w:val="-11"/>
        </w:rPr>
        <w:t xml:space="preserve"> </w:t>
      </w:r>
      <w:proofErr w:type="spellStart"/>
      <w:r w:rsidRPr="00AA7DCE">
        <w:rPr>
          <w:rFonts w:cs="Times New Roman"/>
          <w:i/>
        </w:rPr>
        <w:t>θX</w:t>
      </w:r>
      <w:proofErr w:type="spellEnd"/>
      <w:r w:rsidRPr="00AA7DCE">
        <w:rPr>
          <w:rFonts w:cs="Times New Roman"/>
          <w:i/>
          <w:spacing w:val="11"/>
        </w:rPr>
        <w:t xml:space="preserve"> </w:t>
      </w:r>
      <w:r w:rsidRPr="00AA7DCE">
        <w:rPr>
          <w:rFonts w:cs="Times New Roman"/>
        </w:rPr>
        <w:t>−</w:t>
      </w:r>
      <w:r w:rsidRPr="00AA7DCE">
        <w:rPr>
          <w:rFonts w:cs="Times New Roman"/>
          <w:spacing w:val="-11"/>
        </w:rPr>
        <w:t xml:space="preserve"> </w:t>
      </w:r>
      <w:proofErr w:type="spellStart"/>
      <w:r w:rsidRPr="00AA7DCE">
        <w:rPr>
          <w:rFonts w:cs="Times New Roman"/>
          <w:i/>
          <w:spacing w:val="11"/>
        </w:rPr>
        <w:t>δTX</w:t>
      </w:r>
      <w:proofErr w:type="spellEnd"/>
      <w:r w:rsidRPr="00AA7DCE">
        <w:rPr>
          <w:rFonts w:cs="Times New Roman"/>
          <w:i/>
          <w:spacing w:val="11"/>
        </w:rPr>
        <w:t xml:space="preserve"> </w:t>
      </w:r>
      <w:r w:rsidRPr="00AA7DCE">
        <w:rPr>
          <w:rFonts w:cs="Times New Roman"/>
        </w:rPr>
        <w:t>+</w:t>
      </w:r>
      <w:r w:rsidRPr="00AA7DCE">
        <w:rPr>
          <w:rFonts w:cs="Times New Roman"/>
          <w:spacing w:val="4"/>
        </w:rPr>
        <w:t xml:space="preserve"> </w:t>
      </w:r>
      <w:proofErr w:type="spellStart"/>
      <w:r w:rsidRPr="00AA7DCE">
        <w:rPr>
          <w:rFonts w:cs="Times New Roman"/>
          <w:i/>
        </w:rPr>
        <w:t>σY</w:t>
      </w:r>
      <w:proofErr w:type="spellEnd"/>
      <w:r w:rsidRPr="00AA7DCE">
        <w:rPr>
          <w:rFonts w:cs="Times New Roman"/>
          <w:i/>
          <w:spacing w:val="44"/>
        </w:rPr>
        <w:t xml:space="preserve"> </w:t>
      </w:r>
      <w:r w:rsidRPr="00AA7DCE">
        <w:rPr>
          <w:rFonts w:cs="Times New Roman"/>
        </w:rPr>
        <w:t>−</w:t>
      </w:r>
      <w:r w:rsidRPr="00AA7DCE">
        <w:rPr>
          <w:rFonts w:cs="Times New Roman"/>
          <w:spacing w:val="-11"/>
        </w:rPr>
        <w:t xml:space="preserve"> </w:t>
      </w:r>
      <w:proofErr w:type="spellStart"/>
      <w:r w:rsidRPr="00AA7DCE">
        <w:rPr>
          <w:rFonts w:cs="Times New Roman"/>
          <w:i/>
        </w:rPr>
        <w:t>γ</w:t>
      </w:r>
      <w:r w:rsidRPr="00AA7DCE">
        <w:rPr>
          <w:rFonts w:cs="Times New Roman"/>
          <w:i/>
          <w:vertAlign w:val="subscript"/>
        </w:rPr>
        <w:t>x</w:t>
      </w:r>
      <w:r w:rsidRPr="00AA7DCE">
        <w:rPr>
          <w:rFonts w:cs="Times New Roman"/>
          <w:i/>
        </w:rPr>
        <w:t>X</w:t>
      </w:r>
      <w:proofErr w:type="spellEnd"/>
    </w:p>
    <w:p w14:paraId="267E67D9" w14:textId="77777777" w:rsidR="00493B09" w:rsidRPr="00AA7DCE" w:rsidRDefault="00493B09" w:rsidP="00493B09">
      <w:pPr>
        <w:spacing w:after="0"/>
        <w:ind w:left="2170" w:right="1879"/>
        <w:contextualSpacing/>
        <w:jc w:val="center"/>
        <w:rPr>
          <w:rFonts w:cs="Times New Roman"/>
          <w:i/>
        </w:rPr>
      </w:pPr>
      <w:r w:rsidRPr="00AA7DCE">
        <w:rPr>
          <w:rFonts w:cs="Times New Roman"/>
        </w:rPr>
        <w:t>=</w:t>
      </w:r>
      <w:r w:rsidRPr="00AA7DCE">
        <w:rPr>
          <w:rFonts w:cs="Times New Roman"/>
          <w:spacing w:val="18"/>
        </w:rPr>
        <w:t xml:space="preserve"> </w:t>
      </w:r>
      <w:r w:rsidRPr="00AA7DCE">
        <w:rPr>
          <w:rFonts w:cs="Times New Roman"/>
        </w:rPr>
        <w:t>−</w:t>
      </w:r>
      <w:proofErr w:type="spellStart"/>
      <w:r w:rsidRPr="00AA7DCE">
        <w:rPr>
          <w:rFonts w:cs="Times New Roman"/>
          <w:i/>
        </w:rPr>
        <w:t>δTX</w:t>
      </w:r>
      <w:proofErr w:type="spellEnd"/>
      <w:r w:rsidRPr="00AA7DCE">
        <w:rPr>
          <w:rFonts w:cs="Times New Roman"/>
          <w:i/>
          <w:spacing w:val="12"/>
        </w:rPr>
        <w:t xml:space="preserve"> </w:t>
      </w:r>
      <w:r w:rsidRPr="00AA7DCE">
        <w:rPr>
          <w:rFonts w:cs="Times New Roman"/>
        </w:rPr>
        <w:t>+</w:t>
      </w:r>
      <w:r w:rsidRPr="00AA7DCE">
        <w:rPr>
          <w:rFonts w:cs="Times New Roman"/>
          <w:spacing w:val="5"/>
        </w:rPr>
        <w:t xml:space="preserve"> </w:t>
      </w:r>
      <w:r w:rsidRPr="00AA7DCE">
        <w:rPr>
          <w:rFonts w:cs="Times New Roman"/>
        </w:rPr>
        <w:t>(</w:t>
      </w:r>
      <w:r w:rsidRPr="00AA7DCE">
        <w:rPr>
          <w:rFonts w:cs="Times New Roman"/>
          <w:i/>
        </w:rPr>
        <w:t>q</w:t>
      </w:r>
      <w:r w:rsidRPr="00AA7DCE">
        <w:rPr>
          <w:rFonts w:cs="Times New Roman"/>
          <w:i/>
          <w:spacing w:val="1"/>
        </w:rPr>
        <w:t xml:space="preserve"> </w:t>
      </w:r>
      <w:r w:rsidRPr="00AA7DCE">
        <w:rPr>
          <w:rFonts w:cs="Times New Roman"/>
        </w:rPr>
        <w:t>−</w:t>
      </w:r>
      <w:r w:rsidRPr="00AA7DCE">
        <w:rPr>
          <w:rFonts w:cs="Times New Roman"/>
          <w:spacing w:val="-10"/>
        </w:rPr>
        <w:t xml:space="preserve"> </w:t>
      </w:r>
      <w:r w:rsidRPr="00AA7DCE">
        <w:rPr>
          <w:rFonts w:cs="Times New Roman"/>
          <w:i/>
        </w:rPr>
        <w:t>θ</w:t>
      </w:r>
      <w:r w:rsidRPr="00AA7DCE">
        <w:rPr>
          <w:rFonts w:cs="Times New Roman"/>
          <w:i/>
          <w:spacing w:val="-1"/>
        </w:rPr>
        <w:t xml:space="preserve"> </w:t>
      </w:r>
      <w:r w:rsidRPr="00AA7DCE">
        <w:rPr>
          <w:rFonts w:cs="Times New Roman"/>
        </w:rPr>
        <w:t>−</w:t>
      </w:r>
      <w:r w:rsidRPr="00AA7DCE">
        <w:rPr>
          <w:rFonts w:cs="Times New Roman"/>
          <w:spacing w:val="-10"/>
        </w:rPr>
        <w:t xml:space="preserve"> </w:t>
      </w:r>
      <w:proofErr w:type="spellStart"/>
      <w:r w:rsidRPr="00AA7DCE">
        <w:rPr>
          <w:rFonts w:cs="Times New Roman"/>
          <w:i/>
        </w:rPr>
        <w:t>γ</w:t>
      </w:r>
      <w:proofErr w:type="gramStart"/>
      <w:r w:rsidRPr="00AA7DCE">
        <w:rPr>
          <w:rFonts w:cs="Times New Roman"/>
          <w:i/>
          <w:vertAlign w:val="subscript"/>
        </w:rPr>
        <w:t>x</w:t>
      </w:r>
      <w:proofErr w:type="spellEnd"/>
      <w:r w:rsidRPr="00AA7DCE">
        <w:rPr>
          <w:rFonts w:cs="Times New Roman"/>
        </w:rPr>
        <w:t>)</w:t>
      </w:r>
      <w:r w:rsidRPr="00AA7DCE">
        <w:rPr>
          <w:rFonts w:cs="Times New Roman"/>
          <w:i/>
        </w:rPr>
        <w:t>X</w:t>
      </w:r>
      <w:proofErr w:type="gramEnd"/>
      <w:r w:rsidRPr="00AA7DCE">
        <w:rPr>
          <w:rFonts w:cs="Times New Roman"/>
          <w:i/>
          <w:spacing w:val="12"/>
        </w:rPr>
        <w:t xml:space="preserve"> </w:t>
      </w:r>
      <w:r w:rsidRPr="00AA7DCE">
        <w:rPr>
          <w:rFonts w:cs="Times New Roman"/>
        </w:rPr>
        <w:t>+</w:t>
      </w:r>
      <w:r w:rsidRPr="00AA7DCE">
        <w:rPr>
          <w:rFonts w:cs="Times New Roman"/>
          <w:spacing w:val="5"/>
        </w:rPr>
        <w:t xml:space="preserve"> </w:t>
      </w:r>
      <w:proofErr w:type="spellStart"/>
      <w:r w:rsidRPr="00AA7DCE">
        <w:rPr>
          <w:rFonts w:cs="Times New Roman"/>
          <w:i/>
        </w:rPr>
        <w:t>σY</w:t>
      </w:r>
      <w:proofErr w:type="spellEnd"/>
    </w:p>
    <w:p w14:paraId="5A62A58E" w14:textId="77777777" w:rsidR="00493B09" w:rsidRPr="00AA7DCE" w:rsidRDefault="00493B09" w:rsidP="00493B09">
      <w:pPr>
        <w:spacing w:after="0"/>
        <w:ind w:left="3059"/>
        <w:contextualSpacing/>
        <w:rPr>
          <w:rFonts w:cs="Times New Roman"/>
          <w:i/>
        </w:rPr>
      </w:pPr>
      <w:proofErr w:type="spellStart"/>
      <w:r w:rsidRPr="00AA7DCE">
        <w:rPr>
          <w:rFonts w:cs="Times New Roman"/>
          <w:i/>
          <w:w w:val="95"/>
        </w:rPr>
        <w:t>dY</w:t>
      </w:r>
      <w:proofErr w:type="spellEnd"/>
    </w:p>
    <w:p w14:paraId="15761B7F" w14:textId="77777777" w:rsidR="00493B09" w:rsidRPr="00AA7DCE" w:rsidRDefault="00493B09" w:rsidP="00493B09">
      <w:pPr>
        <w:spacing w:after="0"/>
        <w:ind w:left="3108"/>
        <w:contextualSpacing/>
        <w:rPr>
          <w:rFonts w:cs="Times New Roman"/>
          <w:i/>
        </w:rPr>
      </w:pPr>
      <w:r w:rsidRPr="00AA7DCE">
        <w:rPr>
          <w:rFonts w:cs="Times New Roman"/>
          <w:noProof/>
          <w:lang w:eastAsia="en-GB"/>
        </w:rPr>
        <mc:AlternateContent>
          <mc:Choice Requires="wps">
            <w:drawing>
              <wp:anchor distT="0" distB="0" distL="114300" distR="114300" simplePos="0" relativeHeight="251680768" behindDoc="1" locked="0" layoutInCell="1" allowOverlap="1" wp14:anchorId="4185A9A5" wp14:editId="239B0755">
                <wp:simplePos x="0" y="0"/>
                <wp:positionH relativeFrom="page">
                  <wp:posOffset>2780665</wp:posOffset>
                </wp:positionH>
                <wp:positionV relativeFrom="paragraph">
                  <wp:posOffset>84455</wp:posOffset>
                </wp:positionV>
                <wp:extent cx="174625" cy="0"/>
                <wp:effectExtent l="0" t="0" r="0" b="0"/>
                <wp:wrapNone/>
                <wp:docPr id="86" name="Lin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B2C3C" id="Line 34" o:spid="_x0000_s1026" alt="&quot;&quot;"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6.65pt" to="23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" strokeweight=".14042mm">
                <w10:wrap anchorx="page"/>
              </v:line>
            </w:pict>
          </mc:Fallback>
        </mc:AlternateContent>
      </w:r>
      <w:r w:rsidRPr="00AA7DCE">
        <w:rPr>
          <w:rFonts w:cs="Times New Roman"/>
          <w:i/>
          <w:w w:val="95"/>
          <w:position w:val="-13"/>
        </w:rPr>
        <w:t>dt</w:t>
      </w:r>
      <w:r w:rsidRPr="00AA7DCE">
        <w:rPr>
          <w:rFonts w:cs="Times New Roman"/>
          <w:i/>
          <w:spacing w:val="91"/>
          <w:position w:val="-13"/>
        </w:rPr>
        <w:t xml:space="preserve"> </w:t>
      </w:r>
      <w:r w:rsidRPr="00AA7DCE">
        <w:rPr>
          <w:rFonts w:cs="Times New Roman"/>
          <w:w w:val="95"/>
        </w:rPr>
        <w:t>=</w:t>
      </w:r>
      <w:r w:rsidRPr="00AA7DCE">
        <w:rPr>
          <w:rFonts w:cs="Times New Roman"/>
          <w:spacing w:val="20"/>
          <w:w w:val="95"/>
        </w:rPr>
        <w:t xml:space="preserve"> </w:t>
      </w:r>
      <w:proofErr w:type="spellStart"/>
      <w:r w:rsidRPr="00AA7DCE">
        <w:rPr>
          <w:rFonts w:cs="Times New Roman"/>
          <w:i/>
          <w:w w:val="95"/>
        </w:rPr>
        <w:t>qY</w:t>
      </w:r>
      <w:proofErr w:type="spellEnd"/>
      <w:r w:rsidRPr="00AA7DCE">
        <w:rPr>
          <w:rFonts w:cs="Times New Roman"/>
          <w:i/>
          <w:spacing w:val="47"/>
          <w:w w:val="95"/>
        </w:rPr>
        <w:t xml:space="preserve"> </w:t>
      </w:r>
      <w:r w:rsidRPr="00AA7DCE">
        <w:rPr>
          <w:rFonts w:cs="Times New Roman"/>
          <w:w w:val="95"/>
        </w:rPr>
        <w:t>+</w:t>
      </w:r>
      <w:r w:rsidRPr="00AA7DCE">
        <w:rPr>
          <w:rFonts w:cs="Times New Roman"/>
          <w:spacing w:val="7"/>
          <w:w w:val="95"/>
        </w:rPr>
        <w:t xml:space="preserve"> </w:t>
      </w:r>
      <w:proofErr w:type="spellStart"/>
      <w:r w:rsidRPr="00AA7DCE">
        <w:rPr>
          <w:rFonts w:cs="Times New Roman"/>
          <w:i/>
          <w:w w:val="95"/>
        </w:rPr>
        <w:t>θX</w:t>
      </w:r>
      <w:proofErr w:type="spellEnd"/>
      <w:r w:rsidRPr="00AA7DCE">
        <w:rPr>
          <w:rFonts w:cs="Times New Roman"/>
          <w:i/>
          <w:spacing w:val="14"/>
          <w:w w:val="95"/>
        </w:rPr>
        <w:t xml:space="preserve"> </w:t>
      </w:r>
      <w:r w:rsidRPr="00AA7DCE">
        <w:rPr>
          <w:rFonts w:cs="Times New Roman"/>
          <w:w w:val="95"/>
        </w:rPr>
        <w:t>+</w:t>
      </w:r>
      <w:r w:rsidRPr="00AA7DCE">
        <w:rPr>
          <w:rFonts w:cs="Times New Roman"/>
          <w:spacing w:val="7"/>
          <w:w w:val="95"/>
        </w:rPr>
        <w:t xml:space="preserve"> </w:t>
      </w:r>
      <w:proofErr w:type="spellStart"/>
      <w:r w:rsidRPr="00AA7DCE">
        <w:rPr>
          <w:rFonts w:cs="Times New Roman"/>
          <w:i/>
          <w:spacing w:val="11"/>
          <w:w w:val="95"/>
        </w:rPr>
        <w:t>δTX</w:t>
      </w:r>
      <w:proofErr w:type="spellEnd"/>
      <w:r w:rsidRPr="00AA7DCE">
        <w:rPr>
          <w:rFonts w:cs="Times New Roman"/>
          <w:i/>
          <w:spacing w:val="14"/>
          <w:w w:val="95"/>
        </w:rPr>
        <w:t xml:space="preserve"> </w:t>
      </w:r>
      <w:r w:rsidRPr="00AA7DCE">
        <w:rPr>
          <w:rFonts w:cs="Times New Roman"/>
          <w:w w:val="95"/>
        </w:rPr>
        <w:t>−</w:t>
      </w:r>
      <w:r w:rsidRPr="00AA7DCE">
        <w:rPr>
          <w:rFonts w:cs="Times New Roman"/>
          <w:spacing w:val="-8"/>
          <w:w w:val="95"/>
        </w:rPr>
        <w:t xml:space="preserve"> </w:t>
      </w:r>
      <w:proofErr w:type="spellStart"/>
      <w:r w:rsidRPr="00AA7DCE">
        <w:rPr>
          <w:rFonts w:cs="Times New Roman"/>
          <w:i/>
          <w:w w:val="95"/>
        </w:rPr>
        <w:t>σY</w:t>
      </w:r>
      <w:proofErr w:type="spellEnd"/>
      <w:r w:rsidRPr="00AA7DCE">
        <w:rPr>
          <w:rFonts w:cs="Times New Roman"/>
          <w:i/>
          <w:spacing w:val="48"/>
          <w:w w:val="95"/>
        </w:rPr>
        <w:t xml:space="preserve"> </w:t>
      </w:r>
      <w:r w:rsidRPr="00AA7DCE">
        <w:rPr>
          <w:rFonts w:cs="Times New Roman"/>
          <w:w w:val="95"/>
        </w:rPr>
        <w:t>−</w:t>
      </w:r>
      <w:r w:rsidRPr="00AA7DCE">
        <w:rPr>
          <w:rFonts w:cs="Times New Roman"/>
          <w:spacing w:val="-8"/>
          <w:w w:val="95"/>
        </w:rPr>
        <w:t xml:space="preserve"> </w:t>
      </w:r>
      <w:proofErr w:type="spellStart"/>
      <w:r w:rsidRPr="00AA7DCE">
        <w:rPr>
          <w:rFonts w:cs="Times New Roman"/>
          <w:i/>
          <w:w w:val="95"/>
        </w:rPr>
        <w:t>γ</w:t>
      </w:r>
      <w:r w:rsidRPr="00AA7DCE">
        <w:rPr>
          <w:rFonts w:cs="Times New Roman"/>
          <w:i/>
          <w:w w:val="95"/>
          <w:vertAlign w:val="subscript"/>
        </w:rPr>
        <w:t>y</w:t>
      </w:r>
      <w:r w:rsidRPr="00AA7DCE">
        <w:rPr>
          <w:rFonts w:cs="Times New Roman"/>
          <w:i/>
          <w:w w:val="95"/>
        </w:rPr>
        <w:t>Y</w:t>
      </w:r>
      <w:proofErr w:type="spellEnd"/>
    </w:p>
    <w:p w14:paraId="6F09819E" w14:textId="77777777" w:rsidR="00493B09" w:rsidRPr="00AA7DCE" w:rsidRDefault="00493B09" w:rsidP="00493B09">
      <w:pPr>
        <w:spacing w:after="0"/>
        <w:ind w:left="3176" w:right="3265" w:firstLine="236"/>
        <w:contextualSpacing/>
        <w:rPr>
          <w:rFonts w:cs="Times New Roman"/>
        </w:rPr>
      </w:pPr>
      <w:r w:rsidRPr="00AA7DCE">
        <w:rPr>
          <w:rFonts w:cs="Times New Roman"/>
        </w:rPr>
        <w:t xml:space="preserve">= </w:t>
      </w:r>
      <w:proofErr w:type="spellStart"/>
      <w:r w:rsidRPr="00AA7DCE">
        <w:rPr>
          <w:rFonts w:cs="Times New Roman"/>
          <w:i/>
          <w:spacing w:val="11"/>
        </w:rPr>
        <w:t>δTX</w:t>
      </w:r>
      <w:proofErr w:type="spellEnd"/>
      <w:r w:rsidRPr="00AA7DCE">
        <w:rPr>
          <w:rFonts w:cs="Times New Roman"/>
          <w:i/>
          <w:spacing w:val="11"/>
        </w:rPr>
        <w:t xml:space="preserve"> </w:t>
      </w:r>
      <w:r w:rsidRPr="00AA7DCE">
        <w:rPr>
          <w:rFonts w:cs="Times New Roman"/>
        </w:rPr>
        <w:t xml:space="preserve">+ </w:t>
      </w:r>
      <w:proofErr w:type="spellStart"/>
      <w:r w:rsidRPr="00AA7DCE">
        <w:rPr>
          <w:rFonts w:cs="Times New Roman"/>
          <w:i/>
        </w:rPr>
        <w:t>θX</w:t>
      </w:r>
      <w:proofErr w:type="spellEnd"/>
      <w:r w:rsidRPr="00AA7DCE">
        <w:rPr>
          <w:rFonts w:cs="Times New Roman"/>
          <w:i/>
        </w:rPr>
        <w:t xml:space="preserve"> </w:t>
      </w:r>
      <w:r w:rsidRPr="00AA7DCE">
        <w:rPr>
          <w:rFonts w:cs="Times New Roman"/>
        </w:rPr>
        <w:t>+ (</w:t>
      </w:r>
      <w:r w:rsidRPr="00AA7DCE">
        <w:rPr>
          <w:rFonts w:cs="Times New Roman"/>
          <w:i/>
        </w:rPr>
        <w:t xml:space="preserve">q </w:t>
      </w:r>
      <w:r w:rsidRPr="00AA7DCE">
        <w:rPr>
          <w:rFonts w:cs="Times New Roman"/>
        </w:rPr>
        <w:t xml:space="preserve">− </w:t>
      </w:r>
      <w:r w:rsidRPr="00AA7DCE">
        <w:rPr>
          <w:rFonts w:cs="Times New Roman"/>
          <w:i/>
        </w:rPr>
        <w:t xml:space="preserve">σ </w:t>
      </w:r>
      <w:r w:rsidRPr="00AA7DCE">
        <w:rPr>
          <w:rFonts w:cs="Times New Roman"/>
        </w:rPr>
        <w:t xml:space="preserve">− </w:t>
      </w:r>
      <w:proofErr w:type="spellStart"/>
      <w:r w:rsidRPr="00AA7DCE">
        <w:rPr>
          <w:rFonts w:cs="Times New Roman"/>
          <w:i/>
        </w:rPr>
        <w:t>γ</w:t>
      </w:r>
      <w:proofErr w:type="gramStart"/>
      <w:r w:rsidRPr="00AA7DCE">
        <w:rPr>
          <w:rFonts w:cs="Times New Roman"/>
          <w:i/>
          <w:vertAlign w:val="subscript"/>
        </w:rPr>
        <w:t>y</w:t>
      </w:r>
      <w:proofErr w:type="spellEnd"/>
      <w:r w:rsidRPr="00AA7DCE">
        <w:rPr>
          <w:rFonts w:cs="Times New Roman"/>
        </w:rPr>
        <w:t>)</w:t>
      </w:r>
      <w:r w:rsidRPr="00AA7DCE">
        <w:rPr>
          <w:rFonts w:cs="Times New Roman"/>
          <w:i/>
        </w:rPr>
        <w:t>Y</w:t>
      </w:r>
      <w:proofErr w:type="gramEnd"/>
      <w:r w:rsidRPr="00AA7DCE">
        <w:rPr>
          <w:rFonts w:cs="Times New Roman"/>
          <w:i/>
          <w:spacing w:val="-57"/>
        </w:rPr>
        <w:t xml:space="preserve"> </w:t>
      </w:r>
      <w:r w:rsidRPr="00AA7DCE">
        <w:rPr>
          <w:rFonts w:cs="Times New Roman"/>
          <w:i/>
        </w:rPr>
        <w:t>X</w:t>
      </w:r>
      <w:r w:rsidRPr="00AA7DCE">
        <w:rPr>
          <w:rFonts w:cs="Times New Roman"/>
          <w:i/>
          <w:spacing w:val="15"/>
        </w:rPr>
        <w:t xml:space="preserve"> </w:t>
      </w:r>
      <w:r w:rsidRPr="00AA7DCE">
        <w:rPr>
          <w:rFonts w:cs="Times New Roman"/>
        </w:rPr>
        <w:t>=</w:t>
      </w:r>
      <w:r w:rsidRPr="00AA7DCE">
        <w:rPr>
          <w:rFonts w:cs="Times New Roman"/>
          <w:spacing w:val="10"/>
        </w:rPr>
        <w:t xml:space="preserve"> </w:t>
      </w:r>
      <w:r w:rsidRPr="00AA7DCE">
        <w:rPr>
          <w:rFonts w:cs="Times New Roman"/>
          <w:i/>
        </w:rPr>
        <w:t>π</w:t>
      </w:r>
      <w:r w:rsidRPr="00AA7DCE">
        <w:rPr>
          <w:rFonts w:cs="Times New Roman"/>
          <w:i/>
          <w:vertAlign w:val="subscript"/>
        </w:rPr>
        <w:t>t</w:t>
      </w:r>
      <w:r w:rsidRPr="00AA7DCE">
        <w:rPr>
          <w:rFonts w:cs="Times New Roman"/>
          <w:i/>
          <w:spacing w:val="-3"/>
        </w:rPr>
        <w:t xml:space="preserve"> </w:t>
      </w:r>
      <w:r w:rsidRPr="00AA7DCE">
        <w:rPr>
          <w:rFonts w:cs="Times New Roman"/>
        </w:rPr>
        <w:t>×</w:t>
      </w:r>
      <w:r w:rsidRPr="00AA7DCE">
        <w:rPr>
          <w:rFonts w:cs="Times New Roman"/>
          <w:spacing w:val="-16"/>
        </w:rPr>
        <w:t xml:space="preserve"> </w:t>
      </w:r>
      <w:r w:rsidRPr="00AA7DCE">
        <w:rPr>
          <w:rFonts w:cs="Times New Roman"/>
        </w:rPr>
        <w:t>(1</w:t>
      </w:r>
      <w:r w:rsidRPr="00AA7DCE">
        <w:rPr>
          <w:rFonts w:cs="Times New Roman"/>
          <w:spacing w:val="-2"/>
        </w:rPr>
        <w:t xml:space="preserve"> </w:t>
      </w:r>
      <w:r w:rsidRPr="00AA7DCE">
        <w:rPr>
          <w:rFonts w:cs="Times New Roman"/>
        </w:rPr>
        <w:t>−</w:t>
      </w:r>
      <w:r w:rsidRPr="00AA7DCE">
        <w:rPr>
          <w:rFonts w:cs="Times New Roman"/>
          <w:spacing w:val="-16"/>
        </w:rPr>
        <w:t xml:space="preserve"> </w:t>
      </w:r>
      <w:r w:rsidRPr="00AA7DCE">
        <w:rPr>
          <w:rFonts w:cs="Times New Roman"/>
          <w:i/>
        </w:rPr>
        <w:t>P</w:t>
      </w:r>
      <w:r w:rsidRPr="00AA7DCE">
        <w:rPr>
          <w:rFonts w:cs="Times New Roman"/>
          <w:i/>
          <w:spacing w:val="-32"/>
        </w:rPr>
        <w:t xml:space="preserve"> </w:t>
      </w:r>
      <w:r w:rsidRPr="00AA7DCE">
        <w:rPr>
          <w:rFonts w:cs="Times New Roman"/>
        </w:rPr>
        <w:t>(</w:t>
      </w:r>
      <w:r w:rsidRPr="00AA7DCE">
        <w:rPr>
          <w:rFonts w:cs="Times New Roman"/>
          <w:i/>
        </w:rPr>
        <w:t>Res</w:t>
      </w:r>
      <w:r w:rsidRPr="00AA7DCE">
        <w:rPr>
          <w:rFonts w:cs="Times New Roman"/>
        </w:rPr>
        <w:t>))</w:t>
      </w:r>
    </w:p>
    <w:p w14:paraId="5ABE8A3A" w14:textId="77777777" w:rsidR="00493B09" w:rsidRPr="00AA7DCE" w:rsidRDefault="00493B09" w:rsidP="00493B09">
      <w:pPr>
        <w:spacing w:after="0"/>
        <w:ind w:left="3197"/>
        <w:contextualSpacing/>
        <w:rPr>
          <w:rFonts w:cs="Times New Roman"/>
        </w:rPr>
      </w:pPr>
      <w:r w:rsidRPr="00AA7DCE">
        <w:rPr>
          <w:rFonts w:cs="Times New Roman"/>
          <w:i/>
        </w:rPr>
        <w:t>Y</w:t>
      </w:r>
      <w:r w:rsidRPr="00AA7DCE">
        <w:rPr>
          <w:rFonts w:cs="Times New Roman"/>
          <w:i/>
          <w:spacing w:val="41"/>
        </w:rPr>
        <w:t xml:space="preserve"> </w:t>
      </w:r>
      <w:r w:rsidRPr="00AA7DCE">
        <w:rPr>
          <w:rFonts w:cs="Times New Roman"/>
        </w:rPr>
        <w:t>=</w:t>
      </w:r>
      <w:r w:rsidRPr="00AA7DCE">
        <w:rPr>
          <w:rFonts w:cs="Times New Roman"/>
          <w:spacing w:val="9"/>
        </w:rPr>
        <w:t xml:space="preserve"> </w:t>
      </w:r>
      <w:r w:rsidRPr="00AA7DCE">
        <w:rPr>
          <w:rFonts w:cs="Times New Roman"/>
          <w:i/>
        </w:rPr>
        <w:t>π</w:t>
      </w:r>
      <w:r w:rsidRPr="00AA7DCE">
        <w:rPr>
          <w:rFonts w:cs="Times New Roman"/>
          <w:i/>
          <w:vertAlign w:val="subscript"/>
        </w:rPr>
        <w:t>t</w:t>
      </w:r>
      <w:r w:rsidRPr="00AA7DCE">
        <w:rPr>
          <w:rFonts w:cs="Times New Roman"/>
          <w:i/>
          <w:spacing w:val="-4"/>
        </w:rPr>
        <w:t xml:space="preserve"> </w:t>
      </w:r>
      <w:r w:rsidRPr="00AA7DCE">
        <w:rPr>
          <w:rFonts w:cs="Times New Roman"/>
        </w:rPr>
        <w:t>×</w:t>
      </w:r>
      <w:r w:rsidRPr="00AA7DCE">
        <w:rPr>
          <w:rFonts w:cs="Times New Roman"/>
          <w:spacing w:val="-18"/>
        </w:rPr>
        <w:t xml:space="preserve"> </w:t>
      </w:r>
      <w:r w:rsidRPr="00AA7DCE">
        <w:rPr>
          <w:rFonts w:cs="Times New Roman"/>
          <w:i/>
        </w:rPr>
        <w:t>P</w:t>
      </w:r>
      <w:r w:rsidRPr="00AA7DCE">
        <w:rPr>
          <w:rFonts w:cs="Times New Roman"/>
          <w:i/>
          <w:spacing w:val="-32"/>
        </w:rPr>
        <w:t xml:space="preserve"> </w:t>
      </w:r>
      <w:r w:rsidRPr="00AA7DCE">
        <w:rPr>
          <w:rFonts w:cs="Times New Roman"/>
        </w:rPr>
        <w:t>(</w:t>
      </w:r>
      <w:r w:rsidRPr="00AA7DCE">
        <w:rPr>
          <w:rFonts w:cs="Times New Roman"/>
          <w:i/>
        </w:rPr>
        <w:t>Res</w:t>
      </w:r>
      <w:r w:rsidRPr="00AA7DCE">
        <w:rPr>
          <w:rFonts w:cs="Times New Roman"/>
        </w:rPr>
        <w:t>)</w:t>
      </w:r>
    </w:p>
    <w:p w14:paraId="5AC9A86A" w14:textId="0DAC0C9C" w:rsidR="00493B09" w:rsidRPr="00AA7DCE" w:rsidRDefault="00493B09" w:rsidP="00493B09">
      <w:pPr>
        <w:pStyle w:val="BodyText"/>
        <w:ind w:left="119"/>
        <w:contextualSpacing/>
        <w:rPr>
          <w:rFonts w:cs="Times New Roman"/>
        </w:rPr>
      </w:pPr>
      <w:r w:rsidRPr="00AA7DCE">
        <w:rPr>
          <w:rFonts w:cs="Times New Roman"/>
        </w:rPr>
        <w:t>where</w:t>
      </w:r>
      <w:r w:rsidRPr="00AA7DCE">
        <w:rPr>
          <w:rFonts w:cs="Times New Roman"/>
          <w:spacing w:val="18"/>
        </w:rPr>
        <w:t xml:space="preserve"> </w:t>
      </w:r>
      <w:r w:rsidRPr="00AA7DCE">
        <w:rPr>
          <w:rFonts w:cs="Times New Roman"/>
          <w:i/>
        </w:rPr>
        <w:t>X</w:t>
      </w:r>
      <w:r w:rsidRPr="00AA7DCE">
        <w:rPr>
          <w:rFonts w:cs="Times New Roman"/>
          <w:i/>
          <w:spacing w:val="19"/>
        </w:rPr>
        <w:t xml:space="preserve"> </w:t>
      </w:r>
      <w:r w:rsidRPr="00AA7DCE">
        <w:rPr>
          <w:rFonts w:cs="Times New Roman"/>
        </w:rPr>
        <w:t>and</w:t>
      </w:r>
      <w:r w:rsidRPr="00AA7DCE">
        <w:rPr>
          <w:rFonts w:cs="Times New Roman"/>
          <w:spacing w:val="18"/>
        </w:rPr>
        <w:t xml:space="preserve"> </w:t>
      </w:r>
      <w:r w:rsidRPr="00AA7DCE">
        <w:rPr>
          <w:rFonts w:cs="Times New Roman"/>
          <w:i/>
        </w:rPr>
        <w:t>Y</w:t>
      </w:r>
      <w:r w:rsidRPr="00AA7DCE">
        <w:rPr>
          <w:rFonts w:cs="Times New Roman"/>
          <w:i/>
          <w:spacing w:val="41"/>
        </w:rPr>
        <w:t xml:space="preserve"> </w:t>
      </w:r>
      <w:r w:rsidRPr="00AA7DCE">
        <w:rPr>
          <w:rFonts w:cs="Times New Roman"/>
        </w:rPr>
        <w:t>indicate</w:t>
      </w:r>
      <w:r w:rsidRPr="00AA7DCE">
        <w:rPr>
          <w:rFonts w:cs="Times New Roman"/>
          <w:spacing w:val="17"/>
        </w:rPr>
        <w:t xml:space="preserve"> </w:t>
      </w:r>
      <w:r w:rsidRPr="00AA7DCE">
        <w:rPr>
          <w:rFonts w:cs="Times New Roman"/>
        </w:rPr>
        <w:t>the</w:t>
      </w:r>
      <w:r w:rsidRPr="00AA7DCE">
        <w:rPr>
          <w:rFonts w:cs="Times New Roman"/>
          <w:spacing w:val="18"/>
        </w:rPr>
        <w:t xml:space="preserve"> </w:t>
      </w:r>
      <w:r w:rsidRPr="00AA7DCE">
        <w:rPr>
          <w:rFonts w:cs="Times New Roman"/>
        </w:rPr>
        <w:t>prevalence</w:t>
      </w:r>
      <w:r w:rsidRPr="00AA7DCE">
        <w:rPr>
          <w:rFonts w:cs="Times New Roman"/>
          <w:spacing w:val="18"/>
        </w:rPr>
        <w:t xml:space="preserve"> </w:t>
      </w:r>
      <w:r w:rsidRPr="00AA7DCE">
        <w:rPr>
          <w:rFonts w:cs="Times New Roman"/>
        </w:rPr>
        <w:t>of</w:t>
      </w:r>
      <w:r w:rsidRPr="00AA7DCE">
        <w:rPr>
          <w:rFonts w:cs="Times New Roman"/>
          <w:spacing w:val="17"/>
        </w:rPr>
        <w:t xml:space="preserve"> </w:t>
      </w:r>
      <w:r w:rsidRPr="00AA7DCE">
        <w:rPr>
          <w:rFonts w:cs="Times New Roman"/>
        </w:rPr>
        <w:t>infected</w:t>
      </w:r>
      <w:r w:rsidRPr="00AA7DCE">
        <w:rPr>
          <w:rFonts w:cs="Times New Roman"/>
          <w:spacing w:val="18"/>
        </w:rPr>
        <w:t xml:space="preserve"> </w:t>
      </w:r>
      <w:r w:rsidRPr="00AA7DCE">
        <w:rPr>
          <w:rFonts w:cs="Times New Roman"/>
        </w:rPr>
        <w:t>people</w:t>
      </w:r>
      <w:r w:rsidRPr="00AA7DCE">
        <w:rPr>
          <w:rFonts w:cs="Times New Roman"/>
          <w:spacing w:val="18"/>
        </w:rPr>
        <w:t xml:space="preserve"> </w:t>
      </w:r>
      <w:r w:rsidRPr="00AA7DCE">
        <w:rPr>
          <w:rFonts w:cs="Times New Roman"/>
        </w:rPr>
        <w:t>bacteria</w:t>
      </w:r>
      <w:r w:rsidRPr="00AA7DCE">
        <w:rPr>
          <w:rFonts w:cs="Times New Roman"/>
          <w:spacing w:val="17"/>
        </w:rPr>
        <w:t xml:space="preserve"> </w:t>
      </w:r>
      <w:r w:rsidRPr="00AA7DCE">
        <w:rPr>
          <w:rFonts w:cs="Times New Roman"/>
        </w:rPr>
        <w:t>without</w:t>
      </w:r>
      <w:r w:rsidRPr="00AA7DCE">
        <w:rPr>
          <w:rFonts w:cs="Times New Roman"/>
          <w:spacing w:val="18"/>
        </w:rPr>
        <w:t xml:space="preserve"> </w:t>
      </w:r>
      <w:r w:rsidRPr="00AA7DCE">
        <w:rPr>
          <w:rFonts w:cs="Times New Roman"/>
        </w:rPr>
        <w:t>and</w:t>
      </w:r>
      <w:r w:rsidRPr="00AA7DCE">
        <w:rPr>
          <w:rFonts w:cs="Times New Roman"/>
          <w:spacing w:val="18"/>
        </w:rPr>
        <w:t xml:space="preserve"> </w:t>
      </w:r>
      <w:r w:rsidRPr="00AA7DCE">
        <w:rPr>
          <w:rFonts w:cs="Times New Roman"/>
        </w:rPr>
        <w:t>with</w:t>
      </w:r>
      <w:r w:rsidRPr="00AA7DCE">
        <w:rPr>
          <w:rFonts w:cs="Times New Roman"/>
          <w:spacing w:val="17"/>
        </w:rPr>
        <w:t xml:space="preserve"> </w:t>
      </w:r>
      <w:r w:rsidRPr="00AA7DCE">
        <w:rPr>
          <w:rFonts w:cs="Times New Roman"/>
        </w:rPr>
        <w:t>drug</w:t>
      </w:r>
      <w:r w:rsidRPr="00AA7DCE">
        <w:rPr>
          <w:rFonts w:cs="Times New Roman"/>
          <w:spacing w:val="18"/>
        </w:rPr>
        <w:t xml:space="preserve"> </w:t>
      </w:r>
      <w:r w:rsidRPr="00AA7DCE">
        <w:rPr>
          <w:rFonts w:cs="Times New Roman"/>
        </w:rPr>
        <w:t>resistance</w:t>
      </w:r>
      <w:r w:rsidRPr="00AA7DCE">
        <w:rPr>
          <w:rFonts w:cs="Times New Roman"/>
          <w:spacing w:val="-45"/>
        </w:rPr>
        <w:t xml:space="preserve"> </w:t>
      </w:r>
      <w:r w:rsidRPr="00AA7DCE">
        <w:rPr>
          <w:rFonts w:cs="Times New Roman"/>
          <w:w w:val="95"/>
        </w:rPr>
        <w:t>respectively</w:t>
      </w:r>
      <w:r w:rsidRPr="00AA7DCE">
        <w:rPr>
          <w:rFonts w:cs="Times New Roman"/>
          <w:spacing w:val="23"/>
          <w:w w:val="95"/>
        </w:rPr>
        <w:t xml:space="preserve"> </w:t>
      </w:r>
      <w:r w:rsidRPr="00AA7DCE">
        <w:rPr>
          <w:rFonts w:cs="Times New Roman"/>
          <w:w w:val="95"/>
        </w:rPr>
        <w:t>and</w:t>
      </w:r>
      <w:r w:rsidRPr="00AA7DCE">
        <w:rPr>
          <w:rFonts w:cs="Times New Roman"/>
          <w:spacing w:val="23"/>
          <w:w w:val="95"/>
        </w:rPr>
        <w:t xml:space="preserve"> </w:t>
      </w:r>
      <w:r w:rsidRPr="00AA7DCE">
        <w:rPr>
          <w:rFonts w:cs="Times New Roman"/>
          <w:i/>
          <w:w w:val="95"/>
        </w:rPr>
        <w:t>T</w:t>
      </w:r>
      <w:r w:rsidRPr="00AA7DCE">
        <w:rPr>
          <w:rFonts w:cs="Times New Roman"/>
          <w:i/>
          <w:spacing w:val="42"/>
          <w:w w:val="95"/>
        </w:rPr>
        <w:t xml:space="preserve"> </w:t>
      </w:r>
      <w:r w:rsidRPr="00AA7DCE">
        <w:rPr>
          <w:rFonts w:cs="Times New Roman"/>
          <w:w w:val="95"/>
        </w:rPr>
        <w:t>denote</w:t>
      </w:r>
      <w:r w:rsidRPr="00AA7DCE">
        <w:rPr>
          <w:rFonts w:cs="Times New Roman"/>
          <w:spacing w:val="23"/>
          <w:w w:val="95"/>
        </w:rPr>
        <w:t xml:space="preserve"> </w:t>
      </w:r>
      <w:r w:rsidRPr="00AA7DCE">
        <w:rPr>
          <w:rFonts w:cs="Times New Roman"/>
          <w:w w:val="95"/>
        </w:rPr>
        <w:t>the</w:t>
      </w:r>
      <w:r w:rsidRPr="00AA7DCE">
        <w:rPr>
          <w:rFonts w:cs="Times New Roman"/>
          <w:spacing w:val="24"/>
          <w:w w:val="95"/>
        </w:rPr>
        <w:t xml:space="preserve"> </w:t>
      </w:r>
      <w:r w:rsidRPr="00AA7DCE">
        <w:rPr>
          <w:rFonts w:cs="Times New Roman"/>
          <w:w w:val="95"/>
        </w:rPr>
        <w:t>use</w:t>
      </w:r>
      <w:r w:rsidRPr="00AA7DCE">
        <w:rPr>
          <w:rFonts w:cs="Times New Roman"/>
          <w:spacing w:val="23"/>
          <w:w w:val="95"/>
        </w:rPr>
        <w:t xml:space="preserve"> </w:t>
      </w:r>
      <w:r w:rsidRPr="00AA7DCE">
        <w:rPr>
          <w:rFonts w:cs="Times New Roman"/>
          <w:w w:val="95"/>
        </w:rPr>
        <w:t>of</w:t>
      </w:r>
      <w:r w:rsidRPr="00AA7DCE">
        <w:rPr>
          <w:rFonts w:cs="Times New Roman"/>
          <w:spacing w:val="23"/>
          <w:w w:val="95"/>
        </w:rPr>
        <w:t xml:space="preserve"> </w:t>
      </w:r>
      <w:r w:rsidR="00A36366">
        <w:rPr>
          <w:rFonts w:cs="Times New Roman"/>
          <w:w w:val="95"/>
        </w:rPr>
        <w:t>AM</w:t>
      </w:r>
      <w:r w:rsidRPr="00AA7DCE">
        <w:rPr>
          <w:rFonts w:cs="Times New Roman"/>
          <w:w w:val="95"/>
        </w:rPr>
        <w:t>;</w:t>
      </w:r>
      <w:r w:rsidRPr="00AA7DCE">
        <w:rPr>
          <w:rFonts w:cs="Times New Roman"/>
          <w:spacing w:val="23"/>
          <w:w w:val="95"/>
        </w:rPr>
        <w:t xml:space="preserve"> </w:t>
      </w:r>
      <w:r w:rsidRPr="00AA7DCE">
        <w:rPr>
          <w:rFonts w:cs="Times New Roman"/>
          <w:i/>
          <w:w w:val="95"/>
        </w:rPr>
        <w:t>P</w:t>
      </w:r>
      <w:r w:rsidRPr="00AA7DCE">
        <w:rPr>
          <w:rFonts w:cs="Times New Roman"/>
          <w:i/>
          <w:spacing w:val="-27"/>
          <w:w w:val="95"/>
        </w:rPr>
        <w:t xml:space="preserve"> </w:t>
      </w:r>
      <w:r w:rsidRPr="00AA7DCE">
        <w:rPr>
          <w:rFonts w:cs="Times New Roman"/>
          <w:w w:val="95"/>
        </w:rPr>
        <w:t>(</w:t>
      </w:r>
      <w:r w:rsidRPr="00AA7DCE">
        <w:rPr>
          <w:rFonts w:cs="Times New Roman"/>
          <w:i/>
          <w:w w:val="95"/>
        </w:rPr>
        <w:t>Res</w:t>
      </w:r>
      <w:r w:rsidRPr="00AA7DCE">
        <w:rPr>
          <w:rFonts w:cs="Times New Roman"/>
          <w:w w:val="95"/>
        </w:rPr>
        <w:t>)</w:t>
      </w:r>
      <w:r w:rsidRPr="00AA7DCE">
        <w:rPr>
          <w:rFonts w:cs="Times New Roman"/>
          <w:spacing w:val="23"/>
          <w:w w:val="95"/>
        </w:rPr>
        <w:t xml:space="preserve"> </w:t>
      </w:r>
      <w:r w:rsidRPr="00AA7DCE">
        <w:rPr>
          <w:rFonts w:cs="Times New Roman"/>
          <w:w w:val="95"/>
        </w:rPr>
        <w:t>is</w:t>
      </w:r>
      <w:r w:rsidRPr="00AA7DCE">
        <w:rPr>
          <w:rFonts w:cs="Times New Roman"/>
          <w:spacing w:val="23"/>
          <w:w w:val="95"/>
        </w:rPr>
        <w:t xml:space="preserve"> </w:t>
      </w:r>
      <w:r w:rsidRPr="00AA7DCE">
        <w:rPr>
          <w:rFonts w:cs="Times New Roman"/>
          <w:w w:val="95"/>
        </w:rPr>
        <w:t>proportional</w:t>
      </w:r>
      <w:r w:rsidRPr="00AA7DCE">
        <w:rPr>
          <w:rFonts w:cs="Times New Roman"/>
          <w:spacing w:val="23"/>
          <w:w w:val="95"/>
        </w:rPr>
        <w:t xml:space="preserve"> </w:t>
      </w:r>
      <w:r w:rsidRPr="00AA7DCE">
        <w:rPr>
          <w:rFonts w:cs="Times New Roman"/>
          <w:w w:val="95"/>
        </w:rPr>
        <w:t>resistant</w:t>
      </w:r>
      <w:r w:rsidRPr="00AA7DCE">
        <w:rPr>
          <w:rFonts w:cs="Times New Roman"/>
          <w:spacing w:val="23"/>
          <w:w w:val="95"/>
        </w:rPr>
        <w:t xml:space="preserve"> </w:t>
      </w:r>
      <w:r w:rsidRPr="00AA7DCE">
        <w:rPr>
          <w:rFonts w:cs="Times New Roman"/>
          <w:w w:val="95"/>
        </w:rPr>
        <w:t>sourcing</w:t>
      </w:r>
      <w:r w:rsidRPr="00AA7DCE">
        <w:rPr>
          <w:rFonts w:cs="Times New Roman"/>
          <w:spacing w:val="23"/>
          <w:w w:val="95"/>
        </w:rPr>
        <w:t xml:space="preserve"> </w:t>
      </w:r>
      <w:r w:rsidRPr="00AA7DCE">
        <w:rPr>
          <w:rFonts w:cs="Times New Roman"/>
          <w:w w:val="95"/>
        </w:rPr>
        <w:t>from</w:t>
      </w:r>
      <w:r w:rsidRPr="00AA7DCE">
        <w:rPr>
          <w:rFonts w:cs="Times New Roman"/>
          <w:spacing w:val="23"/>
          <w:w w:val="95"/>
        </w:rPr>
        <w:t xml:space="preserve"> </w:t>
      </w:r>
      <w:r w:rsidRPr="00AA7DCE">
        <w:rPr>
          <w:rFonts w:cs="Times New Roman"/>
          <w:w w:val="95"/>
        </w:rPr>
        <w:t>data.</w:t>
      </w:r>
    </w:p>
    <w:p w14:paraId="054EC014" w14:textId="77777777" w:rsidR="00493B09" w:rsidRPr="00AA7DCE" w:rsidRDefault="00493B09" w:rsidP="00493B09">
      <w:pPr>
        <w:pStyle w:val="BodyText"/>
        <w:contextualSpacing/>
        <w:rPr>
          <w:rFonts w:cs="Times New Roman"/>
        </w:rPr>
      </w:pPr>
    </w:p>
    <w:p w14:paraId="392B8360" w14:textId="77777777" w:rsidR="00493B09" w:rsidRPr="00AA7DCE" w:rsidRDefault="00493B09" w:rsidP="00493B09">
      <w:pPr>
        <w:spacing w:after="0"/>
        <w:ind w:left="119"/>
        <w:contextualSpacing/>
        <w:rPr>
          <w:rFonts w:cs="Times New Roman"/>
          <w:b/>
        </w:rPr>
      </w:pPr>
      <w:r w:rsidRPr="00AA7DCE">
        <w:rPr>
          <w:rFonts w:cs="Times New Roman"/>
          <w:b/>
        </w:rPr>
        <w:t>Parameters</w:t>
      </w:r>
    </w:p>
    <w:p w14:paraId="555BD7FC" w14:textId="77777777" w:rsidR="00493B09" w:rsidRPr="00AA7DCE" w:rsidRDefault="00493B09" w:rsidP="00493B09">
      <w:pPr>
        <w:pStyle w:val="BodyText"/>
        <w:ind w:left="119" w:right="4849"/>
        <w:contextualSpacing/>
        <w:rPr>
          <w:rFonts w:cs="Times New Roman"/>
        </w:rPr>
      </w:pPr>
      <w:r w:rsidRPr="00AA7DCE">
        <w:rPr>
          <w:rFonts w:cs="Times New Roman"/>
          <w:i/>
        </w:rPr>
        <w:lastRenderedPageBreak/>
        <w:t>π</w:t>
      </w:r>
      <w:r w:rsidRPr="00AA7DCE">
        <w:rPr>
          <w:rFonts w:cs="Times New Roman"/>
          <w:i/>
          <w:vertAlign w:val="subscript"/>
        </w:rPr>
        <w:t>t</w:t>
      </w:r>
      <w:r w:rsidRPr="00AA7DCE">
        <w:rPr>
          <w:rFonts w:cs="Times New Roman"/>
          <w:i/>
          <w:spacing w:val="1"/>
        </w:rPr>
        <w:t xml:space="preserve"> </w:t>
      </w:r>
      <w:r w:rsidRPr="00AA7DCE">
        <w:rPr>
          <w:rFonts w:cs="Times New Roman"/>
        </w:rPr>
        <w:t xml:space="preserve">prevalence of the eligible population at time </w:t>
      </w:r>
      <w:r w:rsidRPr="00AA7DCE">
        <w:rPr>
          <w:rFonts w:cs="Times New Roman"/>
          <w:i/>
        </w:rPr>
        <w:t>t</w:t>
      </w:r>
      <w:r w:rsidRPr="00AA7DCE">
        <w:rPr>
          <w:rFonts w:cs="Times New Roman"/>
          <w:i/>
          <w:spacing w:val="-57"/>
        </w:rPr>
        <w:t xml:space="preserve"> </w:t>
      </w:r>
      <w:r w:rsidRPr="00AA7DCE">
        <w:rPr>
          <w:rFonts w:cs="Times New Roman"/>
          <w:i/>
        </w:rPr>
        <w:t>q</w:t>
      </w:r>
      <w:r w:rsidRPr="00AA7DCE">
        <w:rPr>
          <w:rFonts w:cs="Times New Roman"/>
          <w:i/>
          <w:spacing w:val="34"/>
        </w:rPr>
        <w:t xml:space="preserve"> </w:t>
      </w:r>
      <w:r w:rsidRPr="00AA7DCE">
        <w:rPr>
          <w:rFonts w:cs="Times New Roman"/>
        </w:rPr>
        <w:t>ratio</w:t>
      </w:r>
      <w:r w:rsidRPr="00AA7DCE">
        <w:rPr>
          <w:rFonts w:cs="Times New Roman"/>
          <w:spacing w:val="11"/>
        </w:rPr>
        <w:t xml:space="preserve"> </w:t>
      </w:r>
      <w:r w:rsidRPr="00AA7DCE">
        <w:rPr>
          <w:rFonts w:cs="Times New Roman"/>
        </w:rPr>
        <w:t>of</w:t>
      </w:r>
      <w:r w:rsidRPr="00AA7DCE">
        <w:rPr>
          <w:rFonts w:cs="Times New Roman"/>
          <w:spacing w:val="11"/>
        </w:rPr>
        <w:t xml:space="preserve"> </w:t>
      </w:r>
      <w:r w:rsidRPr="00AA7DCE">
        <w:rPr>
          <w:rFonts w:cs="Times New Roman"/>
        </w:rPr>
        <w:t>incidence</w:t>
      </w:r>
      <w:r w:rsidRPr="00AA7DCE">
        <w:rPr>
          <w:rFonts w:cs="Times New Roman"/>
          <w:spacing w:val="10"/>
        </w:rPr>
        <w:t xml:space="preserve"> </w:t>
      </w:r>
      <w:r w:rsidRPr="00AA7DCE">
        <w:rPr>
          <w:rFonts w:cs="Times New Roman"/>
        </w:rPr>
        <w:t>over</w:t>
      </w:r>
      <w:r w:rsidRPr="00AA7DCE">
        <w:rPr>
          <w:rFonts w:cs="Times New Roman"/>
          <w:spacing w:val="11"/>
        </w:rPr>
        <w:t xml:space="preserve"> </w:t>
      </w:r>
      <w:r w:rsidRPr="00AA7DCE">
        <w:rPr>
          <w:rFonts w:cs="Times New Roman"/>
        </w:rPr>
        <w:t>prevalence</w:t>
      </w:r>
    </w:p>
    <w:p w14:paraId="3F79BDC8" w14:textId="77777777" w:rsidR="00493B09" w:rsidRPr="00AA7DCE" w:rsidRDefault="00493B09" w:rsidP="00493B09">
      <w:pPr>
        <w:pStyle w:val="BodyText"/>
        <w:ind w:left="119"/>
        <w:contextualSpacing/>
        <w:rPr>
          <w:rFonts w:cs="Times New Roman"/>
        </w:rPr>
      </w:pPr>
      <w:r w:rsidRPr="00AA7DCE">
        <w:rPr>
          <w:rFonts w:cs="Times New Roman"/>
          <w:i/>
        </w:rPr>
        <w:t>θ</w:t>
      </w:r>
      <w:r w:rsidRPr="00AA7DCE">
        <w:rPr>
          <w:rFonts w:cs="Times New Roman"/>
          <w:i/>
          <w:spacing w:val="12"/>
        </w:rPr>
        <w:t xml:space="preserve"> </w:t>
      </w:r>
      <w:r w:rsidRPr="00AA7DCE">
        <w:rPr>
          <w:rFonts w:cs="Times New Roman"/>
        </w:rPr>
        <w:t>rate</w:t>
      </w:r>
      <w:r w:rsidRPr="00AA7DCE">
        <w:rPr>
          <w:rFonts w:cs="Times New Roman"/>
          <w:spacing w:val="-3"/>
        </w:rPr>
        <w:t xml:space="preserve"> </w:t>
      </w:r>
      <w:r w:rsidRPr="00AA7DCE">
        <w:rPr>
          <w:rFonts w:cs="Times New Roman"/>
        </w:rPr>
        <w:t>of</w:t>
      </w:r>
      <w:r w:rsidRPr="00AA7DCE">
        <w:rPr>
          <w:rFonts w:cs="Times New Roman"/>
          <w:spacing w:val="-2"/>
        </w:rPr>
        <w:t xml:space="preserve"> </w:t>
      </w:r>
      <w:r w:rsidRPr="00AA7DCE">
        <w:rPr>
          <w:rFonts w:cs="Times New Roman"/>
        </w:rPr>
        <w:t>resistance</w:t>
      </w:r>
      <w:r w:rsidRPr="00AA7DCE">
        <w:rPr>
          <w:rFonts w:cs="Times New Roman"/>
          <w:spacing w:val="-3"/>
        </w:rPr>
        <w:t xml:space="preserve"> </w:t>
      </w:r>
      <w:r w:rsidRPr="00AA7DCE">
        <w:rPr>
          <w:rFonts w:cs="Times New Roman"/>
        </w:rPr>
        <w:t>development</w:t>
      </w:r>
      <w:r w:rsidRPr="00AA7DCE">
        <w:rPr>
          <w:rFonts w:cs="Times New Roman"/>
          <w:spacing w:val="-2"/>
        </w:rPr>
        <w:t xml:space="preserve"> </w:t>
      </w:r>
      <w:r w:rsidRPr="00AA7DCE">
        <w:rPr>
          <w:rFonts w:cs="Times New Roman"/>
        </w:rPr>
        <w:t>due</w:t>
      </w:r>
      <w:r w:rsidRPr="00AA7DCE">
        <w:rPr>
          <w:rFonts w:cs="Times New Roman"/>
          <w:spacing w:val="-3"/>
        </w:rPr>
        <w:t xml:space="preserve"> </w:t>
      </w:r>
      <w:r w:rsidRPr="00AA7DCE">
        <w:rPr>
          <w:rFonts w:cs="Times New Roman"/>
        </w:rPr>
        <w:t>to</w:t>
      </w:r>
      <w:r w:rsidRPr="00AA7DCE">
        <w:rPr>
          <w:rFonts w:cs="Times New Roman"/>
          <w:spacing w:val="-2"/>
        </w:rPr>
        <w:t xml:space="preserve"> </w:t>
      </w:r>
      <w:r w:rsidRPr="00AA7DCE">
        <w:rPr>
          <w:rFonts w:cs="Times New Roman"/>
        </w:rPr>
        <w:t>natural</w:t>
      </w:r>
      <w:r w:rsidRPr="00AA7DCE">
        <w:rPr>
          <w:rFonts w:cs="Times New Roman"/>
          <w:spacing w:val="-3"/>
        </w:rPr>
        <w:t xml:space="preserve"> </w:t>
      </w:r>
      <w:r w:rsidRPr="00AA7DCE">
        <w:rPr>
          <w:rFonts w:cs="Times New Roman"/>
        </w:rPr>
        <w:t>mutation</w:t>
      </w:r>
    </w:p>
    <w:p w14:paraId="3C727653" w14:textId="05BE4300" w:rsidR="00493B09" w:rsidRPr="00AA7DCE" w:rsidRDefault="00493B09" w:rsidP="00493B09">
      <w:pPr>
        <w:pStyle w:val="BodyText"/>
        <w:ind w:left="119"/>
        <w:contextualSpacing/>
        <w:rPr>
          <w:rFonts w:cs="Times New Roman"/>
        </w:rPr>
      </w:pPr>
      <w:r w:rsidRPr="00AA7DCE">
        <w:rPr>
          <w:rFonts w:cs="Times New Roman"/>
          <w:i/>
          <w:spacing w:val="-1"/>
        </w:rPr>
        <w:t>δ</w:t>
      </w:r>
      <w:r w:rsidRPr="00AA7DCE">
        <w:rPr>
          <w:rFonts w:cs="Times New Roman"/>
          <w:i/>
          <w:spacing w:val="10"/>
        </w:rPr>
        <w:t xml:space="preserve"> </w:t>
      </w:r>
      <w:r w:rsidRPr="00AA7DCE">
        <w:rPr>
          <w:rFonts w:cs="Times New Roman"/>
          <w:spacing w:val="-1"/>
        </w:rPr>
        <w:t>rate</w:t>
      </w:r>
      <w:r w:rsidRPr="00AA7DCE">
        <w:rPr>
          <w:rFonts w:cs="Times New Roman"/>
          <w:spacing w:val="-5"/>
        </w:rPr>
        <w:t xml:space="preserve"> </w:t>
      </w:r>
      <w:r w:rsidRPr="00AA7DCE">
        <w:rPr>
          <w:rFonts w:cs="Times New Roman"/>
        </w:rPr>
        <w:t>of</w:t>
      </w:r>
      <w:r w:rsidRPr="00AA7DCE">
        <w:rPr>
          <w:rFonts w:cs="Times New Roman"/>
          <w:spacing w:val="-5"/>
        </w:rPr>
        <w:t xml:space="preserve"> </w:t>
      </w:r>
      <w:r w:rsidRPr="00AA7DCE">
        <w:rPr>
          <w:rFonts w:cs="Times New Roman"/>
        </w:rPr>
        <w:t>resistance</w:t>
      </w:r>
      <w:r w:rsidRPr="00AA7DCE">
        <w:rPr>
          <w:rFonts w:cs="Times New Roman"/>
          <w:spacing w:val="-5"/>
        </w:rPr>
        <w:t xml:space="preserve"> </w:t>
      </w:r>
      <w:r w:rsidRPr="00AA7DCE">
        <w:rPr>
          <w:rFonts w:cs="Times New Roman"/>
        </w:rPr>
        <w:t>amplification</w:t>
      </w:r>
      <w:r w:rsidRPr="00AA7DCE">
        <w:rPr>
          <w:rFonts w:cs="Times New Roman"/>
          <w:spacing w:val="-5"/>
        </w:rPr>
        <w:t xml:space="preserve"> </w:t>
      </w:r>
      <w:r w:rsidRPr="00AA7DCE">
        <w:rPr>
          <w:rFonts w:cs="Times New Roman"/>
        </w:rPr>
        <w:t>due</w:t>
      </w:r>
      <w:r w:rsidRPr="00AA7DCE">
        <w:rPr>
          <w:rFonts w:cs="Times New Roman"/>
          <w:spacing w:val="-5"/>
        </w:rPr>
        <w:t xml:space="preserve"> </w:t>
      </w:r>
      <w:r w:rsidRPr="00AA7DCE">
        <w:rPr>
          <w:rFonts w:cs="Times New Roman"/>
        </w:rPr>
        <w:t>to</w:t>
      </w:r>
      <w:r w:rsidRPr="00AA7DCE">
        <w:rPr>
          <w:rFonts w:cs="Times New Roman"/>
          <w:spacing w:val="-5"/>
        </w:rPr>
        <w:t xml:space="preserve"> </w:t>
      </w:r>
      <w:r w:rsidRPr="00AA7DCE">
        <w:rPr>
          <w:rFonts w:cs="Times New Roman"/>
        </w:rPr>
        <w:t>respective</w:t>
      </w:r>
      <w:r w:rsidRPr="00AA7DCE">
        <w:rPr>
          <w:rFonts w:cs="Times New Roman"/>
          <w:spacing w:val="-5"/>
        </w:rPr>
        <w:t xml:space="preserve"> </w:t>
      </w:r>
      <w:r w:rsidR="00A36366">
        <w:rPr>
          <w:rFonts w:cs="Times New Roman"/>
        </w:rPr>
        <w:t>AM</w:t>
      </w:r>
      <w:r w:rsidRPr="00AA7DCE">
        <w:rPr>
          <w:rFonts w:cs="Times New Roman"/>
          <w:spacing w:val="-5"/>
        </w:rPr>
        <w:t xml:space="preserve"> </w:t>
      </w:r>
      <w:r w:rsidRPr="00AA7DCE">
        <w:rPr>
          <w:rFonts w:cs="Times New Roman"/>
        </w:rPr>
        <w:t>treatment</w:t>
      </w:r>
    </w:p>
    <w:p w14:paraId="0E3231BC" w14:textId="77777777" w:rsidR="00493B09" w:rsidRPr="00AA7DCE" w:rsidRDefault="00493B09" w:rsidP="00493B09">
      <w:pPr>
        <w:pStyle w:val="BodyText"/>
        <w:ind w:left="119"/>
        <w:contextualSpacing/>
        <w:rPr>
          <w:rFonts w:cs="Times New Roman"/>
        </w:rPr>
      </w:pPr>
      <w:r w:rsidRPr="00AA7DCE">
        <w:rPr>
          <w:rFonts w:cs="Times New Roman"/>
          <w:i/>
        </w:rPr>
        <w:t>σ</w:t>
      </w:r>
      <w:r w:rsidRPr="00AA7DCE">
        <w:rPr>
          <w:rFonts w:cs="Times New Roman"/>
          <w:i/>
          <w:spacing w:val="23"/>
        </w:rPr>
        <w:t xml:space="preserve"> </w:t>
      </w:r>
      <w:r w:rsidRPr="00AA7DCE">
        <w:rPr>
          <w:rFonts w:cs="Times New Roman"/>
        </w:rPr>
        <w:t>rate</w:t>
      </w:r>
      <w:r w:rsidRPr="00AA7DCE">
        <w:rPr>
          <w:rFonts w:cs="Times New Roman"/>
          <w:spacing w:val="3"/>
        </w:rPr>
        <w:t xml:space="preserve"> </w:t>
      </w:r>
      <w:r w:rsidRPr="00AA7DCE">
        <w:rPr>
          <w:rFonts w:cs="Times New Roman"/>
        </w:rPr>
        <w:t>of</w:t>
      </w:r>
      <w:r w:rsidRPr="00AA7DCE">
        <w:rPr>
          <w:rFonts w:cs="Times New Roman"/>
          <w:spacing w:val="4"/>
        </w:rPr>
        <w:t xml:space="preserve"> </w:t>
      </w:r>
      <w:r w:rsidRPr="00AA7DCE">
        <w:rPr>
          <w:rFonts w:cs="Times New Roman"/>
        </w:rPr>
        <w:t>resistance</w:t>
      </w:r>
      <w:r w:rsidRPr="00AA7DCE">
        <w:rPr>
          <w:rFonts w:cs="Times New Roman"/>
          <w:spacing w:val="4"/>
        </w:rPr>
        <w:t xml:space="preserve"> </w:t>
      </w:r>
      <w:r w:rsidRPr="00AA7DCE">
        <w:rPr>
          <w:rFonts w:cs="Times New Roman"/>
        </w:rPr>
        <w:t>loss</w:t>
      </w:r>
    </w:p>
    <w:p w14:paraId="36AABC22" w14:textId="77777777" w:rsidR="00493B09" w:rsidRPr="00AA7DCE" w:rsidRDefault="00493B09" w:rsidP="00493B09">
      <w:pPr>
        <w:pStyle w:val="BodyText"/>
        <w:ind w:left="120"/>
        <w:contextualSpacing/>
        <w:rPr>
          <w:rFonts w:cs="Times New Roman"/>
        </w:rPr>
      </w:pPr>
      <w:proofErr w:type="spellStart"/>
      <w:r w:rsidRPr="00AA7DCE">
        <w:rPr>
          <w:rFonts w:cs="Times New Roman"/>
          <w:i/>
        </w:rPr>
        <w:t>γ</w:t>
      </w:r>
      <w:r w:rsidRPr="00AA7DCE">
        <w:rPr>
          <w:rFonts w:cs="Times New Roman"/>
          <w:i/>
          <w:vertAlign w:val="subscript"/>
        </w:rPr>
        <w:t>x</w:t>
      </w:r>
      <w:proofErr w:type="spellEnd"/>
      <w:r w:rsidRPr="00AA7DCE">
        <w:rPr>
          <w:rFonts w:cs="Times New Roman"/>
          <w:i/>
          <w:spacing w:val="12"/>
        </w:rPr>
        <w:t xml:space="preserve"> </w:t>
      </w:r>
      <w:r w:rsidRPr="00AA7DCE">
        <w:rPr>
          <w:rFonts w:cs="Times New Roman"/>
        </w:rPr>
        <w:t>outflow</w:t>
      </w:r>
      <w:r w:rsidRPr="00AA7DCE">
        <w:rPr>
          <w:rFonts w:cs="Times New Roman"/>
          <w:spacing w:val="-4"/>
        </w:rPr>
        <w:t xml:space="preserve"> </w:t>
      </w:r>
      <w:r w:rsidRPr="00AA7DCE">
        <w:rPr>
          <w:rFonts w:cs="Times New Roman"/>
        </w:rPr>
        <w:t>rate</w:t>
      </w:r>
      <w:r w:rsidRPr="00AA7DCE">
        <w:rPr>
          <w:rFonts w:cs="Times New Roman"/>
          <w:spacing w:val="-4"/>
        </w:rPr>
        <w:t xml:space="preserve"> </w:t>
      </w:r>
      <w:r w:rsidRPr="00AA7DCE">
        <w:rPr>
          <w:rFonts w:cs="Times New Roman"/>
        </w:rPr>
        <w:t>of</w:t>
      </w:r>
      <w:r w:rsidRPr="00AA7DCE">
        <w:rPr>
          <w:rFonts w:cs="Times New Roman"/>
          <w:spacing w:val="-4"/>
        </w:rPr>
        <w:t xml:space="preserve"> </w:t>
      </w:r>
      <w:r w:rsidRPr="00AA7DCE">
        <w:rPr>
          <w:rFonts w:cs="Times New Roman"/>
        </w:rPr>
        <w:t>the</w:t>
      </w:r>
      <w:r w:rsidRPr="00AA7DCE">
        <w:rPr>
          <w:rFonts w:cs="Times New Roman"/>
          <w:spacing w:val="-4"/>
        </w:rPr>
        <w:t xml:space="preserve"> </w:t>
      </w:r>
      <w:r w:rsidRPr="00AA7DCE">
        <w:rPr>
          <w:rFonts w:cs="Times New Roman"/>
        </w:rPr>
        <w:t>drug</w:t>
      </w:r>
      <w:r w:rsidRPr="00AA7DCE">
        <w:rPr>
          <w:rFonts w:cs="Times New Roman"/>
          <w:spacing w:val="-5"/>
        </w:rPr>
        <w:t xml:space="preserve"> </w:t>
      </w:r>
      <w:r w:rsidRPr="00AA7DCE">
        <w:rPr>
          <w:rFonts w:cs="Times New Roman"/>
        </w:rPr>
        <w:t>susceptible,</w:t>
      </w:r>
      <w:r w:rsidRPr="00AA7DCE">
        <w:rPr>
          <w:rFonts w:cs="Times New Roman"/>
          <w:spacing w:val="-4"/>
        </w:rPr>
        <w:t xml:space="preserve"> </w:t>
      </w:r>
      <w:r w:rsidRPr="00AA7DCE">
        <w:rPr>
          <w:rFonts w:cs="Times New Roman"/>
        </w:rPr>
        <w:t>including</w:t>
      </w:r>
      <w:r w:rsidRPr="00AA7DCE">
        <w:rPr>
          <w:rFonts w:cs="Times New Roman"/>
          <w:spacing w:val="-4"/>
        </w:rPr>
        <w:t xml:space="preserve"> </w:t>
      </w:r>
      <w:r w:rsidRPr="00AA7DCE">
        <w:rPr>
          <w:rFonts w:cs="Times New Roman"/>
        </w:rPr>
        <w:t>self-clearance,</w:t>
      </w:r>
      <w:r w:rsidRPr="00AA7DCE">
        <w:rPr>
          <w:rFonts w:cs="Times New Roman"/>
          <w:spacing w:val="-4"/>
        </w:rPr>
        <w:t xml:space="preserve"> </w:t>
      </w:r>
      <w:r w:rsidRPr="00AA7DCE">
        <w:rPr>
          <w:rFonts w:cs="Times New Roman"/>
        </w:rPr>
        <w:t>death,</w:t>
      </w:r>
      <w:r w:rsidRPr="00AA7DCE">
        <w:rPr>
          <w:rFonts w:cs="Times New Roman"/>
          <w:spacing w:val="-4"/>
        </w:rPr>
        <w:t xml:space="preserve"> </w:t>
      </w:r>
      <w:r w:rsidRPr="00AA7DCE">
        <w:rPr>
          <w:rFonts w:cs="Times New Roman"/>
        </w:rPr>
        <w:t>treatment</w:t>
      </w:r>
      <w:r w:rsidRPr="00AA7DCE">
        <w:rPr>
          <w:rFonts w:cs="Times New Roman"/>
          <w:spacing w:val="-4"/>
        </w:rPr>
        <w:t xml:space="preserve"> </w:t>
      </w:r>
      <w:r w:rsidRPr="00AA7DCE">
        <w:rPr>
          <w:rFonts w:cs="Times New Roman"/>
        </w:rPr>
        <w:t>successful.</w:t>
      </w:r>
    </w:p>
    <w:p w14:paraId="4F003F17" w14:textId="77777777" w:rsidR="00493B09" w:rsidRDefault="00493B09" w:rsidP="00493B09">
      <w:pPr>
        <w:pStyle w:val="BodyText"/>
        <w:ind w:left="120"/>
        <w:contextualSpacing/>
        <w:rPr>
          <w:rFonts w:cs="Times New Roman"/>
        </w:rPr>
      </w:pPr>
      <w:proofErr w:type="spellStart"/>
      <w:r w:rsidRPr="00AA7DCE">
        <w:rPr>
          <w:rFonts w:cs="Times New Roman"/>
          <w:i/>
        </w:rPr>
        <w:t>γ</w:t>
      </w:r>
      <w:r w:rsidRPr="00AA7DCE">
        <w:rPr>
          <w:rFonts w:cs="Times New Roman"/>
          <w:i/>
          <w:vertAlign w:val="subscript"/>
        </w:rPr>
        <w:t>y</w:t>
      </w:r>
      <w:proofErr w:type="spellEnd"/>
      <w:r w:rsidRPr="00AA7DCE">
        <w:rPr>
          <w:rFonts w:cs="Times New Roman"/>
          <w:i/>
          <w:spacing w:val="15"/>
        </w:rPr>
        <w:t xml:space="preserve"> </w:t>
      </w:r>
      <w:r w:rsidRPr="00AA7DCE">
        <w:rPr>
          <w:rFonts w:cs="Times New Roman"/>
        </w:rPr>
        <w:t>outflow</w:t>
      </w:r>
      <w:r w:rsidRPr="00AA7DCE">
        <w:rPr>
          <w:rFonts w:cs="Times New Roman"/>
          <w:spacing w:val="-5"/>
        </w:rPr>
        <w:t xml:space="preserve"> </w:t>
      </w:r>
      <w:r w:rsidRPr="00AA7DCE">
        <w:rPr>
          <w:rFonts w:cs="Times New Roman"/>
        </w:rPr>
        <w:t>rate</w:t>
      </w:r>
      <w:r w:rsidRPr="00AA7DCE">
        <w:rPr>
          <w:rFonts w:cs="Times New Roman"/>
          <w:spacing w:val="-5"/>
        </w:rPr>
        <w:t xml:space="preserve"> </w:t>
      </w:r>
      <w:r w:rsidRPr="00AA7DCE">
        <w:rPr>
          <w:rFonts w:cs="Times New Roman"/>
        </w:rPr>
        <w:t>of</w:t>
      </w:r>
      <w:r w:rsidRPr="00AA7DCE">
        <w:rPr>
          <w:rFonts w:cs="Times New Roman"/>
          <w:spacing w:val="-4"/>
        </w:rPr>
        <w:t xml:space="preserve"> </w:t>
      </w:r>
      <w:r w:rsidRPr="00AA7DCE">
        <w:rPr>
          <w:rFonts w:cs="Times New Roman"/>
        </w:rPr>
        <w:t>the</w:t>
      </w:r>
      <w:r w:rsidRPr="00AA7DCE">
        <w:rPr>
          <w:rFonts w:cs="Times New Roman"/>
          <w:spacing w:val="-5"/>
        </w:rPr>
        <w:t xml:space="preserve"> </w:t>
      </w:r>
      <w:r w:rsidRPr="00AA7DCE">
        <w:rPr>
          <w:rFonts w:cs="Times New Roman"/>
        </w:rPr>
        <w:t>drug</w:t>
      </w:r>
      <w:r w:rsidRPr="00AA7DCE">
        <w:rPr>
          <w:rFonts w:cs="Times New Roman"/>
          <w:spacing w:val="-4"/>
        </w:rPr>
        <w:t xml:space="preserve"> </w:t>
      </w:r>
      <w:r w:rsidRPr="00AA7DCE">
        <w:rPr>
          <w:rFonts w:cs="Times New Roman"/>
        </w:rPr>
        <w:t>resistant,</w:t>
      </w:r>
      <w:r w:rsidRPr="00AA7DCE">
        <w:rPr>
          <w:rFonts w:cs="Times New Roman"/>
          <w:spacing w:val="-5"/>
        </w:rPr>
        <w:t xml:space="preserve"> </w:t>
      </w:r>
      <w:r w:rsidRPr="00AA7DCE">
        <w:rPr>
          <w:rFonts w:cs="Times New Roman"/>
        </w:rPr>
        <w:t>including</w:t>
      </w:r>
      <w:r w:rsidRPr="00AA7DCE">
        <w:rPr>
          <w:rFonts w:cs="Times New Roman"/>
          <w:spacing w:val="-5"/>
        </w:rPr>
        <w:t xml:space="preserve"> </w:t>
      </w:r>
      <w:r w:rsidRPr="00AA7DCE">
        <w:rPr>
          <w:rFonts w:cs="Times New Roman"/>
        </w:rPr>
        <w:t>self-clearance,</w:t>
      </w:r>
      <w:r w:rsidRPr="00AA7DCE">
        <w:rPr>
          <w:rFonts w:cs="Times New Roman"/>
          <w:spacing w:val="-4"/>
        </w:rPr>
        <w:t xml:space="preserve"> </w:t>
      </w:r>
      <w:r w:rsidRPr="00AA7DCE">
        <w:rPr>
          <w:rFonts w:cs="Times New Roman"/>
        </w:rPr>
        <w:t>death,</w:t>
      </w:r>
      <w:r w:rsidRPr="00AA7DCE">
        <w:rPr>
          <w:rFonts w:cs="Times New Roman"/>
          <w:spacing w:val="-5"/>
        </w:rPr>
        <w:t xml:space="preserve"> </w:t>
      </w:r>
      <w:r w:rsidRPr="00AA7DCE">
        <w:rPr>
          <w:rFonts w:cs="Times New Roman"/>
        </w:rPr>
        <w:t>treatment</w:t>
      </w:r>
      <w:r w:rsidRPr="00AA7DCE">
        <w:rPr>
          <w:rFonts w:cs="Times New Roman"/>
          <w:spacing w:val="-4"/>
        </w:rPr>
        <w:t xml:space="preserve"> </w:t>
      </w:r>
      <w:r w:rsidRPr="00AA7DCE">
        <w:rPr>
          <w:rFonts w:cs="Times New Roman"/>
        </w:rPr>
        <w:t>successful.</w:t>
      </w:r>
    </w:p>
    <w:p w14:paraId="57812DEB" w14:textId="77777777" w:rsidR="00493B09" w:rsidRDefault="00493B09" w:rsidP="00493B09">
      <w:pPr>
        <w:pStyle w:val="BodyText"/>
        <w:ind w:left="120"/>
        <w:contextualSpacing/>
        <w:rPr>
          <w:rFonts w:cs="Times New Roman"/>
        </w:rPr>
      </w:pPr>
    </w:p>
    <w:p w14:paraId="11CB850A" w14:textId="77777777" w:rsidR="00493B09" w:rsidRPr="00AA7DCE" w:rsidRDefault="00493B09" w:rsidP="00493B09">
      <w:pPr>
        <w:spacing w:after="0"/>
        <w:contextualSpacing/>
        <w:rPr>
          <w:rFonts w:cs="Times New Roman"/>
          <w:b/>
          <w:bCs/>
          <w:u w:val="single"/>
        </w:rPr>
      </w:pPr>
      <w:r w:rsidRPr="00AA7DCE">
        <w:rPr>
          <w:rFonts w:cs="Times New Roman"/>
          <w:b/>
          <w:bCs/>
          <w:u w:val="single"/>
        </w:rPr>
        <w:t>Empirical model</w:t>
      </w:r>
    </w:p>
    <w:p w14:paraId="47BB7CFD" w14:textId="77777777" w:rsidR="00493B09" w:rsidRPr="00AA7DCE" w:rsidRDefault="00493B09" w:rsidP="00493B09">
      <w:pPr>
        <w:pStyle w:val="BodyText"/>
        <w:ind w:left="120"/>
        <w:contextualSpacing/>
        <w:rPr>
          <w:rFonts w:cs="Times New Roman"/>
        </w:rPr>
      </w:pPr>
      <w:r w:rsidRPr="00AA7DCE">
        <w:rPr>
          <w:rFonts w:cs="Times New Roman"/>
        </w:rPr>
        <w:t>We</w:t>
      </w:r>
      <w:r w:rsidRPr="00AA7DCE">
        <w:rPr>
          <w:rFonts w:cs="Times New Roman"/>
          <w:spacing w:val="24"/>
        </w:rPr>
        <w:t xml:space="preserve"> </w:t>
      </w:r>
      <w:r w:rsidRPr="00AA7DCE">
        <w:rPr>
          <w:rFonts w:cs="Times New Roman"/>
        </w:rPr>
        <w:t>discretised</w:t>
      </w:r>
      <w:r w:rsidRPr="00AA7DCE">
        <w:rPr>
          <w:rFonts w:cs="Times New Roman"/>
          <w:spacing w:val="25"/>
        </w:rPr>
        <w:t xml:space="preserve"> </w:t>
      </w:r>
      <w:r w:rsidRPr="00AA7DCE">
        <w:rPr>
          <w:rFonts w:cs="Times New Roman"/>
        </w:rPr>
        <w:t>the</w:t>
      </w:r>
      <w:r w:rsidRPr="00AA7DCE">
        <w:rPr>
          <w:rFonts w:cs="Times New Roman"/>
          <w:spacing w:val="25"/>
        </w:rPr>
        <w:t xml:space="preserve"> </w:t>
      </w:r>
      <w:r w:rsidRPr="00AA7DCE">
        <w:rPr>
          <w:rFonts w:cs="Times New Roman"/>
        </w:rPr>
        <w:t>above</w:t>
      </w:r>
      <w:r w:rsidRPr="00AA7DCE">
        <w:rPr>
          <w:rFonts w:cs="Times New Roman"/>
          <w:spacing w:val="25"/>
        </w:rPr>
        <w:t xml:space="preserve"> </w:t>
      </w:r>
      <w:r w:rsidRPr="00AA7DCE">
        <w:rPr>
          <w:rFonts w:cs="Times New Roman"/>
        </w:rPr>
        <w:t>differential</w:t>
      </w:r>
      <w:r w:rsidRPr="00AA7DCE">
        <w:rPr>
          <w:rFonts w:cs="Times New Roman"/>
          <w:spacing w:val="25"/>
        </w:rPr>
        <w:t xml:space="preserve"> </w:t>
      </w:r>
      <w:r w:rsidRPr="00AA7DCE">
        <w:rPr>
          <w:rFonts w:cs="Times New Roman"/>
        </w:rPr>
        <w:t>equations</w:t>
      </w:r>
      <w:r w:rsidRPr="00AA7DCE">
        <w:rPr>
          <w:rFonts w:cs="Times New Roman"/>
          <w:spacing w:val="25"/>
        </w:rPr>
        <w:t xml:space="preserve"> </w:t>
      </w:r>
      <w:r w:rsidRPr="00AA7DCE">
        <w:rPr>
          <w:rFonts w:cs="Times New Roman"/>
        </w:rPr>
        <w:t>with</w:t>
      </w:r>
      <w:r w:rsidRPr="00AA7DCE">
        <w:rPr>
          <w:rFonts w:cs="Times New Roman"/>
          <w:spacing w:val="25"/>
        </w:rPr>
        <w:t xml:space="preserve"> </w:t>
      </w:r>
      <w:r w:rsidRPr="00AA7DCE">
        <w:rPr>
          <w:rFonts w:cs="Times New Roman"/>
        </w:rPr>
        <w:t>a</w:t>
      </w:r>
      <w:r w:rsidRPr="00AA7DCE">
        <w:rPr>
          <w:rFonts w:cs="Times New Roman"/>
          <w:spacing w:val="24"/>
        </w:rPr>
        <w:t xml:space="preserve"> </w:t>
      </w:r>
      <w:r w:rsidRPr="00AA7DCE">
        <w:rPr>
          <w:rFonts w:cs="Times New Roman"/>
        </w:rPr>
        <w:t>central</w:t>
      </w:r>
      <w:r w:rsidRPr="00AA7DCE">
        <w:rPr>
          <w:rFonts w:cs="Times New Roman"/>
          <w:spacing w:val="25"/>
        </w:rPr>
        <w:t xml:space="preserve"> </w:t>
      </w:r>
      <w:r w:rsidRPr="00AA7DCE">
        <w:rPr>
          <w:rFonts w:cs="Times New Roman"/>
        </w:rPr>
        <w:t>difference</w:t>
      </w:r>
      <w:r w:rsidRPr="00AA7DCE">
        <w:rPr>
          <w:rFonts w:cs="Times New Roman"/>
          <w:spacing w:val="25"/>
        </w:rPr>
        <w:t xml:space="preserve"> </w:t>
      </w:r>
      <w:r w:rsidRPr="00AA7DCE">
        <w:rPr>
          <w:rFonts w:cs="Times New Roman"/>
        </w:rPr>
        <w:t>approach.</w:t>
      </w:r>
      <w:r w:rsidRPr="00AA7DCE">
        <w:rPr>
          <w:rFonts w:cs="Times New Roman"/>
          <w:spacing w:val="38"/>
        </w:rPr>
        <w:t xml:space="preserve"> </w:t>
      </w:r>
      <w:r w:rsidRPr="00AA7DCE">
        <w:rPr>
          <w:rFonts w:cs="Times New Roman"/>
        </w:rPr>
        <w:t>That</w:t>
      </w:r>
      <w:r w:rsidRPr="00AA7DCE">
        <w:rPr>
          <w:rFonts w:cs="Times New Roman"/>
          <w:spacing w:val="25"/>
        </w:rPr>
        <w:t xml:space="preserve"> </w:t>
      </w:r>
      <w:r w:rsidRPr="00AA7DCE">
        <w:rPr>
          <w:rFonts w:cs="Times New Roman"/>
        </w:rPr>
        <w:t>is,</w:t>
      </w:r>
      <w:r w:rsidRPr="00AA7DCE">
        <w:rPr>
          <w:rFonts w:cs="Times New Roman"/>
          <w:spacing w:val="30"/>
        </w:rPr>
        <w:t xml:space="preserve"> </w:t>
      </w:r>
      <w:r w:rsidRPr="00AA7DCE">
        <w:rPr>
          <w:rFonts w:cs="Times New Roman"/>
        </w:rPr>
        <w:t>we</w:t>
      </w:r>
      <w:r w:rsidRPr="00AA7DCE">
        <w:rPr>
          <w:rFonts w:cs="Times New Roman"/>
          <w:spacing w:val="25"/>
        </w:rPr>
        <w:t xml:space="preserve"> </w:t>
      </w:r>
      <w:r w:rsidRPr="00AA7DCE">
        <w:rPr>
          <w:rFonts w:cs="Times New Roman"/>
        </w:rPr>
        <w:t>can</w:t>
      </w:r>
      <w:r w:rsidRPr="00AA7DCE">
        <w:rPr>
          <w:rFonts w:cs="Times New Roman"/>
          <w:spacing w:val="-46"/>
        </w:rPr>
        <w:t xml:space="preserve"> </w:t>
      </w:r>
      <w:r w:rsidRPr="00AA7DCE">
        <w:rPr>
          <w:rFonts w:cs="Times New Roman"/>
        </w:rPr>
        <w:t>analogue</w:t>
      </w:r>
      <w:r w:rsidRPr="00AA7DCE">
        <w:rPr>
          <w:rFonts w:cs="Times New Roman"/>
          <w:spacing w:val="13"/>
        </w:rPr>
        <w:t xml:space="preserve"> </w:t>
      </w:r>
      <w:r w:rsidRPr="00AA7DCE">
        <w:rPr>
          <w:rFonts w:cs="Times New Roman"/>
        </w:rPr>
        <w:t>a</w:t>
      </w:r>
      <w:r w:rsidRPr="00AA7DCE">
        <w:rPr>
          <w:rFonts w:cs="Times New Roman"/>
          <w:spacing w:val="14"/>
        </w:rPr>
        <w:t xml:space="preserve"> </w:t>
      </w:r>
      <w:r w:rsidRPr="00AA7DCE">
        <w:rPr>
          <w:rFonts w:cs="Times New Roman"/>
        </w:rPr>
        <w:t>differential</w:t>
      </w:r>
      <w:r w:rsidRPr="00AA7DCE">
        <w:rPr>
          <w:rFonts w:cs="Times New Roman"/>
          <w:spacing w:val="13"/>
        </w:rPr>
        <w:t xml:space="preserve"> </w:t>
      </w:r>
      <w:r w:rsidRPr="00AA7DCE">
        <w:rPr>
          <w:rFonts w:cs="Times New Roman"/>
        </w:rPr>
        <w:t>equation</w:t>
      </w:r>
      <w:r w:rsidRPr="00AA7DCE">
        <w:rPr>
          <w:rFonts w:cs="Times New Roman"/>
          <w:spacing w:val="14"/>
        </w:rPr>
        <w:t xml:space="preserve"> </w:t>
      </w:r>
      <w:r w:rsidRPr="00AA7DCE">
        <w:rPr>
          <w:rFonts w:cs="Times New Roman"/>
        </w:rPr>
        <w:t>model</w:t>
      </w:r>
      <w:r w:rsidRPr="00AA7DCE">
        <w:rPr>
          <w:rFonts w:cs="Times New Roman"/>
          <w:spacing w:val="14"/>
        </w:rPr>
        <w:t xml:space="preserve"> </w:t>
      </w:r>
      <w:r w:rsidRPr="00AA7DCE">
        <w:rPr>
          <w:rFonts w:cs="Times New Roman"/>
        </w:rPr>
        <w:t>with</w:t>
      </w:r>
      <w:r w:rsidRPr="00AA7DCE">
        <w:rPr>
          <w:rFonts w:cs="Times New Roman"/>
          <w:spacing w:val="13"/>
        </w:rPr>
        <w:t xml:space="preserve"> </w:t>
      </w:r>
      <w:r w:rsidRPr="00AA7DCE">
        <w:rPr>
          <w:rFonts w:cs="Times New Roman"/>
        </w:rPr>
        <w:t>a</w:t>
      </w:r>
      <w:r w:rsidRPr="00AA7DCE">
        <w:rPr>
          <w:rFonts w:cs="Times New Roman"/>
          <w:spacing w:val="14"/>
        </w:rPr>
        <w:t xml:space="preserve"> </w:t>
      </w:r>
      <w:r w:rsidRPr="00AA7DCE">
        <w:rPr>
          <w:rFonts w:cs="Times New Roman"/>
        </w:rPr>
        <w:t>difference</w:t>
      </w:r>
      <w:r w:rsidRPr="00AA7DCE">
        <w:rPr>
          <w:rFonts w:cs="Times New Roman"/>
          <w:spacing w:val="14"/>
        </w:rPr>
        <w:t xml:space="preserve"> </w:t>
      </w:r>
      <w:r w:rsidRPr="00AA7DCE">
        <w:rPr>
          <w:rFonts w:cs="Times New Roman"/>
        </w:rPr>
        <w:t>equation:</w:t>
      </w:r>
    </w:p>
    <w:p w14:paraId="7EB6E420" w14:textId="77777777" w:rsidR="00493B09" w:rsidRPr="00AA7DCE" w:rsidRDefault="00493B09" w:rsidP="00493B09">
      <w:pPr>
        <w:spacing w:after="0"/>
        <w:ind w:left="263" w:right="2170"/>
        <w:contextualSpacing/>
        <w:jc w:val="center"/>
        <w:rPr>
          <w:rFonts w:cs="Times New Roman"/>
          <w:i/>
        </w:rPr>
      </w:pPr>
      <w:r w:rsidRPr="00AA7DCE">
        <w:rPr>
          <w:rFonts w:cs="Times New Roman"/>
          <w:i/>
          <w:w w:val="95"/>
        </w:rPr>
        <w:t>du</w:t>
      </w:r>
    </w:p>
    <w:p w14:paraId="495AA73F" w14:textId="77777777" w:rsidR="00493B09" w:rsidRPr="00AA7DCE" w:rsidRDefault="00493B09" w:rsidP="00493B09">
      <w:pPr>
        <w:spacing w:after="0"/>
        <w:ind w:left="1196" w:right="2170"/>
        <w:contextualSpacing/>
        <w:jc w:val="center"/>
        <w:rPr>
          <w:rFonts w:cs="Times New Roman"/>
        </w:rPr>
      </w:pPr>
      <w:r w:rsidRPr="00AA7DCE">
        <w:rPr>
          <w:rFonts w:cs="Times New Roman"/>
          <w:noProof/>
          <w:lang w:eastAsia="en-GB"/>
        </w:rPr>
        <mc:AlternateContent>
          <mc:Choice Requires="wps">
            <w:drawing>
              <wp:anchor distT="0" distB="0" distL="114300" distR="114300" simplePos="0" relativeHeight="251681792" behindDoc="0" locked="0" layoutInCell="1" allowOverlap="1" wp14:anchorId="43EC5039" wp14:editId="0D74FD9B">
                <wp:simplePos x="0" y="0"/>
                <wp:positionH relativeFrom="page">
                  <wp:posOffset>3104515</wp:posOffset>
                </wp:positionH>
                <wp:positionV relativeFrom="paragraph">
                  <wp:posOffset>56515</wp:posOffset>
                </wp:positionV>
                <wp:extent cx="138430" cy="0"/>
                <wp:effectExtent l="0" t="0" r="0" b="0"/>
                <wp:wrapNone/>
                <wp:docPr id="87"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9100" id="Line 33" o:spid="_x0000_s1026" alt="&quot;&quot;"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45pt,4.45pt" to="25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" strokeweight=".14042mm">
                <w10:wrap anchorx="page"/>
              </v:line>
            </w:pict>
          </mc:Fallback>
        </mc:AlternateContent>
      </w:r>
      <w:r w:rsidRPr="00AA7DCE">
        <w:rPr>
          <w:rFonts w:cs="Times New Roman"/>
          <w:w w:val="115"/>
        </w:rPr>
        <w:t xml:space="preserve">= </w:t>
      </w:r>
      <w:r w:rsidRPr="00AA7DCE">
        <w:rPr>
          <w:rFonts w:cs="Times New Roman"/>
          <w:i/>
          <w:w w:val="115"/>
        </w:rPr>
        <w:t>f</w:t>
      </w:r>
      <w:r w:rsidRPr="00AA7DCE">
        <w:rPr>
          <w:rFonts w:cs="Times New Roman"/>
          <w:i/>
          <w:spacing w:val="-48"/>
          <w:w w:val="115"/>
        </w:rPr>
        <w:t xml:space="preserve"> </w:t>
      </w:r>
      <w:r w:rsidRPr="00AA7DCE">
        <w:rPr>
          <w:rFonts w:cs="Times New Roman"/>
          <w:w w:val="115"/>
        </w:rPr>
        <w:t>(</w:t>
      </w:r>
      <w:r w:rsidRPr="00AA7DCE">
        <w:rPr>
          <w:rFonts w:cs="Times New Roman"/>
          <w:i/>
          <w:w w:val="115"/>
        </w:rPr>
        <w:t>t</w:t>
      </w:r>
      <w:r w:rsidRPr="00AA7DCE">
        <w:rPr>
          <w:rFonts w:cs="Times New Roman"/>
          <w:w w:val="115"/>
        </w:rPr>
        <w:t>)</w:t>
      </w:r>
    </w:p>
    <w:p w14:paraId="35CEED09" w14:textId="77777777" w:rsidR="00493B09" w:rsidRPr="00AA7DCE" w:rsidRDefault="00493B09" w:rsidP="00493B09">
      <w:pPr>
        <w:spacing w:after="0"/>
        <w:ind w:left="263" w:right="2170"/>
        <w:contextualSpacing/>
        <w:jc w:val="center"/>
        <w:rPr>
          <w:rFonts w:cs="Times New Roman"/>
          <w:i/>
        </w:rPr>
      </w:pPr>
      <w:r w:rsidRPr="00AA7DCE">
        <w:rPr>
          <w:rFonts w:cs="Times New Roman"/>
          <w:i/>
        </w:rPr>
        <w:t>dt</w:t>
      </w:r>
    </w:p>
    <w:p w14:paraId="5E68413E" w14:textId="77777777" w:rsidR="00493B09" w:rsidRPr="00AA7DCE" w:rsidRDefault="00493B09" w:rsidP="00493B09">
      <w:pPr>
        <w:spacing w:after="0"/>
        <w:ind w:left="2148" w:right="2170"/>
        <w:contextualSpacing/>
        <w:jc w:val="center"/>
        <w:rPr>
          <w:rFonts w:cs="Times New Roman"/>
        </w:rPr>
      </w:pPr>
      <w:r w:rsidRPr="00AA7DCE">
        <w:rPr>
          <w:rFonts w:cs="Times New Roman"/>
          <w:noProof/>
          <w:lang w:eastAsia="en-GB"/>
        </w:rPr>
        <mc:AlternateContent>
          <mc:Choice Requires="wps">
            <w:drawing>
              <wp:anchor distT="0" distB="0" distL="114300" distR="114300" simplePos="0" relativeHeight="251682816" behindDoc="1" locked="0" layoutInCell="1" allowOverlap="1" wp14:anchorId="1A0F33E5" wp14:editId="1108B91A">
                <wp:simplePos x="0" y="0"/>
                <wp:positionH relativeFrom="page">
                  <wp:posOffset>2873375</wp:posOffset>
                </wp:positionH>
                <wp:positionV relativeFrom="paragraph">
                  <wp:posOffset>207010</wp:posOffset>
                </wp:positionV>
                <wp:extent cx="151130" cy="127000"/>
                <wp:effectExtent l="0" t="0" r="0" b="0"/>
                <wp:wrapNone/>
                <wp:docPr id="89"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FE12" w14:textId="77777777" w:rsidR="006E571E" w:rsidRDefault="006E571E" w:rsidP="00493B09">
                            <w:pPr>
                              <w:spacing w:line="196" w:lineRule="exact"/>
                              <w:rPr>
                                <w:rFonts w:ascii="Bookman Old Style" w:hAnsi="Bookman Old Style"/>
                                <w:i/>
                                <w:sz w:val="20"/>
                              </w:rPr>
                            </w:pPr>
                            <w:r>
                              <w:rPr>
                                <w:w w:val="115"/>
                                <w:sz w:val="20"/>
                              </w:rPr>
                              <w:t>∆</w:t>
                            </w:r>
                            <w:r>
                              <w:rPr>
                                <w:rFonts w:ascii="Bookman Old Style" w:hAnsi="Bookman Old Style"/>
                                <w:i/>
                                <w:w w:val="115"/>
                                <w:sz w:val="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33E5" id="docshape3" o:spid="_x0000_s1029" type="#_x0000_t202" alt="&quot;&quot;" style="position:absolute;left:0;text-align:left;margin-left:226.25pt;margin-top:16.3pt;width:11.9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" filled="f" stroked="f">
                <v:textbox inset="0,0,0,0">
                  <w:txbxContent>
                    <w:p w14:paraId="0E46FE12" w14:textId="77777777" w:rsidR="006E571E" w:rsidRDefault="006E571E" w:rsidP="00493B09">
                      <w:pPr>
                        <w:spacing w:line="196" w:lineRule="exact"/>
                        <w:rPr>
                          <w:rFonts w:ascii="Bookman Old Style" w:hAnsi="Bookman Old Style"/>
                          <w:i/>
                          <w:sz w:val="20"/>
                        </w:rPr>
                      </w:pPr>
                      <w:r>
                        <w:rPr>
                          <w:w w:val="115"/>
                          <w:sz w:val="20"/>
                        </w:rPr>
                        <w:t>∆</w:t>
                      </w:r>
                      <w:r>
                        <w:rPr>
                          <w:rFonts w:ascii="Bookman Old Style" w:hAnsi="Bookman Old Style"/>
                          <w:i/>
                          <w:w w:val="115"/>
                          <w:sz w:val="20"/>
                        </w:rPr>
                        <w:t>t</w:t>
                      </w:r>
                    </w:p>
                  </w:txbxContent>
                </v:textbox>
                <w10:wrap anchorx="page"/>
              </v:shape>
            </w:pict>
          </mc:Fallback>
        </mc:AlternateContent>
      </w:r>
      <w:r w:rsidRPr="00AA7DCE">
        <w:rPr>
          <w:rFonts w:cs="Times New Roman"/>
          <w:noProof/>
          <w:lang w:eastAsia="en-GB"/>
        </w:rPr>
        <mc:AlternateContent>
          <mc:Choice Requires="wps">
            <w:drawing>
              <wp:anchor distT="0" distB="0" distL="114300" distR="114300" simplePos="0" relativeHeight="251683840" behindDoc="1" locked="0" layoutInCell="1" allowOverlap="1" wp14:anchorId="35E6BD10" wp14:editId="16B1E0CE">
                <wp:simplePos x="0" y="0"/>
                <wp:positionH relativeFrom="page">
                  <wp:posOffset>3811270</wp:posOffset>
                </wp:positionH>
                <wp:positionV relativeFrom="paragraph">
                  <wp:posOffset>207010</wp:posOffset>
                </wp:positionV>
                <wp:extent cx="63500" cy="127000"/>
                <wp:effectExtent l="0" t="0" r="0" b="0"/>
                <wp:wrapNone/>
                <wp:docPr id="90"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6BD6" w14:textId="77777777" w:rsidR="006E571E" w:rsidRDefault="006E571E" w:rsidP="00493B09">
                            <w:pPr>
                              <w:pStyle w:val="BodyText"/>
                              <w:spacing w:line="193" w:lineRule="exact"/>
                            </w:pPr>
                            <w:r>
                              <w:rPr>
                                <w:w w:val="8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BD10" id="docshape4" o:spid="_x0000_s1030" type="#_x0000_t202" alt="&quot;&quot;" style="position:absolute;left:0;text-align:left;margin-left:300.1pt;margin-top:16.3pt;width:5pt;height:1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" filled="f" stroked="f">
                <v:textbox inset="0,0,0,0">
                  <w:txbxContent>
                    <w:p w14:paraId="5C6B6BD6" w14:textId="77777777" w:rsidR="006E571E" w:rsidRDefault="006E571E" w:rsidP="00493B09">
                      <w:pPr>
                        <w:pStyle w:val="BodyText"/>
                        <w:spacing w:line="193" w:lineRule="exact"/>
                      </w:pPr>
                      <w:r>
                        <w:rPr>
                          <w:w w:val="89"/>
                        </w:rPr>
                        <w:t>2</w:t>
                      </w:r>
                    </w:p>
                  </w:txbxContent>
                </v:textbox>
                <w10:wrap anchorx="page"/>
              </v:shape>
            </w:pict>
          </mc:Fallback>
        </mc:AlternateContent>
      </w:r>
      <w:r w:rsidRPr="00AA7DCE">
        <w:rPr>
          <w:rFonts w:cs="Times New Roman"/>
          <w:noProof/>
          <w:lang w:eastAsia="en-GB"/>
        </w:rPr>
        <mc:AlternateContent>
          <mc:Choice Requires="wps">
            <w:drawing>
              <wp:anchor distT="0" distB="0" distL="114300" distR="114300" simplePos="0" relativeHeight="251684864" behindDoc="1" locked="0" layoutInCell="1" allowOverlap="1" wp14:anchorId="61D9DF0B" wp14:editId="33868086">
                <wp:simplePos x="0" y="0"/>
                <wp:positionH relativeFrom="page">
                  <wp:posOffset>4584700</wp:posOffset>
                </wp:positionH>
                <wp:positionV relativeFrom="paragraph">
                  <wp:posOffset>207010</wp:posOffset>
                </wp:positionV>
                <wp:extent cx="63500" cy="127000"/>
                <wp:effectExtent l="0" t="0" r="0" b="0"/>
                <wp:wrapNone/>
                <wp:docPr id="4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6D276" w14:textId="77777777" w:rsidR="006E571E" w:rsidRDefault="006E571E" w:rsidP="00493B09">
                            <w:pPr>
                              <w:pStyle w:val="BodyText"/>
                              <w:spacing w:line="193" w:lineRule="exact"/>
                            </w:pPr>
                            <w:r>
                              <w:rPr>
                                <w:w w:val="8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DF0B" id="docshape5" o:spid="_x0000_s1031" type="#_x0000_t202" alt="&quot;&quot;" style="position:absolute;left:0;text-align:left;margin-left:361pt;margin-top:16.3pt;width:5pt;height:1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" filled="f" stroked="f">
                <v:textbox inset="0,0,0,0">
                  <w:txbxContent>
                    <w:p w14:paraId="5A86D276" w14:textId="77777777" w:rsidR="006E571E" w:rsidRDefault="006E571E" w:rsidP="00493B09">
                      <w:pPr>
                        <w:pStyle w:val="BodyText"/>
                        <w:spacing w:line="193" w:lineRule="exact"/>
                      </w:pPr>
                      <w:r>
                        <w:rPr>
                          <w:w w:val="89"/>
                        </w:rPr>
                        <w:t>2</w:t>
                      </w:r>
                    </w:p>
                  </w:txbxContent>
                </v:textbox>
                <w10:wrap anchorx="page"/>
              </v:shape>
            </w:pict>
          </mc:Fallback>
        </mc:AlternateContent>
      </w:r>
      <w:r w:rsidRPr="00AA7DCE">
        <w:rPr>
          <w:rFonts w:ascii="Cambria Math" w:hAnsi="Cambria Math" w:cs="Cambria Math"/>
          <w:w w:val="110"/>
          <w:position w:val="-12"/>
        </w:rPr>
        <w:t>⇒</w:t>
      </w:r>
      <w:r w:rsidRPr="00AA7DCE">
        <w:rPr>
          <w:rFonts w:cs="Times New Roman"/>
          <w:spacing w:val="19"/>
          <w:w w:val="110"/>
          <w:position w:val="-12"/>
        </w:rPr>
        <w:t xml:space="preserve"> </w:t>
      </w:r>
      <w:proofErr w:type="spellStart"/>
      <w:r w:rsidRPr="00AA7DCE">
        <w:rPr>
          <w:rFonts w:cs="Times New Roman"/>
          <w:i/>
          <w:w w:val="110"/>
          <w:u w:val="single"/>
        </w:rPr>
        <w:t>u</w:t>
      </w:r>
      <w:r w:rsidRPr="00AA7DCE">
        <w:rPr>
          <w:rFonts w:cs="Times New Roman"/>
          <w:i/>
          <w:w w:val="110"/>
          <w:u w:val="single"/>
          <w:vertAlign w:val="subscript"/>
        </w:rPr>
        <w:t>t</w:t>
      </w:r>
      <w:proofErr w:type="spellEnd"/>
      <w:r w:rsidRPr="00AA7DCE">
        <w:rPr>
          <w:rFonts w:cs="Times New Roman"/>
          <w:w w:val="110"/>
          <w:u w:val="single"/>
          <w:vertAlign w:val="subscript"/>
        </w:rPr>
        <w:t>+∆</w:t>
      </w:r>
      <w:r w:rsidRPr="00AA7DCE">
        <w:rPr>
          <w:rFonts w:cs="Times New Roman"/>
          <w:i/>
          <w:w w:val="110"/>
          <w:u w:val="single"/>
          <w:vertAlign w:val="subscript"/>
        </w:rPr>
        <w:t>t</w:t>
      </w:r>
      <w:r w:rsidRPr="00AA7DCE">
        <w:rPr>
          <w:rFonts w:cs="Times New Roman"/>
          <w:i/>
          <w:spacing w:val="-5"/>
          <w:w w:val="110"/>
          <w:u w:val="single"/>
        </w:rPr>
        <w:t xml:space="preserve"> </w:t>
      </w:r>
      <w:r w:rsidRPr="00AA7DCE">
        <w:rPr>
          <w:rFonts w:cs="Times New Roman"/>
          <w:w w:val="110"/>
          <w:u w:val="single"/>
        </w:rPr>
        <w:t>−</w:t>
      </w:r>
      <w:r w:rsidRPr="00AA7DCE">
        <w:rPr>
          <w:rFonts w:cs="Times New Roman"/>
          <w:spacing w:val="-19"/>
          <w:w w:val="110"/>
          <w:u w:val="single"/>
        </w:rPr>
        <w:t xml:space="preserve"> </w:t>
      </w:r>
      <w:proofErr w:type="spellStart"/>
      <w:r w:rsidRPr="00AA7DCE">
        <w:rPr>
          <w:rFonts w:cs="Times New Roman"/>
          <w:i/>
          <w:w w:val="110"/>
          <w:u w:val="single"/>
        </w:rPr>
        <w:t>u</w:t>
      </w:r>
      <w:r w:rsidRPr="00AA7DCE">
        <w:rPr>
          <w:rFonts w:cs="Times New Roman"/>
          <w:i/>
          <w:w w:val="110"/>
          <w:u w:val="single"/>
          <w:vertAlign w:val="subscript"/>
        </w:rPr>
        <w:t>t</w:t>
      </w:r>
      <w:proofErr w:type="spellEnd"/>
      <w:r w:rsidRPr="00AA7DCE">
        <w:rPr>
          <w:rFonts w:cs="Times New Roman"/>
          <w:i/>
          <w:spacing w:val="35"/>
          <w:w w:val="110"/>
        </w:rPr>
        <w:t xml:space="preserve"> </w:t>
      </w:r>
      <w:r w:rsidRPr="00AA7DCE">
        <w:rPr>
          <w:rFonts w:cs="Times New Roman"/>
          <w:w w:val="110"/>
          <w:position w:val="-12"/>
        </w:rPr>
        <w:t>=</w:t>
      </w:r>
      <w:r w:rsidRPr="00AA7DCE">
        <w:rPr>
          <w:rFonts w:cs="Times New Roman"/>
          <w:spacing w:val="10"/>
          <w:w w:val="110"/>
          <w:position w:val="-12"/>
        </w:rPr>
        <w:t xml:space="preserve"> </w:t>
      </w:r>
      <w:r w:rsidRPr="00AA7DCE">
        <w:rPr>
          <w:rFonts w:cs="Times New Roman"/>
          <w:i/>
          <w:w w:val="110"/>
          <w:position w:val="-12"/>
        </w:rPr>
        <w:t>f</w:t>
      </w:r>
      <w:r w:rsidRPr="00AA7DCE">
        <w:rPr>
          <w:rFonts w:cs="Times New Roman"/>
          <w:i/>
          <w:spacing w:val="-42"/>
          <w:w w:val="110"/>
          <w:position w:val="-12"/>
        </w:rPr>
        <w:t xml:space="preserve"> </w:t>
      </w:r>
      <w:r w:rsidRPr="00AA7DCE">
        <w:rPr>
          <w:rFonts w:cs="Times New Roman"/>
          <w:w w:val="110"/>
          <w:position w:val="-12"/>
        </w:rPr>
        <w:t>(</w:t>
      </w:r>
      <w:r w:rsidRPr="00AA7DCE">
        <w:rPr>
          <w:rFonts w:cs="Times New Roman"/>
          <w:i/>
          <w:w w:val="110"/>
          <w:position w:val="-12"/>
        </w:rPr>
        <w:t>t</w:t>
      </w:r>
      <w:r w:rsidRPr="00AA7DCE">
        <w:rPr>
          <w:rFonts w:cs="Times New Roman"/>
          <w:i/>
          <w:spacing w:val="-16"/>
          <w:w w:val="110"/>
          <w:position w:val="-12"/>
        </w:rPr>
        <w:t xml:space="preserve"> </w:t>
      </w:r>
      <w:r w:rsidRPr="00AA7DCE">
        <w:rPr>
          <w:rFonts w:cs="Times New Roman"/>
          <w:w w:val="110"/>
          <w:position w:val="-12"/>
        </w:rPr>
        <w:t>+</w:t>
      </w:r>
      <w:r w:rsidRPr="00AA7DCE">
        <w:rPr>
          <w:rFonts w:cs="Times New Roman"/>
          <w:spacing w:val="24"/>
          <w:w w:val="110"/>
          <w:position w:val="-12"/>
        </w:rPr>
        <w:t xml:space="preserve"> </w:t>
      </w:r>
      <w:r w:rsidRPr="00AA7DCE">
        <w:rPr>
          <w:rFonts w:cs="Times New Roman"/>
          <w:w w:val="110"/>
          <w:u w:val="single"/>
        </w:rPr>
        <w:t>∆</w:t>
      </w:r>
      <w:proofErr w:type="gramStart"/>
      <w:r w:rsidRPr="00AA7DCE">
        <w:rPr>
          <w:rFonts w:cs="Times New Roman"/>
          <w:i/>
          <w:w w:val="110"/>
          <w:u w:val="single"/>
        </w:rPr>
        <w:t>t</w:t>
      </w:r>
      <w:r w:rsidRPr="00AA7DCE">
        <w:rPr>
          <w:rFonts w:cs="Times New Roman"/>
          <w:i/>
          <w:spacing w:val="-40"/>
          <w:w w:val="110"/>
        </w:rPr>
        <w:t xml:space="preserve"> </w:t>
      </w:r>
      <w:r w:rsidRPr="00AA7DCE">
        <w:rPr>
          <w:rFonts w:cs="Times New Roman"/>
          <w:w w:val="110"/>
          <w:position w:val="-12"/>
        </w:rPr>
        <w:t>)</w:t>
      </w:r>
      <w:proofErr w:type="gramEnd"/>
      <w:r w:rsidRPr="00AA7DCE">
        <w:rPr>
          <w:rFonts w:cs="Times New Roman"/>
          <w:spacing w:val="10"/>
          <w:w w:val="110"/>
          <w:position w:val="-12"/>
        </w:rPr>
        <w:t xml:space="preserve"> </w:t>
      </w:r>
      <w:r w:rsidRPr="00AA7DCE">
        <w:rPr>
          <w:rFonts w:cs="Times New Roman"/>
          <w:w w:val="110"/>
          <w:position w:val="-12"/>
        </w:rPr>
        <w:t>~</w:t>
      </w:r>
      <w:r w:rsidRPr="00AA7DCE">
        <w:rPr>
          <w:rFonts w:cs="Times New Roman"/>
          <w:spacing w:val="20"/>
          <w:w w:val="110"/>
          <w:position w:val="-12"/>
        </w:rPr>
        <w:t xml:space="preserve"> </w:t>
      </w:r>
      <w:r w:rsidRPr="00AA7DCE">
        <w:rPr>
          <w:rFonts w:cs="Times New Roman"/>
          <w:i/>
          <w:w w:val="110"/>
          <w:u w:val="single"/>
        </w:rPr>
        <w:t>f</w:t>
      </w:r>
      <w:r w:rsidRPr="00AA7DCE">
        <w:rPr>
          <w:rFonts w:cs="Times New Roman"/>
          <w:i/>
          <w:spacing w:val="-42"/>
          <w:w w:val="110"/>
        </w:rPr>
        <w:t xml:space="preserve"> </w:t>
      </w:r>
      <w:r w:rsidRPr="00AA7DCE">
        <w:rPr>
          <w:rFonts w:cs="Times New Roman"/>
          <w:w w:val="110"/>
          <w:u w:val="single"/>
        </w:rPr>
        <w:t>(</w:t>
      </w:r>
      <w:r w:rsidRPr="00AA7DCE">
        <w:rPr>
          <w:rFonts w:cs="Times New Roman"/>
          <w:i/>
          <w:w w:val="110"/>
          <w:u w:val="single"/>
        </w:rPr>
        <w:t>t</w:t>
      </w:r>
      <w:r w:rsidRPr="00AA7DCE">
        <w:rPr>
          <w:rFonts w:cs="Times New Roman"/>
          <w:i/>
          <w:spacing w:val="-16"/>
          <w:w w:val="110"/>
          <w:u w:val="single"/>
        </w:rPr>
        <w:t xml:space="preserve"> </w:t>
      </w:r>
      <w:r w:rsidRPr="00AA7DCE">
        <w:rPr>
          <w:rFonts w:cs="Times New Roman"/>
          <w:w w:val="110"/>
          <w:u w:val="single"/>
        </w:rPr>
        <w:t>+</w:t>
      </w:r>
      <w:r w:rsidRPr="00AA7DCE">
        <w:rPr>
          <w:rFonts w:cs="Times New Roman"/>
          <w:spacing w:val="-2"/>
          <w:w w:val="110"/>
          <w:u w:val="single"/>
        </w:rPr>
        <w:t xml:space="preserve"> </w:t>
      </w:r>
      <w:r w:rsidRPr="00AA7DCE">
        <w:rPr>
          <w:rFonts w:cs="Times New Roman"/>
          <w:w w:val="110"/>
          <w:u w:val="single"/>
        </w:rPr>
        <w:t>∆</w:t>
      </w:r>
      <w:r w:rsidRPr="00AA7DCE">
        <w:rPr>
          <w:rFonts w:cs="Times New Roman"/>
          <w:i/>
          <w:w w:val="110"/>
          <w:u w:val="single"/>
        </w:rPr>
        <w:t>t</w:t>
      </w:r>
      <w:r w:rsidRPr="00AA7DCE">
        <w:rPr>
          <w:rFonts w:cs="Times New Roman"/>
          <w:w w:val="110"/>
          <w:u w:val="single"/>
        </w:rPr>
        <w:t>)</w:t>
      </w:r>
      <w:r w:rsidRPr="00AA7DCE">
        <w:rPr>
          <w:rFonts w:cs="Times New Roman"/>
          <w:spacing w:val="-3"/>
          <w:w w:val="110"/>
          <w:u w:val="single"/>
        </w:rPr>
        <w:t xml:space="preserve"> </w:t>
      </w:r>
      <w:r w:rsidRPr="00AA7DCE">
        <w:rPr>
          <w:rFonts w:cs="Times New Roman"/>
          <w:w w:val="110"/>
          <w:u w:val="single"/>
        </w:rPr>
        <w:t>+</w:t>
      </w:r>
      <w:r w:rsidRPr="00AA7DCE">
        <w:rPr>
          <w:rFonts w:cs="Times New Roman"/>
          <w:spacing w:val="-3"/>
          <w:w w:val="110"/>
          <w:u w:val="single"/>
        </w:rPr>
        <w:t xml:space="preserve"> </w:t>
      </w:r>
      <w:r w:rsidRPr="00AA7DCE">
        <w:rPr>
          <w:rFonts w:cs="Times New Roman"/>
          <w:i/>
          <w:w w:val="110"/>
          <w:u w:val="single"/>
        </w:rPr>
        <w:t>f</w:t>
      </w:r>
      <w:r w:rsidRPr="00AA7DCE">
        <w:rPr>
          <w:rFonts w:cs="Times New Roman"/>
          <w:i/>
          <w:spacing w:val="-42"/>
          <w:w w:val="110"/>
        </w:rPr>
        <w:t xml:space="preserve"> </w:t>
      </w:r>
      <w:r w:rsidRPr="00AA7DCE">
        <w:rPr>
          <w:rFonts w:cs="Times New Roman"/>
          <w:w w:val="110"/>
          <w:u w:val="single"/>
        </w:rPr>
        <w:t>(</w:t>
      </w:r>
      <w:r w:rsidRPr="00AA7DCE">
        <w:rPr>
          <w:rFonts w:cs="Times New Roman"/>
          <w:i/>
          <w:w w:val="110"/>
          <w:u w:val="single"/>
        </w:rPr>
        <w:t>t</w:t>
      </w:r>
      <w:r w:rsidRPr="00AA7DCE">
        <w:rPr>
          <w:rFonts w:cs="Times New Roman"/>
          <w:w w:val="110"/>
          <w:u w:val="single"/>
        </w:rPr>
        <w:t>)</w:t>
      </w:r>
    </w:p>
    <w:p w14:paraId="609BD298" w14:textId="77777777" w:rsidR="00493B09" w:rsidRPr="00AA7DCE" w:rsidRDefault="00493B09" w:rsidP="00493B09">
      <w:pPr>
        <w:pStyle w:val="BodyText"/>
        <w:contextualSpacing/>
        <w:rPr>
          <w:rFonts w:cs="Times New Roman"/>
        </w:rPr>
      </w:pPr>
    </w:p>
    <w:p w14:paraId="54EB00B6" w14:textId="77777777" w:rsidR="00493B09" w:rsidRDefault="00493B09" w:rsidP="00493B09">
      <w:pPr>
        <w:pStyle w:val="BodyText"/>
        <w:ind w:left="418"/>
        <w:contextualSpacing/>
        <w:rPr>
          <w:rFonts w:cs="Times New Roman"/>
        </w:rPr>
      </w:pPr>
      <w:r w:rsidRPr="00AA7DCE">
        <w:rPr>
          <w:rFonts w:cs="Times New Roman"/>
        </w:rPr>
        <w:t>Therefore,</w:t>
      </w:r>
      <w:r w:rsidRPr="00AA7DCE">
        <w:rPr>
          <w:rFonts w:cs="Times New Roman"/>
          <w:spacing w:val="-2"/>
        </w:rPr>
        <w:t xml:space="preserve"> </w:t>
      </w:r>
      <w:r w:rsidRPr="00AA7DCE">
        <w:rPr>
          <w:rFonts w:cs="Times New Roman"/>
        </w:rPr>
        <w:t>our</w:t>
      </w:r>
      <w:r w:rsidRPr="00AA7DCE">
        <w:rPr>
          <w:rFonts w:cs="Times New Roman"/>
          <w:spacing w:val="-1"/>
        </w:rPr>
        <w:t xml:space="preserve"> </w:t>
      </w:r>
      <w:r w:rsidRPr="00AA7DCE">
        <w:rPr>
          <w:rFonts w:cs="Times New Roman"/>
        </w:rPr>
        <w:t>model</w:t>
      </w:r>
      <w:r w:rsidRPr="00AA7DCE">
        <w:rPr>
          <w:rFonts w:cs="Times New Roman"/>
          <w:spacing w:val="-1"/>
        </w:rPr>
        <w:t xml:space="preserve"> </w:t>
      </w:r>
      <w:r w:rsidRPr="00AA7DCE">
        <w:rPr>
          <w:rFonts w:cs="Times New Roman"/>
        </w:rPr>
        <w:t>can</w:t>
      </w:r>
      <w:r w:rsidRPr="00AA7DCE">
        <w:rPr>
          <w:rFonts w:cs="Times New Roman"/>
          <w:spacing w:val="-2"/>
        </w:rPr>
        <w:t xml:space="preserve"> </w:t>
      </w:r>
      <w:r w:rsidRPr="00AA7DCE">
        <w:rPr>
          <w:rFonts w:cs="Times New Roman"/>
        </w:rPr>
        <w:t>be</w:t>
      </w:r>
      <w:r w:rsidRPr="00AA7DCE">
        <w:rPr>
          <w:rFonts w:cs="Times New Roman"/>
          <w:spacing w:val="-1"/>
        </w:rPr>
        <w:t xml:space="preserve"> </w:t>
      </w:r>
      <w:r w:rsidRPr="00AA7DCE">
        <w:rPr>
          <w:rFonts w:cs="Times New Roman"/>
        </w:rPr>
        <w:t>reformatted</w:t>
      </w:r>
      <w:r w:rsidRPr="00AA7DCE">
        <w:rPr>
          <w:rFonts w:cs="Times New Roman"/>
          <w:spacing w:val="-1"/>
        </w:rPr>
        <w:t xml:space="preserve"> </w:t>
      </w:r>
      <w:r w:rsidRPr="00AA7DCE">
        <w:rPr>
          <w:rFonts w:cs="Times New Roman"/>
        </w:rPr>
        <w:t>as</w:t>
      </w:r>
    </w:p>
    <w:p w14:paraId="56872ABF" w14:textId="77777777" w:rsidR="00493B09" w:rsidRDefault="00493B09" w:rsidP="00493B09">
      <w:pPr>
        <w:pStyle w:val="BodyText"/>
        <w:contextualSpacing/>
        <w:jc w:val="center"/>
        <w:rPr>
          <w:rFonts w:cs="Times New Roman"/>
        </w:rPr>
      </w:pPr>
      <w:r w:rsidRPr="00D8638E">
        <w:rPr>
          <w:noProof/>
          <w:lang w:eastAsia="en-GB"/>
        </w:rPr>
        <w:drawing>
          <wp:inline distT="0" distB="0" distL="0" distR="0" wp14:anchorId="2A3F60E4" wp14:editId="7FC13E78">
            <wp:extent cx="3143250" cy="866775"/>
            <wp:effectExtent l="0" t="0" r="0" b="9525"/>
            <wp:docPr id="105" name="Picture 105" descr="Equ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quation text"/>
                    <pic:cNvPicPr/>
                  </pic:nvPicPr>
                  <pic:blipFill>
                    <a:blip r:embed="rId71"/>
                    <a:stretch>
                      <a:fillRect/>
                    </a:stretch>
                  </pic:blipFill>
                  <pic:spPr>
                    <a:xfrm>
                      <a:off x="0" y="0"/>
                      <a:ext cx="3143250" cy="866775"/>
                    </a:xfrm>
                    <a:prstGeom prst="rect">
                      <a:avLst/>
                    </a:prstGeom>
                  </pic:spPr>
                </pic:pic>
              </a:graphicData>
            </a:graphic>
          </wp:inline>
        </w:drawing>
      </w:r>
    </w:p>
    <w:p w14:paraId="1A7FB90E" w14:textId="77777777" w:rsidR="00493B09" w:rsidRPr="00AA7DCE" w:rsidRDefault="00493B09" w:rsidP="00493B09">
      <w:pPr>
        <w:spacing w:after="0"/>
        <w:ind w:left="120"/>
        <w:contextualSpacing/>
        <w:rPr>
          <w:rFonts w:cs="Times New Roman"/>
        </w:rPr>
      </w:pPr>
      <w:r w:rsidRPr="00AA7DCE">
        <w:rPr>
          <w:rFonts w:cs="Times New Roman"/>
          <w:w w:val="115"/>
        </w:rPr>
        <w:t>where</w:t>
      </w:r>
      <w:r w:rsidRPr="00AA7DCE">
        <w:rPr>
          <w:rFonts w:cs="Times New Roman"/>
          <w:spacing w:val="13"/>
          <w:w w:val="115"/>
        </w:rPr>
        <w:t xml:space="preserve"> </w:t>
      </w:r>
      <m:oMath>
        <m:sSub>
          <m:sSubPr>
            <m:ctrlPr>
              <w:rPr>
                <w:rFonts w:ascii="Cambria Math" w:hAnsi="Cambria Math" w:cs="Times New Roman"/>
                <w:i/>
                <w:spacing w:val="13"/>
                <w:w w:val="115"/>
              </w:rPr>
            </m:ctrlPr>
          </m:sSubPr>
          <m:e>
            <m:acc>
              <m:accPr>
                <m:chr m:val="̅"/>
                <m:ctrlPr>
                  <w:rPr>
                    <w:rFonts w:ascii="Cambria Math" w:hAnsi="Cambria Math" w:cs="Times New Roman"/>
                    <w:i/>
                    <w:spacing w:val="13"/>
                    <w:w w:val="115"/>
                  </w:rPr>
                </m:ctrlPr>
              </m:accPr>
              <m:e>
                <m:r>
                  <w:rPr>
                    <w:rFonts w:ascii="Cambria Math" w:hAnsi="Cambria Math" w:cs="Times New Roman"/>
                    <w:spacing w:val="13"/>
                    <w:w w:val="115"/>
                  </w:rPr>
                  <m:t>X</m:t>
                </m:r>
              </m:e>
            </m:acc>
          </m:e>
          <m:sub>
            <m:r>
              <w:rPr>
                <w:rFonts w:ascii="Cambria Math" w:hAnsi="Cambria Math" w:cs="Times New Roman"/>
                <w:spacing w:val="13"/>
                <w:w w:val="115"/>
              </w:rPr>
              <m:t>t</m:t>
            </m:r>
          </m:sub>
        </m:sSub>
      </m:oMath>
      <w:r w:rsidRPr="00AA7DCE">
        <w:rPr>
          <w:rFonts w:cs="Times New Roman"/>
          <w:w w:val="115"/>
        </w:rPr>
        <w:t>=</w:t>
      </w:r>
      <w:r w:rsidRPr="00AA7DCE">
        <w:rPr>
          <w:rFonts w:cs="Times New Roman"/>
          <w:spacing w:val="15"/>
          <w:w w:val="115"/>
        </w:rPr>
        <w:t xml:space="preserve"> </w:t>
      </w:r>
      <w:r w:rsidRPr="00AA7DCE">
        <w:rPr>
          <w:rFonts w:cs="Times New Roman"/>
          <w:w w:val="115"/>
        </w:rPr>
        <w:t>(</w:t>
      </w:r>
      <w:proofErr w:type="spellStart"/>
      <w:r w:rsidRPr="00AA7DCE">
        <w:rPr>
          <w:rFonts w:cs="Times New Roman"/>
          <w:i/>
          <w:w w:val="115"/>
        </w:rPr>
        <w:t>X</w:t>
      </w:r>
      <w:r w:rsidRPr="00AA7DCE">
        <w:rPr>
          <w:rFonts w:cs="Times New Roman"/>
          <w:i/>
          <w:w w:val="115"/>
          <w:vertAlign w:val="subscript"/>
        </w:rPr>
        <w:t>t</w:t>
      </w:r>
      <w:proofErr w:type="spellEnd"/>
      <w:r w:rsidRPr="00AA7DCE">
        <w:rPr>
          <w:rFonts w:cs="Times New Roman"/>
          <w:w w:val="115"/>
          <w:vertAlign w:val="subscript"/>
        </w:rPr>
        <w:t>+∆</w:t>
      </w:r>
      <w:r w:rsidRPr="00AA7DCE">
        <w:rPr>
          <w:rFonts w:cs="Times New Roman"/>
          <w:i/>
          <w:w w:val="115"/>
          <w:vertAlign w:val="subscript"/>
        </w:rPr>
        <w:t>t</w:t>
      </w:r>
      <w:r w:rsidRPr="00AA7DCE">
        <w:rPr>
          <w:rFonts w:cs="Times New Roman"/>
          <w:i/>
          <w:spacing w:val="-15"/>
          <w:w w:val="115"/>
        </w:rPr>
        <w:t xml:space="preserve"> </w:t>
      </w:r>
      <w:r w:rsidRPr="00AA7DCE">
        <w:rPr>
          <w:rFonts w:cs="Times New Roman"/>
          <w:w w:val="115"/>
        </w:rPr>
        <w:t>+</w:t>
      </w:r>
      <w:r w:rsidRPr="00AA7DCE">
        <w:rPr>
          <w:rFonts w:cs="Times New Roman"/>
          <w:spacing w:val="-9"/>
          <w:w w:val="115"/>
        </w:rPr>
        <w:t xml:space="preserve"> </w:t>
      </w:r>
      <w:proofErr w:type="spellStart"/>
      <w:r w:rsidRPr="00AA7DCE">
        <w:rPr>
          <w:rFonts w:cs="Times New Roman"/>
          <w:i/>
          <w:w w:val="115"/>
        </w:rPr>
        <w:t>X</w:t>
      </w:r>
      <w:r w:rsidRPr="00AA7DCE">
        <w:rPr>
          <w:rFonts w:cs="Times New Roman"/>
          <w:i/>
          <w:w w:val="115"/>
          <w:vertAlign w:val="subscript"/>
        </w:rPr>
        <w:t>t</w:t>
      </w:r>
      <w:proofErr w:type="spellEnd"/>
      <w:r w:rsidRPr="00AA7DCE">
        <w:rPr>
          <w:rFonts w:cs="Times New Roman"/>
          <w:w w:val="115"/>
        </w:rPr>
        <w:t>)</w:t>
      </w:r>
      <w:r w:rsidRPr="00AA7DCE">
        <w:rPr>
          <w:rFonts w:cs="Times New Roman"/>
          <w:i/>
          <w:w w:val="115"/>
        </w:rPr>
        <w:t>/</w:t>
      </w:r>
      <w:r w:rsidRPr="00AA7DCE">
        <w:rPr>
          <w:rFonts w:cs="Times New Roman"/>
          <w:w w:val="115"/>
        </w:rPr>
        <w:t>2,</w:t>
      </w:r>
      <w:r w:rsidRPr="00AA7DCE">
        <w:rPr>
          <w:rFonts w:cs="Times New Roman"/>
          <w:spacing w:val="18"/>
          <w:w w:val="115"/>
        </w:rPr>
        <w:t xml:space="preserve"> </w:t>
      </w:r>
      <m:oMath>
        <m:sSub>
          <m:sSubPr>
            <m:ctrlPr>
              <w:rPr>
                <w:rFonts w:ascii="Cambria Math" w:hAnsi="Cambria Math" w:cs="Times New Roman"/>
                <w:i/>
                <w:spacing w:val="13"/>
                <w:w w:val="115"/>
              </w:rPr>
            </m:ctrlPr>
          </m:sSubPr>
          <m:e>
            <m:acc>
              <m:accPr>
                <m:chr m:val="̅"/>
                <m:ctrlPr>
                  <w:rPr>
                    <w:rFonts w:ascii="Cambria Math" w:hAnsi="Cambria Math" w:cs="Times New Roman"/>
                    <w:i/>
                    <w:spacing w:val="13"/>
                    <w:w w:val="115"/>
                  </w:rPr>
                </m:ctrlPr>
              </m:accPr>
              <m:e>
                <m:r>
                  <w:rPr>
                    <w:rFonts w:ascii="Cambria Math" w:hAnsi="Cambria Math" w:cs="Times New Roman"/>
                    <w:spacing w:val="13"/>
                    <w:w w:val="115"/>
                  </w:rPr>
                  <m:t>Y</m:t>
                </m:r>
              </m:e>
            </m:acc>
          </m:e>
          <m:sub>
            <m:r>
              <w:rPr>
                <w:rFonts w:ascii="Cambria Math" w:hAnsi="Cambria Math" w:cs="Times New Roman"/>
                <w:spacing w:val="13"/>
                <w:w w:val="115"/>
              </w:rPr>
              <m:t>t</m:t>
            </m:r>
          </m:sub>
        </m:sSub>
      </m:oMath>
      <w:r w:rsidRPr="00AA7DCE">
        <w:rPr>
          <w:rFonts w:cs="Times New Roman"/>
          <w:i/>
          <w:spacing w:val="10"/>
          <w:w w:val="115"/>
        </w:rPr>
        <w:t xml:space="preserve"> </w:t>
      </w:r>
      <w:r w:rsidRPr="00AA7DCE">
        <w:rPr>
          <w:rFonts w:cs="Times New Roman"/>
          <w:w w:val="115"/>
        </w:rPr>
        <w:t>=</w:t>
      </w:r>
      <w:r w:rsidRPr="00AA7DCE">
        <w:rPr>
          <w:rFonts w:cs="Times New Roman"/>
          <w:spacing w:val="15"/>
          <w:w w:val="115"/>
        </w:rPr>
        <w:t xml:space="preserve"> </w:t>
      </w:r>
      <w:r w:rsidRPr="00AA7DCE">
        <w:rPr>
          <w:rFonts w:cs="Times New Roman"/>
          <w:w w:val="115"/>
        </w:rPr>
        <w:t>(</w:t>
      </w:r>
      <w:proofErr w:type="spellStart"/>
      <w:r w:rsidRPr="00AA7DCE">
        <w:rPr>
          <w:rFonts w:cs="Times New Roman"/>
          <w:i/>
          <w:w w:val="115"/>
        </w:rPr>
        <w:t>Y</w:t>
      </w:r>
      <w:r w:rsidRPr="00AA7DCE">
        <w:rPr>
          <w:rFonts w:cs="Times New Roman"/>
          <w:i/>
          <w:w w:val="115"/>
          <w:vertAlign w:val="subscript"/>
        </w:rPr>
        <w:t>t</w:t>
      </w:r>
      <w:proofErr w:type="spellEnd"/>
      <w:r w:rsidRPr="00AA7DCE">
        <w:rPr>
          <w:rFonts w:cs="Times New Roman"/>
          <w:w w:val="115"/>
          <w:vertAlign w:val="subscript"/>
        </w:rPr>
        <w:t>+∆</w:t>
      </w:r>
      <w:r w:rsidRPr="00AA7DCE">
        <w:rPr>
          <w:rFonts w:cs="Times New Roman"/>
          <w:i/>
          <w:w w:val="115"/>
          <w:vertAlign w:val="subscript"/>
        </w:rPr>
        <w:t>t</w:t>
      </w:r>
      <w:r w:rsidRPr="00AA7DCE">
        <w:rPr>
          <w:rFonts w:cs="Times New Roman"/>
          <w:i/>
          <w:spacing w:val="-15"/>
          <w:w w:val="115"/>
        </w:rPr>
        <w:t xml:space="preserve"> </w:t>
      </w:r>
      <w:r w:rsidRPr="00AA7DCE">
        <w:rPr>
          <w:rFonts w:cs="Times New Roman"/>
          <w:w w:val="115"/>
        </w:rPr>
        <w:t>+</w:t>
      </w:r>
      <w:r w:rsidRPr="00AA7DCE">
        <w:rPr>
          <w:rFonts w:cs="Times New Roman"/>
          <w:spacing w:val="-9"/>
          <w:w w:val="115"/>
        </w:rPr>
        <w:t xml:space="preserve"> </w:t>
      </w:r>
      <w:proofErr w:type="spellStart"/>
      <w:r w:rsidRPr="00AA7DCE">
        <w:rPr>
          <w:rFonts w:cs="Times New Roman"/>
          <w:i/>
          <w:w w:val="115"/>
        </w:rPr>
        <w:t>Y</w:t>
      </w:r>
      <w:r w:rsidRPr="00AA7DCE">
        <w:rPr>
          <w:rFonts w:cs="Times New Roman"/>
          <w:i/>
          <w:w w:val="115"/>
          <w:vertAlign w:val="subscript"/>
        </w:rPr>
        <w:t>t</w:t>
      </w:r>
      <w:proofErr w:type="spellEnd"/>
      <w:r w:rsidRPr="00AA7DCE">
        <w:rPr>
          <w:rFonts w:cs="Times New Roman"/>
          <w:w w:val="115"/>
        </w:rPr>
        <w:t>)</w:t>
      </w:r>
      <w:r w:rsidRPr="00AA7DCE">
        <w:rPr>
          <w:rFonts w:cs="Times New Roman"/>
          <w:i/>
          <w:w w:val="115"/>
        </w:rPr>
        <w:t>/</w:t>
      </w:r>
      <w:r w:rsidRPr="00AA7DCE">
        <w:rPr>
          <w:rFonts w:cs="Times New Roman"/>
          <w:w w:val="115"/>
        </w:rPr>
        <w:t>2,</w:t>
      </w:r>
      <w:r w:rsidRPr="00AA7DCE">
        <w:rPr>
          <w:rFonts w:cs="Times New Roman"/>
          <w:spacing w:val="18"/>
          <w:w w:val="115"/>
        </w:rPr>
        <w:t xml:space="preserve"> </w:t>
      </w:r>
      <w:r w:rsidRPr="00AA7DCE">
        <w:rPr>
          <w:rFonts w:cs="Times New Roman"/>
          <w:w w:val="115"/>
        </w:rPr>
        <w:t>and</w:t>
      </w:r>
      <w:r w:rsidRPr="00AA7DCE">
        <w:rPr>
          <w:rFonts w:cs="Times New Roman"/>
          <w:spacing w:val="14"/>
          <w:w w:val="115"/>
        </w:rPr>
        <w:t xml:space="preserve"> </w:t>
      </w:r>
      <m:oMath>
        <m:sSub>
          <m:sSubPr>
            <m:ctrlPr>
              <w:rPr>
                <w:rFonts w:ascii="Cambria Math" w:hAnsi="Cambria Math" w:cs="Times New Roman"/>
                <w:i/>
                <w:spacing w:val="13"/>
                <w:w w:val="115"/>
              </w:rPr>
            </m:ctrlPr>
          </m:sSubPr>
          <m:e>
            <m:acc>
              <m:accPr>
                <m:chr m:val="̅"/>
                <m:ctrlPr>
                  <w:rPr>
                    <w:rFonts w:ascii="Cambria Math" w:hAnsi="Cambria Math" w:cs="Times New Roman"/>
                    <w:i/>
                    <w:spacing w:val="13"/>
                    <w:w w:val="115"/>
                  </w:rPr>
                </m:ctrlPr>
              </m:accPr>
              <m:e>
                <m:r>
                  <w:rPr>
                    <w:rFonts w:ascii="Cambria Math" w:hAnsi="Cambria Math" w:cs="Times New Roman"/>
                    <w:spacing w:val="13"/>
                    <w:w w:val="115"/>
                  </w:rPr>
                  <m:t>XT</m:t>
                </m:r>
              </m:e>
            </m:acc>
          </m:e>
          <m:sub>
            <m:r>
              <w:rPr>
                <w:rFonts w:ascii="Cambria Math" w:hAnsi="Cambria Math" w:cs="Times New Roman"/>
                <w:spacing w:val="13"/>
                <w:w w:val="115"/>
              </w:rPr>
              <m:t>t</m:t>
            </m:r>
          </m:sub>
        </m:sSub>
      </m:oMath>
      <w:r w:rsidRPr="00AA7DCE">
        <w:rPr>
          <w:rFonts w:cs="Times New Roman"/>
          <w:i/>
          <w:spacing w:val="9"/>
          <w:w w:val="115"/>
        </w:rPr>
        <w:t xml:space="preserve"> </w:t>
      </w:r>
      <w:r w:rsidRPr="00AA7DCE">
        <w:rPr>
          <w:rFonts w:cs="Times New Roman"/>
          <w:w w:val="115"/>
        </w:rPr>
        <w:t>=</w:t>
      </w:r>
      <w:r w:rsidRPr="00AA7DCE">
        <w:rPr>
          <w:rFonts w:cs="Times New Roman"/>
          <w:spacing w:val="15"/>
          <w:w w:val="115"/>
        </w:rPr>
        <w:t xml:space="preserve"> </w:t>
      </w:r>
      <w:r w:rsidRPr="00AA7DCE">
        <w:rPr>
          <w:rFonts w:cs="Times New Roman"/>
          <w:w w:val="115"/>
        </w:rPr>
        <w:t>(</w:t>
      </w:r>
      <w:proofErr w:type="spellStart"/>
      <w:r w:rsidRPr="00AA7DCE">
        <w:rPr>
          <w:rFonts w:cs="Times New Roman"/>
          <w:i/>
          <w:w w:val="115"/>
        </w:rPr>
        <w:t>X</w:t>
      </w:r>
      <w:r w:rsidRPr="00AA7DCE">
        <w:rPr>
          <w:rFonts w:cs="Times New Roman"/>
          <w:i/>
          <w:w w:val="115"/>
          <w:vertAlign w:val="subscript"/>
        </w:rPr>
        <w:t>t</w:t>
      </w:r>
      <w:proofErr w:type="spellEnd"/>
      <w:r w:rsidRPr="00AA7DCE">
        <w:rPr>
          <w:rFonts w:cs="Times New Roman"/>
          <w:w w:val="115"/>
          <w:vertAlign w:val="subscript"/>
        </w:rPr>
        <w:t>+∆</w:t>
      </w:r>
      <w:proofErr w:type="spellStart"/>
      <w:r w:rsidRPr="00AA7DCE">
        <w:rPr>
          <w:rFonts w:cs="Times New Roman"/>
          <w:i/>
          <w:w w:val="115"/>
          <w:vertAlign w:val="subscript"/>
        </w:rPr>
        <w:t>t</w:t>
      </w:r>
      <w:r w:rsidRPr="00AA7DCE">
        <w:rPr>
          <w:rFonts w:cs="Times New Roman"/>
          <w:i/>
          <w:w w:val="115"/>
        </w:rPr>
        <w:t>T</w:t>
      </w:r>
      <w:r w:rsidRPr="00AA7DCE">
        <w:rPr>
          <w:rFonts w:cs="Times New Roman"/>
          <w:i/>
          <w:w w:val="115"/>
          <w:vertAlign w:val="subscript"/>
        </w:rPr>
        <w:t>t</w:t>
      </w:r>
      <w:proofErr w:type="spellEnd"/>
      <w:r w:rsidRPr="00AA7DCE">
        <w:rPr>
          <w:rFonts w:cs="Times New Roman"/>
          <w:w w:val="115"/>
          <w:vertAlign w:val="subscript"/>
        </w:rPr>
        <w:t>+∆</w:t>
      </w:r>
      <w:r w:rsidRPr="00AA7DCE">
        <w:rPr>
          <w:rFonts w:cs="Times New Roman"/>
          <w:i/>
          <w:w w:val="115"/>
          <w:vertAlign w:val="subscript"/>
        </w:rPr>
        <w:t>t</w:t>
      </w:r>
      <w:r w:rsidRPr="00AA7DCE">
        <w:rPr>
          <w:rFonts w:cs="Times New Roman"/>
          <w:i/>
          <w:spacing w:val="-14"/>
          <w:w w:val="115"/>
        </w:rPr>
        <w:t xml:space="preserve"> </w:t>
      </w:r>
      <w:r w:rsidRPr="00AA7DCE">
        <w:rPr>
          <w:rFonts w:cs="Times New Roman"/>
          <w:w w:val="115"/>
        </w:rPr>
        <w:t>+</w:t>
      </w:r>
      <w:r w:rsidRPr="00AA7DCE">
        <w:rPr>
          <w:rFonts w:cs="Times New Roman"/>
          <w:spacing w:val="-9"/>
          <w:w w:val="115"/>
        </w:rPr>
        <w:t xml:space="preserve"> </w:t>
      </w:r>
      <w:proofErr w:type="spellStart"/>
      <w:r w:rsidRPr="00AA7DCE">
        <w:rPr>
          <w:rFonts w:cs="Times New Roman"/>
          <w:i/>
          <w:w w:val="115"/>
        </w:rPr>
        <w:t>X</w:t>
      </w:r>
      <w:r w:rsidRPr="00AA7DCE">
        <w:rPr>
          <w:rFonts w:cs="Times New Roman"/>
          <w:i/>
          <w:w w:val="115"/>
          <w:vertAlign w:val="subscript"/>
        </w:rPr>
        <w:t>t</w:t>
      </w:r>
      <w:r w:rsidRPr="00AA7DCE">
        <w:rPr>
          <w:rFonts w:cs="Times New Roman"/>
          <w:i/>
          <w:w w:val="115"/>
        </w:rPr>
        <w:t>T</w:t>
      </w:r>
      <w:r w:rsidRPr="00AA7DCE">
        <w:rPr>
          <w:rFonts w:cs="Times New Roman"/>
          <w:i/>
          <w:w w:val="115"/>
          <w:vertAlign w:val="subscript"/>
        </w:rPr>
        <w:t>t</w:t>
      </w:r>
      <w:proofErr w:type="spellEnd"/>
      <w:r w:rsidRPr="00AA7DCE">
        <w:rPr>
          <w:rFonts w:cs="Times New Roman"/>
          <w:w w:val="115"/>
        </w:rPr>
        <w:t>)</w:t>
      </w:r>
      <w:r w:rsidRPr="00AA7DCE">
        <w:rPr>
          <w:rFonts w:cs="Times New Roman"/>
          <w:i/>
          <w:w w:val="115"/>
        </w:rPr>
        <w:t>/</w:t>
      </w:r>
      <w:r w:rsidRPr="00AA7DCE">
        <w:rPr>
          <w:rFonts w:cs="Times New Roman"/>
          <w:w w:val="115"/>
        </w:rPr>
        <w:t>2;</w:t>
      </w:r>
      <w:r w:rsidRPr="00AA7DCE">
        <w:rPr>
          <w:rFonts w:cs="Times New Roman"/>
          <w:spacing w:val="21"/>
          <w:w w:val="115"/>
        </w:rPr>
        <w:t xml:space="preserve"> </w:t>
      </w:r>
      <w:r w:rsidRPr="00AA7DCE">
        <w:rPr>
          <w:rFonts w:cs="Times New Roman"/>
          <w:w w:val="115"/>
        </w:rPr>
        <w:t>∆</w:t>
      </w:r>
      <w:r w:rsidRPr="00AA7DCE">
        <w:rPr>
          <w:rFonts w:cs="Times New Roman"/>
          <w:i/>
          <w:w w:val="115"/>
        </w:rPr>
        <w:t>t</w:t>
      </w:r>
      <w:r w:rsidRPr="00AA7DCE">
        <w:rPr>
          <w:rFonts w:cs="Times New Roman"/>
          <w:i/>
          <w:spacing w:val="1"/>
          <w:w w:val="115"/>
        </w:rPr>
        <w:t xml:space="preserve"> </w:t>
      </w:r>
      <w:r w:rsidRPr="00AA7DCE">
        <w:rPr>
          <w:rFonts w:cs="Times New Roman"/>
          <w:w w:val="115"/>
        </w:rPr>
        <w:t>=</w:t>
      </w:r>
      <w:r w:rsidRPr="00AA7DCE">
        <w:rPr>
          <w:rFonts w:cs="Times New Roman"/>
          <w:spacing w:val="15"/>
          <w:w w:val="115"/>
        </w:rPr>
        <w:t xml:space="preserve"> </w:t>
      </w:r>
      <w:r w:rsidRPr="00AA7DCE">
        <w:rPr>
          <w:rFonts w:cs="Times New Roman"/>
          <w:w w:val="115"/>
        </w:rPr>
        <w:t>1</w:t>
      </w:r>
      <w:r w:rsidRPr="00AA7DCE">
        <w:rPr>
          <w:rFonts w:cs="Times New Roman"/>
          <w:spacing w:val="14"/>
          <w:w w:val="115"/>
        </w:rPr>
        <w:t xml:space="preserve"> </w:t>
      </w:r>
      <w:r w:rsidRPr="00AA7DCE">
        <w:rPr>
          <w:rFonts w:cs="Times New Roman"/>
          <w:w w:val="115"/>
        </w:rPr>
        <w:t>for</w:t>
      </w:r>
    </w:p>
    <w:p w14:paraId="30EB157E" w14:textId="77777777" w:rsidR="00493B09" w:rsidRPr="00AA7DCE" w:rsidRDefault="00493B09" w:rsidP="00493B09">
      <w:pPr>
        <w:pStyle w:val="BodyText"/>
        <w:ind w:left="120"/>
        <w:contextualSpacing/>
        <w:rPr>
          <w:rFonts w:cs="Times New Roman"/>
        </w:rPr>
      </w:pPr>
      <w:r w:rsidRPr="00AA7DCE">
        <w:rPr>
          <w:rFonts w:cs="Times New Roman"/>
        </w:rPr>
        <w:t>annually</w:t>
      </w:r>
      <w:r w:rsidRPr="00AA7DCE">
        <w:rPr>
          <w:rFonts w:cs="Times New Roman"/>
          <w:spacing w:val="11"/>
        </w:rPr>
        <w:t xml:space="preserve"> </w:t>
      </w:r>
      <w:r w:rsidRPr="00AA7DCE">
        <w:rPr>
          <w:rFonts w:cs="Times New Roman"/>
        </w:rPr>
        <w:t>data</w:t>
      </w:r>
      <w:r w:rsidRPr="00AA7DCE">
        <w:rPr>
          <w:rFonts w:cs="Times New Roman"/>
          <w:spacing w:val="12"/>
        </w:rPr>
        <w:t xml:space="preserve"> </w:t>
      </w:r>
      <w:r w:rsidRPr="00AA7DCE">
        <w:rPr>
          <w:rFonts w:cs="Times New Roman"/>
        </w:rPr>
        <w:t>and</w:t>
      </w:r>
      <w:r w:rsidRPr="00AA7DCE">
        <w:rPr>
          <w:rFonts w:cs="Times New Roman"/>
          <w:spacing w:val="12"/>
        </w:rPr>
        <w:t xml:space="preserve"> </w:t>
      </w:r>
      <w:r w:rsidRPr="00AA7DCE">
        <w:rPr>
          <w:rFonts w:cs="Times New Roman"/>
        </w:rPr>
        <w:t>∆</w:t>
      </w:r>
      <w:r w:rsidRPr="00AA7DCE">
        <w:rPr>
          <w:rFonts w:cs="Times New Roman"/>
          <w:i/>
        </w:rPr>
        <w:t>t</w:t>
      </w:r>
      <w:r w:rsidRPr="00AA7DCE">
        <w:rPr>
          <w:rFonts w:cs="Times New Roman"/>
          <w:i/>
          <w:spacing w:val="-10"/>
        </w:rPr>
        <w:t xml:space="preserve"> </w:t>
      </w:r>
      <w:r w:rsidRPr="00AA7DCE">
        <w:rPr>
          <w:rFonts w:cs="Times New Roman"/>
        </w:rPr>
        <w:t>=</w:t>
      </w:r>
      <w:r w:rsidRPr="00AA7DCE">
        <w:rPr>
          <w:rFonts w:cs="Times New Roman"/>
          <w:spacing w:val="2"/>
        </w:rPr>
        <w:t xml:space="preserve"> </w:t>
      </w:r>
      <w:r w:rsidRPr="00AA7DCE">
        <w:rPr>
          <w:rFonts w:cs="Times New Roman"/>
        </w:rPr>
        <w:t>0</w:t>
      </w:r>
      <w:r w:rsidRPr="00AA7DCE">
        <w:rPr>
          <w:rFonts w:cs="Times New Roman"/>
          <w:i/>
        </w:rPr>
        <w:t>.</w:t>
      </w:r>
      <w:r w:rsidRPr="00AA7DCE">
        <w:rPr>
          <w:rFonts w:cs="Times New Roman"/>
        </w:rPr>
        <w:t>25</w:t>
      </w:r>
      <w:r w:rsidRPr="00AA7DCE">
        <w:rPr>
          <w:rFonts w:cs="Times New Roman"/>
          <w:spacing w:val="12"/>
        </w:rPr>
        <w:t xml:space="preserve"> </w:t>
      </w:r>
      <w:r w:rsidRPr="00AA7DCE">
        <w:rPr>
          <w:rFonts w:cs="Times New Roman"/>
        </w:rPr>
        <w:t>for</w:t>
      </w:r>
      <w:r w:rsidRPr="00AA7DCE">
        <w:rPr>
          <w:rFonts w:cs="Times New Roman"/>
          <w:spacing w:val="12"/>
        </w:rPr>
        <w:t xml:space="preserve"> </w:t>
      </w:r>
      <w:r w:rsidRPr="00AA7DCE">
        <w:rPr>
          <w:rFonts w:cs="Times New Roman"/>
        </w:rPr>
        <w:t>quarterly</w:t>
      </w:r>
      <w:r w:rsidRPr="00AA7DCE">
        <w:rPr>
          <w:rFonts w:cs="Times New Roman"/>
          <w:spacing w:val="12"/>
        </w:rPr>
        <w:t xml:space="preserve"> </w:t>
      </w:r>
      <w:r w:rsidRPr="00AA7DCE">
        <w:rPr>
          <w:rFonts w:cs="Times New Roman"/>
        </w:rPr>
        <w:t>data.</w:t>
      </w:r>
    </w:p>
    <w:p w14:paraId="45A46095" w14:textId="77777777" w:rsidR="00493B09" w:rsidRPr="00AA7DCE" w:rsidRDefault="00493B09" w:rsidP="00493B09">
      <w:pPr>
        <w:pStyle w:val="BodyText"/>
        <w:contextualSpacing/>
        <w:rPr>
          <w:rFonts w:cs="Times New Roman"/>
        </w:rPr>
      </w:pPr>
    </w:p>
    <w:p w14:paraId="4E1A1DDA" w14:textId="1A23E4C9" w:rsidR="00493B09" w:rsidRPr="00AA7DCE" w:rsidRDefault="00F32D55" w:rsidP="00493B09">
      <w:pPr>
        <w:spacing w:after="0"/>
        <w:contextualSpacing/>
        <w:rPr>
          <w:rFonts w:cs="Times New Roman"/>
          <w:b/>
          <w:bCs/>
          <w:u w:val="single"/>
        </w:rPr>
      </w:pPr>
      <w:r>
        <w:rPr>
          <w:rFonts w:cs="Times New Roman"/>
          <w:b/>
          <w:bCs/>
          <w:u w:val="single"/>
        </w:rPr>
        <w:t>A</w:t>
      </w:r>
      <w:r w:rsidR="00493B09" w:rsidRPr="00AA7DCE">
        <w:rPr>
          <w:rFonts w:cs="Times New Roman"/>
          <w:b/>
          <w:bCs/>
          <w:u w:val="single"/>
        </w:rPr>
        <w:t>1</w:t>
      </w:r>
      <w:r w:rsidR="00EC1075">
        <w:rPr>
          <w:rFonts w:cs="Times New Roman"/>
          <w:b/>
          <w:bCs/>
          <w:u w:val="single"/>
        </w:rPr>
        <w:t>6</w:t>
      </w:r>
      <w:r>
        <w:rPr>
          <w:rFonts w:cs="Times New Roman"/>
          <w:b/>
          <w:bCs/>
          <w:u w:val="single"/>
        </w:rPr>
        <w:t>.1</w:t>
      </w:r>
      <w:r w:rsidR="00493B09" w:rsidRPr="00AA7DCE">
        <w:rPr>
          <w:rFonts w:cs="Times New Roman"/>
          <w:b/>
          <w:bCs/>
          <w:u w:val="single"/>
        </w:rPr>
        <w:t>.1</w:t>
      </w:r>
      <w:r>
        <w:rPr>
          <w:rFonts w:cs="Times New Roman"/>
          <w:b/>
          <w:bCs/>
          <w:u w:val="single"/>
        </w:rPr>
        <w:t xml:space="preserve"> </w:t>
      </w:r>
      <w:r w:rsidR="00493B09" w:rsidRPr="00AA7DCE">
        <w:rPr>
          <w:rFonts w:cs="Times New Roman"/>
          <w:b/>
          <w:bCs/>
          <w:u w:val="single"/>
        </w:rPr>
        <w:t>The Bayesian approach</w:t>
      </w:r>
    </w:p>
    <w:p w14:paraId="5AF81959" w14:textId="77777777" w:rsidR="00493B09" w:rsidRPr="00AA7DCE" w:rsidRDefault="00493B09" w:rsidP="00493B09">
      <w:pPr>
        <w:pStyle w:val="BodyText"/>
        <w:contextualSpacing/>
        <w:rPr>
          <w:rFonts w:cs="Times New Roman"/>
          <w:b/>
        </w:rPr>
      </w:pPr>
    </w:p>
    <w:p w14:paraId="7AF14D69" w14:textId="77777777" w:rsidR="00493B09" w:rsidRPr="00AA7DCE" w:rsidRDefault="00493B09" w:rsidP="00493B09">
      <w:pPr>
        <w:pStyle w:val="BodyText"/>
        <w:ind w:left="120" w:right="117"/>
        <w:contextualSpacing/>
        <w:rPr>
          <w:rFonts w:cs="Times New Roman"/>
        </w:rPr>
      </w:pPr>
      <w:r w:rsidRPr="00AA7DCE">
        <w:rPr>
          <w:rFonts w:cs="Times New Roman"/>
        </w:rPr>
        <w:t>We</w:t>
      </w:r>
      <w:r w:rsidRPr="00AA7DCE">
        <w:rPr>
          <w:rFonts w:cs="Times New Roman"/>
          <w:spacing w:val="13"/>
        </w:rPr>
        <w:t xml:space="preserve"> </w:t>
      </w:r>
      <w:r w:rsidRPr="00AA7DCE">
        <w:rPr>
          <w:rFonts w:cs="Times New Roman"/>
        </w:rPr>
        <w:t>proposed</w:t>
      </w:r>
      <w:r w:rsidRPr="00AA7DCE">
        <w:rPr>
          <w:rFonts w:cs="Times New Roman"/>
          <w:spacing w:val="13"/>
        </w:rPr>
        <w:t xml:space="preserve"> </w:t>
      </w:r>
      <w:r w:rsidRPr="00AA7DCE">
        <w:rPr>
          <w:rFonts w:cs="Times New Roman"/>
        </w:rPr>
        <w:t>the</w:t>
      </w:r>
      <w:r w:rsidRPr="00AA7DCE">
        <w:rPr>
          <w:rFonts w:cs="Times New Roman"/>
          <w:spacing w:val="13"/>
        </w:rPr>
        <w:t xml:space="preserve"> </w:t>
      </w:r>
      <w:r w:rsidRPr="00AA7DCE">
        <w:rPr>
          <w:rFonts w:cs="Times New Roman"/>
        </w:rPr>
        <w:t>following</w:t>
      </w:r>
      <w:r w:rsidRPr="00AA7DCE">
        <w:rPr>
          <w:rFonts w:cs="Times New Roman"/>
          <w:spacing w:val="14"/>
        </w:rPr>
        <w:t xml:space="preserve"> </w:t>
      </w:r>
      <w:r w:rsidRPr="00AA7DCE">
        <w:rPr>
          <w:rFonts w:cs="Times New Roman"/>
        </w:rPr>
        <w:t>Bayesian</w:t>
      </w:r>
      <w:r w:rsidRPr="00AA7DCE">
        <w:rPr>
          <w:rFonts w:cs="Times New Roman"/>
          <w:spacing w:val="13"/>
        </w:rPr>
        <w:t xml:space="preserve"> </w:t>
      </w:r>
      <w:r w:rsidRPr="00AA7DCE">
        <w:rPr>
          <w:rFonts w:cs="Times New Roman"/>
        </w:rPr>
        <w:t>model</w:t>
      </w:r>
      <w:r w:rsidRPr="00AA7DCE">
        <w:rPr>
          <w:rFonts w:cs="Times New Roman"/>
          <w:spacing w:val="13"/>
        </w:rPr>
        <w:t xml:space="preserve"> </w:t>
      </w:r>
      <w:r w:rsidRPr="00AA7DCE">
        <w:rPr>
          <w:rFonts w:cs="Times New Roman"/>
        </w:rPr>
        <w:t>with</w:t>
      </w:r>
      <w:r w:rsidRPr="00AA7DCE">
        <w:rPr>
          <w:rFonts w:cs="Times New Roman"/>
          <w:spacing w:val="14"/>
        </w:rPr>
        <w:t xml:space="preserve"> </w:t>
      </w:r>
      <w:r w:rsidRPr="00AA7DCE">
        <w:rPr>
          <w:rFonts w:cs="Times New Roman"/>
        </w:rPr>
        <w:t>the</w:t>
      </w:r>
      <w:r w:rsidRPr="00AA7DCE">
        <w:rPr>
          <w:rFonts w:cs="Times New Roman"/>
          <w:spacing w:val="13"/>
        </w:rPr>
        <w:t xml:space="preserve"> </w:t>
      </w:r>
      <w:r w:rsidRPr="00AA7DCE">
        <w:rPr>
          <w:rFonts w:cs="Times New Roman"/>
        </w:rPr>
        <w:t>time-series</w:t>
      </w:r>
      <w:r w:rsidRPr="00AA7DCE">
        <w:rPr>
          <w:rFonts w:cs="Times New Roman"/>
          <w:spacing w:val="13"/>
        </w:rPr>
        <w:t xml:space="preserve"> </w:t>
      </w:r>
      <w:r w:rsidRPr="00AA7DCE">
        <w:rPr>
          <w:rFonts w:cs="Times New Roman"/>
        </w:rPr>
        <w:t>data</w:t>
      </w:r>
      <w:r w:rsidRPr="00AA7DCE">
        <w:rPr>
          <w:rFonts w:cs="Times New Roman"/>
          <w:spacing w:val="13"/>
        </w:rPr>
        <w:t xml:space="preserve"> </w:t>
      </w:r>
      <w:r w:rsidRPr="00AA7DCE">
        <w:rPr>
          <w:rFonts w:cs="Times New Roman"/>
        </w:rPr>
        <w:t>of</w:t>
      </w:r>
      <w:r w:rsidRPr="00AA7DCE">
        <w:rPr>
          <w:rFonts w:cs="Times New Roman"/>
          <w:spacing w:val="14"/>
        </w:rPr>
        <w:t xml:space="preserve"> </w:t>
      </w:r>
      <w:r w:rsidRPr="00AA7DCE">
        <w:rPr>
          <w:rFonts w:cs="Times New Roman"/>
        </w:rPr>
        <w:t>onset</w:t>
      </w:r>
      <w:r w:rsidRPr="00AA7DCE">
        <w:rPr>
          <w:rFonts w:cs="Times New Roman"/>
          <w:spacing w:val="13"/>
        </w:rPr>
        <w:t xml:space="preserve"> </w:t>
      </w:r>
      <w:r w:rsidRPr="00AA7DCE">
        <w:rPr>
          <w:rFonts w:cs="Times New Roman"/>
        </w:rPr>
        <w:t>rates</w:t>
      </w:r>
      <w:r w:rsidRPr="00AA7DCE">
        <w:rPr>
          <w:rFonts w:cs="Times New Roman"/>
          <w:spacing w:val="13"/>
        </w:rPr>
        <w:t xml:space="preserve"> </w:t>
      </w:r>
      <w:r w:rsidRPr="00AA7DCE">
        <w:rPr>
          <w:rFonts w:cs="Times New Roman"/>
        </w:rPr>
        <w:t>(Λ),</w:t>
      </w:r>
      <w:r w:rsidRPr="00AA7DCE">
        <w:rPr>
          <w:rFonts w:cs="Times New Roman"/>
          <w:spacing w:val="17"/>
        </w:rPr>
        <w:t xml:space="preserve"> </w:t>
      </w:r>
      <w:r w:rsidRPr="00AA7DCE">
        <w:rPr>
          <w:rFonts w:cs="Times New Roman"/>
        </w:rPr>
        <w:t>proportional</w:t>
      </w:r>
      <w:r w:rsidRPr="00AA7DCE">
        <w:rPr>
          <w:rFonts w:cs="Times New Roman"/>
          <w:spacing w:val="-45"/>
        </w:rPr>
        <w:t xml:space="preserve"> </w:t>
      </w:r>
      <w:r w:rsidRPr="00AA7DCE">
        <w:rPr>
          <w:rFonts w:cs="Times New Roman"/>
        </w:rPr>
        <w:t>resistant</w:t>
      </w:r>
      <w:r w:rsidRPr="00AA7DCE">
        <w:rPr>
          <w:rFonts w:cs="Times New Roman"/>
          <w:spacing w:val="17"/>
        </w:rPr>
        <w:t xml:space="preserve"> </w:t>
      </w:r>
      <w:r w:rsidRPr="00AA7DCE">
        <w:rPr>
          <w:rFonts w:cs="Times New Roman"/>
          <w:i/>
        </w:rPr>
        <w:t>P</w:t>
      </w:r>
      <w:r w:rsidRPr="00AA7DCE">
        <w:rPr>
          <w:rFonts w:cs="Times New Roman"/>
          <w:i/>
          <w:spacing w:val="-33"/>
        </w:rPr>
        <w:t xml:space="preserve"> </w:t>
      </w:r>
      <w:r w:rsidRPr="00AA7DCE">
        <w:rPr>
          <w:rFonts w:cs="Times New Roman"/>
        </w:rPr>
        <w:t>(</w:t>
      </w:r>
      <w:r w:rsidRPr="00AA7DCE">
        <w:rPr>
          <w:rFonts w:cs="Times New Roman"/>
          <w:i/>
        </w:rPr>
        <w:t>Res</w:t>
      </w:r>
      <w:r w:rsidRPr="00AA7DCE">
        <w:rPr>
          <w:rFonts w:cs="Times New Roman"/>
        </w:rPr>
        <w:t>),</w:t>
      </w:r>
      <w:r w:rsidRPr="00AA7DCE">
        <w:rPr>
          <w:rFonts w:cs="Times New Roman"/>
          <w:spacing w:val="18"/>
        </w:rPr>
        <w:t xml:space="preserve"> </w:t>
      </w:r>
      <w:proofErr w:type="gramStart"/>
      <w:r w:rsidRPr="00AA7DCE">
        <w:rPr>
          <w:rFonts w:cs="Times New Roman"/>
        </w:rPr>
        <w:t>and</w:t>
      </w:r>
      <w:r w:rsidRPr="00AA7DCE">
        <w:rPr>
          <w:rFonts w:cs="Times New Roman"/>
          <w:spacing w:val="17"/>
        </w:rPr>
        <w:t xml:space="preserve"> </w:t>
      </w:r>
      <w:r w:rsidRPr="00AA7DCE">
        <w:rPr>
          <w:rFonts w:cs="Times New Roman"/>
        </w:rPr>
        <w:t>.</w:t>
      </w:r>
      <w:proofErr w:type="gramEnd"/>
    </w:p>
    <w:p w14:paraId="1633AC6F" w14:textId="77777777" w:rsidR="00493B09" w:rsidRPr="00AA7DCE" w:rsidRDefault="00493B09" w:rsidP="00493B09">
      <w:pPr>
        <w:pStyle w:val="BodyText"/>
        <w:contextualSpacing/>
        <w:rPr>
          <w:rFonts w:cs="Times New Roman"/>
        </w:rPr>
      </w:pPr>
    </w:p>
    <w:p w14:paraId="576AD864" w14:textId="77777777" w:rsidR="00493B09" w:rsidRPr="00AA7DCE" w:rsidRDefault="00493B09" w:rsidP="00493B09">
      <w:pPr>
        <w:spacing w:after="0"/>
        <w:ind w:left="120"/>
        <w:contextualSpacing/>
        <w:rPr>
          <w:rFonts w:cs="Times New Roman"/>
          <w:b/>
        </w:rPr>
      </w:pPr>
      <w:r w:rsidRPr="00AA7DCE">
        <w:rPr>
          <w:rFonts w:cs="Times New Roman"/>
          <w:b/>
          <w:w w:val="95"/>
        </w:rPr>
        <w:t>Priors</w:t>
      </w:r>
      <w:r w:rsidRPr="00AA7DCE">
        <w:rPr>
          <w:rFonts w:cs="Times New Roman"/>
          <w:b/>
          <w:spacing w:val="26"/>
          <w:w w:val="95"/>
        </w:rPr>
        <w:t xml:space="preserve"> </w:t>
      </w:r>
      <w:r w:rsidRPr="00AA7DCE">
        <w:rPr>
          <w:rFonts w:cs="Times New Roman"/>
          <w:b/>
          <w:w w:val="95"/>
        </w:rPr>
        <w:t>for</w:t>
      </w:r>
      <w:r w:rsidRPr="00AA7DCE">
        <w:rPr>
          <w:rFonts w:cs="Times New Roman"/>
          <w:b/>
          <w:spacing w:val="28"/>
          <w:w w:val="95"/>
        </w:rPr>
        <w:t xml:space="preserve"> </w:t>
      </w:r>
      <w:r w:rsidRPr="00AA7DCE">
        <w:rPr>
          <w:rFonts w:cs="Times New Roman"/>
          <w:b/>
          <w:w w:val="95"/>
        </w:rPr>
        <w:t>the</w:t>
      </w:r>
      <w:r w:rsidRPr="00AA7DCE">
        <w:rPr>
          <w:rFonts w:cs="Times New Roman"/>
          <w:b/>
          <w:spacing w:val="27"/>
          <w:w w:val="95"/>
        </w:rPr>
        <w:t xml:space="preserve"> </w:t>
      </w:r>
      <w:r w:rsidRPr="00AA7DCE">
        <w:rPr>
          <w:rFonts w:cs="Times New Roman"/>
          <w:b/>
          <w:w w:val="95"/>
        </w:rPr>
        <w:t>parameters</w:t>
      </w:r>
      <w:r w:rsidRPr="00AA7DCE">
        <w:rPr>
          <w:rFonts w:cs="Times New Roman"/>
          <w:b/>
          <w:spacing w:val="27"/>
          <w:w w:val="95"/>
        </w:rPr>
        <w:t xml:space="preserve"> </w:t>
      </w:r>
      <w:r w:rsidRPr="00AA7DCE">
        <w:rPr>
          <w:rFonts w:cs="Times New Roman"/>
          <w:b/>
          <w:w w:val="95"/>
        </w:rPr>
        <w:t>with</w:t>
      </w:r>
      <w:r w:rsidRPr="00AA7DCE">
        <w:rPr>
          <w:rFonts w:cs="Times New Roman"/>
          <w:b/>
          <w:spacing w:val="28"/>
          <w:w w:val="95"/>
        </w:rPr>
        <w:t xml:space="preserve"> </w:t>
      </w:r>
      <w:r w:rsidRPr="00AA7DCE">
        <w:rPr>
          <w:rFonts w:cs="Times New Roman"/>
          <w:b/>
          <w:w w:val="95"/>
        </w:rPr>
        <w:t>the</w:t>
      </w:r>
      <w:r w:rsidRPr="00AA7DCE">
        <w:rPr>
          <w:rFonts w:cs="Times New Roman"/>
          <w:b/>
          <w:spacing w:val="27"/>
          <w:w w:val="95"/>
        </w:rPr>
        <w:t xml:space="preserve"> </w:t>
      </w:r>
      <w:r w:rsidRPr="00AA7DCE">
        <w:rPr>
          <w:rFonts w:cs="Times New Roman"/>
          <w:b/>
          <w:w w:val="95"/>
        </w:rPr>
        <w:t>log-Normal</w:t>
      </w:r>
      <w:r w:rsidRPr="00AA7DCE">
        <w:rPr>
          <w:rFonts w:cs="Times New Roman"/>
          <w:b/>
          <w:spacing w:val="28"/>
          <w:w w:val="95"/>
        </w:rPr>
        <w:t xml:space="preserve"> </w:t>
      </w:r>
      <w:r w:rsidRPr="00AA7DCE">
        <w:rPr>
          <w:rFonts w:cs="Times New Roman"/>
          <w:b/>
          <w:w w:val="95"/>
        </w:rPr>
        <w:t>distribution</w:t>
      </w:r>
    </w:p>
    <w:p w14:paraId="38FC6BC4" w14:textId="77777777" w:rsidR="00493B09" w:rsidRPr="00AA7DCE" w:rsidRDefault="00493B09" w:rsidP="00493B09">
      <w:pPr>
        <w:pStyle w:val="BodyText"/>
        <w:contextualSpacing/>
        <w:rPr>
          <w:rFonts w:cs="Times New Roman"/>
          <w:b/>
        </w:rPr>
      </w:pPr>
    </w:p>
    <w:p w14:paraId="46BF0636" w14:textId="77777777" w:rsidR="00493B09" w:rsidRPr="00AA7DCE" w:rsidRDefault="00493B09" w:rsidP="00493B09">
      <w:pPr>
        <w:spacing w:after="0"/>
        <w:ind w:left="3733"/>
        <w:contextualSpacing/>
        <w:rPr>
          <w:rFonts w:cs="Times New Roman"/>
        </w:rPr>
      </w:pPr>
      <w:r w:rsidRPr="00AA7DCE">
        <w:rPr>
          <w:rFonts w:cs="Times New Roman"/>
          <w:i/>
        </w:rPr>
        <w:t>π</w:t>
      </w:r>
      <w:r w:rsidRPr="00AA7DCE">
        <w:rPr>
          <w:rFonts w:cs="Times New Roman"/>
          <w:i/>
          <w:spacing w:val="17"/>
        </w:rPr>
        <w:t xml:space="preserve"> </w:t>
      </w:r>
      <w:r w:rsidRPr="00AA7DCE">
        <w:rPr>
          <w:rFonts w:ascii="Cambria Math" w:hAnsi="Cambria Math" w:cs="Cambria Math"/>
        </w:rPr>
        <w:t>∼</w:t>
      </w:r>
      <w:r w:rsidRPr="00AA7DCE">
        <w:rPr>
          <w:rFonts w:cs="Times New Roman"/>
          <w:spacing w:val="6"/>
        </w:rPr>
        <w:t xml:space="preserve"> </w:t>
      </w:r>
      <w:proofErr w:type="gramStart"/>
      <w:r w:rsidRPr="00AA7DCE">
        <w:rPr>
          <w:rFonts w:cs="Times New Roman"/>
          <w:i/>
        </w:rPr>
        <w:t>Uniform</w:t>
      </w:r>
      <w:r w:rsidRPr="00AA7DCE">
        <w:rPr>
          <w:rFonts w:cs="Times New Roman"/>
        </w:rPr>
        <w:t>(</w:t>
      </w:r>
      <w:proofErr w:type="gramEnd"/>
      <w:r w:rsidRPr="00AA7DCE">
        <w:rPr>
          <w:rFonts w:cs="Times New Roman"/>
        </w:rPr>
        <w:t>0</w:t>
      </w:r>
      <w:r w:rsidRPr="00AA7DCE">
        <w:rPr>
          <w:rFonts w:cs="Times New Roman"/>
          <w:i/>
        </w:rPr>
        <w:t>,</w:t>
      </w:r>
      <w:r w:rsidRPr="00AA7DCE">
        <w:rPr>
          <w:rFonts w:cs="Times New Roman"/>
          <w:i/>
          <w:spacing w:val="-19"/>
        </w:rPr>
        <w:t xml:space="preserve"> </w:t>
      </w:r>
      <w:r w:rsidRPr="00AA7DCE">
        <w:rPr>
          <w:rFonts w:cs="Times New Roman"/>
        </w:rPr>
        <w:t>1)</w:t>
      </w:r>
    </w:p>
    <w:p w14:paraId="295E0E73" w14:textId="77777777" w:rsidR="00493B09" w:rsidRPr="00AA7DCE" w:rsidRDefault="00493B09" w:rsidP="00493B09">
      <w:pPr>
        <w:spacing w:after="0"/>
        <w:ind w:left="3758"/>
        <w:contextualSpacing/>
        <w:rPr>
          <w:rFonts w:cs="Times New Roman"/>
        </w:rPr>
      </w:pPr>
      <w:r w:rsidRPr="00AA7DCE">
        <w:rPr>
          <w:rFonts w:cs="Times New Roman"/>
          <w:i/>
          <w:w w:val="95"/>
        </w:rPr>
        <w:t>δ</w:t>
      </w:r>
      <w:r w:rsidRPr="00AA7DCE">
        <w:rPr>
          <w:rFonts w:cs="Times New Roman"/>
          <w:i/>
          <w:spacing w:val="36"/>
          <w:w w:val="95"/>
        </w:rPr>
        <w:t xml:space="preserve"> </w:t>
      </w:r>
      <w:r w:rsidRPr="00AA7DCE">
        <w:rPr>
          <w:rFonts w:ascii="Cambria Math" w:hAnsi="Cambria Math" w:cs="Cambria Math"/>
          <w:w w:val="95"/>
        </w:rPr>
        <w:t>∼</w:t>
      </w:r>
      <w:r w:rsidRPr="00AA7DCE">
        <w:rPr>
          <w:rFonts w:cs="Times New Roman"/>
          <w:spacing w:val="22"/>
          <w:w w:val="95"/>
        </w:rPr>
        <w:t xml:space="preserve"> </w:t>
      </w:r>
      <w:proofErr w:type="spellStart"/>
      <w:proofErr w:type="gramStart"/>
      <w:r w:rsidRPr="00AA7DCE">
        <w:rPr>
          <w:rFonts w:cs="Times New Roman"/>
          <w:i/>
          <w:w w:val="95"/>
        </w:rPr>
        <w:t>LogNormal</w:t>
      </w:r>
      <w:proofErr w:type="spellEnd"/>
      <w:r w:rsidRPr="00AA7DCE">
        <w:rPr>
          <w:rFonts w:cs="Times New Roman"/>
          <w:w w:val="95"/>
        </w:rPr>
        <w:t>(</w:t>
      </w:r>
      <w:proofErr w:type="gramEnd"/>
      <w:r w:rsidRPr="00AA7DCE">
        <w:rPr>
          <w:rFonts w:cs="Times New Roman"/>
          <w:w w:val="95"/>
        </w:rPr>
        <w:t>0</w:t>
      </w:r>
      <w:r w:rsidRPr="00AA7DCE">
        <w:rPr>
          <w:rFonts w:cs="Times New Roman"/>
          <w:i/>
          <w:w w:val="95"/>
        </w:rPr>
        <w:t>,</w:t>
      </w:r>
      <w:r w:rsidRPr="00AA7DCE">
        <w:rPr>
          <w:rFonts w:cs="Times New Roman"/>
          <w:i/>
          <w:spacing w:val="-7"/>
          <w:w w:val="95"/>
        </w:rPr>
        <w:t xml:space="preserve"> </w:t>
      </w:r>
      <w:r w:rsidRPr="00AA7DCE">
        <w:rPr>
          <w:rFonts w:cs="Times New Roman"/>
          <w:w w:val="95"/>
        </w:rPr>
        <w:t>1)</w:t>
      </w:r>
    </w:p>
    <w:p w14:paraId="185D1A89" w14:textId="77777777" w:rsidR="00493B09" w:rsidRPr="00AA7DCE" w:rsidRDefault="00493B09" w:rsidP="00493B09">
      <w:pPr>
        <w:spacing w:after="0"/>
        <w:ind w:left="3650" w:right="3649" w:firstLine="258"/>
        <w:contextualSpacing/>
        <w:rPr>
          <w:rFonts w:cs="Times New Roman"/>
        </w:rPr>
      </w:pPr>
      <w:r w:rsidRPr="00AA7DCE">
        <w:rPr>
          <w:rFonts w:ascii="Cambria Math" w:hAnsi="Cambria Math" w:cs="Cambria Math"/>
          <w:w w:val="95"/>
        </w:rPr>
        <w:lastRenderedPageBreak/>
        <w:t>∼</w:t>
      </w:r>
      <w:r w:rsidRPr="00AA7DCE">
        <w:rPr>
          <w:rFonts w:cs="Times New Roman"/>
          <w:w w:val="95"/>
        </w:rPr>
        <w:t xml:space="preserve"> </w:t>
      </w:r>
      <w:proofErr w:type="spellStart"/>
      <w:proofErr w:type="gramStart"/>
      <w:r w:rsidRPr="00AA7DCE">
        <w:rPr>
          <w:rFonts w:cs="Times New Roman"/>
          <w:i/>
          <w:w w:val="95"/>
        </w:rPr>
        <w:t>LogNormal</w:t>
      </w:r>
      <w:proofErr w:type="spellEnd"/>
      <w:r w:rsidRPr="00AA7DCE">
        <w:rPr>
          <w:rFonts w:cs="Times New Roman"/>
          <w:w w:val="95"/>
        </w:rPr>
        <w:t>(</w:t>
      </w:r>
      <w:proofErr w:type="gramEnd"/>
      <w:r w:rsidRPr="00AA7DCE">
        <w:rPr>
          <w:rFonts w:cs="Times New Roman"/>
          <w:w w:val="95"/>
        </w:rPr>
        <w:t>0</w:t>
      </w:r>
      <w:r w:rsidRPr="00AA7DCE">
        <w:rPr>
          <w:rFonts w:cs="Times New Roman"/>
          <w:i/>
          <w:w w:val="95"/>
        </w:rPr>
        <w:t xml:space="preserve">, </w:t>
      </w:r>
      <w:r w:rsidRPr="00AA7DCE">
        <w:rPr>
          <w:rFonts w:cs="Times New Roman"/>
          <w:w w:val="95"/>
        </w:rPr>
        <w:t>1)</w:t>
      </w:r>
      <w:r w:rsidRPr="00AA7DCE">
        <w:rPr>
          <w:rFonts w:cs="Times New Roman"/>
          <w:spacing w:val="1"/>
          <w:w w:val="95"/>
        </w:rPr>
        <w:t xml:space="preserve"> </w:t>
      </w:r>
      <w:r w:rsidRPr="00AA7DCE">
        <w:rPr>
          <w:rFonts w:cs="Times New Roman"/>
          <w:i/>
          <w:w w:val="95"/>
        </w:rPr>
        <w:t>σ</w:t>
      </w:r>
      <w:r w:rsidRPr="00AA7DCE">
        <w:rPr>
          <w:rFonts w:cs="Times New Roman"/>
          <w:i/>
          <w:spacing w:val="53"/>
        </w:rPr>
        <w:t xml:space="preserve"> </w:t>
      </w:r>
      <w:r w:rsidRPr="00AA7DCE">
        <w:rPr>
          <w:rFonts w:ascii="Cambria Math" w:hAnsi="Cambria Math" w:cs="Cambria Math"/>
          <w:w w:val="95"/>
        </w:rPr>
        <w:t>∼</w:t>
      </w:r>
      <w:r w:rsidRPr="00AA7DCE">
        <w:rPr>
          <w:rFonts w:cs="Times New Roman"/>
          <w:w w:val="95"/>
        </w:rPr>
        <w:t xml:space="preserve"> </w:t>
      </w:r>
      <w:proofErr w:type="spellStart"/>
      <w:r w:rsidRPr="00AA7DCE">
        <w:rPr>
          <w:rFonts w:cs="Times New Roman"/>
          <w:i/>
          <w:w w:val="95"/>
        </w:rPr>
        <w:t>LogNormal</w:t>
      </w:r>
      <w:proofErr w:type="spellEnd"/>
      <w:r w:rsidRPr="00AA7DCE">
        <w:rPr>
          <w:rFonts w:cs="Times New Roman"/>
          <w:w w:val="95"/>
        </w:rPr>
        <w:t>(0</w:t>
      </w:r>
      <w:r w:rsidRPr="00AA7DCE">
        <w:rPr>
          <w:rFonts w:cs="Times New Roman"/>
          <w:i/>
          <w:w w:val="95"/>
        </w:rPr>
        <w:t xml:space="preserve">, </w:t>
      </w:r>
      <w:r w:rsidRPr="00AA7DCE">
        <w:rPr>
          <w:rFonts w:cs="Times New Roman"/>
          <w:w w:val="95"/>
        </w:rPr>
        <w:t>1)</w:t>
      </w:r>
      <w:r w:rsidRPr="00AA7DCE">
        <w:rPr>
          <w:rFonts w:cs="Times New Roman"/>
          <w:spacing w:val="1"/>
          <w:w w:val="95"/>
        </w:rPr>
        <w:t xml:space="preserve"> </w:t>
      </w:r>
      <w:proofErr w:type="spellStart"/>
      <w:r w:rsidRPr="00AA7DCE">
        <w:rPr>
          <w:rFonts w:cs="Times New Roman"/>
          <w:i/>
          <w:w w:val="95"/>
        </w:rPr>
        <w:t>γ</w:t>
      </w:r>
      <w:r w:rsidRPr="00AA7DCE">
        <w:rPr>
          <w:rFonts w:cs="Times New Roman"/>
          <w:i/>
          <w:w w:val="95"/>
          <w:vertAlign w:val="subscript"/>
        </w:rPr>
        <w:t>x</w:t>
      </w:r>
      <w:proofErr w:type="spellEnd"/>
      <w:r w:rsidRPr="00AA7DCE">
        <w:rPr>
          <w:rFonts w:cs="Times New Roman"/>
          <w:i/>
          <w:w w:val="95"/>
        </w:rPr>
        <w:t xml:space="preserve"> </w:t>
      </w:r>
      <w:r w:rsidRPr="00AA7DCE">
        <w:rPr>
          <w:rFonts w:ascii="Cambria Math" w:hAnsi="Cambria Math" w:cs="Cambria Math"/>
          <w:w w:val="95"/>
        </w:rPr>
        <w:t>∼</w:t>
      </w:r>
      <w:r w:rsidRPr="00AA7DCE">
        <w:rPr>
          <w:rFonts w:cs="Times New Roman"/>
          <w:w w:val="95"/>
        </w:rPr>
        <w:t xml:space="preserve"> </w:t>
      </w:r>
      <w:proofErr w:type="spellStart"/>
      <w:r w:rsidRPr="00AA7DCE">
        <w:rPr>
          <w:rFonts w:cs="Times New Roman"/>
          <w:i/>
          <w:w w:val="95"/>
        </w:rPr>
        <w:t>LogNormal</w:t>
      </w:r>
      <w:proofErr w:type="spellEnd"/>
      <w:r w:rsidRPr="00AA7DCE">
        <w:rPr>
          <w:rFonts w:cs="Times New Roman"/>
          <w:w w:val="95"/>
        </w:rPr>
        <w:t>(0</w:t>
      </w:r>
      <w:r w:rsidRPr="00AA7DCE">
        <w:rPr>
          <w:rFonts w:cs="Times New Roman"/>
          <w:i/>
          <w:w w:val="95"/>
        </w:rPr>
        <w:t xml:space="preserve">, </w:t>
      </w:r>
      <w:r w:rsidRPr="00AA7DCE">
        <w:rPr>
          <w:rFonts w:cs="Times New Roman"/>
          <w:w w:val="95"/>
        </w:rPr>
        <w:t>1)</w:t>
      </w:r>
      <w:r w:rsidRPr="00AA7DCE">
        <w:rPr>
          <w:rFonts w:cs="Times New Roman"/>
          <w:spacing w:val="1"/>
          <w:w w:val="95"/>
        </w:rPr>
        <w:t xml:space="preserve"> </w:t>
      </w:r>
      <w:proofErr w:type="spellStart"/>
      <w:r w:rsidRPr="00AA7DCE">
        <w:rPr>
          <w:rFonts w:cs="Times New Roman"/>
          <w:i/>
          <w:w w:val="95"/>
        </w:rPr>
        <w:t>γ</w:t>
      </w:r>
      <w:r w:rsidRPr="00AA7DCE">
        <w:rPr>
          <w:rFonts w:cs="Times New Roman"/>
          <w:i/>
          <w:w w:val="95"/>
          <w:vertAlign w:val="subscript"/>
        </w:rPr>
        <w:t>y</w:t>
      </w:r>
      <w:proofErr w:type="spellEnd"/>
      <w:r w:rsidRPr="00AA7DCE">
        <w:rPr>
          <w:rFonts w:cs="Times New Roman"/>
          <w:i/>
          <w:spacing w:val="55"/>
        </w:rPr>
        <w:t xml:space="preserve"> </w:t>
      </w:r>
      <w:r w:rsidRPr="00AA7DCE">
        <w:rPr>
          <w:rFonts w:ascii="Cambria Math" w:hAnsi="Cambria Math" w:cs="Cambria Math"/>
          <w:w w:val="95"/>
        </w:rPr>
        <w:t>∼</w:t>
      </w:r>
      <w:r w:rsidRPr="00AA7DCE">
        <w:rPr>
          <w:rFonts w:cs="Times New Roman"/>
          <w:spacing w:val="30"/>
          <w:w w:val="95"/>
        </w:rPr>
        <w:t xml:space="preserve"> </w:t>
      </w:r>
      <w:proofErr w:type="spellStart"/>
      <w:r w:rsidRPr="00AA7DCE">
        <w:rPr>
          <w:rFonts w:cs="Times New Roman"/>
          <w:i/>
          <w:w w:val="95"/>
        </w:rPr>
        <w:t>LogNormal</w:t>
      </w:r>
      <w:proofErr w:type="spellEnd"/>
      <w:r w:rsidRPr="00AA7DCE">
        <w:rPr>
          <w:rFonts w:cs="Times New Roman"/>
          <w:w w:val="95"/>
        </w:rPr>
        <w:t>(0</w:t>
      </w:r>
      <w:r w:rsidRPr="00AA7DCE">
        <w:rPr>
          <w:rFonts w:cs="Times New Roman"/>
          <w:i/>
          <w:w w:val="95"/>
        </w:rPr>
        <w:t>,</w:t>
      </w:r>
      <w:r w:rsidRPr="00AA7DCE">
        <w:rPr>
          <w:rFonts w:cs="Times New Roman"/>
          <w:i/>
          <w:spacing w:val="-2"/>
          <w:w w:val="95"/>
        </w:rPr>
        <w:t xml:space="preserve"> </w:t>
      </w:r>
      <w:r w:rsidRPr="00AA7DCE">
        <w:rPr>
          <w:rFonts w:cs="Times New Roman"/>
          <w:w w:val="95"/>
        </w:rPr>
        <w:t>1)</w:t>
      </w:r>
    </w:p>
    <w:p w14:paraId="46CFBB8E" w14:textId="77777777" w:rsidR="00493B09" w:rsidRPr="00AA7DCE" w:rsidRDefault="00493B09" w:rsidP="00493B09">
      <w:pPr>
        <w:spacing w:after="0"/>
        <w:ind w:left="120"/>
        <w:contextualSpacing/>
        <w:rPr>
          <w:rFonts w:cs="Times New Roman"/>
          <w:b/>
        </w:rPr>
      </w:pPr>
      <w:r w:rsidRPr="00AA7DCE">
        <w:rPr>
          <w:rFonts w:cs="Times New Roman"/>
          <w:b/>
          <w:w w:val="95"/>
        </w:rPr>
        <w:t>Priors</w:t>
      </w:r>
      <w:r w:rsidRPr="00AA7DCE">
        <w:rPr>
          <w:rFonts w:cs="Times New Roman"/>
          <w:b/>
          <w:spacing w:val="20"/>
          <w:w w:val="95"/>
        </w:rPr>
        <w:t xml:space="preserve"> </w:t>
      </w:r>
      <w:r w:rsidRPr="00AA7DCE">
        <w:rPr>
          <w:rFonts w:cs="Times New Roman"/>
          <w:b/>
          <w:w w:val="95"/>
        </w:rPr>
        <w:t>for</w:t>
      </w:r>
      <w:r w:rsidRPr="00AA7DCE">
        <w:rPr>
          <w:rFonts w:cs="Times New Roman"/>
          <w:b/>
          <w:spacing w:val="21"/>
          <w:w w:val="95"/>
        </w:rPr>
        <w:t xml:space="preserve"> </w:t>
      </w:r>
      <w:r w:rsidRPr="00AA7DCE">
        <w:rPr>
          <w:rFonts w:cs="Times New Roman"/>
          <w:b/>
          <w:w w:val="95"/>
        </w:rPr>
        <w:t>random</w:t>
      </w:r>
      <w:r w:rsidRPr="00AA7DCE">
        <w:rPr>
          <w:rFonts w:cs="Times New Roman"/>
          <w:b/>
          <w:spacing w:val="21"/>
          <w:w w:val="95"/>
        </w:rPr>
        <w:t xml:space="preserve"> </w:t>
      </w:r>
      <w:r w:rsidRPr="00AA7DCE">
        <w:rPr>
          <w:rFonts w:cs="Times New Roman"/>
          <w:b/>
          <w:w w:val="95"/>
        </w:rPr>
        <w:t>errors</w:t>
      </w:r>
      <w:r w:rsidRPr="00AA7DCE">
        <w:rPr>
          <w:rFonts w:cs="Times New Roman"/>
          <w:b/>
          <w:spacing w:val="20"/>
          <w:w w:val="95"/>
        </w:rPr>
        <w:t xml:space="preserve"> </w:t>
      </w:r>
      <w:r w:rsidRPr="00AA7DCE">
        <w:rPr>
          <w:rFonts w:cs="Times New Roman"/>
          <w:b/>
          <w:w w:val="95"/>
        </w:rPr>
        <w:t>with</w:t>
      </w:r>
      <w:r w:rsidRPr="00AA7DCE">
        <w:rPr>
          <w:rFonts w:cs="Times New Roman"/>
          <w:b/>
          <w:spacing w:val="20"/>
          <w:w w:val="95"/>
        </w:rPr>
        <w:t xml:space="preserve"> </w:t>
      </w:r>
      <w:r w:rsidRPr="00AA7DCE">
        <w:rPr>
          <w:rFonts w:cs="Times New Roman"/>
          <w:b/>
          <w:w w:val="95"/>
        </w:rPr>
        <w:t>the</w:t>
      </w:r>
      <w:r w:rsidRPr="00AA7DCE">
        <w:rPr>
          <w:rFonts w:cs="Times New Roman"/>
          <w:b/>
          <w:spacing w:val="21"/>
          <w:w w:val="95"/>
        </w:rPr>
        <w:t xml:space="preserve"> </w:t>
      </w:r>
      <w:r w:rsidRPr="00AA7DCE">
        <w:rPr>
          <w:rFonts w:cs="Times New Roman"/>
          <w:b/>
          <w:w w:val="95"/>
        </w:rPr>
        <w:t>inverse-Gamma</w:t>
      </w:r>
      <w:r w:rsidRPr="00AA7DCE">
        <w:rPr>
          <w:rFonts w:cs="Times New Roman"/>
          <w:b/>
          <w:spacing w:val="20"/>
          <w:w w:val="95"/>
        </w:rPr>
        <w:t xml:space="preserve"> </w:t>
      </w:r>
      <w:r w:rsidRPr="00AA7DCE">
        <w:rPr>
          <w:rFonts w:cs="Times New Roman"/>
          <w:b/>
          <w:w w:val="95"/>
        </w:rPr>
        <w:t>distribution</w:t>
      </w:r>
    </w:p>
    <w:p w14:paraId="2A5B22DC" w14:textId="77777777" w:rsidR="00493B09" w:rsidRPr="00AA7DCE" w:rsidRDefault="00493B09" w:rsidP="00493B09">
      <w:pPr>
        <w:pStyle w:val="BodyText"/>
        <w:contextualSpacing/>
        <w:rPr>
          <w:rFonts w:cs="Times New Roman"/>
          <w:b/>
        </w:rPr>
      </w:pPr>
    </w:p>
    <w:p w14:paraId="05551776" w14:textId="77777777" w:rsidR="00493B09" w:rsidRPr="00AA7DCE" w:rsidRDefault="00493B09" w:rsidP="00493B09">
      <w:pPr>
        <w:spacing w:after="0"/>
        <w:ind w:left="3670" w:right="3664" w:hanging="5"/>
        <w:contextualSpacing/>
        <w:rPr>
          <w:rFonts w:cs="Times New Roman"/>
        </w:rPr>
      </w:pPr>
      <w:r w:rsidRPr="00AA7DCE">
        <w:rPr>
          <w:rFonts w:cs="Times New Roman"/>
          <w:i/>
          <w:w w:val="59"/>
        </w:rPr>
        <w:t>E</w:t>
      </w:r>
      <w:r w:rsidRPr="00AA7DCE">
        <w:rPr>
          <w:rFonts w:cs="Times New Roman"/>
          <w:i/>
          <w:w w:val="128"/>
          <w:vertAlign w:val="subscript"/>
        </w:rPr>
        <w:t>x</w:t>
      </w:r>
      <w:r w:rsidRPr="00AA7DCE">
        <w:rPr>
          <w:rFonts w:cs="Times New Roman"/>
          <w:i/>
          <w:spacing w:val="5"/>
        </w:rPr>
        <w:t xml:space="preserve"> </w:t>
      </w:r>
      <w:r w:rsidRPr="00AA7DCE">
        <w:rPr>
          <w:rFonts w:ascii="Cambria Math" w:hAnsi="Cambria Math" w:cs="Cambria Math"/>
          <w:w w:val="97"/>
        </w:rPr>
        <w:t>∼</w:t>
      </w:r>
      <w:r w:rsidRPr="00AA7DCE">
        <w:rPr>
          <w:rFonts w:cs="Times New Roman"/>
          <w:spacing w:val="-8"/>
        </w:rPr>
        <w:t xml:space="preserve"> </w:t>
      </w:r>
      <w:proofErr w:type="spellStart"/>
      <w:proofErr w:type="gramStart"/>
      <w:r w:rsidRPr="00AA7DCE">
        <w:rPr>
          <w:rFonts w:cs="Times New Roman"/>
          <w:i/>
          <w:spacing w:val="15"/>
          <w:w w:val="136"/>
        </w:rPr>
        <w:t>I</w:t>
      </w:r>
      <w:r w:rsidRPr="00AA7DCE">
        <w:rPr>
          <w:rFonts w:cs="Times New Roman"/>
          <w:i/>
          <w:w w:val="96"/>
        </w:rPr>
        <w:t>n</w:t>
      </w:r>
      <w:r w:rsidRPr="00AA7DCE">
        <w:rPr>
          <w:rFonts w:cs="Times New Roman"/>
          <w:i/>
          <w:spacing w:val="7"/>
          <w:w w:val="89"/>
        </w:rPr>
        <w:t>v</w:t>
      </w:r>
      <w:r w:rsidRPr="00AA7DCE">
        <w:rPr>
          <w:rFonts w:cs="Times New Roman"/>
          <w:i/>
          <w:w w:val="95"/>
        </w:rPr>
        <w:t>Gamma</w:t>
      </w:r>
      <w:proofErr w:type="spellEnd"/>
      <w:r w:rsidRPr="00AA7DCE">
        <w:rPr>
          <w:rFonts w:cs="Times New Roman"/>
          <w:w w:val="109"/>
        </w:rPr>
        <w:t>(</w:t>
      </w:r>
      <w:proofErr w:type="gramEnd"/>
      <w:r w:rsidRPr="00AA7DCE">
        <w:rPr>
          <w:rFonts w:cs="Times New Roman"/>
          <w:w w:val="109"/>
        </w:rPr>
        <w:t>1</w:t>
      </w:r>
      <w:r w:rsidRPr="00AA7DCE">
        <w:rPr>
          <w:rFonts w:cs="Times New Roman"/>
          <w:i/>
          <w:w w:val="92"/>
        </w:rPr>
        <w:t>,</w:t>
      </w:r>
      <w:r w:rsidRPr="00AA7DCE">
        <w:rPr>
          <w:rFonts w:cs="Times New Roman"/>
          <w:i/>
          <w:spacing w:val="-27"/>
        </w:rPr>
        <w:t xml:space="preserve"> </w:t>
      </w:r>
      <w:r w:rsidRPr="00AA7DCE">
        <w:rPr>
          <w:rFonts w:cs="Times New Roman"/>
          <w:spacing w:val="-7"/>
          <w:w w:val="109"/>
        </w:rPr>
        <w:t>1)</w:t>
      </w:r>
      <w:r w:rsidRPr="00AA7DCE">
        <w:rPr>
          <w:rFonts w:cs="Times New Roman"/>
          <w:w w:val="109"/>
        </w:rPr>
        <w:t xml:space="preserve"> </w:t>
      </w:r>
      <w:proofErr w:type="spellStart"/>
      <w:r w:rsidRPr="00AA7DCE">
        <w:rPr>
          <w:rFonts w:cs="Times New Roman"/>
          <w:i/>
          <w:w w:val="95"/>
        </w:rPr>
        <w:t>E</w:t>
      </w:r>
      <w:r w:rsidRPr="00AA7DCE">
        <w:rPr>
          <w:rFonts w:cs="Times New Roman"/>
          <w:i/>
          <w:w w:val="95"/>
          <w:vertAlign w:val="subscript"/>
        </w:rPr>
        <w:t>y</w:t>
      </w:r>
      <w:proofErr w:type="spellEnd"/>
      <w:r w:rsidRPr="00AA7DCE">
        <w:rPr>
          <w:rFonts w:cs="Times New Roman"/>
          <w:i/>
          <w:w w:val="95"/>
        </w:rPr>
        <w:t xml:space="preserve"> </w:t>
      </w:r>
      <w:r w:rsidRPr="00AA7DCE">
        <w:rPr>
          <w:rFonts w:ascii="Cambria Math" w:hAnsi="Cambria Math" w:cs="Cambria Math"/>
          <w:w w:val="95"/>
        </w:rPr>
        <w:t>∼</w:t>
      </w:r>
      <w:r w:rsidRPr="00AA7DCE">
        <w:rPr>
          <w:rFonts w:cs="Times New Roman"/>
          <w:w w:val="95"/>
        </w:rPr>
        <w:t xml:space="preserve"> </w:t>
      </w:r>
      <w:proofErr w:type="spellStart"/>
      <w:r w:rsidRPr="00AA7DCE">
        <w:rPr>
          <w:rFonts w:cs="Times New Roman"/>
          <w:i/>
          <w:w w:val="95"/>
        </w:rPr>
        <w:t>InvGamma</w:t>
      </w:r>
      <w:proofErr w:type="spellEnd"/>
      <w:r w:rsidRPr="00AA7DCE">
        <w:rPr>
          <w:rFonts w:cs="Times New Roman"/>
          <w:w w:val="95"/>
        </w:rPr>
        <w:t>(1</w:t>
      </w:r>
      <w:r w:rsidRPr="00AA7DCE">
        <w:rPr>
          <w:rFonts w:cs="Times New Roman"/>
          <w:i/>
          <w:w w:val="95"/>
        </w:rPr>
        <w:t xml:space="preserve">, </w:t>
      </w:r>
      <w:r w:rsidRPr="00AA7DCE">
        <w:rPr>
          <w:rFonts w:cs="Times New Roman"/>
          <w:w w:val="95"/>
        </w:rPr>
        <w:t>1)</w:t>
      </w:r>
      <w:r w:rsidRPr="00AA7DCE">
        <w:rPr>
          <w:rFonts w:cs="Times New Roman"/>
          <w:spacing w:val="1"/>
          <w:w w:val="95"/>
        </w:rPr>
        <w:t xml:space="preserve"> </w:t>
      </w:r>
      <w:r w:rsidRPr="00AA7DCE">
        <w:rPr>
          <w:rFonts w:cs="Times New Roman"/>
          <w:i/>
          <w:w w:val="95"/>
        </w:rPr>
        <w:t>ω</w:t>
      </w:r>
      <w:r w:rsidRPr="00AA7DCE">
        <w:rPr>
          <w:rFonts w:cs="Times New Roman"/>
          <w:i/>
          <w:spacing w:val="30"/>
          <w:w w:val="95"/>
        </w:rPr>
        <w:t xml:space="preserve"> </w:t>
      </w:r>
      <w:r w:rsidRPr="00AA7DCE">
        <w:rPr>
          <w:rFonts w:ascii="Cambria Math" w:hAnsi="Cambria Math" w:cs="Cambria Math"/>
          <w:w w:val="95"/>
        </w:rPr>
        <w:t>∼</w:t>
      </w:r>
      <w:r w:rsidRPr="00AA7DCE">
        <w:rPr>
          <w:rFonts w:cs="Times New Roman"/>
          <w:spacing w:val="18"/>
          <w:w w:val="95"/>
        </w:rPr>
        <w:t xml:space="preserve"> </w:t>
      </w:r>
      <w:proofErr w:type="spellStart"/>
      <w:r w:rsidRPr="00AA7DCE">
        <w:rPr>
          <w:rFonts w:cs="Times New Roman"/>
          <w:i/>
          <w:w w:val="95"/>
        </w:rPr>
        <w:t>InvGamma</w:t>
      </w:r>
      <w:proofErr w:type="spellEnd"/>
      <w:r w:rsidRPr="00AA7DCE">
        <w:rPr>
          <w:rFonts w:cs="Times New Roman"/>
          <w:w w:val="95"/>
        </w:rPr>
        <w:t>(1</w:t>
      </w:r>
      <w:r w:rsidRPr="00AA7DCE">
        <w:rPr>
          <w:rFonts w:cs="Times New Roman"/>
          <w:i/>
          <w:w w:val="95"/>
        </w:rPr>
        <w:t>,</w:t>
      </w:r>
      <w:r w:rsidRPr="00AA7DCE">
        <w:rPr>
          <w:rFonts w:cs="Times New Roman"/>
          <w:i/>
          <w:spacing w:val="-11"/>
          <w:w w:val="95"/>
        </w:rPr>
        <w:t xml:space="preserve"> </w:t>
      </w:r>
      <w:r w:rsidRPr="00AA7DCE">
        <w:rPr>
          <w:rFonts w:cs="Times New Roman"/>
          <w:w w:val="95"/>
        </w:rPr>
        <w:t>1)</w:t>
      </w:r>
    </w:p>
    <w:p w14:paraId="2C71AC8F" w14:textId="77777777" w:rsidR="00493B09" w:rsidRDefault="00493B09" w:rsidP="00493B09">
      <w:pPr>
        <w:pStyle w:val="BodyText"/>
        <w:ind w:left="120"/>
        <w:contextualSpacing/>
        <w:rPr>
          <w:rFonts w:cs="Times New Roman"/>
        </w:rPr>
      </w:pPr>
      <w:r w:rsidRPr="00AA7DCE">
        <w:rPr>
          <w:rFonts w:cs="Times New Roman"/>
          <w:b/>
        </w:rPr>
        <w:t>Main</w:t>
      </w:r>
      <w:r w:rsidRPr="00AA7DCE">
        <w:rPr>
          <w:rFonts w:cs="Times New Roman"/>
          <w:b/>
          <w:spacing w:val="23"/>
        </w:rPr>
        <w:t xml:space="preserve"> </w:t>
      </w:r>
      <w:r w:rsidRPr="00AA7DCE">
        <w:rPr>
          <w:rFonts w:cs="Times New Roman"/>
          <w:b/>
        </w:rPr>
        <w:t>model</w:t>
      </w:r>
      <w:r w:rsidRPr="00AA7DCE">
        <w:rPr>
          <w:rFonts w:cs="Times New Roman"/>
          <w:b/>
          <w:spacing w:val="24"/>
        </w:rPr>
        <w:t xml:space="preserve"> </w:t>
      </w:r>
      <w:r w:rsidRPr="00AA7DCE">
        <w:rPr>
          <w:rFonts w:cs="Times New Roman"/>
          <w:b/>
        </w:rPr>
        <w:t>fitting</w:t>
      </w:r>
      <w:r w:rsidRPr="00AA7DCE">
        <w:rPr>
          <w:rFonts w:cs="Times New Roman"/>
          <w:b/>
          <w:spacing w:val="23"/>
        </w:rPr>
        <w:t xml:space="preserve"> </w:t>
      </w:r>
      <w:r w:rsidRPr="00AA7DCE">
        <w:rPr>
          <w:rFonts w:cs="Times New Roman"/>
          <w:b/>
        </w:rPr>
        <w:t>to</w:t>
      </w:r>
      <w:r w:rsidRPr="00AA7DCE">
        <w:rPr>
          <w:rFonts w:cs="Times New Roman"/>
          <w:b/>
          <w:spacing w:val="24"/>
        </w:rPr>
        <w:t xml:space="preserve"> </w:t>
      </w:r>
      <w:r w:rsidRPr="00AA7DCE">
        <w:rPr>
          <w:rFonts w:cs="Times New Roman"/>
          <w:b/>
        </w:rPr>
        <w:t>data</w:t>
      </w:r>
      <w:r w:rsidRPr="00AA7DCE">
        <w:rPr>
          <w:rFonts w:cs="Times New Roman"/>
          <w:b/>
          <w:spacing w:val="11"/>
        </w:rPr>
        <w:t xml:space="preserve"> </w:t>
      </w:r>
      <w:r w:rsidRPr="00AA7DCE">
        <w:rPr>
          <w:rFonts w:cs="Times New Roman"/>
        </w:rPr>
        <w:t>We</w:t>
      </w:r>
      <w:r w:rsidRPr="00AA7DCE">
        <w:rPr>
          <w:rFonts w:cs="Times New Roman"/>
          <w:spacing w:val="16"/>
        </w:rPr>
        <w:t xml:space="preserve"> </w:t>
      </w:r>
      <w:r w:rsidRPr="00AA7DCE">
        <w:rPr>
          <w:rFonts w:cs="Times New Roman"/>
        </w:rPr>
        <w:t>fixed</w:t>
      </w:r>
      <w:r w:rsidRPr="00AA7DCE">
        <w:rPr>
          <w:rFonts w:cs="Times New Roman"/>
          <w:spacing w:val="17"/>
        </w:rPr>
        <w:t xml:space="preserve"> </w:t>
      </w:r>
      <w:r w:rsidRPr="00AA7DCE">
        <w:rPr>
          <w:rFonts w:cs="Times New Roman"/>
          <w:i/>
        </w:rPr>
        <w:t>q</w:t>
      </w:r>
      <w:r w:rsidRPr="00AA7DCE">
        <w:rPr>
          <w:rFonts w:cs="Times New Roman"/>
          <w:i/>
          <w:spacing w:val="10"/>
        </w:rPr>
        <w:t xml:space="preserve"> </w:t>
      </w:r>
      <w:r w:rsidRPr="00AA7DCE">
        <w:rPr>
          <w:rFonts w:cs="Times New Roman"/>
        </w:rPr>
        <w:t>at</w:t>
      </w:r>
      <w:r w:rsidRPr="00AA7DCE">
        <w:rPr>
          <w:rFonts w:cs="Times New Roman"/>
          <w:spacing w:val="16"/>
        </w:rPr>
        <w:t xml:space="preserve"> </w:t>
      </w:r>
      <w:r w:rsidRPr="00AA7DCE">
        <w:rPr>
          <w:rFonts w:cs="Times New Roman"/>
        </w:rPr>
        <w:t>1</w:t>
      </w:r>
      <w:r w:rsidRPr="00AA7DCE">
        <w:rPr>
          <w:rFonts w:cs="Times New Roman"/>
          <w:spacing w:val="17"/>
        </w:rPr>
        <w:t xml:space="preserve"> </w:t>
      </w:r>
      <w:r w:rsidRPr="00AA7DCE">
        <w:rPr>
          <w:rFonts w:cs="Times New Roman"/>
        </w:rPr>
        <w:t>(or</w:t>
      </w:r>
      <w:r w:rsidRPr="00AA7DCE">
        <w:rPr>
          <w:rFonts w:cs="Times New Roman"/>
          <w:spacing w:val="17"/>
        </w:rPr>
        <w:t xml:space="preserve"> </w:t>
      </w:r>
      <w:r w:rsidRPr="00AA7DCE">
        <w:rPr>
          <w:rFonts w:cs="Times New Roman"/>
        </w:rPr>
        <w:t>any</w:t>
      </w:r>
      <w:r w:rsidRPr="00AA7DCE">
        <w:rPr>
          <w:rFonts w:cs="Times New Roman"/>
          <w:spacing w:val="16"/>
        </w:rPr>
        <w:t xml:space="preserve"> </w:t>
      </w:r>
      <w:r w:rsidRPr="00AA7DCE">
        <w:rPr>
          <w:rFonts w:cs="Times New Roman"/>
        </w:rPr>
        <w:t>other</w:t>
      </w:r>
      <w:r w:rsidRPr="00AA7DCE">
        <w:rPr>
          <w:rFonts w:cs="Times New Roman"/>
          <w:spacing w:val="16"/>
        </w:rPr>
        <w:t xml:space="preserve"> </w:t>
      </w:r>
      <w:r w:rsidRPr="00AA7DCE">
        <w:rPr>
          <w:rFonts w:cs="Times New Roman"/>
        </w:rPr>
        <w:t>value</w:t>
      </w:r>
      <w:r w:rsidRPr="00AA7DCE">
        <w:rPr>
          <w:rFonts w:cs="Times New Roman"/>
          <w:spacing w:val="16"/>
        </w:rPr>
        <w:t xml:space="preserve"> </w:t>
      </w:r>
      <w:r w:rsidRPr="00AA7DCE">
        <w:rPr>
          <w:rFonts w:cs="Times New Roman"/>
        </w:rPr>
        <w:t>with</w:t>
      </w:r>
      <w:r w:rsidRPr="00AA7DCE">
        <w:rPr>
          <w:rFonts w:cs="Times New Roman"/>
          <w:spacing w:val="17"/>
        </w:rPr>
        <w:t xml:space="preserve"> </w:t>
      </w:r>
      <w:r w:rsidRPr="00AA7DCE">
        <w:rPr>
          <w:rFonts w:cs="Times New Roman"/>
        </w:rPr>
        <w:t>exogenous</w:t>
      </w:r>
      <w:r w:rsidRPr="00AA7DCE">
        <w:rPr>
          <w:rFonts w:cs="Times New Roman"/>
          <w:spacing w:val="16"/>
        </w:rPr>
        <w:t xml:space="preserve"> </w:t>
      </w:r>
      <w:r w:rsidRPr="00AA7DCE">
        <w:rPr>
          <w:rFonts w:cs="Times New Roman"/>
        </w:rPr>
        <w:t>data</w:t>
      </w:r>
      <w:r w:rsidRPr="00AA7DCE">
        <w:rPr>
          <w:rFonts w:cs="Times New Roman"/>
          <w:spacing w:val="16"/>
        </w:rPr>
        <w:t xml:space="preserve"> </w:t>
      </w:r>
      <w:r w:rsidRPr="00AA7DCE">
        <w:rPr>
          <w:rFonts w:cs="Times New Roman"/>
        </w:rPr>
        <w:t>source)</w:t>
      </w:r>
      <w:r w:rsidRPr="00AA7DCE">
        <w:rPr>
          <w:rFonts w:cs="Times New Roman"/>
          <w:spacing w:val="16"/>
        </w:rPr>
        <w:t xml:space="preserve"> </w:t>
      </w:r>
      <w:r w:rsidRPr="00AA7DCE">
        <w:rPr>
          <w:rFonts w:cs="Times New Roman"/>
        </w:rPr>
        <w:t>for</w:t>
      </w:r>
      <w:r w:rsidRPr="00AA7DCE">
        <w:rPr>
          <w:rFonts w:cs="Times New Roman"/>
          <w:spacing w:val="-46"/>
        </w:rPr>
        <w:t xml:space="preserve"> </w:t>
      </w:r>
      <w:r w:rsidRPr="00AA7DCE">
        <w:rPr>
          <w:rFonts w:cs="Times New Roman"/>
        </w:rPr>
        <w:t>ensuring</w:t>
      </w:r>
      <w:r w:rsidRPr="00AA7DCE">
        <w:rPr>
          <w:rFonts w:cs="Times New Roman"/>
          <w:spacing w:val="4"/>
        </w:rPr>
        <w:t xml:space="preserve"> </w:t>
      </w:r>
      <w:r w:rsidRPr="00AA7DCE">
        <w:rPr>
          <w:rFonts w:cs="Times New Roman"/>
        </w:rPr>
        <w:t>the</w:t>
      </w:r>
      <w:r w:rsidRPr="00AA7DCE">
        <w:rPr>
          <w:rFonts w:cs="Times New Roman"/>
          <w:spacing w:val="5"/>
        </w:rPr>
        <w:t xml:space="preserve"> </w:t>
      </w:r>
      <w:r w:rsidRPr="00AA7DCE">
        <w:rPr>
          <w:rFonts w:cs="Times New Roman"/>
        </w:rPr>
        <w:t>identifiability</w:t>
      </w:r>
      <w:r w:rsidRPr="00AA7DCE">
        <w:rPr>
          <w:rFonts w:cs="Times New Roman"/>
          <w:spacing w:val="5"/>
        </w:rPr>
        <w:t xml:space="preserve"> </w:t>
      </w:r>
      <w:r w:rsidRPr="00AA7DCE">
        <w:rPr>
          <w:rFonts w:cs="Times New Roman"/>
        </w:rPr>
        <w:t>of</w:t>
      </w:r>
      <w:r w:rsidRPr="00AA7DCE">
        <w:rPr>
          <w:rFonts w:cs="Times New Roman"/>
          <w:spacing w:val="5"/>
        </w:rPr>
        <w:t xml:space="preserve"> </w:t>
      </w:r>
      <w:r w:rsidRPr="00AA7DCE">
        <w:rPr>
          <w:rFonts w:cs="Times New Roman"/>
        </w:rPr>
        <w:t>the</w:t>
      </w:r>
      <w:r w:rsidRPr="00AA7DCE">
        <w:rPr>
          <w:rFonts w:cs="Times New Roman"/>
          <w:spacing w:val="5"/>
        </w:rPr>
        <w:t xml:space="preserve"> </w:t>
      </w:r>
      <w:r w:rsidRPr="00AA7DCE">
        <w:rPr>
          <w:rFonts w:cs="Times New Roman"/>
        </w:rPr>
        <w:t>other</w:t>
      </w:r>
      <w:r w:rsidRPr="00AA7DCE">
        <w:rPr>
          <w:rFonts w:cs="Times New Roman"/>
          <w:spacing w:val="5"/>
        </w:rPr>
        <w:t xml:space="preserve"> </w:t>
      </w:r>
      <w:r w:rsidRPr="00AA7DCE">
        <w:rPr>
          <w:rFonts w:cs="Times New Roman"/>
        </w:rPr>
        <w:t>parameters.</w:t>
      </w:r>
      <w:r w:rsidRPr="00AA7DCE">
        <w:rPr>
          <w:rFonts w:cs="Times New Roman"/>
          <w:spacing w:val="22"/>
        </w:rPr>
        <w:t xml:space="preserve"> </w:t>
      </w:r>
      <w:r w:rsidRPr="00AA7DCE">
        <w:rPr>
          <w:rFonts w:cs="Times New Roman"/>
        </w:rPr>
        <w:t>The</w:t>
      </w:r>
      <w:r w:rsidRPr="00AA7DCE">
        <w:rPr>
          <w:rFonts w:cs="Times New Roman"/>
          <w:spacing w:val="5"/>
        </w:rPr>
        <w:t xml:space="preserve"> </w:t>
      </w:r>
      <w:r w:rsidRPr="00AA7DCE">
        <w:rPr>
          <w:rFonts w:cs="Times New Roman"/>
        </w:rPr>
        <w:t>main</w:t>
      </w:r>
      <w:r w:rsidRPr="00AA7DCE">
        <w:rPr>
          <w:rFonts w:cs="Times New Roman"/>
          <w:spacing w:val="5"/>
        </w:rPr>
        <w:t xml:space="preserve"> </w:t>
      </w:r>
      <w:r w:rsidRPr="00AA7DCE">
        <w:rPr>
          <w:rFonts w:cs="Times New Roman"/>
        </w:rPr>
        <w:t>model</w:t>
      </w:r>
      <w:r w:rsidRPr="00AA7DCE">
        <w:rPr>
          <w:rFonts w:cs="Times New Roman"/>
          <w:spacing w:val="5"/>
        </w:rPr>
        <w:t xml:space="preserve"> </w:t>
      </w:r>
      <w:r w:rsidRPr="00AA7DCE">
        <w:rPr>
          <w:rFonts w:cs="Times New Roman"/>
        </w:rPr>
        <w:t>links</w:t>
      </w:r>
      <w:r w:rsidRPr="00AA7DCE">
        <w:rPr>
          <w:rFonts w:cs="Times New Roman"/>
          <w:spacing w:val="5"/>
        </w:rPr>
        <w:t xml:space="preserve"> </w:t>
      </w:r>
      <w:r w:rsidRPr="00AA7DCE">
        <w:rPr>
          <w:rFonts w:cs="Times New Roman"/>
        </w:rPr>
        <w:t>the</w:t>
      </w:r>
      <w:r w:rsidRPr="00AA7DCE">
        <w:rPr>
          <w:rFonts w:cs="Times New Roman"/>
          <w:spacing w:val="5"/>
        </w:rPr>
        <w:t xml:space="preserve"> </w:t>
      </w:r>
      <w:r w:rsidRPr="00AA7DCE">
        <w:rPr>
          <w:rFonts w:cs="Times New Roman"/>
        </w:rPr>
        <w:t>parameters</w:t>
      </w:r>
      <w:r w:rsidRPr="00AA7DCE">
        <w:rPr>
          <w:rFonts w:cs="Times New Roman"/>
          <w:spacing w:val="5"/>
        </w:rPr>
        <w:t xml:space="preserve"> </w:t>
      </w:r>
      <w:r w:rsidRPr="00AA7DCE">
        <w:rPr>
          <w:rFonts w:cs="Times New Roman"/>
        </w:rPr>
        <w:t>to</w:t>
      </w:r>
      <w:r w:rsidRPr="00AA7DCE">
        <w:rPr>
          <w:rFonts w:cs="Times New Roman"/>
          <w:spacing w:val="4"/>
        </w:rPr>
        <w:t xml:space="preserve"> </w:t>
      </w:r>
      <w:r w:rsidRPr="00AA7DCE">
        <w:rPr>
          <w:rFonts w:cs="Times New Roman"/>
        </w:rPr>
        <w:t>data.</w:t>
      </w:r>
    </w:p>
    <w:p w14:paraId="1FF5C79D" w14:textId="77777777" w:rsidR="00493B09" w:rsidRPr="00AA7DCE" w:rsidRDefault="00493B09" w:rsidP="00493B09">
      <w:pPr>
        <w:pStyle w:val="BodyText"/>
        <w:ind w:left="120"/>
        <w:contextualSpacing/>
        <w:jc w:val="center"/>
        <w:rPr>
          <w:rFonts w:cs="Times New Roman"/>
        </w:rPr>
      </w:pPr>
      <w:r w:rsidRPr="00D8638E">
        <w:rPr>
          <w:noProof/>
          <w:lang w:eastAsia="en-GB"/>
        </w:rPr>
        <w:drawing>
          <wp:inline distT="0" distB="0" distL="0" distR="0" wp14:anchorId="09D7586B" wp14:editId="4A7A9783">
            <wp:extent cx="3124200" cy="1581150"/>
            <wp:effectExtent l="0" t="0" r="0" b="0"/>
            <wp:docPr id="106" name="Picture 106" descr="Equ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quation text"/>
                    <pic:cNvPicPr/>
                  </pic:nvPicPr>
                  <pic:blipFill>
                    <a:blip r:embed="rId72"/>
                    <a:stretch>
                      <a:fillRect/>
                    </a:stretch>
                  </pic:blipFill>
                  <pic:spPr>
                    <a:xfrm>
                      <a:off x="0" y="0"/>
                      <a:ext cx="3124200" cy="1581150"/>
                    </a:xfrm>
                    <a:prstGeom prst="rect">
                      <a:avLst/>
                    </a:prstGeom>
                  </pic:spPr>
                </pic:pic>
              </a:graphicData>
            </a:graphic>
          </wp:inline>
        </w:drawing>
      </w:r>
    </w:p>
    <w:p w14:paraId="32F78776" w14:textId="77777777" w:rsidR="00493B09" w:rsidRPr="00AA7DCE" w:rsidRDefault="00493B09" w:rsidP="00493B09">
      <w:pPr>
        <w:pStyle w:val="BodyText"/>
        <w:contextualSpacing/>
        <w:rPr>
          <w:rFonts w:cs="Times New Roman"/>
        </w:rPr>
      </w:pPr>
    </w:p>
    <w:p w14:paraId="5D1480E6" w14:textId="63CB6589" w:rsidR="00493B09" w:rsidRPr="00AA7DCE" w:rsidRDefault="00F32D55" w:rsidP="00F32D55">
      <w:pPr>
        <w:pStyle w:val="EEPRUNumberedsubheading"/>
        <w:numPr>
          <w:ilvl w:val="0"/>
          <w:numId w:val="0"/>
        </w:numPr>
        <w:ind w:left="792" w:hanging="432"/>
      </w:pPr>
      <w:bookmarkStart w:id="221" w:name="Empirical_model"/>
      <w:bookmarkStart w:id="222" w:name="_bookmark3"/>
      <w:bookmarkStart w:id="223" w:name="_Toc85732372"/>
      <w:bookmarkEnd w:id="221"/>
      <w:bookmarkEnd w:id="222"/>
      <w:r>
        <w:t>A1</w:t>
      </w:r>
      <w:r w:rsidR="00EC1075">
        <w:t>6</w:t>
      </w:r>
      <w:r>
        <w:t xml:space="preserve">.2 </w:t>
      </w:r>
      <w:r w:rsidR="00493B09">
        <w:t>R</w:t>
      </w:r>
      <w:r w:rsidR="00493B09" w:rsidRPr="00AA7DCE">
        <w:t>esults: simulation study</w:t>
      </w:r>
      <w:bookmarkEnd w:id="223"/>
    </w:p>
    <w:p w14:paraId="76A1D8E2" w14:textId="1BA6F7A3" w:rsidR="00493B09" w:rsidRPr="00AA7DCE" w:rsidRDefault="00493B09" w:rsidP="00493B09">
      <w:pPr>
        <w:pStyle w:val="BodyText"/>
        <w:ind w:left="120" w:right="116"/>
        <w:contextualSpacing/>
        <w:rPr>
          <w:rFonts w:cs="Times New Roman"/>
        </w:rPr>
      </w:pPr>
      <w:r w:rsidRPr="00AA7DCE">
        <w:rPr>
          <w:rFonts w:cs="Times New Roman"/>
        </w:rPr>
        <w:t>We</w:t>
      </w:r>
      <w:r w:rsidRPr="00AA7DCE">
        <w:rPr>
          <w:rFonts w:cs="Times New Roman"/>
          <w:spacing w:val="-2"/>
        </w:rPr>
        <w:t xml:space="preserve"> </w:t>
      </w:r>
      <w:r w:rsidRPr="00AA7DCE">
        <w:rPr>
          <w:rFonts w:cs="Times New Roman"/>
        </w:rPr>
        <w:t>started</w:t>
      </w:r>
      <w:r w:rsidRPr="00AA7DCE">
        <w:rPr>
          <w:rFonts w:cs="Times New Roman"/>
          <w:spacing w:val="-2"/>
        </w:rPr>
        <w:t xml:space="preserve"> </w:t>
      </w:r>
      <w:r w:rsidRPr="00AA7DCE">
        <w:rPr>
          <w:rFonts w:cs="Times New Roman"/>
        </w:rPr>
        <w:t>with</w:t>
      </w:r>
      <w:r w:rsidRPr="00AA7DCE">
        <w:rPr>
          <w:rFonts w:cs="Times New Roman"/>
          <w:spacing w:val="-3"/>
        </w:rPr>
        <w:t xml:space="preserve"> </w:t>
      </w:r>
      <w:r w:rsidRPr="00AA7DCE">
        <w:rPr>
          <w:rFonts w:cs="Times New Roman"/>
        </w:rPr>
        <w:t>a</w:t>
      </w:r>
      <w:r w:rsidRPr="00AA7DCE">
        <w:rPr>
          <w:rFonts w:cs="Times New Roman"/>
          <w:spacing w:val="-2"/>
        </w:rPr>
        <w:t xml:space="preserve"> </w:t>
      </w:r>
      <w:r w:rsidRPr="00AA7DCE">
        <w:rPr>
          <w:rFonts w:cs="Times New Roman"/>
        </w:rPr>
        <w:t>simulation</w:t>
      </w:r>
      <w:r w:rsidRPr="00AA7DCE">
        <w:rPr>
          <w:rFonts w:cs="Times New Roman"/>
          <w:spacing w:val="-2"/>
        </w:rPr>
        <w:t xml:space="preserve"> </w:t>
      </w:r>
      <w:r w:rsidRPr="00AA7DCE">
        <w:rPr>
          <w:rFonts w:cs="Times New Roman"/>
        </w:rPr>
        <w:t>study</w:t>
      </w:r>
      <w:r w:rsidRPr="00AA7DCE">
        <w:rPr>
          <w:rFonts w:cs="Times New Roman"/>
          <w:spacing w:val="-2"/>
        </w:rPr>
        <w:t xml:space="preserve"> </w:t>
      </w:r>
      <w:r w:rsidRPr="00AA7DCE">
        <w:rPr>
          <w:rFonts w:cs="Times New Roman"/>
        </w:rPr>
        <w:t>for</w:t>
      </w:r>
      <w:r w:rsidRPr="00AA7DCE">
        <w:rPr>
          <w:rFonts w:cs="Times New Roman"/>
          <w:spacing w:val="-2"/>
        </w:rPr>
        <w:t xml:space="preserve"> </w:t>
      </w:r>
      <w:r w:rsidRPr="00AA7DCE">
        <w:rPr>
          <w:rFonts w:cs="Times New Roman"/>
        </w:rPr>
        <w:t>checking</w:t>
      </w:r>
      <w:r w:rsidRPr="00AA7DCE">
        <w:rPr>
          <w:rFonts w:cs="Times New Roman"/>
          <w:spacing w:val="-2"/>
        </w:rPr>
        <w:t xml:space="preserve"> </w:t>
      </w:r>
      <w:r w:rsidRPr="00AA7DCE">
        <w:rPr>
          <w:rFonts w:cs="Times New Roman"/>
        </w:rPr>
        <w:t>(1)</w:t>
      </w:r>
      <w:r w:rsidRPr="00AA7DCE">
        <w:rPr>
          <w:rFonts w:cs="Times New Roman"/>
          <w:spacing w:val="-1"/>
        </w:rPr>
        <w:t xml:space="preserve"> </w:t>
      </w:r>
      <w:r w:rsidRPr="00AA7DCE">
        <w:rPr>
          <w:rFonts w:cs="Times New Roman"/>
        </w:rPr>
        <w:t>sample</w:t>
      </w:r>
      <w:r w:rsidRPr="00AA7DCE">
        <w:rPr>
          <w:rFonts w:cs="Times New Roman"/>
          <w:spacing w:val="-2"/>
        </w:rPr>
        <w:t xml:space="preserve"> </w:t>
      </w:r>
      <w:r w:rsidRPr="00AA7DCE">
        <w:rPr>
          <w:rFonts w:cs="Times New Roman"/>
        </w:rPr>
        <w:t>size</w:t>
      </w:r>
      <w:r w:rsidRPr="00AA7DCE">
        <w:rPr>
          <w:rFonts w:cs="Times New Roman"/>
          <w:spacing w:val="-2"/>
        </w:rPr>
        <w:t xml:space="preserve"> </w:t>
      </w:r>
      <w:r w:rsidRPr="00AA7DCE">
        <w:rPr>
          <w:rFonts w:cs="Times New Roman"/>
        </w:rPr>
        <w:t>needed</w:t>
      </w:r>
      <w:r w:rsidRPr="00AA7DCE">
        <w:rPr>
          <w:rFonts w:cs="Times New Roman"/>
          <w:spacing w:val="-2"/>
        </w:rPr>
        <w:t xml:space="preserve"> </w:t>
      </w:r>
      <w:r w:rsidRPr="00AA7DCE">
        <w:rPr>
          <w:rFonts w:cs="Times New Roman"/>
        </w:rPr>
        <w:t>for</w:t>
      </w:r>
      <w:r w:rsidRPr="00AA7DCE">
        <w:rPr>
          <w:rFonts w:cs="Times New Roman"/>
          <w:spacing w:val="-2"/>
        </w:rPr>
        <w:t xml:space="preserve"> </w:t>
      </w:r>
      <w:r w:rsidRPr="00AA7DCE">
        <w:rPr>
          <w:rFonts w:cs="Times New Roman"/>
        </w:rPr>
        <w:t>this</w:t>
      </w:r>
      <w:r w:rsidRPr="00AA7DCE">
        <w:rPr>
          <w:rFonts w:cs="Times New Roman"/>
          <w:spacing w:val="-2"/>
        </w:rPr>
        <w:t xml:space="preserve"> </w:t>
      </w:r>
      <w:r w:rsidRPr="00AA7DCE">
        <w:rPr>
          <w:rFonts w:cs="Times New Roman"/>
        </w:rPr>
        <w:t>model</w:t>
      </w:r>
      <w:r w:rsidRPr="00AA7DCE">
        <w:rPr>
          <w:rFonts w:cs="Times New Roman"/>
          <w:spacing w:val="-1"/>
        </w:rPr>
        <w:t xml:space="preserve"> </w:t>
      </w:r>
      <w:r w:rsidRPr="00AA7DCE">
        <w:rPr>
          <w:rFonts w:cs="Times New Roman"/>
        </w:rPr>
        <w:t>and</w:t>
      </w:r>
      <w:r w:rsidRPr="00AA7DCE">
        <w:rPr>
          <w:rFonts w:cs="Times New Roman"/>
          <w:spacing w:val="-3"/>
        </w:rPr>
        <w:t xml:space="preserve"> </w:t>
      </w:r>
      <w:r w:rsidRPr="00AA7DCE">
        <w:rPr>
          <w:rFonts w:cs="Times New Roman"/>
        </w:rPr>
        <w:t>(2)</w:t>
      </w:r>
      <w:r w:rsidRPr="00AA7DCE">
        <w:rPr>
          <w:rFonts w:cs="Times New Roman"/>
          <w:spacing w:val="-2"/>
        </w:rPr>
        <w:t xml:space="preserve"> </w:t>
      </w:r>
      <w:r w:rsidRPr="00AA7DCE">
        <w:rPr>
          <w:rFonts w:cs="Times New Roman"/>
        </w:rPr>
        <w:t>potential</w:t>
      </w:r>
      <w:r w:rsidRPr="00AA7DCE">
        <w:rPr>
          <w:rFonts w:cs="Times New Roman"/>
          <w:spacing w:val="-46"/>
        </w:rPr>
        <w:t xml:space="preserve"> </w:t>
      </w:r>
      <w:r w:rsidRPr="00AA7DCE">
        <w:rPr>
          <w:rFonts w:cs="Times New Roman"/>
          <w:w w:val="95"/>
        </w:rPr>
        <w:t>bias of the parameter estimators.</w:t>
      </w:r>
      <w:r w:rsidRPr="00AA7DCE">
        <w:rPr>
          <w:rFonts w:cs="Times New Roman"/>
          <w:spacing w:val="1"/>
          <w:w w:val="95"/>
        </w:rPr>
        <w:t xml:space="preserve"> </w:t>
      </w:r>
      <w:r w:rsidRPr="00AA7DCE">
        <w:rPr>
          <w:rFonts w:cs="Times New Roman"/>
          <w:w w:val="95"/>
        </w:rPr>
        <w:t>Firstly, we started with a parameter set of (</w:t>
      </w:r>
      <w:r w:rsidRPr="00AA7DCE">
        <w:rPr>
          <w:rFonts w:cs="Times New Roman"/>
          <w:i/>
          <w:w w:val="95"/>
        </w:rPr>
        <w:t xml:space="preserve">theta </w:t>
      </w:r>
      <w:r w:rsidRPr="00AA7DCE">
        <w:rPr>
          <w:rFonts w:cs="Times New Roman"/>
          <w:w w:val="95"/>
        </w:rPr>
        <w:t>= 0</w:t>
      </w:r>
      <w:r w:rsidRPr="00AA7DCE">
        <w:rPr>
          <w:rFonts w:cs="Times New Roman"/>
          <w:i/>
          <w:w w:val="95"/>
        </w:rPr>
        <w:t>.</w:t>
      </w:r>
      <w:r w:rsidRPr="00AA7DCE">
        <w:rPr>
          <w:rFonts w:cs="Times New Roman"/>
          <w:w w:val="95"/>
        </w:rPr>
        <w:t xml:space="preserve">02, </w:t>
      </w:r>
      <w:r w:rsidRPr="00AA7DCE">
        <w:rPr>
          <w:rFonts w:cs="Times New Roman"/>
          <w:i/>
          <w:w w:val="95"/>
        </w:rPr>
        <w:t xml:space="preserve">delta </w:t>
      </w:r>
      <w:r w:rsidRPr="00AA7DCE">
        <w:rPr>
          <w:rFonts w:cs="Times New Roman"/>
          <w:w w:val="95"/>
        </w:rPr>
        <w:t>= 0</w:t>
      </w:r>
      <w:r w:rsidRPr="00AA7DCE">
        <w:rPr>
          <w:rFonts w:cs="Times New Roman"/>
          <w:i/>
          <w:w w:val="95"/>
        </w:rPr>
        <w:t>.</w:t>
      </w:r>
      <w:r w:rsidRPr="00AA7DCE">
        <w:rPr>
          <w:rFonts w:cs="Times New Roman"/>
          <w:w w:val="95"/>
        </w:rPr>
        <w:t>02,</w:t>
      </w:r>
      <w:r w:rsidRPr="00AA7DCE">
        <w:rPr>
          <w:rFonts w:cs="Times New Roman"/>
          <w:spacing w:val="1"/>
          <w:w w:val="95"/>
        </w:rPr>
        <w:t xml:space="preserve"> </w:t>
      </w:r>
      <w:r w:rsidRPr="00AA7DCE">
        <w:rPr>
          <w:rFonts w:cs="Times New Roman"/>
          <w:i/>
        </w:rPr>
        <w:t xml:space="preserve">sigma </w:t>
      </w:r>
      <w:r w:rsidRPr="00AA7DCE">
        <w:rPr>
          <w:rFonts w:cs="Times New Roman"/>
        </w:rPr>
        <w:t>= 0</w:t>
      </w:r>
      <w:r w:rsidRPr="00AA7DCE">
        <w:rPr>
          <w:rFonts w:cs="Times New Roman"/>
          <w:i/>
        </w:rPr>
        <w:t>.</w:t>
      </w:r>
      <w:r w:rsidRPr="00AA7DCE">
        <w:rPr>
          <w:rFonts w:cs="Times New Roman"/>
        </w:rPr>
        <w:t>05) and tested the bias in percentage.</w:t>
      </w:r>
      <w:r w:rsidRPr="00AA7DCE">
        <w:rPr>
          <w:rFonts w:cs="Times New Roman"/>
          <w:spacing w:val="1"/>
        </w:rPr>
        <w:t xml:space="preserve"> </w:t>
      </w:r>
      <w:r w:rsidR="00E87286">
        <w:rPr>
          <w:rFonts w:cs="Times New Roman"/>
          <w:spacing w:val="1"/>
        </w:rPr>
        <w:fldChar w:fldCharType="begin"/>
      </w:r>
      <w:r w:rsidR="00E87286">
        <w:rPr>
          <w:rFonts w:cs="Times New Roman"/>
          <w:spacing w:val="1"/>
        </w:rPr>
        <w:instrText xml:space="preserve"> REF _Ref86335887 \h </w:instrText>
      </w:r>
      <w:r w:rsidR="00E87286">
        <w:rPr>
          <w:rFonts w:cs="Times New Roman"/>
          <w:spacing w:val="1"/>
        </w:rPr>
      </w:r>
      <w:r w:rsidR="00E87286">
        <w:rPr>
          <w:rFonts w:cs="Times New Roman"/>
          <w:spacing w:val="1"/>
        </w:rPr>
        <w:fldChar w:fldCharType="separate"/>
      </w:r>
      <w:r w:rsidR="00A4587F">
        <w:t>Figure A16.</w:t>
      </w:r>
      <w:r w:rsidR="00A4587F">
        <w:rPr>
          <w:noProof/>
        </w:rPr>
        <w:t>1</w:t>
      </w:r>
      <w:r w:rsidR="00E87286">
        <w:rPr>
          <w:rFonts w:cs="Times New Roman"/>
          <w:spacing w:val="1"/>
        </w:rPr>
        <w:fldChar w:fldCharType="end"/>
      </w:r>
      <w:r w:rsidR="00E87286">
        <w:rPr>
          <w:rFonts w:cs="Times New Roman"/>
          <w:spacing w:val="1"/>
        </w:rPr>
        <w:t xml:space="preserve"> </w:t>
      </w:r>
      <w:r w:rsidRPr="00AA7DCE">
        <w:rPr>
          <w:rFonts w:cs="Times New Roman"/>
        </w:rPr>
        <w:t>shows that the model estimators start to</w:t>
      </w:r>
      <w:r w:rsidRPr="00AA7DCE">
        <w:rPr>
          <w:rFonts w:cs="Times New Roman"/>
          <w:spacing w:val="1"/>
        </w:rPr>
        <w:t xml:space="preserve"> </w:t>
      </w:r>
      <w:r w:rsidRPr="00AA7DCE">
        <w:rPr>
          <w:rFonts w:cs="Times New Roman"/>
        </w:rPr>
        <w:t>converge</w:t>
      </w:r>
      <w:r w:rsidRPr="00AA7DCE">
        <w:rPr>
          <w:rFonts w:cs="Times New Roman"/>
          <w:spacing w:val="15"/>
        </w:rPr>
        <w:t xml:space="preserve"> </w:t>
      </w:r>
      <w:r w:rsidRPr="00AA7DCE">
        <w:rPr>
          <w:rFonts w:cs="Times New Roman"/>
        </w:rPr>
        <w:t>when</w:t>
      </w:r>
      <w:r w:rsidRPr="00AA7DCE">
        <w:rPr>
          <w:rFonts w:cs="Times New Roman"/>
          <w:spacing w:val="15"/>
        </w:rPr>
        <w:t xml:space="preserve"> </w:t>
      </w:r>
      <w:r w:rsidRPr="00AA7DCE">
        <w:rPr>
          <w:rFonts w:cs="Times New Roman"/>
        </w:rPr>
        <w:t>the</w:t>
      </w:r>
      <w:r w:rsidRPr="00AA7DCE">
        <w:rPr>
          <w:rFonts w:cs="Times New Roman"/>
          <w:spacing w:val="15"/>
        </w:rPr>
        <w:t xml:space="preserve"> </w:t>
      </w:r>
      <w:r w:rsidRPr="00AA7DCE">
        <w:rPr>
          <w:rFonts w:cs="Times New Roman"/>
        </w:rPr>
        <w:t>lengths</w:t>
      </w:r>
      <w:r w:rsidRPr="00AA7DCE">
        <w:rPr>
          <w:rFonts w:cs="Times New Roman"/>
          <w:spacing w:val="15"/>
        </w:rPr>
        <w:t xml:space="preserve"> </w:t>
      </w:r>
      <w:r w:rsidRPr="00AA7DCE">
        <w:rPr>
          <w:rFonts w:cs="Times New Roman"/>
        </w:rPr>
        <w:t>of</w:t>
      </w:r>
      <w:r w:rsidRPr="00AA7DCE">
        <w:rPr>
          <w:rFonts w:cs="Times New Roman"/>
          <w:spacing w:val="16"/>
        </w:rPr>
        <w:t xml:space="preserve"> </w:t>
      </w:r>
      <w:r w:rsidRPr="00AA7DCE">
        <w:rPr>
          <w:rFonts w:cs="Times New Roman"/>
        </w:rPr>
        <w:t>time-series</w:t>
      </w:r>
      <w:r w:rsidRPr="00AA7DCE">
        <w:rPr>
          <w:rFonts w:cs="Times New Roman"/>
          <w:spacing w:val="15"/>
        </w:rPr>
        <w:t xml:space="preserve"> </w:t>
      </w:r>
      <w:r w:rsidRPr="00AA7DCE">
        <w:rPr>
          <w:rFonts w:cs="Times New Roman"/>
        </w:rPr>
        <w:t>larger</w:t>
      </w:r>
      <w:r w:rsidRPr="00AA7DCE">
        <w:rPr>
          <w:rFonts w:cs="Times New Roman"/>
          <w:spacing w:val="15"/>
        </w:rPr>
        <w:t xml:space="preserve"> </w:t>
      </w:r>
      <w:r w:rsidRPr="00AA7DCE">
        <w:rPr>
          <w:rFonts w:cs="Times New Roman"/>
        </w:rPr>
        <w:t>than</w:t>
      </w:r>
      <w:r w:rsidRPr="00AA7DCE">
        <w:rPr>
          <w:rFonts w:cs="Times New Roman"/>
          <w:spacing w:val="15"/>
        </w:rPr>
        <w:t xml:space="preserve"> </w:t>
      </w:r>
      <w:r w:rsidRPr="00AA7DCE">
        <w:rPr>
          <w:rFonts w:cs="Times New Roman"/>
        </w:rPr>
        <w:t>15.</w:t>
      </w:r>
    </w:p>
    <w:p w14:paraId="3A0A546E" w14:textId="77777777" w:rsidR="00493B09" w:rsidRDefault="00493B09" w:rsidP="00493B09">
      <w:pPr>
        <w:pStyle w:val="Caption"/>
      </w:pPr>
    </w:p>
    <w:p w14:paraId="3955E364" w14:textId="0E1D22A8" w:rsidR="00493B09" w:rsidRDefault="00493B09" w:rsidP="000874E9">
      <w:pPr>
        <w:pStyle w:val="EEPRUTableFigureHeader"/>
      </w:pPr>
      <w:bookmarkStart w:id="224" w:name="_Ref84420021"/>
      <w:bookmarkStart w:id="225" w:name="_Ref86335887"/>
      <w:bookmarkStart w:id="226" w:name="_Toc85627221"/>
      <w:r>
        <w:t xml:space="preserve">Figure </w:t>
      </w:r>
      <w:bookmarkEnd w:id="224"/>
      <w:r w:rsidR="00E87286">
        <w:t>A16.</w:t>
      </w:r>
      <w:fldSimple w:instr=" SEQ Figure \* ARABIC  \r 1 ">
        <w:r w:rsidR="00A4587F">
          <w:rPr>
            <w:noProof/>
          </w:rPr>
          <w:t>1</w:t>
        </w:r>
      </w:fldSimple>
      <w:bookmarkEnd w:id="225"/>
      <w:r w:rsidR="004C68F7">
        <w:t>:</w:t>
      </w:r>
      <w:r>
        <w:t xml:space="preserve"> </w:t>
      </w:r>
      <w:r w:rsidR="00E87286">
        <w:t>L</w:t>
      </w:r>
      <w:r>
        <w:t>ength of time-series and convergence</w:t>
      </w:r>
      <w:bookmarkEnd w:id="226"/>
    </w:p>
    <w:p w14:paraId="2F014E98" w14:textId="77777777" w:rsidR="00493B09" w:rsidRPr="00AA7DCE" w:rsidRDefault="00493B09" w:rsidP="00493B09">
      <w:pPr>
        <w:pStyle w:val="Caption"/>
        <w:jc w:val="center"/>
        <w:rPr>
          <w:rFonts w:cs="Times New Roman"/>
          <w:sz w:val="22"/>
          <w:szCs w:val="22"/>
        </w:rPr>
      </w:pPr>
      <w:r w:rsidRPr="00AA7DCE">
        <w:rPr>
          <w:rFonts w:cs="Times New Roman"/>
          <w:noProof/>
          <w:sz w:val="22"/>
          <w:szCs w:val="22"/>
          <w:lang w:eastAsia="en-GB"/>
        </w:rPr>
        <w:lastRenderedPageBreak/>
        <w:drawing>
          <wp:inline distT="0" distB="0" distL="0" distR="0" wp14:anchorId="191F2DBF" wp14:editId="18BDD839">
            <wp:extent cx="2476500" cy="3497570"/>
            <wp:effectExtent l="0" t="0" r="0" b="8255"/>
            <wp:docPr id="107" name="image1.png" descr="Time seri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png" descr="Time series graph"/>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88752" cy="3514873"/>
                    </a:xfrm>
                    <a:prstGeom prst="rect">
                      <a:avLst/>
                    </a:prstGeom>
                  </pic:spPr>
                </pic:pic>
              </a:graphicData>
            </a:graphic>
          </wp:inline>
        </w:drawing>
      </w:r>
    </w:p>
    <w:p w14:paraId="6030D9D6" w14:textId="77777777" w:rsidR="00493B09" w:rsidRPr="00AA7DCE" w:rsidRDefault="00493B09" w:rsidP="00E87286">
      <w:pPr>
        <w:pStyle w:val="BodyText"/>
        <w:contextualSpacing/>
        <w:rPr>
          <w:rFonts w:cs="Times New Roman"/>
        </w:rPr>
      </w:pPr>
      <w:r w:rsidRPr="00AA7DCE">
        <w:rPr>
          <w:rFonts w:cs="Times New Roman"/>
          <w:w w:val="90"/>
        </w:rPr>
        <w:t>Then,</w:t>
      </w:r>
      <w:r w:rsidRPr="00AA7DCE">
        <w:rPr>
          <w:rFonts w:cs="Times New Roman"/>
          <w:spacing w:val="40"/>
          <w:w w:val="90"/>
        </w:rPr>
        <w:t xml:space="preserve"> </w:t>
      </w:r>
      <w:r w:rsidRPr="00AA7DCE">
        <w:rPr>
          <w:rFonts w:cs="Times New Roman"/>
          <w:w w:val="90"/>
        </w:rPr>
        <w:t>we</w:t>
      </w:r>
      <w:r w:rsidRPr="00AA7DCE">
        <w:rPr>
          <w:rFonts w:cs="Times New Roman"/>
          <w:spacing w:val="40"/>
          <w:w w:val="90"/>
        </w:rPr>
        <w:t xml:space="preserve"> </w:t>
      </w:r>
      <w:r w:rsidRPr="00AA7DCE">
        <w:rPr>
          <w:rFonts w:cs="Times New Roman"/>
          <w:w w:val="90"/>
        </w:rPr>
        <w:t>expanded</w:t>
      </w:r>
      <w:r w:rsidRPr="00AA7DCE">
        <w:rPr>
          <w:rFonts w:cs="Times New Roman"/>
          <w:spacing w:val="40"/>
          <w:w w:val="90"/>
        </w:rPr>
        <w:t xml:space="preserve"> </w:t>
      </w:r>
      <w:r w:rsidRPr="00AA7DCE">
        <w:rPr>
          <w:rFonts w:cs="Times New Roman"/>
          <w:w w:val="90"/>
        </w:rPr>
        <w:t>the</w:t>
      </w:r>
      <w:r w:rsidRPr="00AA7DCE">
        <w:rPr>
          <w:rFonts w:cs="Times New Roman"/>
          <w:spacing w:val="41"/>
          <w:w w:val="90"/>
        </w:rPr>
        <w:t xml:space="preserve"> </w:t>
      </w:r>
      <w:r w:rsidRPr="00AA7DCE">
        <w:rPr>
          <w:rFonts w:cs="Times New Roman"/>
          <w:w w:val="90"/>
        </w:rPr>
        <w:t>parameter</w:t>
      </w:r>
      <w:r w:rsidRPr="00AA7DCE">
        <w:rPr>
          <w:rFonts w:cs="Times New Roman"/>
          <w:spacing w:val="40"/>
          <w:w w:val="90"/>
        </w:rPr>
        <w:t xml:space="preserve"> </w:t>
      </w:r>
      <w:r w:rsidRPr="00AA7DCE">
        <w:rPr>
          <w:rFonts w:cs="Times New Roman"/>
          <w:w w:val="90"/>
        </w:rPr>
        <w:t>space</w:t>
      </w:r>
      <w:r w:rsidRPr="00AA7DCE">
        <w:rPr>
          <w:rFonts w:cs="Times New Roman"/>
          <w:spacing w:val="40"/>
          <w:w w:val="90"/>
        </w:rPr>
        <w:t xml:space="preserve"> </w:t>
      </w:r>
      <w:r w:rsidRPr="00AA7DCE">
        <w:rPr>
          <w:rFonts w:cs="Times New Roman"/>
          <w:w w:val="90"/>
        </w:rPr>
        <w:t>with</w:t>
      </w:r>
      <w:r w:rsidRPr="00AA7DCE">
        <w:rPr>
          <w:rFonts w:cs="Times New Roman"/>
          <w:spacing w:val="41"/>
          <w:w w:val="90"/>
        </w:rPr>
        <w:t xml:space="preserve"> </w:t>
      </w:r>
      <w:r w:rsidRPr="00AA7DCE">
        <w:rPr>
          <w:rFonts w:cs="Times New Roman"/>
          <w:i/>
          <w:w w:val="90"/>
        </w:rPr>
        <w:t>θ</w:t>
      </w:r>
      <w:r w:rsidRPr="00AA7DCE">
        <w:rPr>
          <w:rFonts w:cs="Times New Roman"/>
          <w:i/>
          <w:spacing w:val="23"/>
          <w:w w:val="90"/>
        </w:rPr>
        <w:t xml:space="preserve"> </w:t>
      </w:r>
      <w:r w:rsidRPr="00AA7DCE">
        <w:rPr>
          <w:rFonts w:ascii="Cambria Math" w:hAnsi="Cambria Math" w:cs="Cambria Math"/>
          <w:w w:val="90"/>
        </w:rPr>
        <w:t>∈</w:t>
      </w:r>
      <w:r w:rsidRPr="00AA7DCE">
        <w:rPr>
          <w:rFonts w:cs="Times New Roman"/>
          <w:spacing w:val="13"/>
          <w:w w:val="90"/>
        </w:rPr>
        <w:t xml:space="preserve"> </w:t>
      </w:r>
      <w:r w:rsidRPr="00AA7DCE">
        <w:rPr>
          <w:rFonts w:cs="Times New Roman"/>
          <w:w w:val="90"/>
        </w:rPr>
        <w:t>(0</w:t>
      </w:r>
      <w:r w:rsidRPr="00AA7DCE">
        <w:rPr>
          <w:rFonts w:cs="Times New Roman"/>
          <w:i/>
          <w:w w:val="90"/>
        </w:rPr>
        <w:t>.</w:t>
      </w:r>
      <w:r w:rsidRPr="00AA7DCE">
        <w:rPr>
          <w:rFonts w:cs="Times New Roman"/>
          <w:w w:val="90"/>
        </w:rPr>
        <w:t>01</w:t>
      </w:r>
      <w:r w:rsidRPr="00AA7DCE">
        <w:rPr>
          <w:rFonts w:cs="Times New Roman"/>
          <w:i/>
          <w:w w:val="90"/>
        </w:rPr>
        <w:t>,</w:t>
      </w:r>
      <w:r w:rsidRPr="00AA7DCE">
        <w:rPr>
          <w:rFonts w:cs="Times New Roman"/>
          <w:i/>
          <w:spacing w:val="-13"/>
          <w:w w:val="90"/>
        </w:rPr>
        <w:t xml:space="preserve"> </w:t>
      </w:r>
      <w:r w:rsidRPr="00AA7DCE">
        <w:rPr>
          <w:rFonts w:cs="Times New Roman"/>
          <w:w w:val="90"/>
        </w:rPr>
        <w:t>0</w:t>
      </w:r>
      <w:r w:rsidRPr="00AA7DCE">
        <w:rPr>
          <w:rFonts w:cs="Times New Roman"/>
          <w:i/>
          <w:w w:val="90"/>
        </w:rPr>
        <w:t>.</w:t>
      </w:r>
      <w:r w:rsidRPr="00AA7DCE">
        <w:rPr>
          <w:rFonts w:cs="Times New Roman"/>
          <w:w w:val="90"/>
        </w:rPr>
        <w:t>05),</w:t>
      </w:r>
      <w:r w:rsidRPr="00AA7DCE">
        <w:rPr>
          <w:rFonts w:cs="Times New Roman"/>
          <w:spacing w:val="41"/>
          <w:w w:val="90"/>
        </w:rPr>
        <w:t xml:space="preserve"> </w:t>
      </w:r>
      <w:r w:rsidRPr="00AA7DCE">
        <w:rPr>
          <w:rFonts w:cs="Times New Roman"/>
          <w:i/>
          <w:w w:val="90"/>
        </w:rPr>
        <w:t>δ</w:t>
      </w:r>
      <w:r w:rsidRPr="00AA7DCE">
        <w:rPr>
          <w:rFonts w:cs="Times New Roman"/>
          <w:i/>
          <w:spacing w:val="25"/>
          <w:w w:val="90"/>
        </w:rPr>
        <w:t xml:space="preserve"> </w:t>
      </w:r>
      <w:r w:rsidRPr="00AA7DCE">
        <w:rPr>
          <w:rFonts w:ascii="Cambria Math" w:hAnsi="Cambria Math" w:cs="Cambria Math"/>
          <w:w w:val="90"/>
        </w:rPr>
        <w:t>∈</w:t>
      </w:r>
      <w:r w:rsidRPr="00AA7DCE">
        <w:rPr>
          <w:rFonts w:cs="Times New Roman"/>
          <w:spacing w:val="13"/>
          <w:w w:val="90"/>
        </w:rPr>
        <w:t xml:space="preserve"> </w:t>
      </w:r>
      <w:r w:rsidRPr="00AA7DCE">
        <w:rPr>
          <w:rFonts w:cs="Times New Roman"/>
          <w:w w:val="90"/>
        </w:rPr>
        <w:t>(0</w:t>
      </w:r>
      <w:r w:rsidRPr="00AA7DCE">
        <w:rPr>
          <w:rFonts w:cs="Times New Roman"/>
          <w:i/>
          <w:w w:val="90"/>
        </w:rPr>
        <w:t>.</w:t>
      </w:r>
      <w:r w:rsidRPr="00AA7DCE">
        <w:rPr>
          <w:rFonts w:cs="Times New Roman"/>
          <w:w w:val="90"/>
        </w:rPr>
        <w:t>01</w:t>
      </w:r>
      <w:r w:rsidRPr="00AA7DCE">
        <w:rPr>
          <w:rFonts w:cs="Times New Roman"/>
          <w:i/>
          <w:w w:val="90"/>
        </w:rPr>
        <w:t>,</w:t>
      </w:r>
      <w:r w:rsidRPr="00AA7DCE">
        <w:rPr>
          <w:rFonts w:cs="Times New Roman"/>
          <w:i/>
          <w:spacing w:val="-12"/>
          <w:w w:val="90"/>
        </w:rPr>
        <w:t xml:space="preserve"> </w:t>
      </w:r>
      <w:r w:rsidRPr="00AA7DCE">
        <w:rPr>
          <w:rFonts w:cs="Times New Roman"/>
          <w:w w:val="90"/>
        </w:rPr>
        <w:t>0</w:t>
      </w:r>
      <w:r w:rsidRPr="00AA7DCE">
        <w:rPr>
          <w:rFonts w:cs="Times New Roman"/>
          <w:i/>
          <w:w w:val="90"/>
        </w:rPr>
        <w:t>.</w:t>
      </w:r>
      <w:r w:rsidRPr="00AA7DCE">
        <w:rPr>
          <w:rFonts w:cs="Times New Roman"/>
          <w:w w:val="90"/>
        </w:rPr>
        <w:t>05),</w:t>
      </w:r>
      <w:r w:rsidRPr="00AA7DCE">
        <w:rPr>
          <w:rFonts w:cs="Times New Roman"/>
          <w:spacing w:val="40"/>
          <w:w w:val="90"/>
        </w:rPr>
        <w:t xml:space="preserve"> </w:t>
      </w:r>
      <w:r w:rsidRPr="00AA7DCE">
        <w:rPr>
          <w:rFonts w:cs="Times New Roman"/>
          <w:w w:val="90"/>
        </w:rPr>
        <w:t>and</w:t>
      </w:r>
      <w:r w:rsidRPr="00AA7DCE">
        <w:rPr>
          <w:rFonts w:cs="Times New Roman"/>
          <w:spacing w:val="42"/>
          <w:w w:val="90"/>
        </w:rPr>
        <w:t xml:space="preserve"> </w:t>
      </w:r>
      <w:r w:rsidRPr="00AA7DCE">
        <w:rPr>
          <w:rFonts w:cs="Times New Roman"/>
          <w:i/>
          <w:w w:val="90"/>
        </w:rPr>
        <w:t>σ</w:t>
      </w:r>
      <w:r w:rsidRPr="00AA7DCE">
        <w:rPr>
          <w:rFonts w:cs="Times New Roman"/>
          <w:i/>
          <w:spacing w:val="25"/>
          <w:w w:val="90"/>
        </w:rPr>
        <w:t xml:space="preserve"> </w:t>
      </w:r>
      <w:r w:rsidRPr="00AA7DCE">
        <w:rPr>
          <w:rFonts w:ascii="Cambria Math" w:hAnsi="Cambria Math" w:cs="Cambria Math"/>
          <w:w w:val="90"/>
        </w:rPr>
        <w:t>∈</w:t>
      </w:r>
      <w:r w:rsidRPr="00AA7DCE">
        <w:rPr>
          <w:rFonts w:cs="Times New Roman"/>
          <w:spacing w:val="13"/>
          <w:w w:val="90"/>
        </w:rPr>
        <w:t xml:space="preserve"> </w:t>
      </w:r>
      <w:r w:rsidRPr="00AA7DCE">
        <w:rPr>
          <w:rFonts w:cs="Times New Roman"/>
          <w:w w:val="90"/>
        </w:rPr>
        <w:t>(0</w:t>
      </w:r>
      <w:r w:rsidRPr="00AA7DCE">
        <w:rPr>
          <w:rFonts w:cs="Times New Roman"/>
          <w:i/>
          <w:w w:val="90"/>
        </w:rPr>
        <w:t>.</w:t>
      </w:r>
      <w:r w:rsidRPr="00AA7DCE">
        <w:rPr>
          <w:rFonts w:cs="Times New Roman"/>
          <w:w w:val="90"/>
        </w:rPr>
        <w:t>01</w:t>
      </w:r>
      <w:r w:rsidRPr="00AA7DCE">
        <w:rPr>
          <w:rFonts w:cs="Times New Roman"/>
          <w:i/>
          <w:w w:val="90"/>
        </w:rPr>
        <w:t>,</w:t>
      </w:r>
      <w:r w:rsidRPr="00AA7DCE">
        <w:rPr>
          <w:rFonts w:cs="Times New Roman"/>
          <w:i/>
          <w:spacing w:val="-12"/>
          <w:w w:val="90"/>
        </w:rPr>
        <w:t xml:space="preserve"> </w:t>
      </w:r>
      <w:r w:rsidRPr="00AA7DCE">
        <w:rPr>
          <w:rFonts w:cs="Times New Roman"/>
          <w:w w:val="90"/>
        </w:rPr>
        <w:t>0</w:t>
      </w:r>
      <w:r w:rsidRPr="00AA7DCE">
        <w:rPr>
          <w:rFonts w:cs="Times New Roman"/>
          <w:i/>
          <w:w w:val="90"/>
        </w:rPr>
        <w:t>.</w:t>
      </w:r>
      <w:r w:rsidRPr="00AA7DCE">
        <w:rPr>
          <w:rFonts w:cs="Times New Roman"/>
          <w:w w:val="90"/>
        </w:rPr>
        <w:t>1)</w:t>
      </w:r>
      <w:r w:rsidRPr="00AA7DCE">
        <w:rPr>
          <w:rFonts w:cs="Times New Roman"/>
          <w:spacing w:val="40"/>
          <w:w w:val="90"/>
        </w:rPr>
        <w:t xml:space="preserve"> </w:t>
      </w:r>
      <w:r w:rsidRPr="00AA7DCE">
        <w:rPr>
          <w:rFonts w:cs="Times New Roman"/>
          <w:w w:val="90"/>
        </w:rPr>
        <w:t>to</w:t>
      </w:r>
    </w:p>
    <w:p w14:paraId="4D21BE8F" w14:textId="36BB5758" w:rsidR="00493B09" w:rsidRPr="00AA7DCE" w:rsidRDefault="00493B09" w:rsidP="00E87286">
      <w:pPr>
        <w:pStyle w:val="BodyText"/>
        <w:contextualSpacing/>
        <w:rPr>
          <w:rFonts w:cs="Times New Roman"/>
        </w:rPr>
      </w:pPr>
      <w:r w:rsidRPr="00AA7DCE">
        <w:rPr>
          <w:rFonts w:cs="Times New Roman"/>
        </w:rPr>
        <w:t>check</w:t>
      </w:r>
      <w:r w:rsidRPr="00AA7DCE">
        <w:rPr>
          <w:rFonts w:cs="Times New Roman"/>
          <w:spacing w:val="10"/>
        </w:rPr>
        <w:t xml:space="preserve"> </w:t>
      </w:r>
      <w:r w:rsidRPr="00AA7DCE">
        <w:rPr>
          <w:rFonts w:cs="Times New Roman"/>
        </w:rPr>
        <w:t>if</w:t>
      </w:r>
      <w:r w:rsidRPr="00AA7DCE">
        <w:rPr>
          <w:rFonts w:cs="Times New Roman"/>
          <w:spacing w:val="10"/>
        </w:rPr>
        <w:t xml:space="preserve"> </w:t>
      </w:r>
      <w:r w:rsidRPr="00AA7DCE">
        <w:rPr>
          <w:rFonts w:cs="Times New Roman"/>
        </w:rPr>
        <w:t>the</w:t>
      </w:r>
      <w:r w:rsidRPr="00AA7DCE">
        <w:rPr>
          <w:rFonts w:cs="Times New Roman"/>
          <w:spacing w:val="10"/>
        </w:rPr>
        <w:t xml:space="preserve"> </w:t>
      </w:r>
      <w:r w:rsidRPr="00AA7DCE">
        <w:rPr>
          <w:rFonts w:cs="Times New Roman"/>
        </w:rPr>
        <w:t>model</w:t>
      </w:r>
      <w:r w:rsidRPr="00AA7DCE">
        <w:rPr>
          <w:rFonts w:cs="Times New Roman"/>
          <w:spacing w:val="10"/>
        </w:rPr>
        <w:t xml:space="preserve"> </w:t>
      </w:r>
      <w:r w:rsidRPr="00AA7DCE">
        <w:rPr>
          <w:rFonts w:cs="Times New Roman"/>
        </w:rPr>
        <w:t>can</w:t>
      </w:r>
      <w:r w:rsidRPr="00AA7DCE">
        <w:rPr>
          <w:rFonts w:cs="Times New Roman"/>
          <w:spacing w:val="10"/>
        </w:rPr>
        <w:t xml:space="preserve"> </w:t>
      </w:r>
      <w:r w:rsidRPr="00AA7DCE">
        <w:rPr>
          <w:rFonts w:cs="Times New Roman"/>
        </w:rPr>
        <w:t>provide</w:t>
      </w:r>
      <w:r w:rsidRPr="00AA7DCE">
        <w:rPr>
          <w:rFonts w:cs="Times New Roman"/>
          <w:spacing w:val="10"/>
        </w:rPr>
        <w:t xml:space="preserve"> </w:t>
      </w:r>
      <w:r w:rsidRPr="00AA7DCE">
        <w:rPr>
          <w:rFonts w:cs="Times New Roman"/>
        </w:rPr>
        <w:t>unbiased</w:t>
      </w:r>
      <w:r w:rsidRPr="00AA7DCE">
        <w:rPr>
          <w:rFonts w:cs="Times New Roman"/>
          <w:spacing w:val="10"/>
        </w:rPr>
        <w:t xml:space="preserve"> </w:t>
      </w:r>
      <w:r w:rsidRPr="00AA7DCE">
        <w:rPr>
          <w:rFonts w:cs="Times New Roman"/>
        </w:rPr>
        <w:t>estimators.</w:t>
      </w:r>
      <w:r w:rsidRPr="00AA7DCE">
        <w:rPr>
          <w:rFonts w:cs="Times New Roman"/>
          <w:spacing w:val="43"/>
        </w:rPr>
        <w:t xml:space="preserve"> </w:t>
      </w:r>
      <w:r>
        <w:rPr>
          <w:rFonts w:cs="Times New Roman"/>
          <w:spacing w:val="43"/>
        </w:rPr>
        <w:fldChar w:fldCharType="begin"/>
      </w:r>
      <w:r>
        <w:rPr>
          <w:rFonts w:cs="Times New Roman"/>
          <w:spacing w:val="43"/>
        </w:rPr>
        <w:instrText xml:space="preserve"> REF _Ref84420263 \h </w:instrText>
      </w:r>
      <w:r>
        <w:rPr>
          <w:rFonts w:cs="Times New Roman"/>
          <w:spacing w:val="43"/>
        </w:rPr>
      </w:r>
      <w:r>
        <w:rPr>
          <w:rFonts w:cs="Times New Roman"/>
          <w:spacing w:val="43"/>
        </w:rPr>
        <w:fldChar w:fldCharType="separate"/>
      </w:r>
      <w:r w:rsidR="00A4587F">
        <w:t>Figure A16.</w:t>
      </w:r>
      <w:r w:rsidR="00A4587F">
        <w:rPr>
          <w:noProof/>
        </w:rPr>
        <w:t>2</w:t>
      </w:r>
      <w:r>
        <w:rPr>
          <w:rFonts w:cs="Times New Roman"/>
          <w:spacing w:val="43"/>
        </w:rPr>
        <w:fldChar w:fldCharType="end"/>
      </w:r>
      <w:r w:rsidRPr="00AA7DCE">
        <w:rPr>
          <w:rFonts w:cs="Times New Roman"/>
          <w:spacing w:val="10"/>
        </w:rPr>
        <w:t xml:space="preserve"> </w:t>
      </w:r>
      <w:r w:rsidRPr="00AA7DCE">
        <w:rPr>
          <w:rFonts w:cs="Times New Roman"/>
        </w:rPr>
        <w:t>and</w:t>
      </w:r>
      <w:r w:rsidRPr="00AA7DCE">
        <w:rPr>
          <w:rFonts w:cs="Times New Roman"/>
          <w:spacing w:val="10"/>
        </w:rPr>
        <w:t xml:space="preserve"> </w:t>
      </w:r>
      <w:r>
        <w:rPr>
          <w:rFonts w:cs="Times New Roman"/>
          <w:spacing w:val="10"/>
        </w:rPr>
        <w:fldChar w:fldCharType="begin"/>
      </w:r>
      <w:r>
        <w:rPr>
          <w:rFonts w:cs="Times New Roman"/>
          <w:spacing w:val="10"/>
        </w:rPr>
        <w:instrText xml:space="preserve"> REF _Ref84420269 \h </w:instrText>
      </w:r>
      <w:r>
        <w:rPr>
          <w:rFonts w:cs="Times New Roman"/>
          <w:spacing w:val="10"/>
        </w:rPr>
      </w:r>
      <w:r>
        <w:rPr>
          <w:rFonts w:cs="Times New Roman"/>
          <w:spacing w:val="10"/>
        </w:rPr>
        <w:fldChar w:fldCharType="separate"/>
      </w:r>
      <w:r w:rsidR="00A4587F">
        <w:t>Figure A16.</w:t>
      </w:r>
      <w:r w:rsidR="00A4587F">
        <w:rPr>
          <w:noProof/>
        </w:rPr>
        <w:t>3</w:t>
      </w:r>
      <w:r>
        <w:rPr>
          <w:rFonts w:cs="Times New Roman"/>
          <w:spacing w:val="10"/>
        </w:rPr>
        <w:fldChar w:fldCharType="end"/>
      </w:r>
      <w:r w:rsidRPr="00AA7DCE">
        <w:rPr>
          <w:rFonts w:cs="Times New Roman"/>
          <w:spacing w:val="10"/>
        </w:rPr>
        <w:t xml:space="preserve"> </w:t>
      </w:r>
      <w:r w:rsidRPr="00AA7DCE">
        <w:rPr>
          <w:rFonts w:cs="Times New Roman"/>
        </w:rPr>
        <w:t>demonstrate</w:t>
      </w:r>
      <w:r w:rsidRPr="00AA7DCE">
        <w:rPr>
          <w:rFonts w:cs="Times New Roman"/>
          <w:spacing w:val="10"/>
        </w:rPr>
        <w:t xml:space="preserve"> </w:t>
      </w:r>
      <w:r w:rsidRPr="00AA7DCE">
        <w:rPr>
          <w:rFonts w:cs="Times New Roman"/>
        </w:rPr>
        <w:t>that</w:t>
      </w:r>
      <w:r w:rsidRPr="00AA7DCE">
        <w:rPr>
          <w:rFonts w:cs="Times New Roman"/>
          <w:spacing w:val="9"/>
        </w:rPr>
        <w:t xml:space="preserve"> </w:t>
      </w:r>
      <w:r w:rsidRPr="00AA7DCE">
        <w:rPr>
          <w:rFonts w:cs="Times New Roman"/>
          <w:i/>
        </w:rPr>
        <w:t>θ</w:t>
      </w:r>
      <w:r w:rsidRPr="00AA7DCE">
        <w:rPr>
          <w:rFonts w:cs="Times New Roman"/>
          <w:i/>
          <w:spacing w:val="2"/>
        </w:rPr>
        <w:t xml:space="preserve"> </w:t>
      </w:r>
      <w:r w:rsidRPr="00AA7DCE">
        <w:rPr>
          <w:rFonts w:cs="Times New Roman"/>
        </w:rPr>
        <w:t>and</w:t>
      </w:r>
      <w:r w:rsidRPr="00AA7DCE">
        <w:rPr>
          <w:rFonts w:cs="Times New Roman"/>
          <w:spacing w:val="10"/>
        </w:rPr>
        <w:t xml:space="preserve"> </w:t>
      </w:r>
      <w:r w:rsidRPr="00AA7DCE">
        <w:rPr>
          <w:rFonts w:cs="Times New Roman"/>
          <w:i/>
        </w:rPr>
        <w:t>σ</w:t>
      </w:r>
      <w:r>
        <w:rPr>
          <w:rFonts w:cs="Times New Roman"/>
          <w:i/>
        </w:rPr>
        <w:t xml:space="preserve"> </w:t>
      </w:r>
      <w:r w:rsidRPr="00AA7DCE">
        <w:rPr>
          <w:rFonts w:cs="Times New Roman"/>
        </w:rPr>
        <w:t>are</w:t>
      </w:r>
      <w:r w:rsidRPr="00AA7DCE">
        <w:rPr>
          <w:rFonts w:cs="Times New Roman"/>
          <w:spacing w:val="-2"/>
        </w:rPr>
        <w:t xml:space="preserve"> </w:t>
      </w:r>
      <w:r w:rsidRPr="00AA7DCE">
        <w:rPr>
          <w:rFonts w:cs="Times New Roman"/>
        </w:rPr>
        <w:t>unbiased</w:t>
      </w:r>
      <w:r w:rsidRPr="00AA7DCE">
        <w:rPr>
          <w:rFonts w:cs="Times New Roman"/>
          <w:spacing w:val="-2"/>
        </w:rPr>
        <w:t xml:space="preserve"> </w:t>
      </w:r>
      <w:r w:rsidRPr="00AA7DCE">
        <w:rPr>
          <w:rFonts w:cs="Times New Roman"/>
        </w:rPr>
        <w:t>while</w:t>
      </w:r>
      <w:r w:rsidRPr="00AA7DCE">
        <w:rPr>
          <w:rFonts w:cs="Times New Roman"/>
          <w:spacing w:val="-2"/>
        </w:rPr>
        <w:t xml:space="preserve"> </w:t>
      </w:r>
      <w:r>
        <w:rPr>
          <w:rFonts w:cs="Times New Roman"/>
          <w:spacing w:val="-2"/>
        </w:rPr>
        <w:fldChar w:fldCharType="begin"/>
      </w:r>
      <w:r>
        <w:rPr>
          <w:rFonts w:cs="Times New Roman"/>
          <w:spacing w:val="-2"/>
        </w:rPr>
        <w:instrText xml:space="preserve"> REF _Ref84420276 \h </w:instrText>
      </w:r>
      <w:r>
        <w:rPr>
          <w:rFonts w:cs="Times New Roman"/>
          <w:spacing w:val="-2"/>
        </w:rPr>
      </w:r>
      <w:r>
        <w:rPr>
          <w:rFonts w:cs="Times New Roman"/>
          <w:spacing w:val="-2"/>
        </w:rPr>
        <w:fldChar w:fldCharType="separate"/>
      </w:r>
      <w:r w:rsidR="00A4587F">
        <w:t>Figure A16.</w:t>
      </w:r>
      <w:r w:rsidR="00A4587F">
        <w:rPr>
          <w:noProof/>
        </w:rPr>
        <w:t>4</w:t>
      </w:r>
      <w:r>
        <w:rPr>
          <w:rFonts w:cs="Times New Roman"/>
          <w:spacing w:val="-2"/>
        </w:rPr>
        <w:fldChar w:fldCharType="end"/>
      </w:r>
      <w:r w:rsidR="00E87286">
        <w:rPr>
          <w:rFonts w:cs="Times New Roman"/>
          <w:spacing w:val="-2"/>
        </w:rPr>
        <w:t xml:space="preserve"> </w:t>
      </w:r>
      <w:r w:rsidRPr="00AA7DCE">
        <w:rPr>
          <w:rFonts w:cs="Times New Roman"/>
        </w:rPr>
        <w:t>suggests</w:t>
      </w:r>
      <w:r w:rsidRPr="00AA7DCE">
        <w:rPr>
          <w:rFonts w:cs="Times New Roman"/>
          <w:spacing w:val="-2"/>
        </w:rPr>
        <w:t xml:space="preserve"> </w:t>
      </w:r>
      <w:r w:rsidRPr="00AA7DCE">
        <w:rPr>
          <w:rFonts w:cs="Times New Roman"/>
        </w:rPr>
        <w:t>that</w:t>
      </w:r>
      <w:r w:rsidRPr="00AA7DCE">
        <w:rPr>
          <w:rFonts w:cs="Times New Roman"/>
          <w:spacing w:val="-2"/>
        </w:rPr>
        <w:t xml:space="preserve"> </w:t>
      </w:r>
      <w:r w:rsidRPr="00AA7DCE">
        <w:rPr>
          <w:rFonts w:cs="Times New Roman"/>
        </w:rPr>
        <w:t>there</w:t>
      </w:r>
      <w:r w:rsidRPr="00AA7DCE">
        <w:rPr>
          <w:rFonts w:cs="Times New Roman"/>
          <w:spacing w:val="-2"/>
        </w:rPr>
        <w:t xml:space="preserve"> </w:t>
      </w:r>
      <w:r w:rsidRPr="00AA7DCE">
        <w:rPr>
          <w:rFonts w:cs="Times New Roman"/>
        </w:rPr>
        <w:t>is</w:t>
      </w:r>
      <w:r w:rsidRPr="00AA7DCE">
        <w:rPr>
          <w:rFonts w:cs="Times New Roman"/>
          <w:spacing w:val="-2"/>
        </w:rPr>
        <w:t xml:space="preserve"> </w:t>
      </w:r>
      <w:r w:rsidRPr="00AA7DCE">
        <w:rPr>
          <w:rFonts w:cs="Times New Roman"/>
        </w:rPr>
        <w:t>a</w:t>
      </w:r>
      <w:r w:rsidRPr="00AA7DCE">
        <w:rPr>
          <w:rFonts w:cs="Times New Roman"/>
          <w:spacing w:val="-1"/>
        </w:rPr>
        <w:t xml:space="preserve"> </w:t>
      </w:r>
      <w:r w:rsidRPr="00AA7DCE">
        <w:rPr>
          <w:rFonts w:cs="Times New Roman"/>
        </w:rPr>
        <w:t>system</w:t>
      </w:r>
      <w:r w:rsidRPr="00AA7DCE">
        <w:rPr>
          <w:rFonts w:cs="Times New Roman"/>
          <w:spacing w:val="-2"/>
        </w:rPr>
        <w:t xml:space="preserve"> </w:t>
      </w:r>
      <w:r w:rsidRPr="00AA7DCE">
        <w:rPr>
          <w:rFonts w:cs="Times New Roman"/>
        </w:rPr>
        <w:t>bias</w:t>
      </w:r>
      <w:r w:rsidRPr="00AA7DCE">
        <w:rPr>
          <w:rFonts w:cs="Times New Roman"/>
          <w:spacing w:val="-2"/>
        </w:rPr>
        <w:t xml:space="preserve"> </w:t>
      </w:r>
      <w:r w:rsidRPr="00AA7DCE">
        <w:rPr>
          <w:rFonts w:cs="Times New Roman"/>
        </w:rPr>
        <w:t>of</w:t>
      </w:r>
      <w:r w:rsidRPr="00AA7DCE">
        <w:rPr>
          <w:rFonts w:cs="Times New Roman"/>
          <w:spacing w:val="-2"/>
        </w:rPr>
        <w:t xml:space="preserve"> </w:t>
      </w:r>
      <w:r w:rsidRPr="00AA7DCE">
        <w:rPr>
          <w:rFonts w:cs="Times New Roman"/>
          <w:i/>
        </w:rPr>
        <w:t>δ</w:t>
      </w:r>
      <w:r w:rsidRPr="00AA7DCE">
        <w:rPr>
          <w:rFonts w:cs="Times New Roman"/>
          <w:i/>
          <w:spacing w:val="-8"/>
        </w:rPr>
        <w:t xml:space="preserve"> </w:t>
      </w:r>
      <w:r w:rsidRPr="00AA7DCE">
        <w:rPr>
          <w:rFonts w:cs="Times New Roman"/>
        </w:rPr>
        <w:t>causing</w:t>
      </w:r>
      <w:r w:rsidRPr="00AA7DCE">
        <w:rPr>
          <w:rFonts w:cs="Times New Roman"/>
          <w:spacing w:val="-1"/>
        </w:rPr>
        <w:t xml:space="preserve"> </w:t>
      </w:r>
      <w:r w:rsidRPr="00AA7DCE">
        <w:rPr>
          <w:rFonts w:cs="Times New Roman"/>
        </w:rPr>
        <w:t>underestimation.</w:t>
      </w:r>
    </w:p>
    <w:p w14:paraId="2298494B" w14:textId="77777777" w:rsidR="00493B09" w:rsidRDefault="00493B09" w:rsidP="00493B09">
      <w:pPr>
        <w:pStyle w:val="BodyText"/>
        <w:contextualSpacing/>
        <w:rPr>
          <w:rFonts w:cs="Times New Roman"/>
        </w:rPr>
      </w:pPr>
    </w:p>
    <w:p w14:paraId="474097D0" w14:textId="75ACA697" w:rsidR="00493B09" w:rsidRPr="00153D10" w:rsidRDefault="00493B09" w:rsidP="000874E9">
      <w:pPr>
        <w:pStyle w:val="EEPRUTableFigureHeader"/>
      </w:pPr>
      <w:bookmarkStart w:id="227" w:name="_Ref84420263"/>
      <w:bookmarkStart w:id="228" w:name="_Toc85627222"/>
      <w:r>
        <w:t xml:space="preserve">Figure </w:t>
      </w:r>
      <w:r w:rsidR="00E87286">
        <w:t>A16.</w:t>
      </w:r>
      <w:fldSimple w:instr=" SEQ Figure \* ARABIC ">
        <w:r w:rsidR="00A4587F">
          <w:rPr>
            <w:noProof/>
          </w:rPr>
          <w:t>2</w:t>
        </w:r>
      </w:fldSimple>
      <w:bookmarkEnd w:id="227"/>
      <w:r>
        <w:t xml:space="preserve">: </w:t>
      </w:r>
      <w:r w:rsidRPr="00153D10">
        <w:t>Resistance development, natural mutation (θ)</w:t>
      </w:r>
      <w:bookmarkEnd w:id="228"/>
    </w:p>
    <w:p w14:paraId="140CF10A" w14:textId="77777777" w:rsidR="00493B09" w:rsidRPr="00AA7DCE" w:rsidRDefault="00493B09" w:rsidP="00493B09">
      <w:pPr>
        <w:pStyle w:val="BodyText"/>
        <w:ind w:left="685"/>
        <w:contextualSpacing/>
        <w:rPr>
          <w:rFonts w:cs="Times New Roman"/>
        </w:rPr>
      </w:pPr>
      <w:r w:rsidRPr="00AA7DCE">
        <w:rPr>
          <w:rFonts w:cs="Times New Roman"/>
          <w:noProof/>
          <w:lang w:eastAsia="en-GB"/>
        </w:rPr>
        <w:lastRenderedPageBreak/>
        <w:drawing>
          <wp:inline distT="0" distB="0" distL="0" distR="0" wp14:anchorId="6B3598C9" wp14:editId="5AFE04A4">
            <wp:extent cx="4114800" cy="4093200"/>
            <wp:effectExtent l="0" t="0" r="0" b="3175"/>
            <wp:docPr id="108" name="image2.png" descr="Resistance development grap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descr="Resistance development graph&#10;&#10;"/>
                    <pic:cNvPicPr/>
                  </pic:nvPicPr>
                  <pic:blipFill>
                    <a:blip r:embed="rId74" cstate="print"/>
                    <a:stretch>
                      <a:fillRect/>
                    </a:stretch>
                  </pic:blipFill>
                  <pic:spPr>
                    <a:xfrm>
                      <a:off x="0" y="0"/>
                      <a:ext cx="4114800" cy="4093200"/>
                    </a:xfrm>
                    <a:prstGeom prst="rect">
                      <a:avLst/>
                    </a:prstGeom>
                  </pic:spPr>
                </pic:pic>
              </a:graphicData>
            </a:graphic>
          </wp:inline>
        </w:drawing>
      </w:r>
    </w:p>
    <w:p w14:paraId="4F87C461" w14:textId="77777777" w:rsidR="00493B09" w:rsidRPr="00AA7DCE" w:rsidRDefault="00493B09" w:rsidP="00493B09">
      <w:pPr>
        <w:pStyle w:val="BodyText"/>
        <w:contextualSpacing/>
        <w:rPr>
          <w:rFonts w:cs="Times New Roman"/>
        </w:rPr>
      </w:pPr>
    </w:p>
    <w:p w14:paraId="6ED0A2A0" w14:textId="7F290160" w:rsidR="00493B09" w:rsidRPr="00153D10" w:rsidRDefault="00493B09" w:rsidP="000874E9">
      <w:pPr>
        <w:pStyle w:val="EEPRUTableFigureHeader"/>
      </w:pPr>
      <w:bookmarkStart w:id="229" w:name="_Ref84420269"/>
      <w:bookmarkStart w:id="230" w:name="_Toc85627223"/>
      <w:r>
        <w:t xml:space="preserve">Figure </w:t>
      </w:r>
      <w:r w:rsidR="00E87286">
        <w:t>A16.</w:t>
      </w:r>
      <w:fldSimple w:instr=" SEQ Figure \* ARABIC ">
        <w:r w:rsidR="00A4587F">
          <w:rPr>
            <w:noProof/>
          </w:rPr>
          <w:t>3</w:t>
        </w:r>
      </w:fldSimple>
      <w:bookmarkEnd w:id="229"/>
      <w:r>
        <w:t>:</w:t>
      </w:r>
      <w:r w:rsidRPr="00153D10">
        <w:t xml:space="preserve"> Resistance development, amplification (δ)</w:t>
      </w:r>
      <w:bookmarkEnd w:id="230"/>
    </w:p>
    <w:p w14:paraId="54FBB7B4" w14:textId="77777777" w:rsidR="00493B09" w:rsidRPr="00AA7DCE" w:rsidRDefault="00493B09" w:rsidP="00493B09">
      <w:pPr>
        <w:pStyle w:val="BodyText"/>
        <w:ind w:left="685"/>
        <w:contextualSpacing/>
        <w:rPr>
          <w:rFonts w:cs="Times New Roman"/>
        </w:rPr>
      </w:pPr>
      <w:r w:rsidRPr="00AA7DCE">
        <w:rPr>
          <w:rFonts w:cs="Times New Roman"/>
          <w:noProof/>
          <w:lang w:eastAsia="en-GB"/>
        </w:rPr>
        <w:drawing>
          <wp:inline distT="0" distB="0" distL="0" distR="0" wp14:anchorId="01C66F96" wp14:editId="492F444F">
            <wp:extent cx="4143600" cy="4125600"/>
            <wp:effectExtent l="0" t="0" r="9525" b="8255"/>
            <wp:docPr id="109" name="image3.png" descr="Resistance development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descr="Resistance development charts"/>
                    <pic:cNvPicPr/>
                  </pic:nvPicPr>
                  <pic:blipFill>
                    <a:blip r:embed="rId75" cstate="print"/>
                    <a:stretch>
                      <a:fillRect/>
                    </a:stretch>
                  </pic:blipFill>
                  <pic:spPr>
                    <a:xfrm>
                      <a:off x="0" y="0"/>
                      <a:ext cx="4143600" cy="4125600"/>
                    </a:xfrm>
                    <a:prstGeom prst="rect">
                      <a:avLst/>
                    </a:prstGeom>
                  </pic:spPr>
                </pic:pic>
              </a:graphicData>
            </a:graphic>
          </wp:inline>
        </w:drawing>
      </w:r>
    </w:p>
    <w:p w14:paraId="57C35DAA" w14:textId="77777777" w:rsidR="00493B09" w:rsidRPr="00AA7DCE" w:rsidRDefault="00493B09" w:rsidP="00493B09">
      <w:pPr>
        <w:pStyle w:val="BodyText"/>
        <w:contextualSpacing/>
        <w:rPr>
          <w:rFonts w:cs="Times New Roman"/>
        </w:rPr>
      </w:pPr>
    </w:p>
    <w:p w14:paraId="7CED2476" w14:textId="56823818" w:rsidR="00493B09" w:rsidRPr="00153D10" w:rsidRDefault="00493B09" w:rsidP="000874E9">
      <w:pPr>
        <w:pStyle w:val="EEPRUTableFigureHeader"/>
      </w:pPr>
      <w:bookmarkStart w:id="231" w:name="_Ref84420276"/>
      <w:bookmarkStart w:id="232" w:name="_Toc85627224"/>
      <w:r>
        <w:t xml:space="preserve">Figure </w:t>
      </w:r>
      <w:r w:rsidR="00E87286">
        <w:t>A16.</w:t>
      </w:r>
      <w:fldSimple w:instr=" SEQ Figure \* ARABIC ">
        <w:r w:rsidR="00A4587F">
          <w:rPr>
            <w:noProof/>
          </w:rPr>
          <w:t>4</w:t>
        </w:r>
      </w:fldSimple>
      <w:bookmarkEnd w:id="231"/>
      <w:r>
        <w:t xml:space="preserve">: </w:t>
      </w:r>
      <w:r w:rsidRPr="00153D10">
        <w:t>Resistance loss (σ)</w:t>
      </w:r>
      <w:bookmarkEnd w:id="232"/>
    </w:p>
    <w:p w14:paraId="309CBDAD" w14:textId="77777777" w:rsidR="00493B09" w:rsidRPr="00153D10" w:rsidRDefault="00493B09" w:rsidP="00493B09">
      <w:pPr>
        <w:pStyle w:val="BodyText"/>
        <w:ind w:left="685"/>
        <w:contextualSpacing/>
        <w:rPr>
          <w:rFonts w:cs="Times New Roman"/>
        </w:rPr>
      </w:pPr>
      <w:r w:rsidRPr="00AA7DCE">
        <w:rPr>
          <w:rFonts w:cs="Times New Roman"/>
          <w:noProof/>
          <w:lang w:eastAsia="en-GB"/>
        </w:rPr>
        <w:drawing>
          <wp:inline distT="0" distB="0" distL="0" distR="0" wp14:anchorId="6434009A" wp14:editId="7BE6DBF0">
            <wp:extent cx="4024800" cy="4024800"/>
            <wp:effectExtent l="0" t="0" r="0" b="0"/>
            <wp:docPr id="110" name="image4.png" descr="Resistance developme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descr="Resistance development graph"/>
                    <pic:cNvPicPr/>
                  </pic:nvPicPr>
                  <pic:blipFill>
                    <a:blip r:embed="rId76" cstate="print"/>
                    <a:stretch>
                      <a:fillRect/>
                    </a:stretch>
                  </pic:blipFill>
                  <pic:spPr>
                    <a:xfrm>
                      <a:off x="0" y="0"/>
                      <a:ext cx="4024800" cy="4024800"/>
                    </a:xfrm>
                    <a:prstGeom prst="rect">
                      <a:avLst/>
                    </a:prstGeom>
                  </pic:spPr>
                </pic:pic>
              </a:graphicData>
            </a:graphic>
          </wp:inline>
        </w:drawing>
      </w:r>
      <w:r w:rsidRPr="006A4082">
        <w:br w:type="page"/>
      </w:r>
    </w:p>
    <w:p w14:paraId="0825649A" w14:textId="4793D070" w:rsidR="00493B09" w:rsidRPr="006A4082" w:rsidRDefault="00F32D55" w:rsidP="00F32D55">
      <w:pPr>
        <w:pStyle w:val="EEPRUnumberedLevel1Headingnew"/>
        <w:numPr>
          <w:ilvl w:val="0"/>
          <w:numId w:val="0"/>
        </w:numPr>
        <w:ind w:left="360"/>
        <w:rPr>
          <w:rStyle w:val="Heading1Char"/>
          <w:rFonts w:asciiTheme="majorBidi" w:hAnsiTheme="majorBidi"/>
          <w:b/>
          <w:bCs/>
        </w:rPr>
      </w:pPr>
      <w:bookmarkStart w:id="233" w:name="_Toc85732373"/>
      <w:r>
        <w:rPr>
          <w:rStyle w:val="Heading1Char"/>
          <w:rFonts w:asciiTheme="majorBidi" w:hAnsiTheme="majorBidi"/>
          <w:b/>
          <w:bCs/>
        </w:rPr>
        <w:lastRenderedPageBreak/>
        <w:t>Appendix 1</w:t>
      </w:r>
      <w:r w:rsidR="00EC1075">
        <w:rPr>
          <w:rStyle w:val="Heading1Char"/>
          <w:rFonts w:asciiTheme="majorBidi" w:hAnsiTheme="majorBidi"/>
          <w:b/>
          <w:bCs/>
        </w:rPr>
        <w:t>7</w:t>
      </w:r>
      <w:r>
        <w:rPr>
          <w:rStyle w:val="Heading1Char"/>
          <w:rFonts w:asciiTheme="majorBidi" w:hAnsiTheme="majorBidi"/>
          <w:b/>
          <w:bCs/>
        </w:rPr>
        <w:t xml:space="preserve">: </w:t>
      </w:r>
      <w:r w:rsidR="00493B09">
        <w:rPr>
          <w:rStyle w:val="Heading1Char"/>
          <w:rFonts w:asciiTheme="majorBidi" w:hAnsiTheme="majorBidi"/>
          <w:b/>
          <w:bCs/>
        </w:rPr>
        <w:t>I</w:t>
      </w:r>
      <w:r w:rsidR="00493B09" w:rsidRPr="004B569A">
        <w:rPr>
          <w:rStyle w:val="Heading1Char"/>
          <w:rFonts w:asciiTheme="majorBidi" w:hAnsiTheme="majorBidi"/>
          <w:b/>
          <w:bCs/>
        </w:rPr>
        <w:t>mplementing the relationship between drug use and resistance.</w:t>
      </w:r>
      <w:bookmarkEnd w:id="233"/>
    </w:p>
    <w:p w14:paraId="1D9117C1" w14:textId="77777777" w:rsidR="00493B09" w:rsidRDefault="00493B09" w:rsidP="00493B09">
      <w:pPr>
        <w:spacing w:after="0"/>
        <w:contextualSpacing/>
        <w:rPr>
          <w:rFonts w:cs="Times New Roman"/>
        </w:rPr>
      </w:pPr>
    </w:p>
    <w:p w14:paraId="6248F63E" w14:textId="77777777" w:rsidR="00493B09" w:rsidRPr="004B569A" w:rsidRDefault="00493B09" w:rsidP="00493B09">
      <w:pPr>
        <w:spacing w:after="0"/>
        <w:contextualSpacing/>
        <w:rPr>
          <w:rFonts w:cs="Times New Roman"/>
        </w:rPr>
      </w:pPr>
      <w:r w:rsidRPr="004B569A">
        <w:rPr>
          <w:rFonts w:cs="Times New Roman"/>
        </w:rPr>
        <w:t>For illustration, this will use the estimated strong association value from the Escherichia coli analyses (coefficient of 10.11). The following steps were implemented:</w:t>
      </w:r>
    </w:p>
    <w:p w14:paraId="241B8C08" w14:textId="4CB44E74" w:rsidR="00493B09" w:rsidRPr="001B1658" w:rsidRDefault="00493B09" w:rsidP="00AE4873">
      <w:pPr>
        <w:pStyle w:val="ListParagraph"/>
        <w:widowControl w:val="0"/>
        <w:numPr>
          <w:ilvl w:val="0"/>
          <w:numId w:val="50"/>
        </w:numPr>
        <w:autoSpaceDE w:val="0"/>
        <w:autoSpaceDN w:val="0"/>
        <w:spacing w:after="0"/>
        <w:rPr>
          <w:rFonts w:cs="Times New Roman"/>
        </w:rPr>
      </w:pPr>
      <w:r w:rsidRPr="004B569A">
        <w:rPr>
          <w:rFonts w:cs="Times New Roman"/>
        </w:rPr>
        <w:t xml:space="preserve">Obtain estimates of the numbers treated per year </w:t>
      </w:r>
      <w:r w:rsidRPr="001B1658">
        <w:rPr>
          <w:rFonts w:cs="Times New Roman"/>
        </w:rPr>
        <w:t xml:space="preserve">with </w:t>
      </w:r>
      <w:proofErr w:type="spellStart"/>
      <w:r w:rsidRPr="001B1658">
        <w:rPr>
          <w:rFonts w:cs="Times New Roman"/>
        </w:rPr>
        <w:t>cefiderocol</w:t>
      </w:r>
      <w:proofErr w:type="spellEnd"/>
      <w:r w:rsidRPr="001B1658">
        <w:rPr>
          <w:rFonts w:cs="Times New Roman"/>
        </w:rPr>
        <w:t xml:space="preserve">. The derivation of these estimates is described in </w:t>
      </w:r>
      <w:r w:rsidR="008A13A3">
        <w:rPr>
          <w:rFonts w:cs="Times New Roman"/>
        </w:rPr>
        <w:t>the main text</w:t>
      </w:r>
      <w:r w:rsidRPr="001B1658">
        <w:rPr>
          <w:rFonts w:cs="Times New Roman"/>
        </w:rPr>
        <w:t xml:space="preserve">. This was done separately for the two clinical sites of </w:t>
      </w:r>
      <w:proofErr w:type="spellStart"/>
      <w:r w:rsidRPr="001B1658">
        <w:rPr>
          <w:rFonts w:cs="Times New Roman"/>
        </w:rPr>
        <w:t>cUTI</w:t>
      </w:r>
      <w:proofErr w:type="spellEnd"/>
      <w:r w:rsidRPr="001B1658">
        <w:rPr>
          <w:rFonts w:cs="Times New Roman"/>
        </w:rPr>
        <w:t xml:space="preserve"> and HAP/VAP. To obtain an extreme estimate of the impact of AM use on resistance, it was assumed that these sites also included:</w:t>
      </w:r>
    </w:p>
    <w:p w14:paraId="4FD7CAC6" w14:textId="77777777" w:rsidR="00493B09" w:rsidRPr="001B1658" w:rsidRDefault="00493B09" w:rsidP="00AE4873">
      <w:pPr>
        <w:pStyle w:val="ListParagraph"/>
        <w:widowControl w:val="0"/>
        <w:numPr>
          <w:ilvl w:val="1"/>
          <w:numId w:val="50"/>
        </w:numPr>
        <w:autoSpaceDE w:val="0"/>
        <w:autoSpaceDN w:val="0"/>
        <w:spacing w:after="0"/>
        <w:rPr>
          <w:rFonts w:cs="Times New Roman"/>
        </w:rPr>
      </w:pPr>
      <w:r w:rsidRPr="001B1658">
        <w:rPr>
          <w:rFonts w:cs="Times New Roman"/>
        </w:rPr>
        <w:t xml:space="preserve">For </w:t>
      </w:r>
      <w:proofErr w:type="spellStart"/>
      <w:r w:rsidRPr="001B1658">
        <w:rPr>
          <w:rFonts w:cs="Times New Roman"/>
        </w:rPr>
        <w:t>cUTI</w:t>
      </w:r>
      <w:proofErr w:type="spellEnd"/>
      <w:r w:rsidRPr="001B1658">
        <w:rPr>
          <w:rFonts w:cs="Times New Roman"/>
        </w:rPr>
        <w:t>, IAI was also included.</w:t>
      </w:r>
    </w:p>
    <w:p w14:paraId="248AECCA" w14:textId="77777777" w:rsidR="00493B09" w:rsidRPr="001B1658" w:rsidRDefault="00493B09" w:rsidP="00AE4873">
      <w:pPr>
        <w:pStyle w:val="ListParagraph"/>
        <w:widowControl w:val="0"/>
        <w:numPr>
          <w:ilvl w:val="1"/>
          <w:numId w:val="50"/>
        </w:numPr>
        <w:autoSpaceDE w:val="0"/>
        <w:autoSpaceDN w:val="0"/>
        <w:spacing w:after="0"/>
        <w:rPr>
          <w:rFonts w:cs="Times New Roman"/>
        </w:rPr>
      </w:pPr>
      <w:r w:rsidRPr="001B1658">
        <w:rPr>
          <w:rFonts w:cs="Times New Roman"/>
        </w:rPr>
        <w:t>For HAP/VAP, BSI was also included.</w:t>
      </w:r>
    </w:p>
    <w:p w14:paraId="00AAD994" w14:textId="3AF24F45" w:rsidR="00493B09" w:rsidRPr="001B1658" w:rsidRDefault="00493B09" w:rsidP="00AE4873">
      <w:pPr>
        <w:pStyle w:val="ListParagraph"/>
        <w:widowControl w:val="0"/>
        <w:numPr>
          <w:ilvl w:val="1"/>
          <w:numId w:val="50"/>
        </w:numPr>
        <w:autoSpaceDE w:val="0"/>
        <w:autoSpaceDN w:val="0"/>
        <w:spacing w:after="0"/>
        <w:rPr>
          <w:rFonts w:cs="Times New Roman"/>
        </w:rPr>
      </w:pPr>
      <w:r w:rsidRPr="001B1658">
        <w:rPr>
          <w:rFonts w:cs="Times New Roman"/>
        </w:rPr>
        <w:t xml:space="preserve">For the </w:t>
      </w:r>
      <w:r w:rsidR="00B458C3" w:rsidRPr="001B1658">
        <w:rPr>
          <w:rFonts w:cs="Times New Roman"/>
        </w:rPr>
        <w:t xml:space="preserve">MBL </w:t>
      </w:r>
      <w:proofErr w:type="spellStart"/>
      <w:r w:rsidR="00B458C3" w:rsidRPr="001B1658">
        <w:rPr>
          <w:rFonts w:cs="Times New Roman"/>
          <w:i/>
        </w:rPr>
        <w:t>Enterobacterales</w:t>
      </w:r>
      <w:proofErr w:type="spellEnd"/>
      <w:r w:rsidRPr="001B1658">
        <w:rPr>
          <w:rFonts w:cs="Times New Roman"/>
        </w:rPr>
        <w:t xml:space="preserve"> population, </w:t>
      </w:r>
      <w:bookmarkStart w:id="234" w:name="_Hlk83990651"/>
      <w:proofErr w:type="spellStart"/>
      <w:r w:rsidRPr="001B1658">
        <w:rPr>
          <w:rFonts w:cs="Times New Roman"/>
        </w:rPr>
        <w:t>stenotrophomonas</w:t>
      </w:r>
      <w:bookmarkEnd w:id="234"/>
      <w:proofErr w:type="spellEnd"/>
      <w:r w:rsidRPr="001B1658">
        <w:rPr>
          <w:rFonts w:cs="Times New Roman"/>
        </w:rPr>
        <w:t xml:space="preserve"> were also included.</w:t>
      </w:r>
    </w:p>
    <w:p w14:paraId="3569AE3A" w14:textId="77777777" w:rsidR="00493B09" w:rsidRPr="001B1658" w:rsidRDefault="00493B09" w:rsidP="00AE4873">
      <w:pPr>
        <w:pStyle w:val="ListParagraph"/>
        <w:widowControl w:val="0"/>
        <w:numPr>
          <w:ilvl w:val="0"/>
          <w:numId w:val="50"/>
        </w:numPr>
        <w:autoSpaceDE w:val="0"/>
        <w:autoSpaceDN w:val="0"/>
        <w:spacing w:after="0"/>
        <w:rPr>
          <w:rFonts w:cs="Times New Roman"/>
        </w:rPr>
      </w:pPr>
      <w:r w:rsidRPr="001B1658">
        <w:rPr>
          <w:rFonts w:cs="Times New Roman"/>
        </w:rPr>
        <w:t xml:space="preserve">The impact of these assumptions </w:t>
      </w:r>
      <w:proofErr w:type="gramStart"/>
      <w:r w:rsidRPr="001B1658">
        <w:rPr>
          <w:rFonts w:cs="Times New Roman"/>
        </w:rPr>
        <w:t>were</w:t>
      </w:r>
      <w:proofErr w:type="gramEnd"/>
      <w:r w:rsidRPr="001B1658">
        <w:rPr>
          <w:rFonts w:cs="Times New Roman"/>
        </w:rPr>
        <w:t xml:space="preserve"> to concentrate all of the increase in resistance (due to use amongst a broad patient population) in the HVCS.</w:t>
      </w:r>
    </w:p>
    <w:p w14:paraId="324DA809" w14:textId="0987F94A" w:rsidR="00493B09" w:rsidRPr="001B1658" w:rsidRDefault="001B1658" w:rsidP="00AE4873">
      <w:pPr>
        <w:pStyle w:val="ListParagraph"/>
        <w:widowControl w:val="0"/>
        <w:numPr>
          <w:ilvl w:val="0"/>
          <w:numId w:val="50"/>
        </w:numPr>
        <w:autoSpaceDE w:val="0"/>
        <w:autoSpaceDN w:val="0"/>
        <w:spacing w:after="0"/>
        <w:rPr>
          <w:rFonts w:cs="Times New Roman"/>
        </w:rPr>
      </w:pPr>
      <w:r>
        <w:rPr>
          <w:rFonts w:cs="Times New Roman"/>
        </w:rPr>
        <w:t>Evidence on duration of treatment was taken from Section 8.2.3.6</w:t>
      </w:r>
      <w:r w:rsidR="00493B09" w:rsidRPr="001B1658">
        <w:rPr>
          <w:rFonts w:cs="Times New Roman"/>
        </w:rPr>
        <w:t xml:space="preserve">, with no difference by pathogen (CPE or </w:t>
      </w:r>
      <w:proofErr w:type="spellStart"/>
      <w:r w:rsidR="00493B09" w:rsidRPr="001B1658">
        <w:rPr>
          <w:rFonts w:cs="Times New Roman"/>
        </w:rPr>
        <w:t>psuedomona</w:t>
      </w:r>
      <w:proofErr w:type="spellEnd"/>
      <w:r w:rsidR="00493B09" w:rsidRPr="001B1658">
        <w:rPr>
          <w:rFonts w:cs="Times New Roman"/>
        </w:rPr>
        <w:t>).</w:t>
      </w:r>
    </w:p>
    <w:p w14:paraId="683432B7" w14:textId="77777777" w:rsidR="00493B09" w:rsidRPr="004B569A" w:rsidRDefault="00493B09" w:rsidP="00AE4873">
      <w:pPr>
        <w:pStyle w:val="ListParagraph"/>
        <w:widowControl w:val="0"/>
        <w:numPr>
          <w:ilvl w:val="0"/>
          <w:numId w:val="50"/>
        </w:numPr>
        <w:autoSpaceDE w:val="0"/>
        <w:autoSpaceDN w:val="0"/>
        <w:spacing w:after="0"/>
        <w:rPr>
          <w:rFonts w:cs="Times New Roman"/>
        </w:rPr>
      </w:pPr>
      <w:r w:rsidRPr="001B1658">
        <w:rPr>
          <w:rFonts w:cs="Times New Roman"/>
        </w:rPr>
        <w:t>It was assumed that multiplying the number of people treated by their duration of treatment and dividing by 365.25 would provide the defined daily doses per day. To support this assumption, the recommended indications for each AM in the British National Formulary (BNF) were compared with defined daily doses (DDDs) provided by the World Health Organization (WHO). The two were deemed to be sufficiently similar. For example, for colistin (</w:t>
      </w:r>
      <w:proofErr w:type="spellStart"/>
      <w:r w:rsidRPr="001B1658">
        <w:rPr>
          <w:rFonts w:cs="Times New Roman"/>
        </w:rPr>
        <w:t>colistimethate</w:t>
      </w:r>
      <w:proofErr w:type="spellEnd"/>
      <w:r w:rsidRPr="001B1658">
        <w:rPr>
          <w:rFonts w:cs="Times New Roman"/>
        </w:rPr>
        <w:t xml:space="preserve"> sodium) the BNF provides an indication of 9 million units daily by intravenous infusion for adults with “serious infections due to selected aerobic Gram-negative bacteria in patients with limited treatment options”. This is the same as the</w:t>
      </w:r>
      <w:r w:rsidRPr="004B569A">
        <w:rPr>
          <w:rFonts w:cs="Times New Roman"/>
        </w:rPr>
        <w:t xml:space="preserve"> DDD for colistin provided by the WHO. Similarly, the BNF indication for tigecycline is 0.1g per day by intravenous infusion for “complicated intra-abdominal infections (when other antibiotics are not suitable)”. This is again the same as the WHO DDD.</w:t>
      </w:r>
    </w:p>
    <w:p w14:paraId="358A8154" w14:textId="77777777" w:rsidR="00493B09" w:rsidRPr="001B1658" w:rsidRDefault="00493B09" w:rsidP="00AE4873">
      <w:pPr>
        <w:pStyle w:val="ListParagraph"/>
        <w:widowControl w:val="0"/>
        <w:numPr>
          <w:ilvl w:val="0"/>
          <w:numId w:val="50"/>
        </w:numPr>
        <w:autoSpaceDE w:val="0"/>
        <w:autoSpaceDN w:val="0"/>
        <w:spacing w:after="0"/>
        <w:rPr>
          <w:rFonts w:cs="Times New Roman"/>
        </w:rPr>
      </w:pPr>
      <w:r w:rsidRPr="004B569A">
        <w:rPr>
          <w:rFonts w:cs="Times New Roman"/>
        </w:rPr>
        <w:t xml:space="preserve">This value was then multiplied by 1,000 and divided by the Office for National </w:t>
      </w:r>
      <w:r w:rsidRPr="001B1658">
        <w:rPr>
          <w:rFonts w:cs="Times New Roman"/>
        </w:rPr>
        <w:t xml:space="preserve">Statistics' Mid-Year Population Estimate for the United Kingdom (June 2020). The value for the entire population was used (67,081,234) for consistency with the definition of AM use provided by ESAC-Net. </w:t>
      </w:r>
    </w:p>
    <w:p w14:paraId="1D904E1B" w14:textId="2E74E938" w:rsidR="00493B09" w:rsidRPr="004B569A" w:rsidRDefault="00493B09" w:rsidP="00AE4873">
      <w:pPr>
        <w:pStyle w:val="ListParagraph"/>
        <w:widowControl w:val="0"/>
        <w:numPr>
          <w:ilvl w:val="0"/>
          <w:numId w:val="50"/>
        </w:numPr>
        <w:autoSpaceDE w:val="0"/>
        <w:autoSpaceDN w:val="0"/>
        <w:spacing w:after="0"/>
        <w:rPr>
          <w:rFonts w:cs="Times New Roman"/>
        </w:rPr>
      </w:pPr>
      <w:r w:rsidRPr="001B1658">
        <w:rPr>
          <w:rFonts w:cs="Times New Roman"/>
        </w:rPr>
        <w:t xml:space="preserve">The year-on-year increase in resistance was calculated by </w:t>
      </w:r>
      <w:proofErr w:type="spellStart"/>
      <w:r w:rsidRPr="001B1658">
        <w:rPr>
          <w:rFonts w:cs="Times New Roman"/>
        </w:rPr>
        <w:t>mutlipling</w:t>
      </w:r>
      <w:proofErr w:type="spellEnd"/>
      <w:r w:rsidRPr="001B1658">
        <w:rPr>
          <w:rFonts w:cs="Times New Roman"/>
        </w:rPr>
        <w:t xml:space="preserve"> the year-on-year increase in AM use (DDD per 1,000 inhabitants) by the coefficient of 10.11. This provided the absolute increase in resistance. It was assumed that to begin with there was no use of </w:t>
      </w:r>
      <w:proofErr w:type="spellStart"/>
      <w:r w:rsidRPr="001B1658">
        <w:rPr>
          <w:rFonts w:cs="Times New Roman"/>
        </w:rPr>
        <w:t>cefiderocol</w:t>
      </w:r>
      <w:proofErr w:type="spellEnd"/>
      <w:r w:rsidRPr="001B1658">
        <w:rPr>
          <w:rFonts w:cs="Times New Roman"/>
        </w:rPr>
        <w:t>. This will</w:t>
      </w:r>
      <w:r w:rsidRPr="004B569A">
        <w:rPr>
          <w:rFonts w:cs="Times New Roman"/>
        </w:rPr>
        <w:t xml:space="preserve"> be a slight under-estimate and hence the subsequent increase in resistance will be a slight </w:t>
      </w:r>
      <w:r w:rsidRPr="004B569A">
        <w:rPr>
          <w:rFonts w:cs="Times New Roman"/>
        </w:rPr>
        <w:lastRenderedPageBreak/>
        <w:t>over-estimate.</w:t>
      </w:r>
    </w:p>
    <w:p w14:paraId="44112C70" w14:textId="77777777" w:rsidR="00493B09" w:rsidRPr="004B569A" w:rsidRDefault="00493B09" w:rsidP="00493B09">
      <w:pPr>
        <w:spacing w:after="0"/>
        <w:contextualSpacing/>
        <w:rPr>
          <w:rFonts w:cs="Times New Roman"/>
        </w:rPr>
      </w:pPr>
    </w:p>
    <w:p w14:paraId="61E29B3A" w14:textId="5623CB6E" w:rsidR="00493B09" w:rsidRPr="001B1658" w:rsidRDefault="00493B09" w:rsidP="00493B09">
      <w:pPr>
        <w:spacing w:after="0"/>
        <w:contextualSpacing/>
        <w:rPr>
          <w:rFonts w:cs="Times New Roman"/>
        </w:rPr>
      </w:pPr>
      <w:r w:rsidRPr="001B1658">
        <w:rPr>
          <w:rFonts w:cs="Times New Roman"/>
        </w:rPr>
        <w:t xml:space="preserve">This approach led to estimated very small increases in resistance: over 20 years the resistance to </w:t>
      </w:r>
      <w:proofErr w:type="spellStart"/>
      <w:r w:rsidRPr="001B1658">
        <w:rPr>
          <w:rFonts w:cs="Times New Roman"/>
        </w:rPr>
        <w:t>cefiderocol</w:t>
      </w:r>
      <w:proofErr w:type="spellEnd"/>
      <w:r w:rsidRPr="001B1658">
        <w:rPr>
          <w:rFonts w:cs="Times New Roman"/>
        </w:rPr>
        <w:t xml:space="preserve"> increased by 0.12% 1.38%. Hence alternative scenarios were considered to explore more extreme increases in resistance over time. An exploratory analysis used the same surveillance data (used to estimate the relationship between AM use and resistance) to inform absolute rates of change in susceptibility over time. This was motivated by noting that there are several potential drivers for AM resistance beyond AM use. For each country a linear regression was fit with resistance level as the outcome (range 0 to 100) and time in years as the independent variable. The statistical significance of the trend coefficient was used to identify countries for which there was a significant increase in resistance over time during the period for which data was available. Statistical significance was originally taken to be a p-value of less than 0.05. Of these significant associations, the most extreme (largest trend coefficient) was used to represent an extreme scenario of growth in susceptibility. For the Escherichia coli cephalosporins, </w:t>
      </w:r>
      <w:proofErr w:type="gramStart"/>
      <w:r w:rsidRPr="001B1658">
        <w:rPr>
          <w:rFonts w:cs="Times New Roman"/>
        </w:rPr>
        <w:t>all of</w:t>
      </w:r>
      <w:proofErr w:type="gramEnd"/>
      <w:r w:rsidRPr="001B1658">
        <w:rPr>
          <w:rFonts w:cs="Times New Roman"/>
        </w:rPr>
        <w:t xml:space="preserve"> the regressions were statistically significant, with trend coefficients ranging </w:t>
      </w:r>
      <w:proofErr w:type="spellStart"/>
      <w:r w:rsidRPr="001B1658">
        <w:rPr>
          <w:rFonts w:cs="Times New Roman"/>
        </w:rPr>
        <w:t>form</w:t>
      </w:r>
      <w:proofErr w:type="spellEnd"/>
      <w:r w:rsidRPr="001B1658">
        <w:rPr>
          <w:rFonts w:cs="Times New Roman"/>
        </w:rPr>
        <w:t xml:space="preserve"> 0.41 (Malta) to 1.65 (Bulgaria). The only significant positive association for the Escherichia coli carbapenems was for Greece (0.04). Hence, for the CPE analyses an increase in resistance of 1.65% per year was used.</w:t>
      </w:r>
    </w:p>
    <w:p w14:paraId="4D69F868" w14:textId="549B806F" w:rsidR="00493B09" w:rsidRPr="004B569A" w:rsidRDefault="00493B09" w:rsidP="00493B09">
      <w:pPr>
        <w:spacing w:after="0"/>
        <w:contextualSpacing/>
        <w:rPr>
          <w:rFonts w:cs="Times New Roman"/>
        </w:rPr>
      </w:pPr>
      <w:r w:rsidRPr="001B1658">
        <w:rPr>
          <w:rFonts w:cs="Times New Roman"/>
        </w:rPr>
        <w:t xml:space="preserve">For the </w:t>
      </w:r>
      <w:r w:rsidRPr="001B1658">
        <w:rPr>
          <w:rFonts w:cs="Times New Roman"/>
          <w:i/>
          <w:iCs/>
        </w:rPr>
        <w:t>pseudomonas</w:t>
      </w:r>
      <w:r w:rsidRPr="001B1658">
        <w:rPr>
          <w:rFonts w:cs="Times New Roman"/>
        </w:rPr>
        <w:t xml:space="preserve"> the only significant positive association was for the Netherlands (0.17). However, the value for Slovenia (0.83) was almost five times larger, with a p-value of 0.07. Hence for </w:t>
      </w:r>
      <w:r w:rsidRPr="001B1658">
        <w:rPr>
          <w:rFonts w:cs="Times New Roman"/>
          <w:i/>
          <w:iCs/>
        </w:rPr>
        <w:t>pseudomonas</w:t>
      </w:r>
      <w:r w:rsidRPr="001B1658">
        <w:rPr>
          <w:rFonts w:cs="Times New Roman"/>
        </w:rPr>
        <w:t xml:space="preserve"> an increase in resistance of 0.83% per year was used. Employing these absolute increases led to an absolute twenty-year increase in resistance of 33.07% (for the CPE population) and 16.57% for the </w:t>
      </w:r>
      <w:r w:rsidRPr="001B1658">
        <w:rPr>
          <w:rFonts w:cs="Times New Roman"/>
          <w:i/>
          <w:iCs/>
        </w:rPr>
        <w:t>pseudomonas</w:t>
      </w:r>
      <w:r w:rsidRPr="001B1658">
        <w:rPr>
          <w:rFonts w:cs="Times New Roman"/>
        </w:rPr>
        <w:t xml:space="preserve"> population. The second largest increase over 20 years was 19% for Greece. As a result, a twenty-year increase of 30% was viewed to represent the most extreme possible increase in resistance. </w:t>
      </w:r>
      <w:proofErr w:type="gramStart"/>
      <w:r w:rsidRPr="001B1658">
        <w:rPr>
          <w:rFonts w:cs="Times New Roman"/>
        </w:rPr>
        <w:t>Hence</w:t>
      </w:r>
      <w:proofErr w:type="gramEnd"/>
      <w:r w:rsidRPr="001B1658">
        <w:rPr>
          <w:rFonts w:cs="Times New Roman"/>
        </w:rPr>
        <w:t xml:space="preserve"> we considered scenarios in which the twenty-year increase in resistance to </w:t>
      </w:r>
      <w:proofErr w:type="spellStart"/>
      <w:r w:rsidRPr="001B1658">
        <w:rPr>
          <w:rFonts w:cs="Times New Roman"/>
        </w:rPr>
        <w:t>cefiderocol</w:t>
      </w:r>
      <w:proofErr w:type="spellEnd"/>
      <w:r w:rsidRPr="001B1658">
        <w:rPr>
          <w:rFonts w:cs="Times New Roman"/>
        </w:rPr>
        <w:t xml:space="preserve"> was 1%, 5%, 10%, and 30%.</w:t>
      </w:r>
    </w:p>
    <w:p w14:paraId="756B7CAE" w14:textId="77777777" w:rsidR="00493B09" w:rsidRDefault="00493B09" w:rsidP="00493B09">
      <w:pPr>
        <w:contextualSpacing/>
      </w:pPr>
    </w:p>
    <w:p w14:paraId="379B0351" w14:textId="77777777" w:rsidR="00493B09" w:rsidRDefault="00493B09" w:rsidP="00493B09">
      <w:pPr>
        <w:contextualSpacing/>
      </w:pPr>
    </w:p>
    <w:p w14:paraId="50DB07AD" w14:textId="77777777" w:rsidR="00493B09" w:rsidRDefault="00493B09" w:rsidP="00493B09">
      <w:r>
        <w:br w:type="page"/>
      </w:r>
    </w:p>
    <w:p w14:paraId="7DC25C19" w14:textId="5C5BD013" w:rsidR="00493B09" w:rsidRPr="00F32D55" w:rsidRDefault="00F32D55" w:rsidP="00F32D55">
      <w:pPr>
        <w:pStyle w:val="EEPRUnumberedLevel1Headingnew"/>
        <w:numPr>
          <w:ilvl w:val="0"/>
          <w:numId w:val="0"/>
        </w:numPr>
        <w:ind w:left="360" w:hanging="360"/>
        <w:rPr>
          <w:rStyle w:val="Heading1Char"/>
          <w:rFonts w:asciiTheme="majorBidi" w:hAnsiTheme="majorBidi"/>
          <w:b/>
          <w:bCs/>
        </w:rPr>
      </w:pPr>
      <w:bookmarkStart w:id="235" w:name="_Toc85732374"/>
      <w:r w:rsidRPr="00F32D55">
        <w:rPr>
          <w:rStyle w:val="Heading1Char"/>
          <w:rFonts w:asciiTheme="majorBidi" w:hAnsiTheme="majorBidi"/>
          <w:b/>
          <w:bCs/>
        </w:rPr>
        <w:lastRenderedPageBreak/>
        <w:t>Appendix 1</w:t>
      </w:r>
      <w:r w:rsidR="00EC1075">
        <w:rPr>
          <w:rStyle w:val="Heading1Char"/>
          <w:rFonts w:asciiTheme="majorBidi" w:hAnsiTheme="majorBidi"/>
          <w:b/>
          <w:bCs/>
        </w:rPr>
        <w:t>8</w:t>
      </w:r>
      <w:r w:rsidRPr="00F32D55">
        <w:rPr>
          <w:rStyle w:val="Heading1Char"/>
          <w:rFonts w:asciiTheme="majorBidi" w:hAnsiTheme="majorBidi"/>
          <w:b/>
          <w:bCs/>
        </w:rPr>
        <w:t xml:space="preserve">: </w:t>
      </w:r>
      <w:r w:rsidR="00493B09" w:rsidRPr="00F32D55">
        <w:rPr>
          <w:rStyle w:val="Heading1Char"/>
          <w:rFonts w:asciiTheme="majorBidi" w:hAnsiTheme="majorBidi"/>
          <w:b/>
          <w:bCs/>
        </w:rPr>
        <w:t xml:space="preserve">Plots of </w:t>
      </w:r>
      <w:r w:rsidR="00A36366">
        <w:rPr>
          <w:rStyle w:val="Heading1Char"/>
          <w:rFonts w:asciiTheme="majorBidi" w:hAnsiTheme="majorBidi"/>
          <w:b/>
          <w:bCs/>
        </w:rPr>
        <w:t>AM</w:t>
      </w:r>
      <w:r w:rsidR="00493B09" w:rsidRPr="00F32D55">
        <w:rPr>
          <w:rStyle w:val="Heading1Char"/>
          <w:rFonts w:asciiTheme="majorBidi" w:hAnsiTheme="majorBidi"/>
          <w:b/>
          <w:bCs/>
        </w:rPr>
        <w:t xml:space="preserve"> resistance over time: Public Health England data.</w:t>
      </w:r>
      <w:bookmarkEnd w:id="235"/>
    </w:p>
    <w:p w14:paraId="61840F24" w14:textId="18938335" w:rsidR="00493B09" w:rsidRPr="001B1658" w:rsidRDefault="00493B09" w:rsidP="00493B09">
      <w:pPr>
        <w:rPr>
          <w:b/>
          <w:bCs/>
        </w:rPr>
      </w:pPr>
      <w:r w:rsidRPr="00285213">
        <w:rPr>
          <w:noProof/>
        </w:rPr>
        <w:t xml:space="preserve"> </w:t>
      </w:r>
      <w:r>
        <w:rPr>
          <w:noProof/>
        </w:rPr>
        <w:t xml:space="preserve"> </w:t>
      </w:r>
    </w:p>
    <w:p w14:paraId="4E3C2F27" w14:textId="4E83F594" w:rsidR="00E87286" w:rsidRDefault="00E87286" w:rsidP="00E87286">
      <w:pPr>
        <w:pStyle w:val="Caption"/>
        <w:keepNext/>
      </w:pPr>
      <w:r>
        <w:t>Figure A18.</w:t>
      </w:r>
      <w:fldSimple w:instr=" SEQ Figure \* ARABIC \r 1 ">
        <w:r w:rsidR="00A4587F">
          <w:rPr>
            <w:noProof/>
          </w:rPr>
          <w:t>1</w:t>
        </w:r>
      </w:fldSimple>
      <w:r w:rsidR="004C68F7">
        <w:t>:</w:t>
      </w:r>
      <w:r>
        <w:t xml:space="preserve"> Resistance over time in CPE-MBL</w:t>
      </w:r>
    </w:p>
    <w:p w14:paraId="2245C1F4" w14:textId="77777777" w:rsidR="00493B09" w:rsidRPr="001B1658" w:rsidRDefault="00493B09" w:rsidP="00493B09">
      <w:r w:rsidRPr="001B1658">
        <w:rPr>
          <w:noProof/>
          <w:lang w:eastAsia="en-GB"/>
        </w:rPr>
        <w:drawing>
          <wp:inline distT="0" distB="0" distL="0" distR="0" wp14:anchorId="68A84770" wp14:editId="5B6F93DF">
            <wp:extent cx="2833200" cy="2023200"/>
            <wp:effectExtent l="0" t="0" r="5715" b="0"/>
            <wp:docPr id="151" name="Picture 151"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Chart, line chart&#10;"/>
                    <pic:cNvPicPr/>
                  </pic:nvPicPr>
                  <pic:blipFill>
                    <a:blip r:embed="rId77"/>
                    <a:stretch>
                      <a:fillRect/>
                    </a:stretch>
                  </pic:blipFill>
                  <pic:spPr>
                    <a:xfrm>
                      <a:off x="0" y="0"/>
                      <a:ext cx="2833200" cy="2023200"/>
                    </a:xfrm>
                    <a:prstGeom prst="rect">
                      <a:avLst/>
                    </a:prstGeom>
                  </pic:spPr>
                </pic:pic>
              </a:graphicData>
            </a:graphic>
          </wp:inline>
        </w:drawing>
      </w:r>
      <w:r w:rsidRPr="001B1658">
        <w:t xml:space="preserve"> </w:t>
      </w:r>
      <w:r w:rsidRPr="001B1658">
        <w:rPr>
          <w:noProof/>
          <w:lang w:eastAsia="en-GB"/>
        </w:rPr>
        <w:drawing>
          <wp:inline distT="0" distB="0" distL="0" distR="0" wp14:anchorId="3F69E3F6" wp14:editId="28E1A27D">
            <wp:extent cx="2833200" cy="2023200"/>
            <wp:effectExtent l="0" t="0" r="5715" b="0"/>
            <wp:docPr id="152" name="Picture 152"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hart, line chart&#10;"/>
                    <pic:cNvPicPr/>
                  </pic:nvPicPr>
                  <pic:blipFill>
                    <a:blip r:embed="rId78"/>
                    <a:stretch>
                      <a:fillRect/>
                    </a:stretch>
                  </pic:blipFill>
                  <pic:spPr>
                    <a:xfrm>
                      <a:off x="0" y="0"/>
                      <a:ext cx="2833200" cy="2023200"/>
                    </a:xfrm>
                    <a:prstGeom prst="rect">
                      <a:avLst/>
                    </a:prstGeom>
                  </pic:spPr>
                </pic:pic>
              </a:graphicData>
            </a:graphic>
          </wp:inline>
        </w:drawing>
      </w:r>
    </w:p>
    <w:p w14:paraId="692E7A5D" w14:textId="77777777" w:rsidR="00493B09" w:rsidRPr="001B1658" w:rsidRDefault="00493B09" w:rsidP="00493B09">
      <w:r w:rsidRPr="001B1658">
        <w:rPr>
          <w:noProof/>
          <w:lang w:eastAsia="en-GB"/>
        </w:rPr>
        <w:drawing>
          <wp:inline distT="0" distB="0" distL="0" distR="0" wp14:anchorId="30C09C29" wp14:editId="5FEB13BA">
            <wp:extent cx="2833200" cy="2023200"/>
            <wp:effectExtent l="0" t="0" r="5715" b="0"/>
            <wp:docPr id="153" name="Picture 153"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line chart"/>
                    <pic:cNvPicPr/>
                  </pic:nvPicPr>
                  <pic:blipFill>
                    <a:blip r:embed="rId79"/>
                    <a:stretch>
                      <a:fillRect/>
                    </a:stretch>
                  </pic:blipFill>
                  <pic:spPr>
                    <a:xfrm>
                      <a:off x="0" y="0"/>
                      <a:ext cx="2833200" cy="2023200"/>
                    </a:xfrm>
                    <a:prstGeom prst="rect">
                      <a:avLst/>
                    </a:prstGeom>
                  </pic:spPr>
                </pic:pic>
              </a:graphicData>
            </a:graphic>
          </wp:inline>
        </w:drawing>
      </w:r>
      <w:r w:rsidRPr="001B1658">
        <w:t xml:space="preserve"> </w:t>
      </w:r>
      <w:r w:rsidRPr="001B1658">
        <w:rPr>
          <w:noProof/>
          <w:lang w:eastAsia="en-GB"/>
        </w:rPr>
        <w:drawing>
          <wp:inline distT="0" distB="0" distL="0" distR="0" wp14:anchorId="1F49B592" wp14:editId="1832674B">
            <wp:extent cx="2833200" cy="2023200"/>
            <wp:effectExtent l="0" t="0" r="5715" b="0"/>
            <wp:docPr id="154" name="Picture 154"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Chart, line chart"/>
                    <pic:cNvPicPr/>
                  </pic:nvPicPr>
                  <pic:blipFill>
                    <a:blip r:embed="rId80"/>
                    <a:stretch>
                      <a:fillRect/>
                    </a:stretch>
                  </pic:blipFill>
                  <pic:spPr>
                    <a:xfrm>
                      <a:off x="0" y="0"/>
                      <a:ext cx="2833200" cy="2023200"/>
                    </a:xfrm>
                    <a:prstGeom prst="rect">
                      <a:avLst/>
                    </a:prstGeom>
                  </pic:spPr>
                </pic:pic>
              </a:graphicData>
            </a:graphic>
          </wp:inline>
        </w:drawing>
      </w:r>
    </w:p>
    <w:p w14:paraId="5AE2711F" w14:textId="41A4EF11" w:rsidR="001B1658" w:rsidRDefault="00F7321E" w:rsidP="00493B09">
      <w:pPr>
        <w:rPr>
          <w:b/>
          <w:bCs/>
        </w:rPr>
      </w:pPr>
      <w:r>
        <w:rPr>
          <w:b/>
          <w:bCs/>
        </w:rPr>
        <w:t xml:space="preserve">CPE, </w:t>
      </w:r>
      <w:proofErr w:type="spellStart"/>
      <w:r>
        <w:rPr>
          <w:b/>
          <w:bCs/>
        </w:rPr>
        <w:t>carbapenemase</w:t>
      </w:r>
      <w:proofErr w:type="spellEnd"/>
      <w:r>
        <w:rPr>
          <w:b/>
          <w:bCs/>
        </w:rPr>
        <w:t xml:space="preserve">-producing </w:t>
      </w:r>
      <w:proofErr w:type="spellStart"/>
      <w:proofErr w:type="gramStart"/>
      <w:r>
        <w:rPr>
          <w:b/>
          <w:bCs/>
        </w:rPr>
        <w:t>Enterobacterales</w:t>
      </w:r>
      <w:proofErr w:type="spellEnd"/>
      <w:r>
        <w:rPr>
          <w:b/>
          <w:bCs/>
        </w:rPr>
        <w:t xml:space="preserve"> ;MBL</w:t>
      </w:r>
      <w:proofErr w:type="gramEnd"/>
      <w:r>
        <w:rPr>
          <w:b/>
          <w:bCs/>
        </w:rPr>
        <w:t>, metallo-beta-lactamase</w:t>
      </w:r>
    </w:p>
    <w:p w14:paraId="65A52344" w14:textId="77777777" w:rsidR="001B1658" w:rsidRDefault="001B1658" w:rsidP="00493B09">
      <w:pPr>
        <w:rPr>
          <w:b/>
          <w:bCs/>
        </w:rPr>
      </w:pPr>
    </w:p>
    <w:p w14:paraId="3E885903" w14:textId="70F4D47D" w:rsidR="00E87286" w:rsidRDefault="00E87286" w:rsidP="00E87286">
      <w:pPr>
        <w:pStyle w:val="Caption"/>
        <w:keepNext/>
      </w:pPr>
      <w:r>
        <w:t>Figure A18.</w:t>
      </w:r>
      <w:fldSimple w:instr=" SEQ Figure \* ARABIC ">
        <w:r w:rsidR="00A4587F">
          <w:rPr>
            <w:noProof/>
          </w:rPr>
          <w:t>2</w:t>
        </w:r>
      </w:fldSimple>
      <w:r w:rsidR="004C68F7">
        <w:t>:</w:t>
      </w:r>
      <w:r>
        <w:t xml:space="preserve"> Resistance over time in </w:t>
      </w:r>
      <w:r w:rsidRPr="00E87286">
        <w:rPr>
          <w:i/>
        </w:rPr>
        <w:t>Pseudomonas</w:t>
      </w:r>
    </w:p>
    <w:p w14:paraId="5F055895" w14:textId="77777777" w:rsidR="00493B09" w:rsidRDefault="00493B09" w:rsidP="00493B09">
      <w:r w:rsidRPr="00FA645A">
        <w:rPr>
          <w:noProof/>
          <w:lang w:eastAsia="en-GB"/>
        </w:rPr>
        <w:drawing>
          <wp:inline distT="0" distB="0" distL="0" distR="0" wp14:anchorId="1EBE1F6A" wp14:editId="357D1A34">
            <wp:extent cx="2833200" cy="2023200"/>
            <wp:effectExtent l="0" t="0" r="5715" b="0"/>
            <wp:docPr id="155" name="Picture 15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hart"/>
                    <pic:cNvPicPr/>
                  </pic:nvPicPr>
                  <pic:blipFill>
                    <a:blip r:embed="rId81"/>
                    <a:stretch>
                      <a:fillRect/>
                    </a:stretch>
                  </pic:blipFill>
                  <pic:spPr>
                    <a:xfrm>
                      <a:off x="0" y="0"/>
                      <a:ext cx="2833200" cy="2023200"/>
                    </a:xfrm>
                    <a:prstGeom prst="rect">
                      <a:avLst/>
                    </a:prstGeom>
                  </pic:spPr>
                </pic:pic>
              </a:graphicData>
            </a:graphic>
          </wp:inline>
        </w:drawing>
      </w:r>
    </w:p>
    <w:p w14:paraId="6B242584" w14:textId="77777777" w:rsidR="00493B09" w:rsidRDefault="00493B09" w:rsidP="00493B09"/>
    <w:p w14:paraId="0329D83B" w14:textId="40E4BC80" w:rsidR="00493B09" w:rsidRPr="00505771" w:rsidRDefault="00505771" w:rsidP="00505771">
      <w:pPr>
        <w:pStyle w:val="EEPRUnumberedLevel1Headingnew"/>
        <w:numPr>
          <w:ilvl w:val="0"/>
          <w:numId w:val="0"/>
        </w:numPr>
        <w:ind w:left="360"/>
        <w:rPr>
          <w:rStyle w:val="Heading1Char"/>
          <w:rFonts w:asciiTheme="majorBidi" w:hAnsiTheme="majorBidi"/>
          <w:b/>
          <w:bCs/>
        </w:rPr>
      </w:pPr>
      <w:bookmarkStart w:id="236" w:name="_Toc85732375"/>
      <w:r w:rsidRPr="00505771">
        <w:rPr>
          <w:rStyle w:val="Heading1Char"/>
          <w:rFonts w:asciiTheme="majorBidi" w:hAnsiTheme="majorBidi"/>
          <w:b/>
          <w:bCs/>
        </w:rPr>
        <w:t>Appendix 1</w:t>
      </w:r>
      <w:r w:rsidR="00EC1075">
        <w:rPr>
          <w:rStyle w:val="Heading1Char"/>
          <w:rFonts w:asciiTheme="majorBidi" w:hAnsiTheme="majorBidi"/>
          <w:b/>
          <w:bCs/>
        </w:rPr>
        <w:t>9</w:t>
      </w:r>
      <w:r w:rsidRPr="00505771">
        <w:rPr>
          <w:rStyle w:val="Heading1Char"/>
          <w:rFonts w:asciiTheme="majorBidi" w:hAnsiTheme="majorBidi"/>
          <w:b/>
          <w:bCs/>
        </w:rPr>
        <w:t xml:space="preserve">: </w:t>
      </w:r>
      <w:r w:rsidR="00493B09" w:rsidRPr="00505771">
        <w:rPr>
          <w:rStyle w:val="Heading1Char"/>
          <w:rFonts w:asciiTheme="majorBidi" w:hAnsiTheme="majorBidi"/>
          <w:b/>
          <w:bCs/>
        </w:rPr>
        <w:t xml:space="preserve">Plots of </w:t>
      </w:r>
      <w:r w:rsidR="00A36366">
        <w:rPr>
          <w:rStyle w:val="Heading1Char"/>
          <w:rFonts w:asciiTheme="majorBidi" w:hAnsiTheme="majorBidi"/>
          <w:b/>
          <w:bCs/>
        </w:rPr>
        <w:t>AM</w:t>
      </w:r>
      <w:r w:rsidR="00493B09" w:rsidRPr="00505771">
        <w:rPr>
          <w:rStyle w:val="Heading1Char"/>
          <w:rFonts w:asciiTheme="majorBidi" w:hAnsiTheme="majorBidi"/>
          <w:b/>
          <w:bCs/>
        </w:rPr>
        <w:t xml:space="preserve"> resistance over time: surveillance data.</w:t>
      </w:r>
      <w:bookmarkEnd w:id="236"/>
    </w:p>
    <w:p w14:paraId="3C43A768" w14:textId="2D973ABA" w:rsidR="00E87286" w:rsidRDefault="00E87286" w:rsidP="00E87286">
      <w:pPr>
        <w:pStyle w:val="Caption"/>
        <w:keepNext/>
      </w:pPr>
      <w:r>
        <w:t>Figure A19.</w:t>
      </w:r>
      <w:fldSimple w:instr=" SEQ Figure \* ARABIC \r 1 ">
        <w:r w:rsidR="00A4587F">
          <w:rPr>
            <w:noProof/>
          </w:rPr>
          <w:t>1</w:t>
        </w:r>
      </w:fldSimple>
      <w:r w:rsidR="004C68F7">
        <w:t>:</w:t>
      </w:r>
      <w:r>
        <w:t xml:space="preserve"> </w:t>
      </w:r>
      <w:r w:rsidRPr="00E87286">
        <w:rPr>
          <w:i/>
        </w:rPr>
        <w:t>E. coli</w:t>
      </w:r>
      <w:r>
        <w:t xml:space="preserve"> resistance to carbapenems in France </w:t>
      </w:r>
    </w:p>
    <w:p w14:paraId="775909F3" w14:textId="77777777" w:rsidR="00493B09" w:rsidRDefault="00493B09" w:rsidP="00493B09">
      <w:r w:rsidRPr="00D10638">
        <w:rPr>
          <w:noProof/>
          <w:lang w:eastAsia="en-GB"/>
        </w:rPr>
        <w:drawing>
          <wp:inline distT="0" distB="0" distL="0" distR="0" wp14:anchorId="53A56FAD" wp14:editId="429CF5EC">
            <wp:extent cx="4800600" cy="3429000"/>
            <wp:effectExtent l="0" t="0" r="0" b="0"/>
            <wp:docPr id="156" name="Picture 156"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line chart&#10;"/>
                    <pic:cNvPicPr/>
                  </pic:nvPicPr>
                  <pic:blipFill>
                    <a:blip r:embed="rId82"/>
                    <a:stretch>
                      <a:fillRect/>
                    </a:stretch>
                  </pic:blipFill>
                  <pic:spPr>
                    <a:xfrm>
                      <a:off x="0" y="0"/>
                      <a:ext cx="4800600" cy="3429000"/>
                    </a:xfrm>
                    <a:prstGeom prst="rect">
                      <a:avLst/>
                    </a:prstGeom>
                  </pic:spPr>
                </pic:pic>
              </a:graphicData>
            </a:graphic>
          </wp:inline>
        </w:drawing>
      </w:r>
    </w:p>
    <w:p w14:paraId="561BABC7" w14:textId="33E583F4" w:rsidR="00E87286" w:rsidRDefault="00E87286" w:rsidP="00E87286">
      <w:pPr>
        <w:pStyle w:val="Caption"/>
        <w:keepNext/>
      </w:pPr>
      <w:r>
        <w:t>Figure A19.</w:t>
      </w:r>
      <w:fldSimple w:instr=" SEQ Figure \* ARABIC ">
        <w:r w:rsidR="00A4587F">
          <w:rPr>
            <w:noProof/>
          </w:rPr>
          <w:t>2</w:t>
        </w:r>
      </w:fldSimple>
      <w:r w:rsidR="004C68F7">
        <w:t>:</w:t>
      </w:r>
      <w:r w:rsidRPr="00E87286">
        <w:t xml:space="preserve"> </w:t>
      </w:r>
      <w:r w:rsidRPr="00E87286">
        <w:rPr>
          <w:i/>
        </w:rPr>
        <w:t>E. coli</w:t>
      </w:r>
      <w:r>
        <w:t xml:space="preserve"> resistance to carbapenems in Greece</w:t>
      </w:r>
    </w:p>
    <w:p w14:paraId="2DDFAA2A" w14:textId="77777777" w:rsidR="00493B09" w:rsidRDefault="00493B09" w:rsidP="00493B09">
      <w:r w:rsidRPr="00D10638">
        <w:rPr>
          <w:noProof/>
          <w:lang w:eastAsia="en-GB"/>
        </w:rPr>
        <w:drawing>
          <wp:inline distT="0" distB="0" distL="0" distR="0" wp14:anchorId="5AA6448A" wp14:editId="0102C926">
            <wp:extent cx="4800600" cy="3429000"/>
            <wp:effectExtent l="0" t="0" r="0" b="0"/>
            <wp:docPr id="157" name="Picture 157"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hart, line chart&#10;"/>
                    <pic:cNvPicPr/>
                  </pic:nvPicPr>
                  <pic:blipFill>
                    <a:blip r:embed="rId83"/>
                    <a:stretch>
                      <a:fillRect/>
                    </a:stretch>
                  </pic:blipFill>
                  <pic:spPr>
                    <a:xfrm>
                      <a:off x="0" y="0"/>
                      <a:ext cx="4800600" cy="3429000"/>
                    </a:xfrm>
                    <a:prstGeom prst="rect">
                      <a:avLst/>
                    </a:prstGeom>
                  </pic:spPr>
                </pic:pic>
              </a:graphicData>
            </a:graphic>
          </wp:inline>
        </w:drawing>
      </w:r>
    </w:p>
    <w:p w14:paraId="0CF07828" w14:textId="283E9541" w:rsidR="00E87286" w:rsidRDefault="00E87286" w:rsidP="00E87286">
      <w:pPr>
        <w:pStyle w:val="Caption"/>
        <w:keepNext/>
      </w:pPr>
      <w:r>
        <w:lastRenderedPageBreak/>
        <w:t>Figure A19.</w:t>
      </w:r>
      <w:fldSimple w:instr=" SEQ Figure \* ARABIC ">
        <w:r w:rsidR="00A4587F">
          <w:rPr>
            <w:noProof/>
          </w:rPr>
          <w:t>3</w:t>
        </w:r>
      </w:fldSimple>
      <w:r w:rsidR="004C68F7">
        <w:t>:</w:t>
      </w:r>
      <w:r>
        <w:t xml:space="preserve"> </w:t>
      </w:r>
      <w:r w:rsidRPr="00E87286">
        <w:rPr>
          <w:i/>
        </w:rPr>
        <w:t>E. coli</w:t>
      </w:r>
      <w:r>
        <w:t xml:space="preserve"> resistance to carbapenems in the Netherlands</w:t>
      </w:r>
    </w:p>
    <w:p w14:paraId="788FD39D" w14:textId="77777777" w:rsidR="00493B09" w:rsidRDefault="00493B09" w:rsidP="00493B09">
      <w:r w:rsidRPr="00D10638">
        <w:rPr>
          <w:noProof/>
          <w:lang w:eastAsia="en-GB"/>
        </w:rPr>
        <w:drawing>
          <wp:inline distT="0" distB="0" distL="0" distR="0" wp14:anchorId="1AB63F49" wp14:editId="2F9653FA">
            <wp:extent cx="4800600" cy="3429000"/>
            <wp:effectExtent l="0" t="0" r="0" b="0"/>
            <wp:docPr id="158" name="Picture 158"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hart, line chart&#10;"/>
                    <pic:cNvPicPr/>
                  </pic:nvPicPr>
                  <pic:blipFill>
                    <a:blip r:embed="rId84"/>
                    <a:stretch>
                      <a:fillRect/>
                    </a:stretch>
                  </pic:blipFill>
                  <pic:spPr>
                    <a:xfrm>
                      <a:off x="0" y="0"/>
                      <a:ext cx="4800600" cy="3429000"/>
                    </a:xfrm>
                    <a:prstGeom prst="rect">
                      <a:avLst/>
                    </a:prstGeom>
                  </pic:spPr>
                </pic:pic>
              </a:graphicData>
            </a:graphic>
          </wp:inline>
        </w:drawing>
      </w:r>
    </w:p>
    <w:p w14:paraId="543E01B9" w14:textId="3D28E3F3" w:rsidR="00E87286" w:rsidRDefault="00E87286" w:rsidP="00E87286">
      <w:pPr>
        <w:pStyle w:val="Caption"/>
        <w:keepNext/>
      </w:pPr>
      <w:r>
        <w:t>Figure A19.</w:t>
      </w:r>
      <w:fldSimple w:instr=" SEQ Figure \* ARABIC ">
        <w:r w:rsidR="00A4587F">
          <w:rPr>
            <w:noProof/>
          </w:rPr>
          <w:t>4</w:t>
        </w:r>
      </w:fldSimple>
      <w:r w:rsidR="004C68F7">
        <w:t>:</w:t>
      </w:r>
      <w:r w:rsidRPr="00E87286">
        <w:rPr>
          <w:i/>
        </w:rPr>
        <w:t xml:space="preserve"> E. coli</w:t>
      </w:r>
      <w:r>
        <w:t xml:space="preserve"> resistance to carbapenems in Norway</w:t>
      </w:r>
    </w:p>
    <w:p w14:paraId="40B61D61" w14:textId="77777777" w:rsidR="00493B09" w:rsidRDefault="00493B09" w:rsidP="00493B09">
      <w:r w:rsidRPr="00D10638">
        <w:rPr>
          <w:noProof/>
          <w:lang w:eastAsia="en-GB"/>
        </w:rPr>
        <w:drawing>
          <wp:inline distT="0" distB="0" distL="0" distR="0" wp14:anchorId="7C872B71" wp14:editId="600C9369">
            <wp:extent cx="4800600" cy="3429000"/>
            <wp:effectExtent l="0" t="0" r="0" b="0"/>
            <wp:docPr id="159" name="Picture 159"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line chart"/>
                    <pic:cNvPicPr/>
                  </pic:nvPicPr>
                  <pic:blipFill>
                    <a:blip r:embed="rId85"/>
                    <a:stretch>
                      <a:fillRect/>
                    </a:stretch>
                  </pic:blipFill>
                  <pic:spPr>
                    <a:xfrm>
                      <a:off x="0" y="0"/>
                      <a:ext cx="4800600" cy="3429000"/>
                    </a:xfrm>
                    <a:prstGeom prst="rect">
                      <a:avLst/>
                    </a:prstGeom>
                  </pic:spPr>
                </pic:pic>
              </a:graphicData>
            </a:graphic>
          </wp:inline>
        </w:drawing>
      </w:r>
    </w:p>
    <w:p w14:paraId="796CAE6D" w14:textId="36F37F43" w:rsidR="00E87286" w:rsidRPr="00A970D3" w:rsidRDefault="00E87286" w:rsidP="00E87286">
      <w:pPr>
        <w:pStyle w:val="Caption"/>
        <w:keepNext/>
        <w:rPr>
          <w:lang w:val="it-IT"/>
        </w:rPr>
      </w:pPr>
      <w:r w:rsidRPr="00A970D3">
        <w:rPr>
          <w:lang w:val="it-IT"/>
        </w:rPr>
        <w:lastRenderedPageBreak/>
        <w:t>Figure 19.</w:t>
      </w:r>
      <w:r w:rsidR="00A970D3">
        <w:fldChar w:fldCharType="begin"/>
      </w:r>
      <w:r w:rsidR="00A970D3" w:rsidRPr="00A970D3">
        <w:rPr>
          <w:lang w:val="it-IT"/>
        </w:rPr>
        <w:instrText xml:space="preserve"> SEQ Figure \* ARABIC </w:instrText>
      </w:r>
      <w:r w:rsidR="00A970D3">
        <w:fldChar w:fldCharType="separate"/>
      </w:r>
      <w:r w:rsidR="00A4587F">
        <w:rPr>
          <w:noProof/>
          <w:lang w:val="it-IT"/>
        </w:rPr>
        <w:t>5</w:t>
      </w:r>
      <w:r w:rsidR="00A970D3">
        <w:rPr>
          <w:noProof/>
        </w:rPr>
        <w:fldChar w:fldCharType="end"/>
      </w:r>
      <w:r w:rsidR="004C68F7" w:rsidRPr="00A970D3">
        <w:rPr>
          <w:lang w:val="it-IT"/>
        </w:rPr>
        <w:t>:</w:t>
      </w:r>
      <w:r w:rsidRPr="00A970D3">
        <w:rPr>
          <w:lang w:val="it-IT"/>
        </w:rPr>
        <w:t xml:space="preserve"> </w:t>
      </w:r>
      <w:r w:rsidRPr="00A970D3">
        <w:rPr>
          <w:i/>
          <w:lang w:val="it-IT"/>
        </w:rPr>
        <w:t>E. coli</w:t>
      </w:r>
      <w:r w:rsidRPr="00A970D3">
        <w:rPr>
          <w:lang w:val="it-IT"/>
        </w:rPr>
        <w:t xml:space="preserve"> resistance to cephalosporins in Bulgaria</w:t>
      </w:r>
    </w:p>
    <w:p w14:paraId="2591E915" w14:textId="77777777" w:rsidR="00493B09" w:rsidRDefault="00493B09" w:rsidP="00493B09">
      <w:r w:rsidRPr="00D10638">
        <w:rPr>
          <w:noProof/>
          <w:lang w:eastAsia="en-GB"/>
        </w:rPr>
        <w:drawing>
          <wp:inline distT="0" distB="0" distL="0" distR="0" wp14:anchorId="0C1C67B1" wp14:editId="15607B75">
            <wp:extent cx="4800600" cy="3429000"/>
            <wp:effectExtent l="0" t="0" r="0" b="0"/>
            <wp:docPr id="160" name="Picture 160"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hart, line chart&#10;"/>
                    <pic:cNvPicPr/>
                  </pic:nvPicPr>
                  <pic:blipFill>
                    <a:blip r:embed="rId86"/>
                    <a:stretch>
                      <a:fillRect/>
                    </a:stretch>
                  </pic:blipFill>
                  <pic:spPr>
                    <a:xfrm>
                      <a:off x="0" y="0"/>
                      <a:ext cx="4800600" cy="3429000"/>
                    </a:xfrm>
                    <a:prstGeom prst="rect">
                      <a:avLst/>
                    </a:prstGeom>
                  </pic:spPr>
                </pic:pic>
              </a:graphicData>
            </a:graphic>
          </wp:inline>
        </w:drawing>
      </w:r>
    </w:p>
    <w:p w14:paraId="3F7C9F0E" w14:textId="5DD45BB8" w:rsidR="00E87286" w:rsidRDefault="00E87286" w:rsidP="00E87286">
      <w:pPr>
        <w:pStyle w:val="Caption"/>
        <w:keepNext/>
      </w:pPr>
      <w:r>
        <w:t>Figure A19.</w:t>
      </w:r>
      <w:fldSimple w:instr=" SEQ Figure \* ARABIC ">
        <w:r w:rsidR="00A4587F">
          <w:rPr>
            <w:noProof/>
          </w:rPr>
          <w:t>6</w:t>
        </w:r>
      </w:fldSimple>
      <w:r w:rsidR="004C68F7">
        <w:t>:</w:t>
      </w:r>
      <w:r>
        <w:t xml:space="preserve"> </w:t>
      </w:r>
      <w:r w:rsidRPr="00E87286">
        <w:rPr>
          <w:i/>
        </w:rPr>
        <w:t>E. coli</w:t>
      </w:r>
      <w:r>
        <w:t xml:space="preserve"> resistance to cephalosporins in Croatia</w:t>
      </w:r>
    </w:p>
    <w:p w14:paraId="69A7921C" w14:textId="77777777" w:rsidR="00493B09" w:rsidRDefault="00493B09" w:rsidP="00493B09">
      <w:r w:rsidRPr="00D10638">
        <w:rPr>
          <w:noProof/>
          <w:lang w:eastAsia="en-GB"/>
        </w:rPr>
        <w:drawing>
          <wp:inline distT="0" distB="0" distL="0" distR="0" wp14:anchorId="1ED0911D" wp14:editId="6E8E8AFB">
            <wp:extent cx="4800600" cy="3429000"/>
            <wp:effectExtent l="0" t="0" r="0" b="0"/>
            <wp:docPr id="161" name="Picture 16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hart, line chart"/>
                    <pic:cNvPicPr/>
                  </pic:nvPicPr>
                  <pic:blipFill>
                    <a:blip r:embed="rId87"/>
                    <a:stretch>
                      <a:fillRect/>
                    </a:stretch>
                  </pic:blipFill>
                  <pic:spPr>
                    <a:xfrm>
                      <a:off x="0" y="0"/>
                      <a:ext cx="4800600" cy="3429000"/>
                    </a:xfrm>
                    <a:prstGeom prst="rect">
                      <a:avLst/>
                    </a:prstGeom>
                  </pic:spPr>
                </pic:pic>
              </a:graphicData>
            </a:graphic>
          </wp:inline>
        </w:drawing>
      </w:r>
    </w:p>
    <w:p w14:paraId="3ED10809" w14:textId="15445BAE" w:rsidR="00E87286" w:rsidRDefault="00E87286" w:rsidP="00E87286">
      <w:pPr>
        <w:pStyle w:val="Caption"/>
        <w:keepNext/>
      </w:pPr>
      <w:r>
        <w:lastRenderedPageBreak/>
        <w:t>Figure A19.</w:t>
      </w:r>
      <w:fldSimple w:instr=" SEQ Figure \* ARABIC ">
        <w:r w:rsidR="00A4587F">
          <w:rPr>
            <w:noProof/>
          </w:rPr>
          <w:t>7</w:t>
        </w:r>
      </w:fldSimple>
      <w:r w:rsidR="004C68F7">
        <w:t>:</w:t>
      </w:r>
      <w:r>
        <w:t xml:space="preserve"> </w:t>
      </w:r>
      <w:r w:rsidRPr="00E87286">
        <w:rPr>
          <w:i/>
        </w:rPr>
        <w:t>E. coli</w:t>
      </w:r>
      <w:r>
        <w:t xml:space="preserve"> resistance to cephalosporins in Estonia</w:t>
      </w:r>
    </w:p>
    <w:p w14:paraId="5C9D20F3" w14:textId="77777777" w:rsidR="00493B09" w:rsidRDefault="00493B09" w:rsidP="00493B09">
      <w:r w:rsidRPr="00D10638">
        <w:rPr>
          <w:noProof/>
          <w:lang w:eastAsia="en-GB"/>
        </w:rPr>
        <w:drawing>
          <wp:inline distT="0" distB="0" distL="0" distR="0" wp14:anchorId="5587863C" wp14:editId="7C62EFB2">
            <wp:extent cx="4800600" cy="3429000"/>
            <wp:effectExtent l="0" t="0" r="0" b="0"/>
            <wp:docPr id="162" name="Picture 162"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hart, line chart&#10;"/>
                    <pic:cNvPicPr/>
                  </pic:nvPicPr>
                  <pic:blipFill>
                    <a:blip r:embed="rId88"/>
                    <a:stretch>
                      <a:fillRect/>
                    </a:stretch>
                  </pic:blipFill>
                  <pic:spPr>
                    <a:xfrm>
                      <a:off x="0" y="0"/>
                      <a:ext cx="4800600" cy="3429000"/>
                    </a:xfrm>
                    <a:prstGeom prst="rect">
                      <a:avLst/>
                    </a:prstGeom>
                  </pic:spPr>
                </pic:pic>
              </a:graphicData>
            </a:graphic>
          </wp:inline>
        </w:drawing>
      </w:r>
    </w:p>
    <w:p w14:paraId="43ADB84A" w14:textId="0B16E92F" w:rsidR="00E87286" w:rsidRDefault="00E87286" w:rsidP="00E87286">
      <w:pPr>
        <w:pStyle w:val="Caption"/>
        <w:keepNext/>
      </w:pPr>
      <w:r>
        <w:t>Figure A19.</w:t>
      </w:r>
      <w:fldSimple w:instr=" SEQ Figure \* ARABIC ">
        <w:r w:rsidR="00A4587F">
          <w:rPr>
            <w:noProof/>
          </w:rPr>
          <w:t>8</w:t>
        </w:r>
      </w:fldSimple>
      <w:r w:rsidR="004C68F7">
        <w:t>:</w:t>
      </w:r>
      <w:r>
        <w:t xml:space="preserve"> </w:t>
      </w:r>
      <w:r w:rsidRPr="00E87286">
        <w:rPr>
          <w:i/>
        </w:rPr>
        <w:t>E. coli</w:t>
      </w:r>
      <w:r>
        <w:t xml:space="preserve"> resistance to cephalosporins in Finland</w:t>
      </w:r>
    </w:p>
    <w:p w14:paraId="1305EFE2" w14:textId="77777777" w:rsidR="00493B09" w:rsidRDefault="00493B09" w:rsidP="00493B09">
      <w:r w:rsidRPr="00D10638">
        <w:rPr>
          <w:noProof/>
          <w:lang w:eastAsia="en-GB"/>
        </w:rPr>
        <w:drawing>
          <wp:inline distT="0" distB="0" distL="0" distR="0" wp14:anchorId="5DFE7F46" wp14:editId="371989C0">
            <wp:extent cx="4800600" cy="3429000"/>
            <wp:effectExtent l="0" t="0" r="0" b="0"/>
            <wp:docPr id="163" name="Picture 163"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Chart, line chart"/>
                    <pic:cNvPicPr/>
                  </pic:nvPicPr>
                  <pic:blipFill>
                    <a:blip r:embed="rId89"/>
                    <a:stretch>
                      <a:fillRect/>
                    </a:stretch>
                  </pic:blipFill>
                  <pic:spPr>
                    <a:xfrm>
                      <a:off x="0" y="0"/>
                      <a:ext cx="4800600" cy="3429000"/>
                    </a:xfrm>
                    <a:prstGeom prst="rect">
                      <a:avLst/>
                    </a:prstGeom>
                  </pic:spPr>
                </pic:pic>
              </a:graphicData>
            </a:graphic>
          </wp:inline>
        </w:drawing>
      </w:r>
    </w:p>
    <w:p w14:paraId="65D07044" w14:textId="54536AA9" w:rsidR="00493B09" w:rsidRDefault="00493B09" w:rsidP="00493B09"/>
    <w:p w14:paraId="0FCF98DD" w14:textId="4B7B6C10" w:rsidR="00E87286" w:rsidRDefault="00E87286" w:rsidP="00E87286">
      <w:pPr>
        <w:pStyle w:val="Caption"/>
        <w:keepNext/>
      </w:pPr>
      <w:r>
        <w:lastRenderedPageBreak/>
        <w:t>Figure A19.</w:t>
      </w:r>
      <w:fldSimple w:instr=" SEQ Figure \* ARABIC ">
        <w:r w:rsidR="00A4587F">
          <w:rPr>
            <w:noProof/>
          </w:rPr>
          <w:t>9</w:t>
        </w:r>
      </w:fldSimple>
      <w:r w:rsidR="004C68F7">
        <w:t>:</w:t>
      </w:r>
      <w:r>
        <w:t xml:space="preserve"> </w:t>
      </w:r>
      <w:r w:rsidRPr="00E87286">
        <w:rPr>
          <w:i/>
        </w:rPr>
        <w:t>E. coli</w:t>
      </w:r>
      <w:r>
        <w:t xml:space="preserve"> resistance to cephalosporins in France</w:t>
      </w:r>
    </w:p>
    <w:p w14:paraId="086FBF44" w14:textId="77777777" w:rsidR="00493B09" w:rsidRDefault="00493B09" w:rsidP="00493B09">
      <w:r w:rsidRPr="00D10638">
        <w:rPr>
          <w:noProof/>
          <w:lang w:eastAsia="en-GB"/>
        </w:rPr>
        <w:drawing>
          <wp:inline distT="0" distB="0" distL="0" distR="0" wp14:anchorId="5C4D470A" wp14:editId="0896B5E9">
            <wp:extent cx="4800600" cy="3429000"/>
            <wp:effectExtent l="0" t="0" r="0" b="0"/>
            <wp:docPr id="165" name="Picture 165"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hart, line chart"/>
                    <pic:cNvPicPr/>
                  </pic:nvPicPr>
                  <pic:blipFill>
                    <a:blip r:embed="rId90"/>
                    <a:stretch>
                      <a:fillRect/>
                    </a:stretch>
                  </pic:blipFill>
                  <pic:spPr>
                    <a:xfrm>
                      <a:off x="0" y="0"/>
                      <a:ext cx="4800600" cy="3429000"/>
                    </a:xfrm>
                    <a:prstGeom prst="rect">
                      <a:avLst/>
                    </a:prstGeom>
                  </pic:spPr>
                </pic:pic>
              </a:graphicData>
            </a:graphic>
          </wp:inline>
        </w:drawing>
      </w:r>
    </w:p>
    <w:p w14:paraId="559DAE7D" w14:textId="2BB8825D" w:rsidR="00E87286" w:rsidRDefault="00E87286" w:rsidP="00E87286">
      <w:pPr>
        <w:pStyle w:val="Caption"/>
        <w:keepNext/>
      </w:pPr>
      <w:r>
        <w:t>Figure A19.</w:t>
      </w:r>
      <w:fldSimple w:instr=" SEQ Figure \* ARABIC ">
        <w:r w:rsidR="00A4587F">
          <w:rPr>
            <w:noProof/>
          </w:rPr>
          <w:t>10</w:t>
        </w:r>
      </w:fldSimple>
      <w:r w:rsidR="004C68F7">
        <w:t>:</w:t>
      </w:r>
      <w:r>
        <w:t xml:space="preserve"> </w:t>
      </w:r>
      <w:r w:rsidRPr="00E87286">
        <w:rPr>
          <w:i/>
        </w:rPr>
        <w:t>E. coli</w:t>
      </w:r>
      <w:r>
        <w:t xml:space="preserve"> resistance to cephalosporins in Greece</w:t>
      </w:r>
    </w:p>
    <w:p w14:paraId="42095005" w14:textId="77777777" w:rsidR="00493B09" w:rsidRDefault="00493B09" w:rsidP="00493B09">
      <w:r w:rsidRPr="00D10638">
        <w:rPr>
          <w:noProof/>
          <w:lang w:eastAsia="en-GB"/>
        </w:rPr>
        <w:drawing>
          <wp:inline distT="0" distB="0" distL="0" distR="0" wp14:anchorId="11C80EEE" wp14:editId="05763E29">
            <wp:extent cx="4800600" cy="3429000"/>
            <wp:effectExtent l="0" t="0" r="0" b="0"/>
            <wp:docPr id="166" name="Picture 166"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hart, line chart"/>
                    <pic:cNvPicPr/>
                  </pic:nvPicPr>
                  <pic:blipFill>
                    <a:blip r:embed="rId91"/>
                    <a:stretch>
                      <a:fillRect/>
                    </a:stretch>
                  </pic:blipFill>
                  <pic:spPr>
                    <a:xfrm>
                      <a:off x="0" y="0"/>
                      <a:ext cx="4800600" cy="3429000"/>
                    </a:xfrm>
                    <a:prstGeom prst="rect">
                      <a:avLst/>
                    </a:prstGeom>
                  </pic:spPr>
                </pic:pic>
              </a:graphicData>
            </a:graphic>
          </wp:inline>
        </w:drawing>
      </w:r>
    </w:p>
    <w:p w14:paraId="0CD17066" w14:textId="48197157" w:rsidR="00E87286" w:rsidRDefault="00E87286" w:rsidP="00E87286">
      <w:pPr>
        <w:pStyle w:val="Caption"/>
        <w:keepNext/>
      </w:pPr>
      <w:r>
        <w:lastRenderedPageBreak/>
        <w:t>Figure A19.</w:t>
      </w:r>
      <w:fldSimple w:instr=" SEQ Figure \* ARABIC ">
        <w:r w:rsidR="00A4587F">
          <w:rPr>
            <w:noProof/>
          </w:rPr>
          <w:t>11</w:t>
        </w:r>
      </w:fldSimple>
      <w:r w:rsidR="004C68F7">
        <w:t>:</w:t>
      </w:r>
      <w:r>
        <w:t xml:space="preserve"> </w:t>
      </w:r>
      <w:r w:rsidRPr="00E87286">
        <w:rPr>
          <w:i/>
        </w:rPr>
        <w:t>E. coli</w:t>
      </w:r>
      <w:r>
        <w:t xml:space="preserve"> resistance to cephalosporins in Ireland</w:t>
      </w:r>
    </w:p>
    <w:p w14:paraId="7A4FB21E" w14:textId="77777777" w:rsidR="00493B09" w:rsidRDefault="00493B09" w:rsidP="00493B09">
      <w:r w:rsidRPr="00D10638">
        <w:rPr>
          <w:noProof/>
          <w:lang w:eastAsia="en-GB"/>
        </w:rPr>
        <w:drawing>
          <wp:inline distT="0" distB="0" distL="0" distR="0" wp14:anchorId="46AE50B1" wp14:editId="7EA8717B">
            <wp:extent cx="4800600" cy="3429000"/>
            <wp:effectExtent l="0" t="0" r="0" b="0"/>
            <wp:docPr id="167" name="Picture 167"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hart, line chart"/>
                    <pic:cNvPicPr/>
                  </pic:nvPicPr>
                  <pic:blipFill>
                    <a:blip r:embed="rId92"/>
                    <a:stretch>
                      <a:fillRect/>
                    </a:stretch>
                  </pic:blipFill>
                  <pic:spPr>
                    <a:xfrm>
                      <a:off x="0" y="0"/>
                      <a:ext cx="4800600" cy="3429000"/>
                    </a:xfrm>
                    <a:prstGeom prst="rect">
                      <a:avLst/>
                    </a:prstGeom>
                  </pic:spPr>
                </pic:pic>
              </a:graphicData>
            </a:graphic>
          </wp:inline>
        </w:drawing>
      </w:r>
    </w:p>
    <w:p w14:paraId="48742AB3" w14:textId="78C9AC1D" w:rsidR="00E87286" w:rsidRDefault="00E87286" w:rsidP="00E87286">
      <w:pPr>
        <w:pStyle w:val="Caption"/>
        <w:keepNext/>
      </w:pPr>
      <w:r>
        <w:t>Figure A19.</w:t>
      </w:r>
      <w:fldSimple w:instr=" SEQ Figure \* ARABIC ">
        <w:r w:rsidR="00A4587F">
          <w:rPr>
            <w:noProof/>
          </w:rPr>
          <w:t>12</w:t>
        </w:r>
      </w:fldSimple>
      <w:r w:rsidR="004C68F7">
        <w:t>:</w:t>
      </w:r>
      <w:r w:rsidRPr="00E87286">
        <w:rPr>
          <w:i/>
        </w:rPr>
        <w:t xml:space="preserve"> E. coli</w:t>
      </w:r>
      <w:r>
        <w:t xml:space="preserve"> resistance to cephalosporins in Luxembourg</w:t>
      </w:r>
    </w:p>
    <w:p w14:paraId="5E713516" w14:textId="77777777" w:rsidR="00493B09" w:rsidRDefault="00493B09" w:rsidP="00493B09">
      <w:r w:rsidRPr="00D10638">
        <w:rPr>
          <w:noProof/>
          <w:lang w:eastAsia="en-GB"/>
        </w:rPr>
        <w:drawing>
          <wp:inline distT="0" distB="0" distL="0" distR="0" wp14:anchorId="311F8028" wp14:editId="59C1691D">
            <wp:extent cx="4800600" cy="3429000"/>
            <wp:effectExtent l="0" t="0" r="0" b="0"/>
            <wp:docPr id="168" name="Picture 168"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hart, line chart"/>
                    <pic:cNvPicPr/>
                  </pic:nvPicPr>
                  <pic:blipFill>
                    <a:blip r:embed="rId93"/>
                    <a:stretch>
                      <a:fillRect/>
                    </a:stretch>
                  </pic:blipFill>
                  <pic:spPr>
                    <a:xfrm>
                      <a:off x="0" y="0"/>
                      <a:ext cx="4800600" cy="3429000"/>
                    </a:xfrm>
                    <a:prstGeom prst="rect">
                      <a:avLst/>
                    </a:prstGeom>
                  </pic:spPr>
                </pic:pic>
              </a:graphicData>
            </a:graphic>
          </wp:inline>
        </w:drawing>
      </w:r>
    </w:p>
    <w:p w14:paraId="7AF36112" w14:textId="162FA8FE" w:rsidR="00E87286" w:rsidRDefault="00E87286" w:rsidP="00E87286">
      <w:pPr>
        <w:pStyle w:val="Caption"/>
        <w:keepNext/>
      </w:pPr>
      <w:r>
        <w:lastRenderedPageBreak/>
        <w:t xml:space="preserve">Figure </w:t>
      </w:r>
      <w:r w:rsidR="004C68F7">
        <w:t>A19.</w:t>
      </w:r>
      <w:fldSimple w:instr=" SEQ Figure \* ARABIC ">
        <w:r w:rsidR="00A4587F">
          <w:rPr>
            <w:noProof/>
          </w:rPr>
          <w:t>13</w:t>
        </w:r>
      </w:fldSimple>
      <w:r w:rsidR="004C68F7">
        <w:t xml:space="preserve">: </w:t>
      </w:r>
      <w:r w:rsidR="004C68F7" w:rsidRPr="00E87286">
        <w:rPr>
          <w:i/>
        </w:rPr>
        <w:t>E. coli</w:t>
      </w:r>
      <w:r w:rsidR="004C68F7">
        <w:t xml:space="preserve"> resistance to cephalosporins in Malta</w:t>
      </w:r>
    </w:p>
    <w:p w14:paraId="380E8780" w14:textId="77777777" w:rsidR="00493B09" w:rsidRDefault="00493B09" w:rsidP="00493B09">
      <w:r w:rsidRPr="00D10638">
        <w:rPr>
          <w:noProof/>
          <w:lang w:eastAsia="en-GB"/>
        </w:rPr>
        <w:drawing>
          <wp:inline distT="0" distB="0" distL="0" distR="0" wp14:anchorId="0D6D86A6" wp14:editId="4F12F347">
            <wp:extent cx="4800600" cy="3429000"/>
            <wp:effectExtent l="0" t="0" r="0" b="0"/>
            <wp:docPr id="169" name="Picture 169"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hart, line chart"/>
                    <pic:cNvPicPr/>
                  </pic:nvPicPr>
                  <pic:blipFill>
                    <a:blip r:embed="rId94"/>
                    <a:stretch>
                      <a:fillRect/>
                    </a:stretch>
                  </pic:blipFill>
                  <pic:spPr>
                    <a:xfrm>
                      <a:off x="0" y="0"/>
                      <a:ext cx="4800600" cy="3429000"/>
                    </a:xfrm>
                    <a:prstGeom prst="rect">
                      <a:avLst/>
                    </a:prstGeom>
                  </pic:spPr>
                </pic:pic>
              </a:graphicData>
            </a:graphic>
          </wp:inline>
        </w:drawing>
      </w:r>
    </w:p>
    <w:p w14:paraId="22CDD2C4" w14:textId="12A3ACBC" w:rsidR="004C68F7" w:rsidRDefault="004C68F7" w:rsidP="004C68F7">
      <w:pPr>
        <w:pStyle w:val="Caption"/>
        <w:keepNext/>
      </w:pPr>
      <w:r>
        <w:t>Figure A19.</w:t>
      </w:r>
      <w:fldSimple w:instr=" SEQ Figure \* ARABIC ">
        <w:r w:rsidR="00A4587F">
          <w:rPr>
            <w:noProof/>
          </w:rPr>
          <w:t>14</w:t>
        </w:r>
      </w:fldSimple>
      <w:r>
        <w:t xml:space="preserve">: </w:t>
      </w:r>
      <w:r w:rsidRPr="00E87286">
        <w:rPr>
          <w:i/>
        </w:rPr>
        <w:t>E. coli</w:t>
      </w:r>
      <w:r>
        <w:t xml:space="preserve"> resistance to cephalosporins in Norway</w:t>
      </w:r>
    </w:p>
    <w:p w14:paraId="207112AB" w14:textId="77777777" w:rsidR="00493B09" w:rsidRDefault="00493B09" w:rsidP="00493B09">
      <w:r w:rsidRPr="00D10638">
        <w:rPr>
          <w:noProof/>
          <w:lang w:eastAsia="en-GB"/>
        </w:rPr>
        <w:drawing>
          <wp:inline distT="0" distB="0" distL="0" distR="0" wp14:anchorId="6C478A8F" wp14:editId="499180BC">
            <wp:extent cx="4800600" cy="3429000"/>
            <wp:effectExtent l="0" t="0" r="0" b="0"/>
            <wp:docPr id="170" name="Picture 170"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hart, line chart"/>
                    <pic:cNvPicPr/>
                  </pic:nvPicPr>
                  <pic:blipFill>
                    <a:blip r:embed="rId95"/>
                    <a:stretch>
                      <a:fillRect/>
                    </a:stretch>
                  </pic:blipFill>
                  <pic:spPr>
                    <a:xfrm>
                      <a:off x="0" y="0"/>
                      <a:ext cx="4800600" cy="3429000"/>
                    </a:xfrm>
                    <a:prstGeom prst="rect">
                      <a:avLst/>
                    </a:prstGeom>
                  </pic:spPr>
                </pic:pic>
              </a:graphicData>
            </a:graphic>
          </wp:inline>
        </w:drawing>
      </w:r>
    </w:p>
    <w:p w14:paraId="436BFF91" w14:textId="3BE49945" w:rsidR="004C68F7" w:rsidRPr="00A970D3" w:rsidRDefault="004C68F7" w:rsidP="004C68F7">
      <w:pPr>
        <w:pStyle w:val="Caption"/>
        <w:keepNext/>
        <w:rPr>
          <w:lang w:val="it-IT"/>
        </w:rPr>
      </w:pPr>
      <w:r w:rsidRPr="00A970D3">
        <w:rPr>
          <w:lang w:val="it-IT"/>
        </w:rPr>
        <w:lastRenderedPageBreak/>
        <w:t>Figure A19.</w:t>
      </w:r>
      <w:r w:rsidR="00A970D3">
        <w:fldChar w:fldCharType="begin"/>
      </w:r>
      <w:r w:rsidR="00A970D3" w:rsidRPr="00A970D3">
        <w:rPr>
          <w:lang w:val="it-IT"/>
        </w:rPr>
        <w:instrText xml:space="preserve"> SEQ Figure \* ARABIC </w:instrText>
      </w:r>
      <w:r w:rsidR="00A970D3">
        <w:fldChar w:fldCharType="separate"/>
      </w:r>
      <w:r w:rsidR="00A4587F">
        <w:rPr>
          <w:noProof/>
          <w:lang w:val="it-IT"/>
        </w:rPr>
        <w:t>15</w:t>
      </w:r>
      <w:r w:rsidR="00A970D3">
        <w:rPr>
          <w:noProof/>
        </w:rPr>
        <w:fldChar w:fldCharType="end"/>
      </w:r>
      <w:r w:rsidRPr="00A970D3">
        <w:rPr>
          <w:lang w:val="it-IT"/>
        </w:rPr>
        <w:t>:</w:t>
      </w:r>
      <w:r w:rsidRPr="00A970D3">
        <w:rPr>
          <w:i/>
          <w:lang w:val="it-IT"/>
        </w:rPr>
        <w:t xml:space="preserve"> E. coli</w:t>
      </w:r>
      <w:r w:rsidRPr="00A970D3">
        <w:rPr>
          <w:lang w:val="it-IT"/>
        </w:rPr>
        <w:t xml:space="preserve"> resistance to cephalosporins in Slovenia</w:t>
      </w:r>
    </w:p>
    <w:p w14:paraId="2CE5E371" w14:textId="77777777" w:rsidR="00493B09" w:rsidRDefault="00493B09" w:rsidP="00493B09">
      <w:r w:rsidRPr="00D10638">
        <w:rPr>
          <w:noProof/>
          <w:lang w:eastAsia="en-GB"/>
        </w:rPr>
        <w:drawing>
          <wp:inline distT="0" distB="0" distL="0" distR="0" wp14:anchorId="5C15EF70" wp14:editId="59F88B76">
            <wp:extent cx="4800600" cy="3429000"/>
            <wp:effectExtent l="0" t="0" r="0" b="0"/>
            <wp:docPr id="171" name="Picture 17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Chart, line chart"/>
                    <pic:cNvPicPr/>
                  </pic:nvPicPr>
                  <pic:blipFill>
                    <a:blip r:embed="rId96"/>
                    <a:stretch>
                      <a:fillRect/>
                    </a:stretch>
                  </pic:blipFill>
                  <pic:spPr>
                    <a:xfrm>
                      <a:off x="0" y="0"/>
                      <a:ext cx="4800600" cy="3429000"/>
                    </a:xfrm>
                    <a:prstGeom prst="rect">
                      <a:avLst/>
                    </a:prstGeom>
                  </pic:spPr>
                </pic:pic>
              </a:graphicData>
            </a:graphic>
          </wp:inline>
        </w:drawing>
      </w:r>
    </w:p>
    <w:p w14:paraId="65D71286" w14:textId="2F9689B9" w:rsidR="004C68F7" w:rsidRDefault="004C68F7" w:rsidP="004C68F7">
      <w:pPr>
        <w:pStyle w:val="Caption"/>
        <w:keepNext/>
      </w:pPr>
      <w:r>
        <w:t>Figure A19.</w:t>
      </w:r>
      <w:fldSimple w:instr=" SEQ Figure \* ARABIC ">
        <w:r w:rsidR="00A4587F">
          <w:rPr>
            <w:noProof/>
          </w:rPr>
          <w:t>16</w:t>
        </w:r>
      </w:fldSimple>
      <w:r>
        <w:t>:</w:t>
      </w:r>
      <w:r w:rsidRPr="004C68F7">
        <w:rPr>
          <w:i/>
        </w:rPr>
        <w:t xml:space="preserve"> </w:t>
      </w:r>
      <w:r w:rsidRPr="00E87286">
        <w:rPr>
          <w:i/>
        </w:rPr>
        <w:t>E. coli</w:t>
      </w:r>
      <w:r>
        <w:t xml:space="preserve"> resistance to cephalosporins in Sweden</w:t>
      </w:r>
    </w:p>
    <w:p w14:paraId="0A533E2C" w14:textId="77777777" w:rsidR="00493B09" w:rsidRDefault="00493B09" w:rsidP="00493B09">
      <w:r w:rsidRPr="00D10638">
        <w:rPr>
          <w:noProof/>
          <w:lang w:eastAsia="en-GB"/>
        </w:rPr>
        <w:drawing>
          <wp:inline distT="0" distB="0" distL="0" distR="0" wp14:anchorId="2A323280" wp14:editId="21787798">
            <wp:extent cx="4800600" cy="3429000"/>
            <wp:effectExtent l="0" t="0" r="0" b="0"/>
            <wp:docPr id="172" name="Picture 172"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hart, line chart"/>
                    <pic:cNvPicPr/>
                  </pic:nvPicPr>
                  <pic:blipFill>
                    <a:blip r:embed="rId97"/>
                    <a:stretch>
                      <a:fillRect/>
                    </a:stretch>
                  </pic:blipFill>
                  <pic:spPr>
                    <a:xfrm>
                      <a:off x="0" y="0"/>
                      <a:ext cx="4800600" cy="3429000"/>
                    </a:xfrm>
                    <a:prstGeom prst="rect">
                      <a:avLst/>
                    </a:prstGeom>
                  </pic:spPr>
                </pic:pic>
              </a:graphicData>
            </a:graphic>
          </wp:inline>
        </w:drawing>
      </w:r>
    </w:p>
    <w:p w14:paraId="68DCBDBE" w14:textId="4B23AB48" w:rsidR="004C68F7" w:rsidRDefault="004C68F7" w:rsidP="004C68F7">
      <w:pPr>
        <w:pStyle w:val="Caption"/>
        <w:keepNext/>
      </w:pPr>
      <w:r>
        <w:lastRenderedPageBreak/>
        <w:t>Figure A19.</w:t>
      </w:r>
      <w:fldSimple w:instr=" SEQ Figure \* ARABIC ">
        <w:r w:rsidR="00A4587F">
          <w:rPr>
            <w:noProof/>
          </w:rPr>
          <w:t>17</w:t>
        </w:r>
      </w:fldSimple>
      <w:r>
        <w:t xml:space="preserve">: </w:t>
      </w:r>
      <w:r>
        <w:rPr>
          <w:i/>
        </w:rPr>
        <w:t>Pseudomonas</w:t>
      </w:r>
      <w:r>
        <w:t xml:space="preserve"> resistance in France</w:t>
      </w:r>
    </w:p>
    <w:p w14:paraId="3684C27A" w14:textId="77777777" w:rsidR="00493B09" w:rsidRDefault="00493B09" w:rsidP="00493B09">
      <w:r w:rsidRPr="00D10638">
        <w:rPr>
          <w:noProof/>
          <w:lang w:eastAsia="en-GB"/>
        </w:rPr>
        <w:drawing>
          <wp:inline distT="0" distB="0" distL="0" distR="0" wp14:anchorId="350967BC" wp14:editId="1E96ADBD">
            <wp:extent cx="4800600" cy="3429000"/>
            <wp:effectExtent l="0" t="0" r="0" b="0"/>
            <wp:docPr id="91" name="Picture 9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line chart"/>
                    <pic:cNvPicPr/>
                  </pic:nvPicPr>
                  <pic:blipFill>
                    <a:blip r:embed="rId98"/>
                    <a:stretch>
                      <a:fillRect/>
                    </a:stretch>
                  </pic:blipFill>
                  <pic:spPr>
                    <a:xfrm>
                      <a:off x="0" y="0"/>
                      <a:ext cx="4800600" cy="3429000"/>
                    </a:xfrm>
                    <a:prstGeom prst="rect">
                      <a:avLst/>
                    </a:prstGeom>
                  </pic:spPr>
                </pic:pic>
              </a:graphicData>
            </a:graphic>
          </wp:inline>
        </w:drawing>
      </w:r>
    </w:p>
    <w:p w14:paraId="080B04F3" w14:textId="79AA01C4" w:rsidR="004C68F7" w:rsidRDefault="004C68F7" w:rsidP="004C68F7">
      <w:pPr>
        <w:pStyle w:val="Caption"/>
        <w:keepNext/>
      </w:pPr>
      <w:r>
        <w:t>Figure A19.</w:t>
      </w:r>
      <w:fldSimple w:instr=" SEQ Figure \* ARABIC ">
        <w:r w:rsidR="00A4587F">
          <w:rPr>
            <w:noProof/>
          </w:rPr>
          <w:t>18</w:t>
        </w:r>
      </w:fldSimple>
      <w:r>
        <w:t xml:space="preserve">: </w:t>
      </w:r>
      <w:r>
        <w:rPr>
          <w:i/>
        </w:rPr>
        <w:t>Pseudomonas</w:t>
      </w:r>
      <w:r>
        <w:t xml:space="preserve"> resistance in Finland</w:t>
      </w:r>
    </w:p>
    <w:p w14:paraId="1E258768" w14:textId="77777777" w:rsidR="00493B09" w:rsidRDefault="00493B09" w:rsidP="00493B09">
      <w:r w:rsidRPr="00D10638">
        <w:rPr>
          <w:noProof/>
          <w:lang w:eastAsia="en-GB"/>
        </w:rPr>
        <w:drawing>
          <wp:inline distT="0" distB="0" distL="0" distR="0" wp14:anchorId="7E753B71" wp14:editId="50324CCB">
            <wp:extent cx="4800600" cy="3429000"/>
            <wp:effectExtent l="0" t="0" r="0" b="0"/>
            <wp:docPr id="92" name="Picture 92"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
                    <pic:cNvPicPr/>
                  </pic:nvPicPr>
                  <pic:blipFill>
                    <a:blip r:embed="rId99"/>
                    <a:stretch>
                      <a:fillRect/>
                    </a:stretch>
                  </pic:blipFill>
                  <pic:spPr>
                    <a:xfrm>
                      <a:off x="0" y="0"/>
                      <a:ext cx="4800600" cy="3429000"/>
                    </a:xfrm>
                    <a:prstGeom prst="rect">
                      <a:avLst/>
                    </a:prstGeom>
                  </pic:spPr>
                </pic:pic>
              </a:graphicData>
            </a:graphic>
          </wp:inline>
        </w:drawing>
      </w:r>
    </w:p>
    <w:p w14:paraId="4FFC1651" w14:textId="43BA9386" w:rsidR="004C68F7" w:rsidRDefault="004C68F7" w:rsidP="004C68F7">
      <w:pPr>
        <w:pStyle w:val="Caption"/>
        <w:keepNext/>
      </w:pPr>
      <w:r>
        <w:lastRenderedPageBreak/>
        <w:t>Figure A19.</w:t>
      </w:r>
      <w:fldSimple w:instr=" SEQ Figure \* ARABIC ">
        <w:r w:rsidR="00A4587F">
          <w:rPr>
            <w:noProof/>
          </w:rPr>
          <w:t>19</w:t>
        </w:r>
      </w:fldSimple>
      <w:r>
        <w:t xml:space="preserve">: </w:t>
      </w:r>
      <w:r>
        <w:rPr>
          <w:i/>
        </w:rPr>
        <w:t>Pseudomonas</w:t>
      </w:r>
      <w:r>
        <w:t xml:space="preserve"> resistance in Ireland</w:t>
      </w:r>
    </w:p>
    <w:p w14:paraId="20C86664" w14:textId="77777777" w:rsidR="00493B09" w:rsidRDefault="00493B09" w:rsidP="00493B09">
      <w:r w:rsidRPr="00D10638">
        <w:rPr>
          <w:noProof/>
          <w:lang w:eastAsia="en-GB"/>
        </w:rPr>
        <w:drawing>
          <wp:inline distT="0" distB="0" distL="0" distR="0" wp14:anchorId="44357C53" wp14:editId="4D6D35D4">
            <wp:extent cx="4800600" cy="3429000"/>
            <wp:effectExtent l="0" t="0" r="0" b="0"/>
            <wp:docPr id="173" name="Picture 173"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Chart, line chart"/>
                    <pic:cNvPicPr/>
                  </pic:nvPicPr>
                  <pic:blipFill>
                    <a:blip r:embed="rId100"/>
                    <a:stretch>
                      <a:fillRect/>
                    </a:stretch>
                  </pic:blipFill>
                  <pic:spPr>
                    <a:xfrm>
                      <a:off x="0" y="0"/>
                      <a:ext cx="4800600" cy="3429000"/>
                    </a:xfrm>
                    <a:prstGeom prst="rect">
                      <a:avLst/>
                    </a:prstGeom>
                  </pic:spPr>
                </pic:pic>
              </a:graphicData>
            </a:graphic>
          </wp:inline>
        </w:drawing>
      </w:r>
    </w:p>
    <w:p w14:paraId="4597E792" w14:textId="4CB27A3E" w:rsidR="004C68F7" w:rsidRDefault="004C68F7" w:rsidP="004C68F7">
      <w:pPr>
        <w:pStyle w:val="Caption"/>
        <w:keepNext/>
      </w:pPr>
      <w:r>
        <w:t>Figure A19.</w:t>
      </w:r>
      <w:fldSimple w:instr=" SEQ Figure \* ARABIC ">
        <w:r w:rsidR="00A4587F">
          <w:rPr>
            <w:noProof/>
          </w:rPr>
          <w:t>20</w:t>
        </w:r>
      </w:fldSimple>
      <w:r>
        <w:t>:</w:t>
      </w:r>
      <w:r w:rsidRPr="004C68F7">
        <w:rPr>
          <w:i/>
        </w:rPr>
        <w:t xml:space="preserve"> </w:t>
      </w:r>
      <w:r>
        <w:rPr>
          <w:i/>
        </w:rPr>
        <w:t>Pseudomonas</w:t>
      </w:r>
      <w:r>
        <w:t xml:space="preserve"> resistance in The Netherlands</w:t>
      </w:r>
    </w:p>
    <w:p w14:paraId="430CDA5A" w14:textId="77777777" w:rsidR="00493B09" w:rsidRDefault="00493B09" w:rsidP="00493B09">
      <w:r w:rsidRPr="00D10638">
        <w:rPr>
          <w:noProof/>
          <w:lang w:eastAsia="en-GB"/>
        </w:rPr>
        <w:drawing>
          <wp:inline distT="0" distB="0" distL="0" distR="0" wp14:anchorId="443E31E0" wp14:editId="39C424F3">
            <wp:extent cx="4800600" cy="3429000"/>
            <wp:effectExtent l="0" t="0" r="0" b="0"/>
            <wp:docPr id="174" name="Picture 174"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hart, line chart"/>
                    <pic:cNvPicPr/>
                  </pic:nvPicPr>
                  <pic:blipFill>
                    <a:blip r:embed="rId101"/>
                    <a:stretch>
                      <a:fillRect/>
                    </a:stretch>
                  </pic:blipFill>
                  <pic:spPr>
                    <a:xfrm>
                      <a:off x="0" y="0"/>
                      <a:ext cx="4800600" cy="3429000"/>
                    </a:xfrm>
                    <a:prstGeom prst="rect">
                      <a:avLst/>
                    </a:prstGeom>
                  </pic:spPr>
                </pic:pic>
              </a:graphicData>
            </a:graphic>
          </wp:inline>
        </w:drawing>
      </w:r>
    </w:p>
    <w:p w14:paraId="5C275390" w14:textId="547C5E12" w:rsidR="004C68F7" w:rsidRDefault="004C68F7" w:rsidP="004C68F7">
      <w:pPr>
        <w:pStyle w:val="Caption"/>
        <w:keepNext/>
      </w:pPr>
      <w:r>
        <w:lastRenderedPageBreak/>
        <w:t>Figure A19.</w:t>
      </w:r>
      <w:fldSimple w:instr=" SEQ Figure \* ARABIC ">
        <w:r w:rsidR="00A4587F">
          <w:rPr>
            <w:noProof/>
          </w:rPr>
          <w:t>21</w:t>
        </w:r>
      </w:fldSimple>
      <w:r>
        <w:t>:</w:t>
      </w:r>
      <w:r w:rsidRPr="004C68F7">
        <w:rPr>
          <w:i/>
        </w:rPr>
        <w:t xml:space="preserve"> </w:t>
      </w:r>
      <w:r>
        <w:rPr>
          <w:i/>
        </w:rPr>
        <w:t>Pseudomonas</w:t>
      </w:r>
      <w:r>
        <w:t xml:space="preserve"> resistance in Norway.</w:t>
      </w:r>
    </w:p>
    <w:p w14:paraId="5F21883C" w14:textId="77777777" w:rsidR="00493B09" w:rsidRDefault="00493B09" w:rsidP="00493B09">
      <w:r w:rsidRPr="00E344EF">
        <w:rPr>
          <w:noProof/>
          <w:lang w:eastAsia="en-GB"/>
        </w:rPr>
        <w:drawing>
          <wp:inline distT="0" distB="0" distL="0" distR="0" wp14:anchorId="6BBBB453" wp14:editId="293E8F1E">
            <wp:extent cx="4800600" cy="3429000"/>
            <wp:effectExtent l="0" t="0" r="0" b="0"/>
            <wp:docPr id="95" name="Picture 95"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line chart"/>
                    <pic:cNvPicPr/>
                  </pic:nvPicPr>
                  <pic:blipFill>
                    <a:blip r:embed="rId102"/>
                    <a:stretch>
                      <a:fillRect/>
                    </a:stretch>
                  </pic:blipFill>
                  <pic:spPr>
                    <a:xfrm>
                      <a:off x="0" y="0"/>
                      <a:ext cx="4800600" cy="3429000"/>
                    </a:xfrm>
                    <a:prstGeom prst="rect">
                      <a:avLst/>
                    </a:prstGeom>
                  </pic:spPr>
                </pic:pic>
              </a:graphicData>
            </a:graphic>
          </wp:inline>
        </w:drawing>
      </w:r>
    </w:p>
    <w:p w14:paraId="5BB6C6C8" w14:textId="4B16DBD8" w:rsidR="004C68F7" w:rsidRPr="00A970D3" w:rsidRDefault="004C68F7" w:rsidP="004C68F7">
      <w:pPr>
        <w:pStyle w:val="Caption"/>
        <w:keepNext/>
        <w:rPr>
          <w:lang w:val="it-IT"/>
        </w:rPr>
      </w:pPr>
      <w:r w:rsidRPr="00A970D3">
        <w:rPr>
          <w:lang w:val="it-IT"/>
        </w:rPr>
        <w:t>Figure A19.</w:t>
      </w:r>
      <w:r w:rsidR="00A970D3">
        <w:fldChar w:fldCharType="begin"/>
      </w:r>
      <w:r w:rsidR="00A970D3" w:rsidRPr="00A970D3">
        <w:rPr>
          <w:lang w:val="it-IT"/>
        </w:rPr>
        <w:instrText xml:space="preserve"> SEQ Figure \* ARABIC </w:instrText>
      </w:r>
      <w:r w:rsidR="00A970D3">
        <w:fldChar w:fldCharType="separate"/>
      </w:r>
      <w:r w:rsidR="00A4587F">
        <w:rPr>
          <w:noProof/>
          <w:lang w:val="it-IT"/>
        </w:rPr>
        <w:t>22</w:t>
      </w:r>
      <w:r w:rsidR="00A970D3">
        <w:rPr>
          <w:noProof/>
        </w:rPr>
        <w:fldChar w:fldCharType="end"/>
      </w:r>
      <w:r w:rsidRPr="00A970D3">
        <w:rPr>
          <w:lang w:val="it-IT"/>
        </w:rPr>
        <w:t>:</w:t>
      </w:r>
      <w:r w:rsidRPr="00A970D3">
        <w:rPr>
          <w:i/>
          <w:lang w:val="it-IT"/>
        </w:rPr>
        <w:t xml:space="preserve"> Pseudomonas</w:t>
      </w:r>
      <w:r w:rsidRPr="00A970D3">
        <w:rPr>
          <w:lang w:val="it-IT"/>
        </w:rPr>
        <w:t xml:space="preserve"> resistance in Slovenia</w:t>
      </w:r>
    </w:p>
    <w:p w14:paraId="247441F6" w14:textId="77777777" w:rsidR="00493B09" w:rsidRDefault="00493B09" w:rsidP="00493B09">
      <w:r w:rsidRPr="00E344EF">
        <w:rPr>
          <w:noProof/>
          <w:lang w:eastAsia="en-GB"/>
        </w:rPr>
        <w:drawing>
          <wp:inline distT="0" distB="0" distL="0" distR="0" wp14:anchorId="2D7398E1" wp14:editId="2832C6CA">
            <wp:extent cx="4800600" cy="3429000"/>
            <wp:effectExtent l="0" t="0" r="0" b="0"/>
            <wp:docPr id="175" name="Picture 175"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hart, line chart"/>
                    <pic:cNvPicPr/>
                  </pic:nvPicPr>
                  <pic:blipFill>
                    <a:blip r:embed="rId103"/>
                    <a:stretch>
                      <a:fillRect/>
                    </a:stretch>
                  </pic:blipFill>
                  <pic:spPr>
                    <a:xfrm>
                      <a:off x="0" y="0"/>
                      <a:ext cx="4800600" cy="3429000"/>
                    </a:xfrm>
                    <a:prstGeom prst="rect">
                      <a:avLst/>
                    </a:prstGeom>
                  </pic:spPr>
                </pic:pic>
              </a:graphicData>
            </a:graphic>
          </wp:inline>
        </w:drawing>
      </w:r>
    </w:p>
    <w:p w14:paraId="0296F32C" w14:textId="107595D3" w:rsidR="004C68F7" w:rsidRPr="00A970D3" w:rsidRDefault="004C68F7" w:rsidP="004C68F7">
      <w:pPr>
        <w:pStyle w:val="Caption"/>
        <w:keepNext/>
        <w:rPr>
          <w:lang w:val="it-IT"/>
        </w:rPr>
      </w:pPr>
      <w:r w:rsidRPr="00A970D3">
        <w:rPr>
          <w:lang w:val="it-IT"/>
        </w:rPr>
        <w:lastRenderedPageBreak/>
        <w:t>Figure A19.</w:t>
      </w:r>
      <w:r w:rsidR="00A970D3">
        <w:fldChar w:fldCharType="begin"/>
      </w:r>
      <w:r w:rsidR="00A970D3" w:rsidRPr="00A970D3">
        <w:rPr>
          <w:lang w:val="it-IT"/>
        </w:rPr>
        <w:instrText xml:space="preserve"> SEQ Figure \* ARABIC </w:instrText>
      </w:r>
      <w:r w:rsidR="00A970D3">
        <w:fldChar w:fldCharType="separate"/>
      </w:r>
      <w:r w:rsidR="00A4587F">
        <w:rPr>
          <w:noProof/>
          <w:lang w:val="it-IT"/>
        </w:rPr>
        <w:t>23</w:t>
      </w:r>
      <w:r w:rsidR="00A970D3">
        <w:rPr>
          <w:noProof/>
        </w:rPr>
        <w:fldChar w:fldCharType="end"/>
      </w:r>
      <w:r w:rsidRPr="00A970D3">
        <w:rPr>
          <w:lang w:val="it-IT"/>
        </w:rPr>
        <w:t>:</w:t>
      </w:r>
      <w:r w:rsidRPr="00A970D3">
        <w:rPr>
          <w:i/>
          <w:lang w:val="it-IT"/>
        </w:rPr>
        <w:t xml:space="preserve"> Pseudomonas</w:t>
      </w:r>
      <w:r w:rsidRPr="00A970D3">
        <w:rPr>
          <w:lang w:val="it-IT"/>
        </w:rPr>
        <w:t xml:space="preserve"> resistance in Slovenia</w:t>
      </w:r>
    </w:p>
    <w:p w14:paraId="1B133DE1" w14:textId="77777777" w:rsidR="00493B09" w:rsidRDefault="00493B09" w:rsidP="00493B09">
      <w:pPr>
        <w:rPr>
          <w:rFonts w:asciiTheme="majorHAnsi" w:eastAsiaTheme="majorEastAsia" w:hAnsiTheme="majorHAnsi" w:cstheme="majorBidi"/>
          <w:color w:val="2E74B5" w:themeColor="accent1" w:themeShade="BF"/>
          <w:sz w:val="32"/>
          <w:szCs w:val="32"/>
        </w:rPr>
      </w:pPr>
      <w:r w:rsidRPr="00E344EF">
        <w:rPr>
          <w:noProof/>
          <w:lang w:eastAsia="en-GB"/>
        </w:rPr>
        <w:drawing>
          <wp:inline distT="0" distB="0" distL="0" distR="0" wp14:anchorId="527730FB" wp14:editId="4E15711D">
            <wp:extent cx="4800600" cy="3429000"/>
            <wp:effectExtent l="0" t="0" r="0" b="0"/>
            <wp:docPr id="176" name="Picture 176"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Chart, line chart"/>
                    <pic:cNvPicPr/>
                  </pic:nvPicPr>
                  <pic:blipFill>
                    <a:blip r:embed="rId103"/>
                    <a:stretch>
                      <a:fillRect/>
                    </a:stretch>
                  </pic:blipFill>
                  <pic:spPr>
                    <a:xfrm>
                      <a:off x="0" y="0"/>
                      <a:ext cx="4800600" cy="3429000"/>
                    </a:xfrm>
                    <a:prstGeom prst="rect">
                      <a:avLst/>
                    </a:prstGeom>
                  </pic:spPr>
                </pic:pic>
              </a:graphicData>
            </a:graphic>
          </wp:inline>
        </w:drawing>
      </w:r>
      <w:r>
        <w:br w:type="page"/>
      </w:r>
    </w:p>
    <w:p w14:paraId="0C4BE2EC" w14:textId="77777777" w:rsidR="00E33C88" w:rsidRDefault="00E33C88" w:rsidP="00EC1075">
      <w:pPr>
        <w:pStyle w:val="EEPRUnumberedLevel1Headingnew"/>
        <w:numPr>
          <w:ilvl w:val="0"/>
          <w:numId w:val="0"/>
        </w:numPr>
        <w:ind w:left="360" w:hanging="360"/>
        <w:sectPr w:rsidR="00E33C88" w:rsidSect="008A13A3">
          <w:pgSz w:w="11906" w:h="16838"/>
          <w:pgMar w:top="1440" w:right="1440" w:bottom="1440" w:left="1440" w:header="709" w:footer="709" w:gutter="0"/>
          <w:cols w:space="708"/>
          <w:docGrid w:linePitch="360"/>
        </w:sectPr>
      </w:pPr>
    </w:p>
    <w:p w14:paraId="2A5FC8EE" w14:textId="4C69A781" w:rsidR="00EC1075" w:rsidRDefault="00EC1075" w:rsidP="00EC1075">
      <w:pPr>
        <w:pStyle w:val="EEPRUnumberedLevel1Headingnew"/>
        <w:numPr>
          <w:ilvl w:val="0"/>
          <w:numId w:val="0"/>
        </w:numPr>
        <w:ind w:left="360" w:hanging="360"/>
      </w:pPr>
      <w:r>
        <w:lastRenderedPageBreak/>
        <w:t>Appendix 2</w:t>
      </w:r>
      <w:r w:rsidR="00726C35">
        <w:t>0</w:t>
      </w:r>
      <w:r>
        <w:t>: Total population INHE across the first 10 years of usage</w:t>
      </w:r>
    </w:p>
    <w:p w14:paraId="37AC11C7" w14:textId="523F5E07" w:rsidR="00EC1075" w:rsidRPr="00E30D64" w:rsidRDefault="00EC1075" w:rsidP="00E30D64">
      <w:pPr>
        <w:pStyle w:val="Caption"/>
      </w:pPr>
      <w:bookmarkStart w:id="237" w:name="_Toc85733782"/>
      <w:r w:rsidRPr="00E30D64">
        <w:t xml:space="preserve">Table </w:t>
      </w:r>
      <w:r w:rsidR="00E30D64" w:rsidRPr="00E30D64">
        <w:t>A20.</w:t>
      </w:r>
      <w:fldSimple w:instr=" SEQ Table \* ARABIC \r 1 ">
        <w:r w:rsidR="00A4587F">
          <w:rPr>
            <w:noProof/>
          </w:rPr>
          <w:t>1</w:t>
        </w:r>
      </w:fldSimple>
      <w:r w:rsidR="004C68F7">
        <w:t>:</w:t>
      </w:r>
      <w:r w:rsidRPr="00E30D64">
        <w:t xml:space="preserve"> Total population INHE across the first 10 years of usage</w:t>
      </w:r>
      <w:bookmarkEnd w:id="237"/>
    </w:p>
    <w:tbl>
      <w:tblPr>
        <w:tblStyle w:val="TableGrid"/>
        <w:tblW w:w="15078" w:type="dxa"/>
        <w:tblLook w:val="04A0" w:firstRow="1" w:lastRow="0" w:firstColumn="1" w:lastColumn="0" w:noHBand="0" w:noVBand="1"/>
      </w:tblPr>
      <w:tblGrid>
        <w:gridCol w:w="1159"/>
        <w:gridCol w:w="1006"/>
        <w:gridCol w:w="1084"/>
        <w:gridCol w:w="792"/>
        <w:gridCol w:w="962"/>
        <w:gridCol w:w="809"/>
        <w:gridCol w:w="766"/>
        <w:gridCol w:w="870"/>
        <w:gridCol w:w="809"/>
        <w:gridCol w:w="792"/>
        <w:gridCol w:w="870"/>
        <w:gridCol w:w="809"/>
        <w:gridCol w:w="766"/>
        <w:gridCol w:w="870"/>
        <w:gridCol w:w="809"/>
        <w:gridCol w:w="747"/>
        <w:gridCol w:w="1158"/>
      </w:tblGrid>
      <w:tr w:rsidR="00EC1075" w:rsidRPr="008A13A3" w14:paraId="44C83CA4" w14:textId="77777777" w:rsidTr="00D45D93">
        <w:tc>
          <w:tcPr>
            <w:tcW w:w="1159" w:type="dxa"/>
            <w:tcBorders>
              <w:top w:val="single" w:sz="12" w:space="0" w:color="auto"/>
              <w:left w:val="single" w:sz="12" w:space="0" w:color="auto"/>
              <w:bottom w:val="single" w:sz="12" w:space="0" w:color="auto"/>
            </w:tcBorders>
            <w:vAlign w:val="center"/>
          </w:tcPr>
          <w:p w14:paraId="5F32C56D" w14:textId="77777777" w:rsidR="00EC1075" w:rsidRPr="008A13A3" w:rsidRDefault="00EC1075" w:rsidP="00D45D93">
            <w:pPr>
              <w:spacing w:before="60" w:after="60" w:line="240" w:lineRule="auto"/>
            </w:pPr>
            <w:r w:rsidRPr="008A13A3">
              <w:t>Baseline population</w:t>
            </w:r>
          </w:p>
        </w:tc>
        <w:tc>
          <w:tcPr>
            <w:tcW w:w="1006" w:type="dxa"/>
            <w:tcBorders>
              <w:top w:val="single" w:sz="12" w:space="0" w:color="auto"/>
              <w:bottom w:val="single" w:sz="12" w:space="0" w:color="auto"/>
            </w:tcBorders>
            <w:vAlign w:val="center"/>
          </w:tcPr>
          <w:p w14:paraId="39CCC109" w14:textId="77777777" w:rsidR="00EC1075" w:rsidRPr="008A13A3" w:rsidRDefault="00EC1075" w:rsidP="00D45D93">
            <w:pPr>
              <w:spacing w:before="60" w:after="60" w:line="240" w:lineRule="auto"/>
            </w:pPr>
            <w:r w:rsidRPr="008A13A3">
              <w:t>Pop. growth rate</w:t>
            </w:r>
          </w:p>
        </w:tc>
        <w:tc>
          <w:tcPr>
            <w:tcW w:w="1084" w:type="dxa"/>
            <w:tcBorders>
              <w:top w:val="single" w:sz="12" w:space="0" w:color="auto"/>
              <w:bottom w:val="single" w:sz="12" w:space="0" w:color="auto"/>
              <w:right w:val="single" w:sz="12" w:space="0" w:color="auto"/>
            </w:tcBorders>
            <w:vAlign w:val="center"/>
          </w:tcPr>
          <w:p w14:paraId="7F165952" w14:textId="77777777" w:rsidR="00EC1075" w:rsidRPr="008A13A3" w:rsidRDefault="00EC1075" w:rsidP="00D45D93">
            <w:pPr>
              <w:spacing w:before="60" w:after="60" w:line="240" w:lineRule="auto"/>
            </w:pPr>
            <w:r w:rsidRPr="008A13A3">
              <w:t>Change in resistance</w:t>
            </w:r>
          </w:p>
        </w:tc>
        <w:tc>
          <w:tcPr>
            <w:tcW w:w="792" w:type="dxa"/>
            <w:tcBorders>
              <w:top w:val="single" w:sz="12" w:space="0" w:color="auto"/>
              <w:left w:val="single" w:sz="12" w:space="0" w:color="auto"/>
              <w:bottom w:val="single" w:sz="12" w:space="0" w:color="auto"/>
            </w:tcBorders>
            <w:shd w:val="clear" w:color="auto" w:fill="auto"/>
          </w:tcPr>
          <w:p w14:paraId="176DA3F0" w14:textId="77777777" w:rsidR="00EC1075" w:rsidRPr="008A13A3" w:rsidRDefault="00EC1075" w:rsidP="00D45D93">
            <w:r w:rsidRPr="008A13A3">
              <w:t>HAP/ VAP (CPE MBL)</w:t>
            </w:r>
          </w:p>
        </w:tc>
        <w:tc>
          <w:tcPr>
            <w:tcW w:w="962" w:type="dxa"/>
            <w:tcBorders>
              <w:top w:val="single" w:sz="12" w:space="0" w:color="auto"/>
              <w:bottom w:val="single" w:sz="12" w:space="0" w:color="auto"/>
            </w:tcBorders>
            <w:shd w:val="clear" w:color="auto" w:fill="auto"/>
          </w:tcPr>
          <w:p w14:paraId="6436FF7C" w14:textId="77777777" w:rsidR="00EC1075" w:rsidRPr="008A13A3" w:rsidRDefault="00EC1075" w:rsidP="00D45D93">
            <w:r w:rsidRPr="008A13A3">
              <w:t>HAP/ VAP (Pseud. MBL)</w:t>
            </w:r>
          </w:p>
        </w:tc>
        <w:tc>
          <w:tcPr>
            <w:tcW w:w="809" w:type="dxa"/>
            <w:tcBorders>
              <w:top w:val="single" w:sz="12" w:space="0" w:color="auto"/>
              <w:bottom w:val="single" w:sz="12" w:space="0" w:color="auto"/>
              <w:right w:val="single" w:sz="12" w:space="0" w:color="auto"/>
            </w:tcBorders>
            <w:shd w:val="clear" w:color="auto" w:fill="auto"/>
          </w:tcPr>
          <w:p w14:paraId="2CF414F6" w14:textId="77777777" w:rsidR="00EC1075" w:rsidRPr="008A13A3" w:rsidRDefault="00EC1075" w:rsidP="00D45D93">
            <w:r w:rsidRPr="008A13A3">
              <w:t>HAP/ VAP (Sten.)</w:t>
            </w:r>
          </w:p>
        </w:tc>
        <w:tc>
          <w:tcPr>
            <w:tcW w:w="766" w:type="dxa"/>
            <w:tcBorders>
              <w:top w:val="single" w:sz="12" w:space="0" w:color="auto"/>
              <w:left w:val="single" w:sz="12" w:space="0" w:color="auto"/>
              <w:bottom w:val="single" w:sz="12" w:space="0" w:color="auto"/>
            </w:tcBorders>
          </w:tcPr>
          <w:p w14:paraId="2AD4DDD6" w14:textId="77777777" w:rsidR="00EC1075" w:rsidRPr="008A13A3" w:rsidRDefault="00EC1075" w:rsidP="00D45D93">
            <w:proofErr w:type="spellStart"/>
            <w:r w:rsidRPr="008A13A3">
              <w:t>cUTI</w:t>
            </w:r>
            <w:proofErr w:type="spellEnd"/>
            <w:r w:rsidRPr="008A13A3">
              <w:t xml:space="preserve"> (CPE MBL)</w:t>
            </w:r>
          </w:p>
        </w:tc>
        <w:tc>
          <w:tcPr>
            <w:tcW w:w="870" w:type="dxa"/>
            <w:tcBorders>
              <w:top w:val="single" w:sz="12" w:space="0" w:color="auto"/>
              <w:bottom w:val="single" w:sz="12" w:space="0" w:color="auto"/>
            </w:tcBorders>
          </w:tcPr>
          <w:p w14:paraId="434F249F" w14:textId="77777777" w:rsidR="00EC1075" w:rsidRPr="008A13A3" w:rsidRDefault="00EC1075" w:rsidP="00D45D93">
            <w:proofErr w:type="spellStart"/>
            <w:r w:rsidRPr="008A13A3">
              <w:t>cUTI</w:t>
            </w:r>
            <w:proofErr w:type="spellEnd"/>
            <w:r w:rsidRPr="008A13A3">
              <w:t xml:space="preserve"> (Pseud. MBL)</w:t>
            </w:r>
          </w:p>
        </w:tc>
        <w:tc>
          <w:tcPr>
            <w:tcW w:w="809" w:type="dxa"/>
            <w:tcBorders>
              <w:top w:val="single" w:sz="12" w:space="0" w:color="auto"/>
              <w:bottom w:val="single" w:sz="12" w:space="0" w:color="auto"/>
              <w:right w:val="single" w:sz="12" w:space="0" w:color="auto"/>
            </w:tcBorders>
          </w:tcPr>
          <w:p w14:paraId="4E3CC559" w14:textId="77777777" w:rsidR="00EC1075" w:rsidRPr="008A13A3" w:rsidRDefault="00EC1075" w:rsidP="00D45D93">
            <w:proofErr w:type="spellStart"/>
            <w:r w:rsidRPr="008A13A3">
              <w:t>cUTI</w:t>
            </w:r>
            <w:proofErr w:type="spellEnd"/>
            <w:r w:rsidRPr="008A13A3">
              <w:t xml:space="preserve"> (Sten.)</w:t>
            </w:r>
          </w:p>
        </w:tc>
        <w:tc>
          <w:tcPr>
            <w:tcW w:w="792" w:type="dxa"/>
            <w:tcBorders>
              <w:top w:val="single" w:sz="12" w:space="0" w:color="auto"/>
              <w:left w:val="single" w:sz="12" w:space="0" w:color="auto"/>
              <w:bottom w:val="single" w:sz="12" w:space="0" w:color="auto"/>
            </w:tcBorders>
          </w:tcPr>
          <w:p w14:paraId="0C6BBC28" w14:textId="77777777" w:rsidR="00EC1075" w:rsidRPr="008A13A3" w:rsidRDefault="00EC1075" w:rsidP="00D45D93">
            <w:r w:rsidRPr="008A13A3">
              <w:t>BSI (CPE MBL)</w:t>
            </w:r>
          </w:p>
        </w:tc>
        <w:tc>
          <w:tcPr>
            <w:tcW w:w="870" w:type="dxa"/>
            <w:tcBorders>
              <w:top w:val="single" w:sz="12" w:space="0" w:color="auto"/>
              <w:bottom w:val="single" w:sz="12" w:space="0" w:color="auto"/>
            </w:tcBorders>
          </w:tcPr>
          <w:p w14:paraId="1C1DEF53" w14:textId="77777777" w:rsidR="00EC1075" w:rsidRPr="008A13A3" w:rsidRDefault="00EC1075" w:rsidP="00D45D93">
            <w:r w:rsidRPr="008A13A3">
              <w:t>BSI (Pseud. MBL)</w:t>
            </w:r>
          </w:p>
        </w:tc>
        <w:tc>
          <w:tcPr>
            <w:tcW w:w="809" w:type="dxa"/>
            <w:tcBorders>
              <w:top w:val="single" w:sz="12" w:space="0" w:color="auto"/>
              <w:bottom w:val="single" w:sz="12" w:space="0" w:color="auto"/>
              <w:right w:val="single" w:sz="12" w:space="0" w:color="auto"/>
            </w:tcBorders>
          </w:tcPr>
          <w:p w14:paraId="4372FDBF" w14:textId="77777777" w:rsidR="00EC1075" w:rsidRPr="008A13A3" w:rsidRDefault="00EC1075" w:rsidP="00D45D93">
            <w:r w:rsidRPr="008A13A3">
              <w:t>BSI (Sten.)</w:t>
            </w:r>
          </w:p>
        </w:tc>
        <w:tc>
          <w:tcPr>
            <w:tcW w:w="766" w:type="dxa"/>
            <w:tcBorders>
              <w:top w:val="single" w:sz="12" w:space="0" w:color="auto"/>
              <w:left w:val="single" w:sz="12" w:space="0" w:color="auto"/>
              <w:bottom w:val="single" w:sz="12" w:space="0" w:color="auto"/>
            </w:tcBorders>
          </w:tcPr>
          <w:p w14:paraId="2D7D63E0" w14:textId="77777777" w:rsidR="00EC1075" w:rsidRPr="008A13A3" w:rsidRDefault="00EC1075" w:rsidP="00D45D93">
            <w:r w:rsidRPr="008A13A3">
              <w:t>IAI (CPE MBL)</w:t>
            </w:r>
          </w:p>
        </w:tc>
        <w:tc>
          <w:tcPr>
            <w:tcW w:w="870" w:type="dxa"/>
            <w:tcBorders>
              <w:top w:val="single" w:sz="12" w:space="0" w:color="auto"/>
              <w:bottom w:val="single" w:sz="12" w:space="0" w:color="auto"/>
            </w:tcBorders>
          </w:tcPr>
          <w:p w14:paraId="3E6D59E6" w14:textId="77777777" w:rsidR="00EC1075" w:rsidRPr="008A13A3" w:rsidRDefault="00EC1075" w:rsidP="00D45D93">
            <w:r w:rsidRPr="008A13A3">
              <w:t>IAI (Pseud. MBL)</w:t>
            </w:r>
          </w:p>
        </w:tc>
        <w:tc>
          <w:tcPr>
            <w:tcW w:w="809" w:type="dxa"/>
            <w:tcBorders>
              <w:top w:val="single" w:sz="12" w:space="0" w:color="auto"/>
              <w:bottom w:val="single" w:sz="12" w:space="0" w:color="auto"/>
              <w:right w:val="single" w:sz="12" w:space="0" w:color="auto"/>
            </w:tcBorders>
          </w:tcPr>
          <w:p w14:paraId="041E9803" w14:textId="77777777" w:rsidR="00EC1075" w:rsidRPr="008A13A3" w:rsidRDefault="00EC1075" w:rsidP="00D45D93">
            <w:r w:rsidRPr="008A13A3">
              <w:t>IAI (Sten.)</w:t>
            </w:r>
          </w:p>
        </w:tc>
        <w:tc>
          <w:tcPr>
            <w:tcW w:w="747" w:type="dxa"/>
            <w:tcBorders>
              <w:top w:val="single" w:sz="12" w:space="0" w:color="auto"/>
              <w:bottom w:val="single" w:sz="12" w:space="0" w:color="auto"/>
              <w:right w:val="single" w:sz="12" w:space="0" w:color="auto"/>
            </w:tcBorders>
          </w:tcPr>
          <w:p w14:paraId="24BA5B32" w14:textId="77777777" w:rsidR="00EC1075" w:rsidRPr="008A13A3" w:rsidRDefault="00EC1075" w:rsidP="00D45D93">
            <w:r w:rsidRPr="008A13A3">
              <w:t>Total</w:t>
            </w:r>
          </w:p>
        </w:tc>
        <w:tc>
          <w:tcPr>
            <w:tcW w:w="1158" w:type="dxa"/>
            <w:tcBorders>
              <w:top w:val="single" w:sz="12" w:space="0" w:color="auto"/>
              <w:bottom w:val="single" w:sz="12" w:space="0" w:color="auto"/>
              <w:right w:val="single" w:sz="12" w:space="0" w:color="auto"/>
            </w:tcBorders>
          </w:tcPr>
          <w:p w14:paraId="1C49582B" w14:textId="77777777" w:rsidR="00EC1075" w:rsidRPr="008A13A3" w:rsidRDefault="00EC1075" w:rsidP="00D45D93">
            <w:pPr>
              <w:spacing w:before="60" w:after="60" w:line="240" w:lineRule="auto"/>
            </w:pPr>
            <w:r w:rsidRPr="008A13A3">
              <w:t xml:space="preserve">Proportion of </w:t>
            </w:r>
            <w:proofErr w:type="gramStart"/>
            <w:r w:rsidRPr="008A13A3">
              <w:t>20 year</w:t>
            </w:r>
            <w:proofErr w:type="gramEnd"/>
            <w:r w:rsidRPr="008A13A3">
              <w:t xml:space="preserve"> INHE (%)</w:t>
            </w:r>
          </w:p>
        </w:tc>
      </w:tr>
      <w:tr w:rsidR="00EC1075" w:rsidRPr="008A13A3" w14:paraId="690C81CC" w14:textId="77777777" w:rsidTr="00D45D93">
        <w:tc>
          <w:tcPr>
            <w:tcW w:w="1159" w:type="dxa"/>
            <w:vMerge w:val="restart"/>
            <w:tcBorders>
              <w:top w:val="single" w:sz="12" w:space="0" w:color="auto"/>
              <w:left w:val="single" w:sz="12" w:space="0" w:color="auto"/>
            </w:tcBorders>
            <w:vAlign w:val="center"/>
          </w:tcPr>
          <w:p w14:paraId="50CB434F" w14:textId="77777777" w:rsidR="00EC1075" w:rsidRPr="008A13A3" w:rsidRDefault="00EC1075" w:rsidP="00D45D93">
            <w:pPr>
              <w:spacing w:before="60" w:after="60" w:line="240" w:lineRule="auto"/>
            </w:pPr>
            <w:r w:rsidRPr="008A13A3">
              <w:t>PHE categories of specimen types (scenario P1)</w:t>
            </w:r>
          </w:p>
        </w:tc>
        <w:tc>
          <w:tcPr>
            <w:tcW w:w="1006" w:type="dxa"/>
            <w:vMerge w:val="restart"/>
            <w:tcBorders>
              <w:top w:val="single" w:sz="12" w:space="0" w:color="auto"/>
              <w:right w:val="single" w:sz="12" w:space="0" w:color="auto"/>
            </w:tcBorders>
            <w:vAlign w:val="center"/>
          </w:tcPr>
          <w:p w14:paraId="20E1FE79" w14:textId="77777777" w:rsidR="00EC1075" w:rsidRPr="008A13A3" w:rsidRDefault="00EC1075" w:rsidP="00D45D93">
            <w:pPr>
              <w:spacing w:before="60" w:after="60" w:line="240" w:lineRule="auto"/>
            </w:pPr>
            <w:r w:rsidRPr="008A13A3">
              <w:t>Model with damped effect G1)</w:t>
            </w:r>
          </w:p>
        </w:tc>
        <w:tc>
          <w:tcPr>
            <w:tcW w:w="1084" w:type="dxa"/>
            <w:tcBorders>
              <w:top w:val="single" w:sz="12" w:space="0" w:color="auto"/>
              <w:left w:val="single" w:sz="12" w:space="0" w:color="auto"/>
              <w:right w:val="single" w:sz="12" w:space="0" w:color="auto"/>
            </w:tcBorders>
            <w:vAlign w:val="center"/>
          </w:tcPr>
          <w:p w14:paraId="18EC3A75" w14:textId="77777777" w:rsidR="00EC1075" w:rsidRPr="008A13A3" w:rsidRDefault="00EC1075" w:rsidP="00D45D93">
            <w:pPr>
              <w:spacing w:before="60" w:after="60" w:line="240" w:lineRule="auto"/>
            </w:pPr>
            <w:r w:rsidRPr="008A13A3">
              <w:t>1% (R1)</w:t>
            </w:r>
          </w:p>
        </w:tc>
        <w:tc>
          <w:tcPr>
            <w:tcW w:w="792" w:type="dxa"/>
            <w:tcBorders>
              <w:top w:val="single" w:sz="12" w:space="0" w:color="auto"/>
              <w:left w:val="single" w:sz="12" w:space="0" w:color="auto"/>
            </w:tcBorders>
            <w:shd w:val="clear" w:color="auto" w:fill="auto"/>
            <w:vAlign w:val="bottom"/>
          </w:tcPr>
          <w:p w14:paraId="398B4D75" w14:textId="77777777" w:rsidR="00EC1075" w:rsidRPr="008A13A3" w:rsidRDefault="00EC1075" w:rsidP="00D45D93">
            <w:pPr>
              <w:spacing w:line="240" w:lineRule="auto"/>
              <w:jc w:val="right"/>
              <w:rPr>
                <w:color w:val="000000"/>
              </w:rPr>
            </w:pPr>
            <w:r w:rsidRPr="008A13A3">
              <w:rPr>
                <w:color w:val="000000"/>
              </w:rPr>
              <w:t>40</w:t>
            </w:r>
          </w:p>
        </w:tc>
        <w:tc>
          <w:tcPr>
            <w:tcW w:w="962" w:type="dxa"/>
            <w:tcBorders>
              <w:top w:val="single" w:sz="12" w:space="0" w:color="auto"/>
            </w:tcBorders>
            <w:shd w:val="clear" w:color="auto" w:fill="auto"/>
            <w:vAlign w:val="bottom"/>
          </w:tcPr>
          <w:p w14:paraId="302748C3" w14:textId="77777777" w:rsidR="00EC1075" w:rsidRPr="008A13A3" w:rsidRDefault="00EC1075" w:rsidP="00D45D93">
            <w:pPr>
              <w:jc w:val="right"/>
              <w:rPr>
                <w:color w:val="000000"/>
              </w:rPr>
            </w:pPr>
            <w:r w:rsidRPr="008A13A3">
              <w:rPr>
                <w:color w:val="000000"/>
              </w:rPr>
              <w:t>7</w:t>
            </w:r>
          </w:p>
        </w:tc>
        <w:tc>
          <w:tcPr>
            <w:tcW w:w="809" w:type="dxa"/>
            <w:tcBorders>
              <w:top w:val="single" w:sz="12" w:space="0" w:color="auto"/>
              <w:right w:val="single" w:sz="12" w:space="0" w:color="auto"/>
            </w:tcBorders>
            <w:shd w:val="clear" w:color="auto" w:fill="auto"/>
            <w:vAlign w:val="bottom"/>
          </w:tcPr>
          <w:p w14:paraId="6E1F30B6" w14:textId="77777777" w:rsidR="00EC1075" w:rsidRPr="008A13A3" w:rsidRDefault="00EC1075" w:rsidP="00D45D93">
            <w:pPr>
              <w:jc w:val="right"/>
              <w:rPr>
                <w:color w:val="000000"/>
              </w:rPr>
            </w:pPr>
            <w:r w:rsidRPr="008A13A3">
              <w:rPr>
                <w:color w:val="000000"/>
              </w:rPr>
              <w:t>24</w:t>
            </w:r>
          </w:p>
        </w:tc>
        <w:tc>
          <w:tcPr>
            <w:tcW w:w="766" w:type="dxa"/>
            <w:tcBorders>
              <w:top w:val="single" w:sz="12" w:space="0" w:color="auto"/>
              <w:left w:val="single" w:sz="12" w:space="0" w:color="auto"/>
            </w:tcBorders>
            <w:vAlign w:val="bottom"/>
          </w:tcPr>
          <w:p w14:paraId="3D9CA815" w14:textId="77777777" w:rsidR="00EC1075" w:rsidRPr="008A13A3" w:rsidRDefault="00EC1075" w:rsidP="00D45D93">
            <w:pPr>
              <w:jc w:val="right"/>
              <w:rPr>
                <w:color w:val="000000"/>
              </w:rPr>
            </w:pPr>
            <w:r w:rsidRPr="008A13A3">
              <w:rPr>
                <w:color w:val="000000"/>
              </w:rPr>
              <w:t>14</w:t>
            </w:r>
          </w:p>
        </w:tc>
        <w:tc>
          <w:tcPr>
            <w:tcW w:w="870" w:type="dxa"/>
            <w:tcBorders>
              <w:top w:val="single" w:sz="12" w:space="0" w:color="auto"/>
            </w:tcBorders>
            <w:vAlign w:val="bottom"/>
          </w:tcPr>
          <w:p w14:paraId="3DE9121C" w14:textId="77777777" w:rsidR="00EC1075" w:rsidRPr="008A13A3" w:rsidRDefault="00EC1075" w:rsidP="00D45D93">
            <w:pPr>
              <w:jc w:val="right"/>
              <w:rPr>
                <w:color w:val="000000"/>
              </w:rPr>
            </w:pPr>
            <w:r w:rsidRPr="008A13A3">
              <w:rPr>
                <w:color w:val="000000"/>
              </w:rPr>
              <w:t>18</w:t>
            </w:r>
          </w:p>
        </w:tc>
        <w:tc>
          <w:tcPr>
            <w:tcW w:w="809" w:type="dxa"/>
            <w:tcBorders>
              <w:top w:val="single" w:sz="12" w:space="0" w:color="auto"/>
              <w:right w:val="single" w:sz="12" w:space="0" w:color="auto"/>
            </w:tcBorders>
            <w:vAlign w:val="bottom"/>
          </w:tcPr>
          <w:p w14:paraId="316885E7" w14:textId="77777777" w:rsidR="00EC1075" w:rsidRPr="008A13A3" w:rsidRDefault="00EC1075" w:rsidP="00D45D93">
            <w:pPr>
              <w:jc w:val="right"/>
              <w:rPr>
                <w:color w:val="000000"/>
              </w:rPr>
            </w:pPr>
            <w:r w:rsidRPr="008A13A3">
              <w:rPr>
                <w:color w:val="000000"/>
              </w:rPr>
              <w:t>29</w:t>
            </w:r>
          </w:p>
        </w:tc>
        <w:tc>
          <w:tcPr>
            <w:tcW w:w="792" w:type="dxa"/>
            <w:tcBorders>
              <w:top w:val="single" w:sz="12" w:space="0" w:color="auto"/>
              <w:left w:val="single" w:sz="12" w:space="0" w:color="auto"/>
            </w:tcBorders>
            <w:vAlign w:val="bottom"/>
          </w:tcPr>
          <w:p w14:paraId="11E5BE92" w14:textId="77777777" w:rsidR="00EC1075" w:rsidRPr="008A13A3" w:rsidRDefault="00EC1075" w:rsidP="00D45D93">
            <w:pPr>
              <w:jc w:val="right"/>
              <w:rPr>
                <w:color w:val="000000"/>
              </w:rPr>
            </w:pPr>
            <w:r w:rsidRPr="008A13A3">
              <w:rPr>
                <w:color w:val="000000"/>
              </w:rPr>
              <w:t>244</w:t>
            </w:r>
          </w:p>
        </w:tc>
        <w:tc>
          <w:tcPr>
            <w:tcW w:w="870" w:type="dxa"/>
            <w:tcBorders>
              <w:top w:val="single" w:sz="12" w:space="0" w:color="auto"/>
            </w:tcBorders>
            <w:vAlign w:val="bottom"/>
          </w:tcPr>
          <w:p w14:paraId="35CC9DBD" w14:textId="77777777" w:rsidR="00EC1075" w:rsidRPr="008A13A3" w:rsidRDefault="00EC1075" w:rsidP="00D45D93">
            <w:pPr>
              <w:jc w:val="right"/>
              <w:rPr>
                <w:color w:val="000000"/>
              </w:rPr>
            </w:pPr>
            <w:r w:rsidRPr="008A13A3">
              <w:rPr>
                <w:color w:val="000000"/>
              </w:rPr>
              <w:t>17</w:t>
            </w:r>
          </w:p>
        </w:tc>
        <w:tc>
          <w:tcPr>
            <w:tcW w:w="809" w:type="dxa"/>
            <w:tcBorders>
              <w:top w:val="single" w:sz="12" w:space="0" w:color="auto"/>
              <w:right w:val="single" w:sz="12" w:space="0" w:color="auto"/>
            </w:tcBorders>
            <w:vAlign w:val="bottom"/>
          </w:tcPr>
          <w:p w14:paraId="05CC2611" w14:textId="77777777" w:rsidR="00EC1075" w:rsidRPr="008A13A3" w:rsidRDefault="00EC1075" w:rsidP="00D45D93">
            <w:pPr>
              <w:jc w:val="right"/>
              <w:rPr>
                <w:color w:val="000000"/>
              </w:rPr>
            </w:pPr>
            <w:r w:rsidRPr="008A13A3">
              <w:rPr>
                <w:color w:val="000000"/>
              </w:rPr>
              <w:t>25</w:t>
            </w:r>
          </w:p>
        </w:tc>
        <w:tc>
          <w:tcPr>
            <w:tcW w:w="766" w:type="dxa"/>
            <w:tcBorders>
              <w:top w:val="single" w:sz="12" w:space="0" w:color="auto"/>
              <w:left w:val="single" w:sz="12" w:space="0" w:color="auto"/>
            </w:tcBorders>
            <w:vAlign w:val="bottom"/>
          </w:tcPr>
          <w:p w14:paraId="03DD1BD1" w14:textId="77777777" w:rsidR="00EC1075" w:rsidRPr="008A13A3" w:rsidRDefault="00EC1075" w:rsidP="00D45D93">
            <w:pPr>
              <w:jc w:val="right"/>
              <w:rPr>
                <w:color w:val="000000"/>
              </w:rPr>
            </w:pPr>
            <w:r w:rsidRPr="008A13A3">
              <w:rPr>
                <w:color w:val="000000"/>
              </w:rPr>
              <w:t>12</w:t>
            </w:r>
          </w:p>
        </w:tc>
        <w:tc>
          <w:tcPr>
            <w:tcW w:w="870" w:type="dxa"/>
            <w:tcBorders>
              <w:top w:val="single" w:sz="12" w:space="0" w:color="auto"/>
            </w:tcBorders>
            <w:vAlign w:val="bottom"/>
          </w:tcPr>
          <w:p w14:paraId="5480D8E5" w14:textId="77777777" w:rsidR="00EC1075" w:rsidRPr="008A13A3" w:rsidRDefault="00EC1075" w:rsidP="00D45D93">
            <w:pPr>
              <w:jc w:val="right"/>
              <w:rPr>
                <w:color w:val="000000"/>
              </w:rPr>
            </w:pPr>
            <w:r w:rsidRPr="008A13A3">
              <w:rPr>
                <w:color w:val="000000"/>
              </w:rPr>
              <w:t>13</w:t>
            </w:r>
          </w:p>
        </w:tc>
        <w:tc>
          <w:tcPr>
            <w:tcW w:w="809" w:type="dxa"/>
            <w:tcBorders>
              <w:top w:val="single" w:sz="12" w:space="0" w:color="auto"/>
              <w:right w:val="single" w:sz="12" w:space="0" w:color="auto"/>
            </w:tcBorders>
            <w:vAlign w:val="bottom"/>
          </w:tcPr>
          <w:p w14:paraId="6E0DBD54" w14:textId="77777777" w:rsidR="00EC1075" w:rsidRPr="008A13A3" w:rsidRDefault="00EC1075" w:rsidP="00D45D93">
            <w:pPr>
              <w:jc w:val="right"/>
              <w:rPr>
                <w:color w:val="000000"/>
              </w:rPr>
            </w:pPr>
            <w:r w:rsidRPr="008A13A3">
              <w:rPr>
                <w:color w:val="000000"/>
              </w:rPr>
              <w:t>17</w:t>
            </w:r>
          </w:p>
        </w:tc>
        <w:tc>
          <w:tcPr>
            <w:tcW w:w="747" w:type="dxa"/>
            <w:tcBorders>
              <w:top w:val="single" w:sz="12" w:space="0" w:color="auto"/>
              <w:right w:val="single" w:sz="12" w:space="0" w:color="auto"/>
            </w:tcBorders>
            <w:vAlign w:val="bottom"/>
          </w:tcPr>
          <w:p w14:paraId="20252E30" w14:textId="77777777" w:rsidR="00EC1075" w:rsidRPr="008A13A3" w:rsidRDefault="00EC1075" w:rsidP="00D45D93">
            <w:pPr>
              <w:jc w:val="right"/>
              <w:rPr>
                <w:color w:val="000000"/>
              </w:rPr>
            </w:pPr>
            <w:r w:rsidRPr="008A13A3">
              <w:rPr>
                <w:color w:val="000000"/>
              </w:rPr>
              <w:t>460</w:t>
            </w:r>
          </w:p>
        </w:tc>
        <w:tc>
          <w:tcPr>
            <w:tcW w:w="1158" w:type="dxa"/>
            <w:tcBorders>
              <w:top w:val="single" w:sz="12" w:space="0" w:color="auto"/>
              <w:right w:val="single" w:sz="12" w:space="0" w:color="auto"/>
            </w:tcBorders>
            <w:vAlign w:val="bottom"/>
          </w:tcPr>
          <w:p w14:paraId="4D69A5DA" w14:textId="77777777" w:rsidR="00EC1075" w:rsidRPr="008A13A3" w:rsidRDefault="00EC1075" w:rsidP="00D45D93">
            <w:pPr>
              <w:spacing w:line="240" w:lineRule="auto"/>
              <w:jc w:val="right"/>
              <w:rPr>
                <w:color w:val="000000"/>
              </w:rPr>
            </w:pPr>
            <w:r w:rsidRPr="008A13A3">
              <w:rPr>
                <w:color w:val="000000"/>
              </w:rPr>
              <w:t>51.3%</w:t>
            </w:r>
          </w:p>
        </w:tc>
      </w:tr>
      <w:tr w:rsidR="00EC1075" w:rsidRPr="008A13A3" w14:paraId="133FE8FE" w14:textId="77777777" w:rsidTr="00D45D93">
        <w:tc>
          <w:tcPr>
            <w:tcW w:w="1159" w:type="dxa"/>
            <w:vMerge/>
            <w:tcBorders>
              <w:left w:val="single" w:sz="12" w:space="0" w:color="auto"/>
            </w:tcBorders>
            <w:vAlign w:val="center"/>
          </w:tcPr>
          <w:p w14:paraId="1FDC54A4" w14:textId="77777777" w:rsidR="00EC1075" w:rsidRPr="008A13A3" w:rsidRDefault="00EC1075" w:rsidP="00D45D93">
            <w:pPr>
              <w:spacing w:before="60" w:after="60" w:line="240" w:lineRule="auto"/>
            </w:pPr>
          </w:p>
        </w:tc>
        <w:tc>
          <w:tcPr>
            <w:tcW w:w="1006" w:type="dxa"/>
            <w:vMerge/>
            <w:tcBorders>
              <w:right w:val="single" w:sz="12" w:space="0" w:color="auto"/>
            </w:tcBorders>
            <w:vAlign w:val="center"/>
          </w:tcPr>
          <w:p w14:paraId="62A7CFC6" w14:textId="77777777" w:rsidR="00EC1075" w:rsidRPr="008A13A3" w:rsidRDefault="00EC1075" w:rsidP="00D45D93">
            <w:pPr>
              <w:spacing w:before="60" w:after="60" w:line="240" w:lineRule="auto"/>
            </w:pPr>
          </w:p>
        </w:tc>
        <w:tc>
          <w:tcPr>
            <w:tcW w:w="1084" w:type="dxa"/>
            <w:tcBorders>
              <w:left w:val="single" w:sz="12" w:space="0" w:color="auto"/>
              <w:right w:val="single" w:sz="12" w:space="0" w:color="auto"/>
            </w:tcBorders>
            <w:vAlign w:val="center"/>
          </w:tcPr>
          <w:p w14:paraId="5ADAC19C" w14:textId="77777777" w:rsidR="00EC1075" w:rsidRPr="008A13A3" w:rsidRDefault="00EC1075" w:rsidP="00D45D93">
            <w:pPr>
              <w:spacing w:before="60" w:after="60" w:line="240" w:lineRule="auto"/>
            </w:pPr>
            <w:r w:rsidRPr="008A13A3">
              <w:t>5% (R2)</w:t>
            </w:r>
          </w:p>
        </w:tc>
        <w:tc>
          <w:tcPr>
            <w:tcW w:w="792" w:type="dxa"/>
            <w:tcBorders>
              <w:left w:val="single" w:sz="12" w:space="0" w:color="auto"/>
            </w:tcBorders>
            <w:shd w:val="clear" w:color="auto" w:fill="auto"/>
            <w:vAlign w:val="bottom"/>
          </w:tcPr>
          <w:p w14:paraId="15425FFB" w14:textId="77777777" w:rsidR="00EC1075" w:rsidRPr="008A13A3" w:rsidRDefault="00EC1075" w:rsidP="00D45D93">
            <w:pPr>
              <w:jc w:val="right"/>
              <w:rPr>
                <w:color w:val="000000"/>
              </w:rPr>
            </w:pPr>
            <w:r w:rsidRPr="008A13A3">
              <w:rPr>
                <w:color w:val="000000"/>
              </w:rPr>
              <w:t>39</w:t>
            </w:r>
          </w:p>
        </w:tc>
        <w:tc>
          <w:tcPr>
            <w:tcW w:w="962" w:type="dxa"/>
            <w:shd w:val="clear" w:color="auto" w:fill="auto"/>
            <w:vAlign w:val="bottom"/>
          </w:tcPr>
          <w:p w14:paraId="2E68DFA6" w14:textId="77777777" w:rsidR="00EC1075" w:rsidRPr="008A13A3" w:rsidRDefault="00EC1075" w:rsidP="00D45D93">
            <w:pPr>
              <w:jc w:val="right"/>
              <w:rPr>
                <w:color w:val="000000"/>
              </w:rPr>
            </w:pPr>
            <w:r w:rsidRPr="008A13A3">
              <w:rPr>
                <w:color w:val="000000"/>
              </w:rPr>
              <w:t>7</w:t>
            </w:r>
          </w:p>
        </w:tc>
        <w:tc>
          <w:tcPr>
            <w:tcW w:w="809" w:type="dxa"/>
            <w:tcBorders>
              <w:right w:val="single" w:sz="12" w:space="0" w:color="auto"/>
            </w:tcBorders>
            <w:shd w:val="clear" w:color="auto" w:fill="auto"/>
            <w:vAlign w:val="bottom"/>
          </w:tcPr>
          <w:p w14:paraId="0858B761" w14:textId="77777777" w:rsidR="00EC1075" w:rsidRPr="008A13A3" w:rsidRDefault="00EC1075" w:rsidP="00D45D93">
            <w:pPr>
              <w:jc w:val="right"/>
              <w:rPr>
                <w:color w:val="000000"/>
              </w:rPr>
            </w:pPr>
            <w:r w:rsidRPr="008A13A3">
              <w:rPr>
                <w:color w:val="000000"/>
              </w:rPr>
              <w:t>24</w:t>
            </w:r>
          </w:p>
        </w:tc>
        <w:tc>
          <w:tcPr>
            <w:tcW w:w="766" w:type="dxa"/>
            <w:tcBorders>
              <w:left w:val="single" w:sz="12" w:space="0" w:color="auto"/>
            </w:tcBorders>
            <w:vAlign w:val="bottom"/>
          </w:tcPr>
          <w:p w14:paraId="4E7FB012" w14:textId="77777777" w:rsidR="00EC1075" w:rsidRPr="008A13A3" w:rsidRDefault="00EC1075" w:rsidP="00D45D93">
            <w:pPr>
              <w:jc w:val="right"/>
              <w:rPr>
                <w:color w:val="000000"/>
              </w:rPr>
            </w:pPr>
            <w:r w:rsidRPr="008A13A3">
              <w:rPr>
                <w:color w:val="000000"/>
              </w:rPr>
              <w:t>14</w:t>
            </w:r>
          </w:p>
        </w:tc>
        <w:tc>
          <w:tcPr>
            <w:tcW w:w="870" w:type="dxa"/>
            <w:vAlign w:val="bottom"/>
          </w:tcPr>
          <w:p w14:paraId="13928659" w14:textId="77777777" w:rsidR="00EC1075" w:rsidRPr="008A13A3" w:rsidRDefault="00EC1075" w:rsidP="00D45D93">
            <w:pPr>
              <w:jc w:val="right"/>
              <w:rPr>
                <w:color w:val="000000"/>
              </w:rPr>
            </w:pPr>
            <w:r w:rsidRPr="008A13A3">
              <w:rPr>
                <w:color w:val="000000"/>
              </w:rPr>
              <w:t>18</w:t>
            </w:r>
          </w:p>
        </w:tc>
        <w:tc>
          <w:tcPr>
            <w:tcW w:w="809" w:type="dxa"/>
            <w:tcBorders>
              <w:right w:val="single" w:sz="12" w:space="0" w:color="auto"/>
            </w:tcBorders>
            <w:vAlign w:val="bottom"/>
          </w:tcPr>
          <w:p w14:paraId="7738B5B5" w14:textId="77777777" w:rsidR="00EC1075" w:rsidRPr="008A13A3" w:rsidRDefault="00EC1075" w:rsidP="00D45D93">
            <w:pPr>
              <w:jc w:val="right"/>
              <w:rPr>
                <w:color w:val="000000"/>
              </w:rPr>
            </w:pPr>
            <w:r w:rsidRPr="008A13A3">
              <w:rPr>
                <w:color w:val="000000"/>
              </w:rPr>
              <w:t>29</w:t>
            </w:r>
          </w:p>
        </w:tc>
        <w:tc>
          <w:tcPr>
            <w:tcW w:w="792" w:type="dxa"/>
            <w:tcBorders>
              <w:left w:val="single" w:sz="12" w:space="0" w:color="auto"/>
            </w:tcBorders>
            <w:vAlign w:val="bottom"/>
          </w:tcPr>
          <w:p w14:paraId="559FD57E" w14:textId="77777777" w:rsidR="00EC1075" w:rsidRPr="008A13A3" w:rsidRDefault="00EC1075" w:rsidP="00D45D93">
            <w:pPr>
              <w:jc w:val="right"/>
              <w:rPr>
                <w:color w:val="000000"/>
              </w:rPr>
            </w:pPr>
            <w:r w:rsidRPr="008A13A3">
              <w:rPr>
                <w:color w:val="000000"/>
              </w:rPr>
              <w:t>240</w:t>
            </w:r>
          </w:p>
        </w:tc>
        <w:tc>
          <w:tcPr>
            <w:tcW w:w="870" w:type="dxa"/>
            <w:vAlign w:val="bottom"/>
          </w:tcPr>
          <w:p w14:paraId="6FCE1C9C" w14:textId="77777777" w:rsidR="00EC1075" w:rsidRPr="008A13A3" w:rsidRDefault="00EC1075" w:rsidP="00D45D93">
            <w:pPr>
              <w:jc w:val="right"/>
              <w:rPr>
                <w:color w:val="000000"/>
              </w:rPr>
            </w:pPr>
            <w:r w:rsidRPr="008A13A3">
              <w:rPr>
                <w:color w:val="000000"/>
              </w:rPr>
              <w:t>16</w:t>
            </w:r>
          </w:p>
        </w:tc>
        <w:tc>
          <w:tcPr>
            <w:tcW w:w="809" w:type="dxa"/>
            <w:tcBorders>
              <w:right w:val="single" w:sz="12" w:space="0" w:color="auto"/>
            </w:tcBorders>
            <w:vAlign w:val="bottom"/>
          </w:tcPr>
          <w:p w14:paraId="512C84B5" w14:textId="77777777" w:rsidR="00EC1075" w:rsidRPr="008A13A3" w:rsidRDefault="00EC1075" w:rsidP="00D45D93">
            <w:pPr>
              <w:jc w:val="right"/>
              <w:rPr>
                <w:color w:val="000000"/>
              </w:rPr>
            </w:pPr>
            <w:r w:rsidRPr="008A13A3">
              <w:rPr>
                <w:color w:val="000000"/>
              </w:rPr>
              <w:t>24</w:t>
            </w:r>
          </w:p>
        </w:tc>
        <w:tc>
          <w:tcPr>
            <w:tcW w:w="766" w:type="dxa"/>
            <w:tcBorders>
              <w:left w:val="single" w:sz="12" w:space="0" w:color="auto"/>
            </w:tcBorders>
            <w:vAlign w:val="bottom"/>
          </w:tcPr>
          <w:p w14:paraId="33EBED4B" w14:textId="77777777" w:rsidR="00EC1075" w:rsidRPr="008A13A3" w:rsidRDefault="00EC1075" w:rsidP="00D45D93">
            <w:pPr>
              <w:jc w:val="right"/>
              <w:rPr>
                <w:color w:val="000000"/>
              </w:rPr>
            </w:pPr>
            <w:r w:rsidRPr="008A13A3">
              <w:rPr>
                <w:color w:val="000000"/>
              </w:rPr>
              <w:t>11</w:t>
            </w:r>
          </w:p>
        </w:tc>
        <w:tc>
          <w:tcPr>
            <w:tcW w:w="870" w:type="dxa"/>
            <w:vAlign w:val="bottom"/>
          </w:tcPr>
          <w:p w14:paraId="7CFB3268" w14:textId="77777777" w:rsidR="00EC1075" w:rsidRPr="008A13A3" w:rsidRDefault="00EC1075" w:rsidP="00D45D93">
            <w:pPr>
              <w:jc w:val="right"/>
              <w:rPr>
                <w:color w:val="000000"/>
              </w:rPr>
            </w:pPr>
            <w:r w:rsidRPr="008A13A3">
              <w:rPr>
                <w:color w:val="000000"/>
              </w:rPr>
              <w:t>13</w:t>
            </w:r>
          </w:p>
        </w:tc>
        <w:tc>
          <w:tcPr>
            <w:tcW w:w="809" w:type="dxa"/>
            <w:tcBorders>
              <w:right w:val="single" w:sz="12" w:space="0" w:color="auto"/>
            </w:tcBorders>
            <w:vAlign w:val="bottom"/>
          </w:tcPr>
          <w:p w14:paraId="4BC9A9A8" w14:textId="77777777" w:rsidR="00EC1075" w:rsidRPr="008A13A3" w:rsidRDefault="00EC1075" w:rsidP="00D45D93">
            <w:pPr>
              <w:jc w:val="right"/>
              <w:rPr>
                <w:color w:val="000000"/>
              </w:rPr>
            </w:pPr>
            <w:r w:rsidRPr="008A13A3">
              <w:rPr>
                <w:color w:val="000000"/>
              </w:rPr>
              <w:t>16</w:t>
            </w:r>
          </w:p>
        </w:tc>
        <w:tc>
          <w:tcPr>
            <w:tcW w:w="747" w:type="dxa"/>
            <w:tcBorders>
              <w:right w:val="single" w:sz="12" w:space="0" w:color="auto"/>
            </w:tcBorders>
            <w:vAlign w:val="bottom"/>
          </w:tcPr>
          <w:p w14:paraId="127E5ED6" w14:textId="77777777" w:rsidR="00EC1075" w:rsidRPr="008A13A3" w:rsidRDefault="00EC1075" w:rsidP="00D45D93">
            <w:pPr>
              <w:jc w:val="right"/>
              <w:rPr>
                <w:color w:val="000000"/>
              </w:rPr>
            </w:pPr>
            <w:r w:rsidRPr="008A13A3">
              <w:rPr>
                <w:color w:val="000000"/>
              </w:rPr>
              <w:t>451</w:t>
            </w:r>
          </w:p>
        </w:tc>
        <w:tc>
          <w:tcPr>
            <w:tcW w:w="1158" w:type="dxa"/>
            <w:tcBorders>
              <w:right w:val="single" w:sz="12" w:space="0" w:color="auto"/>
            </w:tcBorders>
            <w:vAlign w:val="bottom"/>
          </w:tcPr>
          <w:p w14:paraId="1508F230" w14:textId="77777777" w:rsidR="00EC1075" w:rsidRPr="008A13A3" w:rsidRDefault="00EC1075" w:rsidP="00D45D93">
            <w:pPr>
              <w:jc w:val="right"/>
              <w:rPr>
                <w:color w:val="000000"/>
              </w:rPr>
            </w:pPr>
            <w:r w:rsidRPr="008A13A3">
              <w:rPr>
                <w:color w:val="000000"/>
              </w:rPr>
              <w:t>51.8%</w:t>
            </w:r>
          </w:p>
        </w:tc>
      </w:tr>
      <w:tr w:rsidR="00EC1075" w:rsidRPr="008A13A3" w14:paraId="39A9734E" w14:textId="77777777" w:rsidTr="00D45D93">
        <w:tc>
          <w:tcPr>
            <w:tcW w:w="1159" w:type="dxa"/>
            <w:vMerge/>
            <w:tcBorders>
              <w:left w:val="single" w:sz="12" w:space="0" w:color="auto"/>
            </w:tcBorders>
            <w:vAlign w:val="center"/>
          </w:tcPr>
          <w:p w14:paraId="15DA0BAD" w14:textId="77777777" w:rsidR="00EC1075" w:rsidRPr="008A13A3" w:rsidRDefault="00EC1075" w:rsidP="00D45D93">
            <w:pPr>
              <w:spacing w:before="60" w:after="60" w:line="240" w:lineRule="auto"/>
            </w:pPr>
          </w:p>
        </w:tc>
        <w:tc>
          <w:tcPr>
            <w:tcW w:w="1006" w:type="dxa"/>
            <w:vMerge/>
            <w:tcBorders>
              <w:right w:val="single" w:sz="12" w:space="0" w:color="auto"/>
            </w:tcBorders>
            <w:vAlign w:val="center"/>
          </w:tcPr>
          <w:p w14:paraId="68FEB68D" w14:textId="77777777" w:rsidR="00EC1075" w:rsidRPr="008A13A3" w:rsidRDefault="00EC1075" w:rsidP="00D45D93">
            <w:pPr>
              <w:spacing w:before="60" w:after="60" w:line="240" w:lineRule="auto"/>
            </w:pPr>
          </w:p>
        </w:tc>
        <w:tc>
          <w:tcPr>
            <w:tcW w:w="1084" w:type="dxa"/>
            <w:tcBorders>
              <w:left w:val="single" w:sz="12" w:space="0" w:color="auto"/>
              <w:right w:val="single" w:sz="12" w:space="0" w:color="auto"/>
            </w:tcBorders>
            <w:vAlign w:val="center"/>
          </w:tcPr>
          <w:p w14:paraId="0EAE1CBD" w14:textId="77777777" w:rsidR="00EC1075" w:rsidRPr="008A13A3" w:rsidRDefault="00EC1075" w:rsidP="00D45D93">
            <w:pPr>
              <w:spacing w:before="60" w:after="60" w:line="240" w:lineRule="auto"/>
            </w:pPr>
            <w:r w:rsidRPr="008A13A3">
              <w:t>10% (R3)</w:t>
            </w:r>
          </w:p>
        </w:tc>
        <w:tc>
          <w:tcPr>
            <w:tcW w:w="792" w:type="dxa"/>
            <w:tcBorders>
              <w:left w:val="single" w:sz="12" w:space="0" w:color="auto"/>
            </w:tcBorders>
            <w:shd w:val="clear" w:color="auto" w:fill="auto"/>
            <w:vAlign w:val="bottom"/>
          </w:tcPr>
          <w:p w14:paraId="48912626" w14:textId="77777777" w:rsidR="00EC1075" w:rsidRPr="008A13A3" w:rsidRDefault="00EC1075" w:rsidP="00D45D93">
            <w:pPr>
              <w:jc w:val="right"/>
              <w:rPr>
                <w:color w:val="000000"/>
              </w:rPr>
            </w:pPr>
            <w:r w:rsidRPr="008A13A3">
              <w:rPr>
                <w:color w:val="000000"/>
              </w:rPr>
              <w:t>38</w:t>
            </w:r>
          </w:p>
        </w:tc>
        <w:tc>
          <w:tcPr>
            <w:tcW w:w="962" w:type="dxa"/>
            <w:shd w:val="clear" w:color="auto" w:fill="auto"/>
            <w:vAlign w:val="bottom"/>
          </w:tcPr>
          <w:p w14:paraId="03714F15" w14:textId="77777777" w:rsidR="00EC1075" w:rsidRPr="008A13A3" w:rsidRDefault="00EC1075" w:rsidP="00D45D93">
            <w:pPr>
              <w:jc w:val="right"/>
              <w:rPr>
                <w:color w:val="000000"/>
              </w:rPr>
            </w:pPr>
            <w:r w:rsidRPr="008A13A3">
              <w:rPr>
                <w:color w:val="000000"/>
              </w:rPr>
              <w:t>7</w:t>
            </w:r>
          </w:p>
        </w:tc>
        <w:tc>
          <w:tcPr>
            <w:tcW w:w="809" w:type="dxa"/>
            <w:tcBorders>
              <w:right w:val="single" w:sz="12" w:space="0" w:color="auto"/>
            </w:tcBorders>
            <w:shd w:val="clear" w:color="auto" w:fill="auto"/>
            <w:vAlign w:val="bottom"/>
          </w:tcPr>
          <w:p w14:paraId="2CF392DA" w14:textId="77777777" w:rsidR="00EC1075" w:rsidRPr="008A13A3" w:rsidRDefault="00EC1075" w:rsidP="00D45D93">
            <w:pPr>
              <w:jc w:val="right"/>
              <w:rPr>
                <w:color w:val="000000"/>
              </w:rPr>
            </w:pPr>
            <w:r w:rsidRPr="008A13A3">
              <w:rPr>
                <w:color w:val="000000"/>
              </w:rPr>
              <w:t>23</w:t>
            </w:r>
          </w:p>
        </w:tc>
        <w:tc>
          <w:tcPr>
            <w:tcW w:w="766" w:type="dxa"/>
            <w:tcBorders>
              <w:left w:val="single" w:sz="12" w:space="0" w:color="auto"/>
            </w:tcBorders>
            <w:vAlign w:val="bottom"/>
          </w:tcPr>
          <w:p w14:paraId="17556DD8" w14:textId="77777777" w:rsidR="00EC1075" w:rsidRPr="008A13A3" w:rsidRDefault="00EC1075" w:rsidP="00D45D93">
            <w:pPr>
              <w:jc w:val="right"/>
              <w:rPr>
                <w:color w:val="000000"/>
              </w:rPr>
            </w:pPr>
            <w:r w:rsidRPr="008A13A3">
              <w:rPr>
                <w:color w:val="000000"/>
              </w:rPr>
              <w:t>13</w:t>
            </w:r>
          </w:p>
        </w:tc>
        <w:tc>
          <w:tcPr>
            <w:tcW w:w="870" w:type="dxa"/>
            <w:vAlign w:val="bottom"/>
          </w:tcPr>
          <w:p w14:paraId="4363B73C" w14:textId="77777777" w:rsidR="00EC1075" w:rsidRPr="008A13A3" w:rsidRDefault="00EC1075" w:rsidP="00D45D93">
            <w:pPr>
              <w:jc w:val="right"/>
              <w:rPr>
                <w:color w:val="000000"/>
              </w:rPr>
            </w:pPr>
            <w:r w:rsidRPr="008A13A3">
              <w:rPr>
                <w:color w:val="000000"/>
              </w:rPr>
              <w:t>18</w:t>
            </w:r>
          </w:p>
        </w:tc>
        <w:tc>
          <w:tcPr>
            <w:tcW w:w="809" w:type="dxa"/>
            <w:tcBorders>
              <w:right w:val="single" w:sz="12" w:space="0" w:color="auto"/>
            </w:tcBorders>
            <w:vAlign w:val="bottom"/>
          </w:tcPr>
          <w:p w14:paraId="63794260" w14:textId="77777777" w:rsidR="00EC1075" w:rsidRPr="008A13A3" w:rsidRDefault="00EC1075" w:rsidP="00D45D93">
            <w:pPr>
              <w:jc w:val="right"/>
              <w:rPr>
                <w:color w:val="000000"/>
              </w:rPr>
            </w:pPr>
            <w:r w:rsidRPr="008A13A3">
              <w:rPr>
                <w:color w:val="000000"/>
              </w:rPr>
              <w:t>28</w:t>
            </w:r>
          </w:p>
        </w:tc>
        <w:tc>
          <w:tcPr>
            <w:tcW w:w="792" w:type="dxa"/>
            <w:tcBorders>
              <w:left w:val="single" w:sz="12" w:space="0" w:color="auto"/>
            </w:tcBorders>
            <w:vAlign w:val="bottom"/>
          </w:tcPr>
          <w:p w14:paraId="3DF444F3" w14:textId="77777777" w:rsidR="00EC1075" w:rsidRPr="008A13A3" w:rsidRDefault="00EC1075" w:rsidP="00D45D93">
            <w:pPr>
              <w:jc w:val="right"/>
              <w:rPr>
                <w:color w:val="000000"/>
              </w:rPr>
            </w:pPr>
            <w:r w:rsidRPr="008A13A3">
              <w:rPr>
                <w:color w:val="000000"/>
              </w:rPr>
              <w:t>235</w:t>
            </w:r>
          </w:p>
        </w:tc>
        <w:tc>
          <w:tcPr>
            <w:tcW w:w="870" w:type="dxa"/>
            <w:vAlign w:val="bottom"/>
          </w:tcPr>
          <w:p w14:paraId="5F060394" w14:textId="77777777" w:rsidR="00EC1075" w:rsidRPr="008A13A3" w:rsidRDefault="00EC1075" w:rsidP="00D45D93">
            <w:pPr>
              <w:jc w:val="right"/>
              <w:rPr>
                <w:color w:val="000000"/>
              </w:rPr>
            </w:pPr>
            <w:r w:rsidRPr="008A13A3">
              <w:rPr>
                <w:color w:val="000000"/>
              </w:rPr>
              <w:t>16</w:t>
            </w:r>
          </w:p>
        </w:tc>
        <w:tc>
          <w:tcPr>
            <w:tcW w:w="809" w:type="dxa"/>
            <w:tcBorders>
              <w:right w:val="single" w:sz="12" w:space="0" w:color="auto"/>
            </w:tcBorders>
            <w:vAlign w:val="bottom"/>
          </w:tcPr>
          <w:p w14:paraId="04C434CA" w14:textId="77777777" w:rsidR="00EC1075" w:rsidRPr="008A13A3" w:rsidRDefault="00EC1075" w:rsidP="00D45D93">
            <w:pPr>
              <w:jc w:val="right"/>
              <w:rPr>
                <w:color w:val="000000"/>
              </w:rPr>
            </w:pPr>
            <w:r w:rsidRPr="008A13A3">
              <w:rPr>
                <w:color w:val="000000"/>
              </w:rPr>
              <w:t>24</w:t>
            </w:r>
          </w:p>
        </w:tc>
        <w:tc>
          <w:tcPr>
            <w:tcW w:w="766" w:type="dxa"/>
            <w:tcBorders>
              <w:left w:val="single" w:sz="12" w:space="0" w:color="auto"/>
            </w:tcBorders>
            <w:vAlign w:val="bottom"/>
          </w:tcPr>
          <w:p w14:paraId="7629CBB2" w14:textId="77777777" w:rsidR="00EC1075" w:rsidRPr="008A13A3" w:rsidRDefault="00EC1075" w:rsidP="00D45D93">
            <w:pPr>
              <w:jc w:val="right"/>
              <w:rPr>
                <w:color w:val="000000"/>
              </w:rPr>
            </w:pPr>
            <w:r w:rsidRPr="008A13A3">
              <w:rPr>
                <w:color w:val="000000"/>
              </w:rPr>
              <w:t>11</w:t>
            </w:r>
          </w:p>
        </w:tc>
        <w:tc>
          <w:tcPr>
            <w:tcW w:w="870" w:type="dxa"/>
            <w:vAlign w:val="bottom"/>
          </w:tcPr>
          <w:p w14:paraId="3C787336" w14:textId="77777777" w:rsidR="00EC1075" w:rsidRPr="008A13A3" w:rsidRDefault="00EC1075" w:rsidP="00D45D93">
            <w:pPr>
              <w:jc w:val="right"/>
              <w:rPr>
                <w:color w:val="000000"/>
              </w:rPr>
            </w:pPr>
            <w:r w:rsidRPr="008A13A3">
              <w:rPr>
                <w:color w:val="000000"/>
              </w:rPr>
              <w:t>13</w:t>
            </w:r>
          </w:p>
        </w:tc>
        <w:tc>
          <w:tcPr>
            <w:tcW w:w="809" w:type="dxa"/>
            <w:tcBorders>
              <w:right w:val="single" w:sz="12" w:space="0" w:color="auto"/>
            </w:tcBorders>
            <w:vAlign w:val="bottom"/>
          </w:tcPr>
          <w:p w14:paraId="73E8A8B8" w14:textId="77777777" w:rsidR="00EC1075" w:rsidRPr="008A13A3" w:rsidRDefault="00EC1075" w:rsidP="00D45D93">
            <w:pPr>
              <w:jc w:val="right"/>
              <w:rPr>
                <w:color w:val="000000"/>
              </w:rPr>
            </w:pPr>
            <w:r w:rsidRPr="008A13A3">
              <w:rPr>
                <w:color w:val="000000"/>
              </w:rPr>
              <w:t>16</w:t>
            </w:r>
          </w:p>
        </w:tc>
        <w:tc>
          <w:tcPr>
            <w:tcW w:w="747" w:type="dxa"/>
            <w:tcBorders>
              <w:right w:val="single" w:sz="12" w:space="0" w:color="auto"/>
            </w:tcBorders>
            <w:vAlign w:val="bottom"/>
          </w:tcPr>
          <w:p w14:paraId="3F9D8D56" w14:textId="77777777" w:rsidR="00EC1075" w:rsidRPr="008A13A3" w:rsidRDefault="00EC1075" w:rsidP="00D45D93">
            <w:pPr>
              <w:jc w:val="right"/>
              <w:rPr>
                <w:color w:val="000000"/>
              </w:rPr>
            </w:pPr>
            <w:r w:rsidRPr="008A13A3">
              <w:rPr>
                <w:color w:val="000000"/>
              </w:rPr>
              <w:t>442</w:t>
            </w:r>
          </w:p>
        </w:tc>
        <w:tc>
          <w:tcPr>
            <w:tcW w:w="1158" w:type="dxa"/>
            <w:tcBorders>
              <w:right w:val="single" w:sz="12" w:space="0" w:color="auto"/>
            </w:tcBorders>
            <w:vAlign w:val="bottom"/>
          </w:tcPr>
          <w:p w14:paraId="1A43E4B3" w14:textId="77777777" w:rsidR="00EC1075" w:rsidRPr="008A13A3" w:rsidRDefault="00EC1075" w:rsidP="00D45D93">
            <w:pPr>
              <w:jc w:val="right"/>
              <w:rPr>
                <w:color w:val="000000"/>
              </w:rPr>
            </w:pPr>
            <w:r w:rsidRPr="008A13A3">
              <w:rPr>
                <w:color w:val="000000"/>
              </w:rPr>
              <w:t>52.7%</w:t>
            </w:r>
          </w:p>
        </w:tc>
      </w:tr>
      <w:tr w:rsidR="00EC1075" w:rsidRPr="008A13A3" w14:paraId="39204FFB" w14:textId="77777777" w:rsidTr="00D45D93">
        <w:tc>
          <w:tcPr>
            <w:tcW w:w="1159" w:type="dxa"/>
            <w:vMerge/>
            <w:tcBorders>
              <w:left w:val="single" w:sz="12" w:space="0" w:color="auto"/>
            </w:tcBorders>
            <w:vAlign w:val="center"/>
          </w:tcPr>
          <w:p w14:paraId="34B94DBB" w14:textId="77777777" w:rsidR="00EC1075" w:rsidRPr="008A13A3" w:rsidRDefault="00EC1075" w:rsidP="00D45D93">
            <w:pPr>
              <w:spacing w:before="60" w:after="60" w:line="240" w:lineRule="auto"/>
            </w:pPr>
          </w:p>
        </w:tc>
        <w:tc>
          <w:tcPr>
            <w:tcW w:w="1006" w:type="dxa"/>
            <w:vMerge/>
            <w:tcBorders>
              <w:bottom w:val="single" w:sz="12" w:space="0" w:color="auto"/>
              <w:right w:val="single" w:sz="12" w:space="0" w:color="auto"/>
            </w:tcBorders>
            <w:vAlign w:val="center"/>
          </w:tcPr>
          <w:p w14:paraId="43E7C2F8" w14:textId="77777777" w:rsidR="00EC1075" w:rsidRPr="008A13A3" w:rsidRDefault="00EC1075" w:rsidP="00D45D93">
            <w:pPr>
              <w:spacing w:before="60" w:after="60" w:line="240" w:lineRule="auto"/>
            </w:pPr>
          </w:p>
        </w:tc>
        <w:tc>
          <w:tcPr>
            <w:tcW w:w="1084" w:type="dxa"/>
            <w:tcBorders>
              <w:left w:val="single" w:sz="12" w:space="0" w:color="auto"/>
              <w:bottom w:val="single" w:sz="12" w:space="0" w:color="auto"/>
              <w:right w:val="single" w:sz="12" w:space="0" w:color="auto"/>
            </w:tcBorders>
            <w:vAlign w:val="center"/>
          </w:tcPr>
          <w:p w14:paraId="2D2F7B3D" w14:textId="77777777" w:rsidR="00EC1075" w:rsidRPr="008A13A3" w:rsidRDefault="00EC1075" w:rsidP="00D45D93">
            <w:pPr>
              <w:spacing w:before="60" w:after="60" w:line="240" w:lineRule="auto"/>
            </w:pPr>
            <w:r w:rsidRPr="008A13A3">
              <w:t>30% (R4)</w:t>
            </w:r>
          </w:p>
        </w:tc>
        <w:tc>
          <w:tcPr>
            <w:tcW w:w="792" w:type="dxa"/>
            <w:tcBorders>
              <w:left w:val="single" w:sz="12" w:space="0" w:color="auto"/>
              <w:bottom w:val="single" w:sz="12" w:space="0" w:color="auto"/>
            </w:tcBorders>
            <w:shd w:val="clear" w:color="auto" w:fill="auto"/>
            <w:vAlign w:val="bottom"/>
          </w:tcPr>
          <w:p w14:paraId="11979028" w14:textId="77777777" w:rsidR="00EC1075" w:rsidRPr="008A13A3" w:rsidRDefault="00EC1075" w:rsidP="00D45D93">
            <w:pPr>
              <w:jc w:val="right"/>
              <w:rPr>
                <w:color w:val="000000"/>
              </w:rPr>
            </w:pPr>
            <w:r w:rsidRPr="008A13A3">
              <w:rPr>
                <w:color w:val="000000"/>
              </w:rPr>
              <w:t>35</w:t>
            </w:r>
          </w:p>
        </w:tc>
        <w:tc>
          <w:tcPr>
            <w:tcW w:w="962" w:type="dxa"/>
            <w:tcBorders>
              <w:bottom w:val="single" w:sz="12" w:space="0" w:color="auto"/>
            </w:tcBorders>
            <w:shd w:val="clear" w:color="auto" w:fill="auto"/>
            <w:vAlign w:val="bottom"/>
          </w:tcPr>
          <w:p w14:paraId="7E81FC75" w14:textId="77777777" w:rsidR="00EC1075" w:rsidRPr="008A13A3" w:rsidRDefault="00EC1075" w:rsidP="00D45D93">
            <w:pPr>
              <w:jc w:val="right"/>
              <w:rPr>
                <w:color w:val="000000"/>
              </w:rPr>
            </w:pPr>
            <w:r w:rsidRPr="008A13A3">
              <w:rPr>
                <w:color w:val="000000"/>
              </w:rPr>
              <w:t>6</w:t>
            </w:r>
          </w:p>
        </w:tc>
        <w:tc>
          <w:tcPr>
            <w:tcW w:w="809" w:type="dxa"/>
            <w:tcBorders>
              <w:bottom w:val="single" w:sz="12" w:space="0" w:color="auto"/>
              <w:right w:val="single" w:sz="12" w:space="0" w:color="auto"/>
            </w:tcBorders>
            <w:shd w:val="clear" w:color="auto" w:fill="auto"/>
            <w:vAlign w:val="bottom"/>
          </w:tcPr>
          <w:p w14:paraId="5BBF21F8" w14:textId="77777777" w:rsidR="00EC1075" w:rsidRPr="008A13A3" w:rsidRDefault="00EC1075" w:rsidP="00D45D93">
            <w:pPr>
              <w:jc w:val="right"/>
              <w:rPr>
                <w:color w:val="000000"/>
              </w:rPr>
            </w:pPr>
            <w:r w:rsidRPr="008A13A3">
              <w:rPr>
                <w:color w:val="000000"/>
              </w:rPr>
              <w:t>21</w:t>
            </w:r>
          </w:p>
        </w:tc>
        <w:tc>
          <w:tcPr>
            <w:tcW w:w="766" w:type="dxa"/>
            <w:tcBorders>
              <w:left w:val="single" w:sz="12" w:space="0" w:color="auto"/>
              <w:bottom w:val="single" w:sz="12" w:space="0" w:color="auto"/>
            </w:tcBorders>
            <w:vAlign w:val="bottom"/>
          </w:tcPr>
          <w:p w14:paraId="4E86FE89" w14:textId="77777777" w:rsidR="00EC1075" w:rsidRPr="008A13A3" w:rsidRDefault="00EC1075" w:rsidP="00D45D93">
            <w:pPr>
              <w:jc w:val="right"/>
              <w:rPr>
                <w:color w:val="000000"/>
              </w:rPr>
            </w:pPr>
            <w:r w:rsidRPr="008A13A3">
              <w:rPr>
                <w:color w:val="000000"/>
              </w:rPr>
              <w:t>12</w:t>
            </w:r>
          </w:p>
        </w:tc>
        <w:tc>
          <w:tcPr>
            <w:tcW w:w="870" w:type="dxa"/>
            <w:tcBorders>
              <w:bottom w:val="single" w:sz="12" w:space="0" w:color="auto"/>
            </w:tcBorders>
            <w:vAlign w:val="bottom"/>
          </w:tcPr>
          <w:p w14:paraId="2BDFA6A3" w14:textId="77777777" w:rsidR="00EC1075" w:rsidRPr="008A13A3" w:rsidRDefault="00EC1075" w:rsidP="00D45D93">
            <w:pPr>
              <w:jc w:val="right"/>
              <w:rPr>
                <w:color w:val="000000"/>
              </w:rPr>
            </w:pPr>
            <w:r w:rsidRPr="008A13A3">
              <w:rPr>
                <w:color w:val="000000"/>
              </w:rPr>
              <w:t>17</w:t>
            </w:r>
          </w:p>
        </w:tc>
        <w:tc>
          <w:tcPr>
            <w:tcW w:w="809" w:type="dxa"/>
            <w:tcBorders>
              <w:bottom w:val="single" w:sz="12" w:space="0" w:color="auto"/>
              <w:right w:val="single" w:sz="12" w:space="0" w:color="auto"/>
            </w:tcBorders>
            <w:vAlign w:val="bottom"/>
          </w:tcPr>
          <w:p w14:paraId="3E087F07" w14:textId="77777777" w:rsidR="00EC1075" w:rsidRPr="008A13A3" w:rsidRDefault="00EC1075" w:rsidP="00D45D93">
            <w:pPr>
              <w:jc w:val="right"/>
              <w:rPr>
                <w:color w:val="000000"/>
              </w:rPr>
            </w:pPr>
            <w:r w:rsidRPr="008A13A3">
              <w:rPr>
                <w:color w:val="000000"/>
              </w:rPr>
              <w:t>27</w:t>
            </w:r>
          </w:p>
        </w:tc>
        <w:tc>
          <w:tcPr>
            <w:tcW w:w="792" w:type="dxa"/>
            <w:tcBorders>
              <w:left w:val="single" w:sz="12" w:space="0" w:color="auto"/>
              <w:bottom w:val="single" w:sz="12" w:space="0" w:color="auto"/>
            </w:tcBorders>
            <w:vAlign w:val="bottom"/>
          </w:tcPr>
          <w:p w14:paraId="66FDF1C7" w14:textId="77777777" w:rsidR="00EC1075" w:rsidRPr="008A13A3" w:rsidRDefault="00EC1075" w:rsidP="00D45D93">
            <w:pPr>
              <w:jc w:val="right"/>
              <w:rPr>
                <w:color w:val="000000"/>
              </w:rPr>
            </w:pPr>
            <w:r w:rsidRPr="008A13A3">
              <w:rPr>
                <w:color w:val="000000"/>
              </w:rPr>
              <w:t>217</w:t>
            </w:r>
          </w:p>
        </w:tc>
        <w:tc>
          <w:tcPr>
            <w:tcW w:w="870" w:type="dxa"/>
            <w:tcBorders>
              <w:bottom w:val="single" w:sz="12" w:space="0" w:color="auto"/>
            </w:tcBorders>
            <w:vAlign w:val="bottom"/>
          </w:tcPr>
          <w:p w14:paraId="37314F03" w14:textId="77777777" w:rsidR="00EC1075" w:rsidRPr="008A13A3" w:rsidRDefault="00EC1075" w:rsidP="00D45D93">
            <w:pPr>
              <w:jc w:val="right"/>
              <w:rPr>
                <w:color w:val="000000"/>
              </w:rPr>
            </w:pPr>
            <w:r w:rsidRPr="008A13A3">
              <w:rPr>
                <w:color w:val="000000"/>
              </w:rPr>
              <w:t>15</w:t>
            </w:r>
          </w:p>
        </w:tc>
        <w:tc>
          <w:tcPr>
            <w:tcW w:w="809" w:type="dxa"/>
            <w:tcBorders>
              <w:bottom w:val="single" w:sz="12" w:space="0" w:color="auto"/>
              <w:right w:val="single" w:sz="12" w:space="0" w:color="auto"/>
            </w:tcBorders>
            <w:vAlign w:val="bottom"/>
          </w:tcPr>
          <w:p w14:paraId="79B0F942" w14:textId="77777777" w:rsidR="00EC1075" w:rsidRPr="008A13A3" w:rsidRDefault="00EC1075" w:rsidP="00D45D93">
            <w:pPr>
              <w:jc w:val="right"/>
              <w:rPr>
                <w:color w:val="000000"/>
              </w:rPr>
            </w:pPr>
            <w:r w:rsidRPr="008A13A3">
              <w:rPr>
                <w:color w:val="000000"/>
              </w:rPr>
              <w:t>22</w:t>
            </w:r>
          </w:p>
        </w:tc>
        <w:tc>
          <w:tcPr>
            <w:tcW w:w="766" w:type="dxa"/>
            <w:tcBorders>
              <w:left w:val="single" w:sz="12" w:space="0" w:color="auto"/>
              <w:bottom w:val="single" w:sz="12" w:space="0" w:color="auto"/>
            </w:tcBorders>
            <w:vAlign w:val="bottom"/>
          </w:tcPr>
          <w:p w14:paraId="15574AA5" w14:textId="77777777" w:rsidR="00EC1075" w:rsidRPr="008A13A3" w:rsidRDefault="00EC1075" w:rsidP="00D45D93">
            <w:pPr>
              <w:jc w:val="right"/>
              <w:rPr>
                <w:color w:val="000000"/>
              </w:rPr>
            </w:pPr>
            <w:r w:rsidRPr="008A13A3">
              <w:rPr>
                <w:color w:val="000000"/>
              </w:rPr>
              <w:t>10</w:t>
            </w:r>
          </w:p>
        </w:tc>
        <w:tc>
          <w:tcPr>
            <w:tcW w:w="870" w:type="dxa"/>
            <w:tcBorders>
              <w:bottom w:val="single" w:sz="12" w:space="0" w:color="auto"/>
            </w:tcBorders>
            <w:vAlign w:val="bottom"/>
          </w:tcPr>
          <w:p w14:paraId="50D7648C" w14:textId="77777777" w:rsidR="00EC1075" w:rsidRPr="008A13A3" w:rsidRDefault="00EC1075" w:rsidP="00D45D93">
            <w:pPr>
              <w:jc w:val="right"/>
              <w:rPr>
                <w:color w:val="000000"/>
              </w:rPr>
            </w:pPr>
            <w:r w:rsidRPr="008A13A3">
              <w:rPr>
                <w:color w:val="000000"/>
              </w:rPr>
              <w:t>12</w:t>
            </w:r>
          </w:p>
        </w:tc>
        <w:tc>
          <w:tcPr>
            <w:tcW w:w="809" w:type="dxa"/>
            <w:tcBorders>
              <w:bottom w:val="single" w:sz="12" w:space="0" w:color="auto"/>
              <w:right w:val="single" w:sz="12" w:space="0" w:color="auto"/>
            </w:tcBorders>
            <w:vAlign w:val="bottom"/>
          </w:tcPr>
          <w:p w14:paraId="72392912" w14:textId="77777777" w:rsidR="00EC1075" w:rsidRPr="008A13A3" w:rsidRDefault="00EC1075" w:rsidP="00D45D93">
            <w:pPr>
              <w:jc w:val="right"/>
              <w:rPr>
                <w:color w:val="000000"/>
              </w:rPr>
            </w:pPr>
            <w:r w:rsidRPr="008A13A3">
              <w:rPr>
                <w:color w:val="000000"/>
              </w:rPr>
              <w:t>15</w:t>
            </w:r>
          </w:p>
        </w:tc>
        <w:tc>
          <w:tcPr>
            <w:tcW w:w="747" w:type="dxa"/>
            <w:tcBorders>
              <w:bottom w:val="single" w:sz="12" w:space="0" w:color="auto"/>
              <w:right w:val="single" w:sz="12" w:space="0" w:color="auto"/>
            </w:tcBorders>
            <w:vAlign w:val="bottom"/>
          </w:tcPr>
          <w:p w14:paraId="15E98C0E" w14:textId="77777777" w:rsidR="00EC1075" w:rsidRPr="008A13A3" w:rsidRDefault="00EC1075" w:rsidP="00D45D93">
            <w:pPr>
              <w:jc w:val="right"/>
              <w:rPr>
                <w:color w:val="000000"/>
              </w:rPr>
            </w:pPr>
            <w:r w:rsidRPr="008A13A3">
              <w:rPr>
                <w:color w:val="000000"/>
              </w:rPr>
              <w:t>409</w:t>
            </w:r>
          </w:p>
        </w:tc>
        <w:tc>
          <w:tcPr>
            <w:tcW w:w="1158" w:type="dxa"/>
            <w:tcBorders>
              <w:bottom w:val="single" w:sz="12" w:space="0" w:color="auto"/>
              <w:right w:val="single" w:sz="12" w:space="0" w:color="auto"/>
            </w:tcBorders>
            <w:vAlign w:val="bottom"/>
          </w:tcPr>
          <w:p w14:paraId="3BAEB9F2" w14:textId="77777777" w:rsidR="00EC1075" w:rsidRPr="008A13A3" w:rsidRDefault="00EC1075" w:rsidP="00D45D93">
            <w:pPr>
              <w:jc w:val="right"/>
              <w:rPr>
                <w:color w:val="000000"/>
              </w:rPr>
            </w:pPr>
            <w:r w:rsidRPr="008A13A3">
              <w:rPr>
                <w:color w:val="000000"/>
              </w:rPr>
              <w:t>57.6%</w:t>
            </w:r>
          </w:p>
        </w:tc>
      </w:tr>
      <w:tr w:rsidR="00EC1075" w:rsidRPr="008A13A3" w14:paraId="792C5CFB" w14:textId="77777777" w:rsidTr="00D45D93">
        <w:tc>
          <w:tcPr>
            <w:tcW w:w="1159" w:type="dxa"/>
            <w:vMerge/>
            <w:tcBorders>
              <w:left w:val="single" w:sz="12" w:space="0" w:color="auto"/>
            </w:tcBorders>
            <w:vAlign w:val="center"/>
          </w:tcPr>
          <w:p w14:paraId="27A92C92" w14:textId="77777777" w:rsidR="00EC1075" w:rsidRPr="008A13A3" w:rsidRDefault="00EC1075" w:rsidP="00D45D93">
            <w:pPr>
              <w:spacing w:before="60" w:after="60" w:line="240" w:lineRule="auto"/>
            </w:pPr>
          </w:p>
        </w:tc>
        <w:tc>
          <w:tcPr>
            <w:tcW w:w="1006" w:type="dxa"/>
            <w:vMerge w:val="restart"/>
            <w:tcBorders>
              <w:top w:val="single" w:sz="12" w:space="0" w:color="auto"/>
              <w:right w:val="single" w:sz="12" w:space="0" w:color="auto"/>
            </w:tcBorders>
            <w:vAlign w:val="center"/>
          </w:tcPr>
          <w:p w14:paraId="201FB575" w14:textId="77777777" w:rsidR="00EC1075" w:rsidRPr="008A13A3" w:rsidRDefault="00EC1075" w:rsidP="00D45D93">
            <w:pPr>
              <w:spacing w:before="60" w:after="60" w:line="240" w:lineRule="auto"/>
            </w:pPr>
            <w:r w:rsidRPr="008A13A3">
              <w:t>Model without damped effect (G2)</w:t>
            </w:r>
          </w:p>
        </w:tc>
        <w:tc>
          <w:tcPr>
            <w:tcW w:w="1084" w:type="dxa"/>
            <w:tcBorders>
              <w:top w:val="single" w:sz="12" w:space="0" w:color="auto"/>
              <w:left w:val="single" w:sz="12" w:space="0" w:color="auto"/>
              <w:right w:val="single" w:sz="12" w:space="0" w:color="auto"/>
            </w:tcBorders>
            <w:vAlign w:val="center"/>
          </w:tcPr>
          <w:p w14:paraId="7B8109DD" w14:textId="77777777" w:rsidR="00EC1075" w:rsidRPr="008A13A3" w:rsidRDefault="00EC1075" w:rsidP="00D45D93">
            <w:pPr>
              <w:spacing w:before="60" w:after="60" w:line="240" w:lineRule="auto"/>
            </w:pPr>
            <w:r w:rsidRPr="008A13A3">
              <w:t>1% (R1)</w:t>
            </w:r>
          </w:p>
        </w:tc>
        <w:tc>
          <w:tcPr>
            <w:tcW w:w="792" w:type="dxa"/>
            <w:tcBorders>
              <w:top w:val="single" w:sz="12" w:space="0" w:color="auto"/>
              <w:left w:val="single" w:sz="12" w:space="0" w:color="auto"/>
              <w:right w:val="single" w:sz="4" w:space="0" w:color="auto"/>
            </w:tcBorders>
            <w:shd w:val="clear" w:color="auto" w:fill="auto"/>
            <w:vAlign w:val="bottom"/>
          </w:tcPr>
          <w:p w14:paraId="2064649D" w14:textId="77777777" w:rsidR="00EC1075" w:rsidRPr="008A13A3" w:rsidRDefault="00EC1075" w:rsidP="00D45D93">
            <w:pPr>
              <w:spacing w:line="240" w:lineRule="auto"/>
              <w:jc w:val="right"/>
              <w:rPr>
                <w:color w:val="000000"/>
              </w:rPr>
            </w:pPr>
            <w:r w:rsidRPr="008A13A3">
              <w:rPr>
                <w:color w:val="000000"/>
              </w:rPr>
              <w:t>49</w:t>
            </w:r>
          </w:p>
        </w:tc>
        <w:tc>
          <w:tcPr>
            <w:tcW w:w="962" w:type="dxa"/>
            <w:tcBorders>
              <w:top w:val="single" w:sz="12" w:space="0" w:color="auto"/>
              <w:left w:val="single" w:sz="4" w:space="0" w:color="auto"/>
              <w:right w:val="single" w:sz="4" w:space="0" w:color="auto"/>
            </w:tcBorders>
            <w:shd w:val="clear" w:color="auto" w:fill="auto"/>
            <w:vAlign w:val="bottom"/>
          </w:tcPr>
          <w:p w14:paraId="4674A24B" w14:textId="77777777" w:rsidR="00EC1075" w:rsidRPr="008A13A3" w:rsidRDefault="00EC1075" w:rsidP="00D45D93">
            <w:pPr>
              <w:jc w:val="right"/>
              <w:rPr>
                <w:color w:val="000000"/>
              </w:rPr>
            </w:pPr>
            <w:r w:rsidRPr="008A13A3">
              <w:rPr>
                <w:color w:val="000000"/>
              </w:rPr>
              <w:t>7</w:t>
            </w:r>
          </w:p>
        </w:tc>
        <w:tc>
          <w:tcPr>
            <w:tcW w:w="809" w:type="dxa"/>
            <w:tcBorders>
              <w:top w:val="single" w:sz="12" w:space="0" w:color="auto"/>
              <w:left w:val="single" w:sz="4" w:space="0" w:color="auto"/>
              <w:right w:val="single" w:sz="4" w:space="0" w:color="auto"/>
            </w:tcBorders>
            <w:shd w:val="clear" w:color="auto" w:fill="auto"/>
            <w:vAlign w:val="bottom"/>
          </w:tcPr>
          <w:p w14:paraId="0382E720" w14:textId="77777777" w:rsidR="00EC1075" w:rsidRPr="008A13A3" w:rsidRDefault="00EC1075" w:rsidP="00D45D93">
            <w:pPr>
              <w:jc w:val="right"/>
              <w:rPr>
                <w:color w:val="000000"/>
              </w:rPr>
            </w:pPr>
            <w:r w:rsidRPr="008A13A3">
              <w:rPr>
                <w:color w:val="000000"/>
              </w:rPr>
              <w:t>30</w:t>
            </w:r>
          </w:p>
        </w:tc>
        <w:tc>
          <w:tcPr>
            <w:tcW w:w="766" w:type="dxa"/>
            <w:tcBorders>
              <w:top w:val="single" w:sz="12" w:space="0" w:color="auto"/>
              <w:left w:val="single" w:sz="4" w:space="0" w:color="auto"/>
              <w:right w:val="single" w:sz="4" w:space="0" w:color="auto"/>
            </w:tcBorders>
            <w:vAlign w:val="bottom"/>
          </w:tcPr>
          <w:p w14:paraId="4FE95BDD" w14:textId="77777777" w:rsidR="00EC1075" w:rsidRPr="008A13A3" w:rsidRDefault="00EC1075" w:rsidP="00D45D93">
            <w:pPr>
              <w:jc w:val="right"/>
              <w:rPr>
                <w:color w:val="000000"/>
              </w:rPr>
            </w:pPr>
            <w:r w:rsidRPr="008A13A3">
              <w:rPr>
                <w:color w:val="000000"/>
              </w:rPr>
              <w:t>17</w:t>
            </w:r>
          </w:p>
        </w:tc>
        <w:tc>
          <w:tcPr>
            <w:tcW w:w="870" w:type="dxa"/>
            <w:tcBorders>
              <w:top w:val="single" w:sz="12" w:space="0" w:color="auto"/>
              <w:left w:val="single" w:sz="4" w:space="0" w:color="auto"/>
              <w:right w:val="single" w:sz="4" w:space="0" w:color="auto"/>
            </w:tcBorders>
            <w:vAlign w:val="bottom"/>
          </w:tcPr>
          <w:p w14:paraId="467611B0" w14:textId="77777777" w:rsidR="00EC1075" w:rsidRPr="008A13A3" w:rsidRDefault="00EC1075" w:rsidP="00D45D93">
            <w:pPr>
              <w:jc w:val="right"/>
              <w:rPr>
                <w:color w:val="000000"/>
              </w:rPr>
            </w:pPr>
            <w:r w:rsidRPr="008A13A3">
              <w:rPr>
                <w:color w:val="000000"/>
              </w:rPr>
              <w:t>18</w:t>
            </w:r>
          </w:p>
        </w:tc>
        <w:tc>
          <w:tcPr>
            <w:tcW w:w="809" w:type="dxa"/>
            <w:tcBorders>
              <w:top w:val="single" w:sz="12" w:space="0" w:color="auto"/>
              <w:left w:val="single" w:sz="4" w:space="0" w:color="auto"/>
              <w:right w:val="single" w:sz="4" w:space="0" w:color="auto"/>
            </w:tcBorders>
            <w:vAlign w:val="bottom"/>
          </w:tcPr>
          <w:p w14:paraId="3A917610" w14:textId="77777777" w:rsidR="00EC1075" w:rsidRPr="008A13A3" w:rsidRDefault="00EC1075" w:rsidP="00D45D93">
            <w:pPr>
              <w:jc w:val="right"/>
              <w:rPr>
                <w:color w:val="000000"/>
              </w:rPr>
            </w:pPr>
            <w:r w:rsidRPr="008A13A3">
              <w:rPr>
                <w:color w:val="000000"/>
              </w:rPr>
              <w:t>34</w:t>
            </w:r>
          </w:p>
        </w:tc>
        <w:tc>
          <w:tcPr>
            <w:tcW w:w="792" w:type="dxa"/>
            <w:tcBorders>
              <w:top w:val="single" w:sz="12" w:space="0" w:color="auto"/>
              <w:left w:val="single" w:sz="4" w:space="0" w:color="auto"/>
              <w:right w:val="single" w:sz="4" w:space="0" w:color="auto"/>
            </w:tcBorders>
            <w:vAlign w:val="bottom"/>
          </w:tcPr>
          <w:p w14:paraId="796B1794" w14:textId="77777777" w:rsidR="00EC1075" w:rsidRPr="008A13A3" w:rsidRDefault="00EC1075" w:rsidP="00D45D93">
            <w:pPr>
              <w:jc w:val="right"/>
              <w:rPr>
                <w:color w:val="000000"/>
              </w:rPr>
            </w:pPr>
            <w:r w:rsidRPr="008A13A3">
              <w:rPr>
                <w:color w:val="000000"/>
              </w:rPr>
              <w:t>300</w:t>
            </w:r>
          </w:p>
        </w:tc>
        <w:tc>
          <w:tcPr>
            <w:tcW w:w="870" w:type="dxa"/>
            <w:tcBorders>
              <w:top w:val="single" w:sz="12" w:space="0" w:color="auto"/>
              <w:left w:val="single" w:sz="4" w:space="0" w:color="auto"/>
              <w:right w:val="single" w:sz="4" w:space="0" w:color="auto"/>
            </w:tcBorders>
            <w:vAlign w:val="bottom"/>
          </w:tcPr>
          <w:p w14:paraId="1C748BD1" w14:textId="77777777" w:rsidR="00EC1075" w:rsidRPr="008A13A3" w:rsidRDefault="00EC1075" w:rsidP="00D45D93">
            <w:pPr>
              <w:jc w:val="right"/>
              <w:rPr>
                <w:color w:val="000000"/>
              </w:rPr>
            </w:pPr>
            <w:r w:rsidRPr="008A13A3">
              <w:rPr>
                <w:color w:val="000000"/>
              </w:rPr>
              <w:t>17</w:t>
            </w:r>
          </w:p>
        </w:tc>
        <w:tc>
          <w:tcPr>
            <w:tcW w:w="809" w:type="dxa"/>
            <w:tcBorders>
              <w:top w:val="single" w:sz="12" w:space="0" w:color="auto"/>
              <w:left w:val="single" w:sz="4" w:space="0" w:color="auto"/>
              <w:right w:val="single" w:sz="4" w:space="0" w:color="auto"/>
            </w:tcBorders>
            <w:vAlign w:val="bottom"/>
          </w:tcPr>
          <w:p w14:paraId="3E249EED" w14:textId="77777777" w:rsidR="00EC1075" w:rsidRPr="008A13A3" w:rsidRDefault="00EC1075" w:rsidP="00D45D93">
            <w:pPr>
              <w:jc w:val="right"/>
              <w:rPr>
                <w:color w:val="000000"/>
              </w:rPr>
            </w:pPr>
            <w:r w:rsidRPr="008A13A3">
              <w:rPr>
                <w:color w:val="000000"/>
              </w:rPr>
              <w:t>29</w:t>
            </w:r>
          </w:p>
        </w:tc>
        <w:tc>
          <w:tcPr>
            <w:tcW w:w="766" w:type="dxa"/>
            <w:tcBorders>
              <w:top w:val="single" w:sz="12" w:space="0" w:color="auto"/>
              <w:left w:val="single" w:sz="4" w:space="0" w:color="auto"/>
              <w:right w:val="single" w:sz="4" w:space="0" w:color="auto"/>
            </w:tcBorders>
            <w:vAlign w:val="bottom"/>
          </w:tcPr>
          <w:p w14:paraId="1DF1C750" w14:textId="77777777" w:rsidR="00EC1075" w:rsidRPr="008A13A3" w:rsidRDefault="00EC1075" w:rsidP="00D45D93">
            <w:pPr>
              <w:jc w:val="right"/>
              <w:rPr>
                <w:color w:val="000000"/>
              </w:rPr>
            </w:pPr>
            <w:r w:rsidRPr="008A13A3">
              <w:rPr>
                <w:color w:val="000000"/>
              </w:rPr>
              <w:t>14</w:t>
            </w:r>
          </w:p>
        </w:tc>
        <w:tc>
          <w:tcPr>
            <w:tcW w:w="870" w:type="dxa"/>
            <w:tcBorders>
              <w:top w:val="single" w:sz="12" w:space="0" w:color="auto"/>
              <w:left w:val="single" w:sz="4" w:space="0" w:color="auto"/>
              <w:right w:val="single" w:sz="4" w:space="0" w:color="auto"/>
            </w:tcBorders>
            <w:vAlign w:val="bottom"/>
          </w:tcPr>
          <w:p w14:paraId="5F77FA0A" w14:textId="77777777" w:rsidR="00EC1075" w:rsidRPr="008A13A3" w:rsidRDefault="00EC1075" w:rsidP="00D45D93">
            <w:pPr>
              <w:jc w:val="right"/>
              <w:rPr>
                <w:color w:val="000000"/>
              </w:rPr>
            </w:pPr>
            <w:r w:rsidRPr="008A13A3">
              <w:rPr>
                <w:color w:val="000000"/>
              </w:rPr>
              <w:t>13</w:t>
            </w:r>
          </w:p>
        </w:tc>
        <w:tc>
          <w:tcPr>
            <w:tcW w:w="809" w:type="dxa"/>
            <w:tcBorders>
              <w:top w:val="single" w:sz="12" w:space="0" w:color="auto"/>
              <w:left w:val="single" w:sz="4" w:space="0" w:color="auto"/>
              <w:right w:val="single" w:sz="4" w:space="0" w:color="auto"/>
            </w:tcBorders>
            <w:vAlign w:val="bottom"/>
          </w:tcPr>
          <w:p w14:paraId="18C03165" w14:textId="77777777" w:rsidR="00EC1075" w:rsidRPr="008A13A3" w:rsidRDefault="00EC1075" w:rsidP="00D45D93">
            <w:pPr>
              <w:jc w:val="right"/>
              <w:rPr>
                <w:color w:val="000000"/>
              </w:rPr>
            </w:pPr>
            <w:r w:rsidRPr="008A13A3">
              <w:rPr>
                <w:color w:val="000000"/>
              </w:rPr>
              <w:t>19</w:t>
            </w:r>
          </w:p>
        </w:tc>
        <w:tc>
          <w:tcPr>
            <w:tcW w:w="747" w:type="dxa"/>
            <w:tcBorders>
              <w:top w:val="single" w:sz="12" w:space="0" w:color="auto"/>
              <w:left w:val="single" w:sz="4" w:space="0" w:color="auto"/>
              <w:right w:val="single" w:sz="12" w:space="0" w:color="auto"/>
            </w:tcBorders>
            <w:vAlign w:val="bottom"/>
          </w:tcPr>
          <w:p w14:paraId="2033A86A" w14:textId="77777777" w:rsidR="00EC1075" w:rsidRPr="008A13A3" w:rsidRDefault="00EC1075" w:rsidP="00D45D93">
            <w:pPr>
              <w:jc w:val="right"/>
              <w:rPr>
                <w:color w:val="000000"/>
              </w:rPr>
            </w:pPr>
            <w:r w:rsidRPr="008A13A3">
              <w:rPr>
                <w:color w:val="000000"/>
              </w:rPr>
              <w:t>547</w:t>
            </w:r>
          </w:p>
        </w:tc>
        <w:tc>
          <w:tcPr>
            <w:tcW w:w="1158" w:type="dxa"/>
            <w:tcBorders>
              <w:top w:val="single" w:sz="12" w:space="0" w:color="auto"/>
              <w:left w:val="single" w:sz="4" w:space="0" w:color="auto"/>
              <w:right w:val="single" w:sz="12" w:space="0" w:color="auto"/>
            </w:tcBorders>
            <w:vAlign w:val="bottom"/>
          </w:tcPr>
          <w:p w14:paraId="78D0B13D" w14:textId="77777777" w:rsidR="00EC1075" w:rsidRPr="008A13A3" w:rsidRDefault="00EC1075" w:rsidP="00D45D93">
            <w:pPr>
              <w:jc w:val="right"/>
              <w:rPr>
                <w:color w:val="000000"/>
              </w:rPr>
            </w:pPr>
            <w:r w:rsidRPr="008A13A3">
              <w:rPr>
                <w:color w:val="000000"/>
              </w:rPr>
              <w:t>41.0%</w:t>
            </w:r>
          </w:p>
        </w:tc>
      </w:tr>
      <w:tr w:rsidR="00EC1075" w:rsidRPr="008A13A3" w14:paraId="48190A21" w14:textId="77777777" w:rsidTr="00D45D93">
        <w:tc>
          <w:tcPr>
            <w:tcW w:w="1159" w:type="dxa"/>
            <w:vMerge/>
            <w:tcBorders>
              <w:left w:val="single" w:sz="12" w:space="0" w:color="auto"/>
            </w:tcBorders>
            <w:vAlign w:val="center"/>
          </w:tcPr>
          <w:p w14:paraId="35F7F1B6" w14:textId="77777777" w:rsidR="00EC1075" w:rsidRPr="008A13A3" w:rsidRDefault="00EC1075" w:rsidP="00D45D93">
            <w:pPr>
              <w:spacing w:before="60" w:after="60" w:line="240" w:lineRule="auto"/>
            </w:pPr>
          </w:p>
        </w:tc>
        <w:tc>
          <w:tcPr>
            <w:tcW w:w="1006" w:type="dxa"/>
            <w:vMerge/>
            <w:tcBorders>
              <w:right w:val="single" w:sz="12" w:space="0" w:color="auto"/>
            </w:tcBorders>
            <w:vAlign w:val="center"/>
          </w:tcPr>
          <w:p w14:paraId="04009595" w14:textId="77777777" w:rsidR="00EC1075" w:rsidRPr="008A13A3" w:rsidRDefault="00EC1075" w:rsidP="00D45D93">
            <w:pPr>
              <w:spacing w:before="60" w:after="60" w:line="240" w:lineRule="auto"/>
            </w:pPr>
          </w:p>
        </w:tc>
        <w:tc>
          <w:tcPr>
            <w:tcW w:w="1084" w:type="dxa"/>
            <w:tcBorders>
              <w:top w:val="single" w:sz="4" w:space="0" w:color="auto"/>
              <w:left w:val="single" w:sz="12" w:space="0" w:color="auto"/>
              <w:right w:val="single" w:sz="12" w:space="0" w:color="auto"/>
            </w:tcBorders>
            <w:vAlign w:val="center"/>
          </w:tcPr>
          <w:p w14:paraId="25772D07" w14:textId="77777777" w:rsidR="00EC1075" w:rsidRPr="008A13A3" w:rsidRDefault="00EC1075" w:rsidP="00D45D93">
            <w:pPr>
              <w:spacing w:before="60" w:after="60" w:line="240" w:lineRule="auto"/>
            </w:pPr>
            <w:r w:rsidRPr="008A13A3">
              <w:t>5% (R2)</w:t>
            </w:r>
          </w:p>
        </w:tc>
        <w:tc>
          <w:tcPr>
            <w:tcW w:w="792" w:type="dxa"/>
            <w:tcBorders>
              <w:top w:val="single" w:sz="4" w:space="0" w:color="auto"/>
              <w:left w:val="single" w:sz="12" w:space="0" w:color="auto"/>
              <w:right w:val="single" w:sz="4" w:space="0" w:color="auto"/>
            </w:tcBorders>
            <w:shd w:val="clear" w:color="auto" w:fill="auto"/>
            <w:vAlign w:val="bottom"/>
          </w:tcPr>
          <w:p w14:paraId="68072C59" w14:textId="77777777" w:rsidR="00EC1075" w:rsidRPr="008A13A3" w:rsidRDefault="00EC1075" w:rsidP="00D45D93">
            <w:pPr>
              <w:jc w:val="right"/>
              <w:rPr>
                <w:color w:val="000000"/>
              </w:rPr>
            </w:pPr>
            <w:r w:rsidRPr="008A13A3">
              <w:rPr>
                <w:color w:val="000000"/>
              </w:rPr>
              <w:t>48</w:t>
            </w:r>
          </w:p>
        </w:tc>
        <w:tc>
          <w:tcPr>
            <w:tcW w:w="962" w:type="dxa"/>
            <w:tcBorders>
              <w:top w:val="single" w:sz="4" w:space="0" w:color="auto"/>
              <w:left w:val="single" w:sz="4" w:space="0" w:color="auto"/>
              <w:right w:val="single" w:sz="4" w:space="0" w:color="auto"/>
            </w:tcBorders>
            <w:shd w:val="clear" w:color="auto" w:fill="auto"/>
            <w:vAlign w:val="bottom"/>
          </w:tcPr>
          <w:p w14:paraId="763D451F" w14:textId="77777777" w:rsidR="00EC1075" w:rsidRPr="008A13A3" w:rsidRDefault="00EC1075" w:rsidP="00D45D93">
            <w:pPr>
              <w:jc w:val="right"/>
              <w:rPr>
                <w:color w:val="000000"/>
              </w:rPr>
            </w:pPr>
            <w:r w:rsidRPr="008A13A3">
              <w:rPr>
                <w:color w:val="000000"/>
              </w:rPr>
              <w:t>7</w:t>
            </w:r>
          </w:p>
        </w:tc>
        <w:tc>
          <w:tcPr>
            <w:tcW w:w="809" w:type="dxa"/>
            <w:tcBorders>
              <w:top w:val="single" w:sz="4" w:space="0" w:color="auto"/>
              <w:left w:val="single" w:sz="4" w:space="0" w:color="auto"/>
              <w:right w:val="single" w:sz="4" w:space="0" w:color="auto"/>
            </w:tcBorders>
            <w:shd w:val="clear" w:color="auto" w:fill="auto"/>
            <w:vAlign w:val="bottom"/>
          </w:tcPr>
          <w:p w14:paraId="27919A98" w14:textId="77777777" w:rsidR="00EC1075" w:rsidRPr="008A13A3" w:rsidRDefault="00EC1075" w:rsidP="00D45D93">
            <w:pPr>
              <w:jc w:val="right"/>
              <w:rPr>
                <w:color w:val="000000"/>
              </w:rPr>
            </w:pPr>
            <w:r w:rsidRPr="008A13A3">
              <w:rPr>
                <w:color w:val="000000"/>
              </w:rPr>
              <w:t>29</w:t>
            </w:r>
          </w:p>
        </w:tc>
        <w:tc>
          <w:tcPr>
            <w:tcW w:w="766" w:type="dxa"/>
            <w:tcBorders>
              <w:top w:val="single" w:sz="4" w:space="0" w:color="auto"/>
              <w:left w:val="single" w:sz="4" w:space="0" w:color="auto"/>
              <w:right w:val="single" w:sz="4" w:space="0" w:color="auto"/>
            </w:tcBorders>
            <w:vAlign w:val="bottom"/>
          </w:tcPr>
          <w:p w14:paraId="17E47517" w14:textId="77777777" w:rsidR="00EC1075" w:rsidRPr="008A13A3" w:rsidRDefault="00EC1075" w:rsidP="00D45D93">
            <w:pPr>
              <w:jc w:val="right"/>
              <w:rPr>
                <w:color w:val="000000"/>
              </w:rPr>
            </w:pPr>
            <w:r w:rsidRPr="008A13A3">
              <w:rPr>
                <w:color w:val="000000"/>
              </w:rPr>
              <w:t>17</w:t>
            </w:r>
          </w:p>
        </w:tc>
        <w:tc>
          <w:tcPr>
            <w:tcW w:w="870" w:type="dxa"/>
            <w:tcBorders>
              <w:top w:val="single" w:sz="4" w:space="0" w:color="auto"/>
              <w:left w:val="single" w:sz="4" w:space="0" w:color="auto"/>
              <w:right w:val="single" w:sz="4" w:space="0" w:color="auto"/>
            </w:tcBorders>
            <w:vAlign w:val="bottom"/>
          </w:tcPr>
          <w:p w14:paraId="326CABDA" w14:textId="77777777" w:rsidR="00EC1075" w:rsidRPr="008A13A3" w:rsidRDefault="00EC1075" w:rsidP="00D45D93">
            <w:pPr>
              <w:jc w:val="right"/>
              <w:rPr>
                <w:color w:val="000000"/>
              </w:rPr>
            </w:pPr>
            <w:r w:rsidRPr="008A13A3">
              <w:rPr>
                <w:color w:val="000000"/>
              </w:rPr>
              <w:t>18</w:t>
            </w:r>
          </w:p>
        </w:tc>
        <w:tc>
          <w:tcPr>
            <w:tcW w:w="809" w:type="dxa"/>
            <w:tcBorders>
              <w:top w:val="single" w:sz="4" w:space="0" w:color="auto"/>
              <w:left w:val="single" w:sz="4" w:space="0" w:color="auto"/>
              <w:right w:val="single" w:sz="4" w:space="0" w:color="auto"/>
            </w:tcBorders>
            <w:vAlign w:val="bottom"/>
          </w:tcPr>
          <w:p w14:paraId="0E09A264" w14:textId="77777777" w:rsidR="00EC1075" w:rsidRPr="008A13A3" w:rsidRDefault="00EC1075" w:rsidP="00D45D93">
            <w:pPr>
              <w:jc w:val="right"/>
              <w:rPr>
                <w:color w:val="000000"/>
              </w:rPr>
            </w:pPr>
            <w:r w:rsidRPr="008A13A3">
              <w:rPr>
                <w:color w:val="000000"/>
              </w:rPr>
              <w:t>34</w:t>
            </w:r>
          </w:p>
        </w:tc>
        <w:tc>
          <w:tcPr>
            <w:tcW w:w="792" w:type="dxa"/>
            <w:tcBorders>
              <w:top w:val="single" w:sz="4" w:space="0" w:color="auto"/>
              <w:left w:val="single" w:sz="4" w:space="0" w:color="auto"/>
              <w:right w:val="single" w:sz="4" w:space="0" w:color="auto"/>
            </w:tcBorders>
            <w:vAlign w:val="bottom"/>
          </w:tcPr>
          <w:p w14:paraId="22A781CA" w14:textId="77777777" w:rsidR="00EC1075" w:rsidRPr="008A13A3" w:rsidRDefault="00EC1075" w:rsidP="00D45D93">
            <w:pPr>
              <w:jc w:val="right"/>
              <w:rPr>
                <w:color w:val="000000"/>
              </w:rPr>
            </w:pPr>
            <w:r w:rsidRPr="008A13A3">
              <w:rPr>
                <w:color w:val="000000"/>
              </w:rPr>
              <w:t>295</w:t>
            </w:r>
          </w:p>
        </w:tc>
        <w:tc>
          <w:tcPr>
            <w:tcW w:w="870" w:type="dxa"/>
            <w:tcBorders>
              <w:top w:val="single" w:sz="4" w:space="0" w:color="auto"/>
              <w:left w:val="single" w:sz="4" w:space="0" w:color="auto"/>
              <w:right w:val="single" w:sz="4" w:space="0" w:color="auto"/>
            </w:tcBorders>
            <w:vAlign w:val="bottom"/>
          </w:tcPr>
          <w:p w14:paraId="0F2AE359" w14:textId="77777777" w:rsidR="00EC1075" w:rsidRPr="008A13A3" w:rsidRDefault="00EC1075" w:rsidP="00D45D93">
            <w:pPr>
              <w:jc w:val="right"/>
              <w:rPr>
                <w:color w:val="000000"/>
              </w:rPr>
            </w:pPr>
            <w:r w:rsidRPr="008A13A3">
              <w:rPr>
                <w:color w:val="000000"/>
              </w:rPr>
              <w:t>16</w:t>
            </w:r>
          </w:p>
        </w:tc>
        <w:tc>
          <w:tcPr>
            <w:tcW w:w="809" w:type="dxa"/>
            <w:tcBorders>
              <w:top w:val="single" w:sz="4" w:space="0" w:color="auto"/>
              <w:left w:val="single" w:sz="4" w:space="0" w:color="auto"/>
              <w:right w:val="single" w:sz="4" w:space="0" w:color="auto"/>
            </w:tcBorders>
            <w:vAlign w:val="bottom"/>
          </w:tcPr>
          <w:p w14:paraId="7B609350" w14:textId="77777777" w:rsidR="00EC1075" w:rsidRPr="008A13A3" w:rsidRDefault="00EC1075" w:rsidP="00D45D93">
            <w:pPr>
              <w:jc w:val="right"/>
              <w:rPr>
                <w:color w:val="000000"/>
              </w:rPr>
            </w:pPr>
            <w:r w:rsidRPr="008A13A3">
              <w:rPr>
                <w:color w:val="000000"/>
              </w:rPr>
              <w:t>29</w:t>
            </w:r>
          </w:p>
        </w:tc>
        <w:tc>
          <w:tcPr>
            <w:tcW w:w="766" w:type="dxa"/>
            <w:tcBorders>
              <w:top w:val="single" w:sz="4" w:space="0" w:color="auto"/>
              <w:left w:val="single" w:sz="4" w:space="0" w:color="auto"/>
              <w:right w:val="single" w:sz="4" w:space="0" w:color="auto"/>
            </w:tcBorders>
            <w:vAlign w:val="bottom"/>
          </w:tcPr>
          <w:p w14:paraId="430056ED" w14:textId="77777777" w:rsidR="00EC1075" w:rsidRPr="008A13A3" w:rsidRDefault="00EC1075" w:rsidP="00D45D93">
            <w:pPr>
              <w:jc w:val="right"/>
              <w:rPr>
                <w:color w:val="000000"/>
              </w:rPr>
            </w:pPr>
            <w:r w:rsidRPr="008A13A3">
              <w:rPr>
                <w:color w:val="000000"/>
              </w:rPr>
              <w:t>14</w:t>
            </w:r>
          </w:p>
        </w:tc>
        <w:tc>
          <w:tcPr>
            <w:tcW w:w="870" w:type="dxa"/>
            <w:tcBorders>
              <w:top w:val="single" w:sz="4" w:space="0" w:color="auto"/>
              <w:left w:val="single" w:sz="4" w:space="0" w:color="auto"/>
              <w:right w:val="single" w:sz="4" w:space="0" w:color="auto"/>
            </w:tcBorders>
            <w:vAlign w:val="bottom"/>
          </w:tcPr>
          <w:p w14:paraId="7F13AD77" w14:textId="77777777" w:rsidR="00EC1075" w:rsidRPr="008A13A3" w:rsidRDefault="00EC1075" w:rsidP="00D45D93">
            <w:pPr>
              <w:jc w:val="right"/>
              <w:rPr>
                <w:color w:val="000000"/>
              </w:rPr>
            </w:pPr>
            <w:r w:rsidRPr="008A13A3">
              <w:rPr>
                <w:color w:val="000000"/>
              </w:rPr>
              <w:t>13</w:t>
            </w:r>
          </w:p>
        </w:tc>
        <w:tc>
          <w:tcPr>
            <w:tcW w:w="809" w:type="dxa"/>
            <w:tcBorders>
              <w:top w:val="single" w:sz="4" w:space="0" w:color="auto"/>
              <w:left w:val="single" w:sz="4" w:space="0" w:color="auto"/>
              <w:right w:val="single" w:sz="4" w:space="0" w:color="auto"/>
            </w:tcBorders>
            <w:vAlign w:val="bottom"/>
          </w:tcPr>
          <w:p w14:paraId="30F2B999" w14:textId="77777777" w:rsidR="00EC1075" w:rsidRPr="008A13A3" w:rsidRDefault="00EC1075" w:rsidP="00D45D93">
            <w:pPr>
              <w:jc w:val="right"/>
              <w:rPr>
                <w:color w:val="000000"/>
              </w:rPr>
            </w:pPr>
            <w:r w:rsidRPr="008A13A3">
              <w:rPr>
                <w:color w:val="000000"/>
              </w:rPr>
              <w:t>19</w:t>
            </w:r>
          </w:p>
        </w:tc>
        <w:tc>
          <w:tcPr>
            <w:tcW w:w="747" w:type="dxa"/>
            <w:tcBorders>
              <w:top w:val="single" w:sz="4" w:space="0" w:color="auto"/>
              <w:left w:val="single" w:sz="4" w:space="0" w:color="auto"/>
              <w:right w:val="single" w:sz="12" w:space="0" w:color="auto"/>
            </w:tcBorders>
            <w:vAlign w:val="bottom"/>
          </w:tcPr>
          <w:p w14:paraId="6AC6F6B9" w14:textId="77777777" w:rsidR="00EC1075" w:rsidRPr="008A13A3" w:rsidRDefault="00EC1075" w:rsidP="00D45D93">
            <w:pPr>
              <w:jc w:val="right"/>
              <w:rPr>
                <w:color w:val="000000"/>
              </w:rPr>
            </w:pPr>
            <w:r w:rsidRPr="008A13A3">
              <w:rPr>
                <w:color w:val="000000"/>
              </w:rPr>
              <w:t>539</w:t>
            </w:r>
          </w:p>
        </w:tc>
        <w:tc>
          <w:tcPr>
            <w:tcW w:w="1158" w:type="dxa"/>
            <w:tcBorders>
              <w:top w:val="single" w:sz="4" w:space="0" w:color="auto"/>
              <w:left w:val="single" w:sz="4" w:space="0" w:color="auto"/>
              <w:right w:val="single" w:sz="12" w:space="0" w:color="auto"/>
            </w:tcBorders>
            <w:vAlign w:val="bottom"/>
          </w:tcPr>
          <w:p w14:paraId="6DF416BC" w14:textId="77777777" w:rsidR="00EC1075" w:rsidRPr="008A13A3" w:rsidRDefault="00EC1075" w:rsidP="00D45D93">
            <w:pPr>
              <w:jc w:val="right"/>
              <w:rPr>
                <w:color w:val="000000"/>
              </w:rPr>
            </w:pPr>
            <w:r w:rsidRPr="008A13A3">
              <w:rPr>
                <w:color w:val="000000"/>
              </w:rPr>
              <w:t>41.8%</w:t>
            </w:r>
          </w:p>
        </w:tc>
      </w:tr>
      <w:tr w:rsidR="00EC1075" w:rsidRPr="008A13A3" w14:paraId="5A71FFAC" w14:textId="77777777" w:rsidTr="00D45D93">
        <w:tc>
          <w:tcPr>
            <w:tcW w:w="1159" w:type="dxa"/>
            <w:vMerge/>
            <w:tcBorders>
              <w:left w:val="single" w:sz="12" w:space="0" w:color="auto"/>
            </w:tcBorders>
            <w:vAlign w:val="center"/>
          </w:tcPr>
          <w:p w14:paraId="03A67A1F" w14:textId="77777777" w:rsidR="00EC1075" w:rsidRPr="008A13A3" w:rsidRDefault="00EC1075" w:rsidP="00D45D93">
            <w:pPr>
              <w:spacing w:before="60" w:after="60" w:line="240" w:lineRule="auto"/>
            </w:pPr>
          </w:p>
        </w:tc>
        <w:tc>
          <w:tcPr>
            <w:tcW w:w="1006" w:type="dxa"/>
            <w:vMerge/>
            <w:tcBorders>
              <w:right w:val="single" w:sz="12" w:space="0" w:color="auto"/>
            </w:tcBorders>
            <w:vAlign w:val="center"/>
          </w:tcPr>
          <w:p w14:paraId="24A79A7B" w14:textId="77777777" w:rsidR="00EC1075" w:rsidRPr="008A13A3" w:rsidRDefault="00EC1075" w:rsidP="00D45D93">
            <w:pPr>
              <w:spacing w:before="60" w:after="60" w:line="240" w:lineRule="auto"/>
            </w:pPr>
          </w:p>
        </w:tc>
        <w:tc>
          <w:tcPr>
            <w:tcW w:w="1084" w:type="dxa"/>
            <w:tcBorders>
              <w:top w:val="single" w:sz="4" w:space="0" w:color="auto"/>
              <w:left w:val="single" w:sz="12" w:space="0" w:color="auto"/>
              <w:right w:val="single" w:sz="12" w:space="0" w:color="auto"/>
            </w:tcBorders>
            <w:vAlign w:val="center"/>
          </w:tcPr>
          <w:p w14:paraId="4CDE2265" w14:textId="77777777" w:rsidR="00EC1075" w:rsidRPr="008A13A3" w:rsidRDefault="00EC1075" w:rsidP="00D45D93">
            <w:pPr>
              <w:spacing w:before="60" w:after="60" w:line="240" w:lineRule="auto"/>
            </w:pPr>
            <w:r w:rsidRPr="008A13A3">
              <w:t>10% (R3)</w:t>
            </w:r>
          </w:p>
        </w:tc>
        <w:tc>
          <w:tcPr>
            <w:tcW w:w="792" w:type="dxa"/>
            <w:tcBorders>
              <w:top w:val="single" w:sz="4" w:space="0" w:color="auto"/>
              <w:left w:val="single" w:sz="12" w:space="0" w:color="auto"/>
              <w:right w:val="single" w:sz="4" w:space="0" w:color="auto"/>
            </w:tcBorders>
            <w:shd w:val="clear" w:color="auto" w:fill="auto"/>
            <w:vAlign w:val="bottom"/>
          </w:tcPr>
          <w:p w14:paraId="00DA6200" w14:textId="77777777" w:rsidR="00EC1075" w:rsidRPr="008A13A3" w:rsidRDefault="00EC1075" w:rsidP="00D45D93">
            <w:pPr>
              <w:jc w:val="right"/>
              <w:rPr>
                <w:color w:val="000000"/>
              </w:rPr>
            </w:pPr>
            <w:r w:rsidRPr="008A13A3">
              <w:rPr>
                <w:color w:val="000000"/>
              </w:rPr>
              <w:t>47</w:t>
            </w:r>
          </w:p>
        </w:tc>
        <w:tc>
          <w:tcPr>
            <w:tcW w:w="962" w:type="dxa"/>
            <w:tcBorders>
              <w:top w:val="single" w:sz="4" w:space="0" w:color="auto"/>
              <w:left w:val="single" w:sz="4" w:space="0" w:color="auto"/>
              <w:right w:val="single" w:sz="4" w:space="0" w:color="auto"/>
            </w:tcBorders>
            <w:shd w:val="clear" w:color="auto" w:fill="auto"/>
            <w:vAlign w:val="bottom"/>
          </w:tcPr>
          <w:p w14:paraId="54EE3D4A" w14:textId="77777777" w:rsidR="00EC1075" w:rsidRPr="008A13A3" w:rsidRDefault="00EC1075" w:rsidP="00D45D93">
            <w:pPr>
              <w:jc w:val="right"/>
              <w:rPr>
                <w:color w:val="000000"/>
              </w:rPr>
            </w:pPr>
            <w:r w:rsidRPr="008A13A3">
              <w:rPr>
                <w:color w:val="000000"/>
              </w:rPr>
              <w:t>7</w:t>
            </w:r>
          </w:p>
        </w:tc>
        <w:tc>
          <w:tcPr>
            <w:tcW w:w="809" w:type="dxa"/>
            <w:tcBorders>
              <w:top w:val="single" w:sz="4" w:space="0" w:color="auto"/>
              <w:left w:val="single" w:sz="4" w:space="0" w:color="auto"/>
              <w:right w:val="single" w:sz="4" w:space="0" w:color="auto"/>
            </w:tcBorders>
            <w:shd w:val="clear" w:color="auto" w:fill="auto"/>
            <w:vAlign w:val="bottom"/>
          </w:tcPr>
          <w:p w14:paraId="52B22EED" w14:textId="77777777" w:rsidR="00EC1075" w:rsidRPr="008A13A3" w:rsidRDefault="00EC1075" w:rsidP="00D45D93">
            <w:pPr>
              <w:jc w:val="right"/>
              <w:rPr>
                <w:color w:val="000000"/>
              </w:rPr>
            </w:pPr>
            <w:r w:rsidRPr="008A13A3">
              <w:rPr>
                <w:color w:val="000000"/>
              </w:rPr>
              <w:t>29</w:t>
            </w:r>
          </w:p>
        </w:tc>
        <w:tc>
          <w:tcPr>
            <w:tcW w:w="766" w:type="dxa"/>
            <w:tcBorders>
              <w:top w:val="single" w:sz="4" w:space="0" w:color="auto"/>
              <w:left w:val="single" w:sz="4" w:space="0" w:color="auto"/>
              <w:right w:val="single" w:sz="4" w:space="0" w:color="auto"/>
            </w:tcBorders>
            <w:vAlign w:val="bottom"/>
          </w:tcPr>
          <w:p w14:paraId="18BF26BF" w14:textId="77777777" w:rsidR="00EC1075" w:rsidRPr="008A13A3" w:rsidRDefault="00EC1075" w:rsidP="00D45D93">
            <w:pPr>
              <w:jc w:val="right"/>
              <w:rPr>
                <w:color w:val="000000"/>
              </w:rPr>
            </w:pPr>
            <w:r w:rsidRPr="008A13A3">
              <w:rPr>
                <w:color w:val="000000"/>
              </w:rPr>
              <w:t>16</w:t>
            </w:r>
          </w:p>
        </w:tc>
        <w:tc>
          <w:tcPr>
            <w:tcW w:w="870" w:type="dxa"/>
            <w:tcBorders>
              <w:top w:val="single" w:sz="4" w:space="0" w:color="auto"/>
              <w:left w:val="single" w:sz="4" w:space="0" w:color="auto"/>
              <w:right w:val="single" w:sz="4" w:space="0" w:color="auto"/>
            </w:tcBorders>
            <w:vAlign w:val="bottom"/>
          </w:tcPr>
          <w:p w14:paraId="783E2F65" w14:textId="77777777" w:rsidR="00EC1075" w:rsidRPr="008A13A3" w:rsidRDefault="00EC1075" w:rsidP="00D45D93">
            <w:pPr>
              <w:jc w:val="right"/>
              <w:rPr>
                <w:color w:val="000000"/>
              </w:rPr>
            </w:pPr>
            <w:r w:rsidRPr="008A13A3">
              <w:rPr>
                <w:color w:val="000000"/>
              </w:rPr>
              <w:t>18</w:t>
            </w:r>
          </w:p>
        </w:tc>
        <w:tc>
          <w:tcPr>
            <w:tcW w:w="809" w:type="dxa"/>
            <w:tcBorders>
              <w:top w:val="single" w:sz="4" w:space="0" w:color="auto"/>
              <w:left w:val="single" w:sz="4" w:space="0" w:color="auto"/>
              <w:right w:val="single" w:sz="4" w:space="0" w:color="auto"/>
            </w:tcBorders>
            <w:vAlign w:val="bottom"/>
          </w:tcPr>
          <w:p w14:paraId="04AD36DF" w14:textId="77777777" w:rsidR="00EC1075" w:rsidRPr="008A13A3" w:rsidRDefault="00EC1075" w:rsidP="00D45D93">
            <w:pPr>
              <w:jc w:val="right"/>
              <w:rPr>
                <w:color w:val="000000"/>
              </w:rPr>
            </w:pPr>
            <w:r w:rsidRPr="008A13A3">
              <w:rPr>
                <w:color w:val="000000"/>
              </w:rPr>
              <w:t>33</w:t>
            </w:r>
          </w:p>
        </w:tc>
        <w:tc>
          <w:tcPr>
            <w:tcW w:w="792" w:type="dxa"/>
            <w:tcBorders>
              <w:top w:val="single" w:sz="4" w:space="0" w:color="auto"/>
              <w:left w:val="single" w:sz="4" w:space="0" w:color="auto"/>
              <w:right w:val="single" w:sz="4" w:space="0" w:color="auto"/>
            </w:tcBorders>
            <w:vAlign w:val="bottom"/>
          </w:tcPr>
          <w:p w14:paraId="041EC230" w14:textId="77777777" w:rsidR="00EC1075" w:rsidRPr="008A13A3" w:rsidRDefault="00EC1075" w:rsidP="00D45D93">
            <w:pPr>
              <w:jc w:val="right"/>
              <w:rPr>
                <w:color w:val="000000"/>
              </w:rPr>
            </w:pPr>
            <w:r w:rsidRPr="008A13A3">
              <w:rPr>
                <w:color w:val="000000"/>
              </w:rPr>
              <w:t>289</w:t>
            </w:r>
          </w:p>
        </w:tc>
        <w:tc>
          <w:tcPr>
            <w:tcW w:w="870" w:type="dxa"/>
            <w:tcBorders>
              <w:top w:val="single" w:sz="4" w:space="0" w:color="auto"/>
              <w:left w:val="single" w:sz="4" w:space="0" w:color="auto"/>
              <w:right w:val="single" w:sz="4" w:space="0" w:color="auto"/>
            </w:tcBorders>
            <w:vAlign w:val="bottom"/>
          </w:tcPr>
          <w:p w14:paraId="2B0C4F41" w14:textId="77777777" w:rsidR="00EC1075" w:rsidRPr="008A13A3" w:rsidRDefault="00EC1075" w:rsidP="00D45D93">
            <w:pPr>
              <w:jc w:val="right"/>
              <w:rPr>
                <w:color w:val="000000"/>
              </w:rPr>
            </w:pPr>
            <w:r w:rsidRPr="008A13A3">
              <w:rPr>
                <w:color w:val="000000"/>
              </w:rPr>
              <w:t>16</w:t>
            </w:r>
          </w:p>
        </w:tc>
        <w:tc>
          <w:tcPr>
            <w:tcW w:w="809" w:type="dxa"/>
            <w:tcBorders>
              <w:top w:val="single" w:sz="4" w:space="0" w:color="auto"/>
              <w:left w:val="single" w:sz="4" w:space="0" w:color="auto"/>
              <w:right w:val="single" w:sz="4" w:space="0" w:color="auto"/>
            </w:tcBorders>
            <w:vAlign w:val="bottom"/>
          </w:tcPr>
          <w:p w14:paraId="124943B6" w14:textId="77777777" w:rsidR="00EC1075" w:rsidRPr="008A13A3" w:rsidRDefault="00EC1075" w:rsidP="00D45D93">
            <w:pPr>
              <w:jc w:val="right"/>
              <w:rPr>
                <w:color w:val="000000"/>
              </w:rPr>
            </w:pPr>
            <w:r w:rsidRPr="008A13A3">
              <w:rPr>
                <w:color w:val="000000"/>
              </w:rPr>
              <w:t>29</w:t>
            </w:r>
          </w:p>
        </w:tc>
        <w:tc>
          <w:tcPr>
            <w:tcW w:w="766" w:type="dxa"/>
            <w:tcBorders>
              <w:top w:val="single" w:sz="4" w:space="0" w:color="auto"/>
              <w:left w:val="single" w:sz="4" w:space="0" w:color="auto"/>
              <w:right w:val="single" w:sz="4" w:space="0" w:color="auto"/>
            </w:tcBorders>
            <w:vAlign w:val="bottom"/>
          </w:tcPr>
          <w:p w14:paraId="1FB76174" w14:textId="77777777" w:rsidR="00EC1075" w:rsidRPr="008A13A3" w:rsidRDefault="00EC1075" w:rsidP="00D45D93">
            <w:pPr>
              <w:jc w:val="right"/>
              <w:rPr>
                <w:color w:val="000000"/>
              </w:rPr>
            </w:pPr>
            <w:r w:rsidRPr="008A13A3">
              <w:rPr>
                <w:color w:val="000000"/>
              </w:rPr>
              <w:t>14</w:t>
            </w:r>
          </w:p>
        </w:tc>
        <w:tc>
          <w:tcPr>
            <w:tcW w:w="870" w:type="dxa"/>
            <w:tcBorders>
              <w:top w:val="single" w:sz="4" w:space="0" w:color="auto"/>
              <w:left w:val="single" w:sz="4" w:space="0" w:color="auto"/>
              <w:right w:val="single" w:sz="4" w:space="0" w:color="auto"/>
            </w:tcBorders>
            <w:vAlign w:val="bottom"/>
          </w:tcPr>
          <w:p w14:paraId="59226BCB" w14:textId="77777777" w:rsidR="00EC1075" w:rsidRPr="008A13A3" w:rsidRDefault="00EC1075" w:rsidP="00D45D93">
            <w:pPr>
              <w:jc w:val="right"/>
              <w:rPr>
                <w:color w:val="000000"/>
              </w:rPr>
            </w:pPr>
            <w:r w:rsidRPr="008A13A3">
              <w:rPr>
                <w:color w:val="000000"/>
              </w:rPr>
              <w:t>13</w:t>
            </w:r>
          </w:p>
        </w:tc>
        <w:tc>
          <w:tcPr>
            <w:tcW w:w="809" w:type="dxa"/>
            <w:tcBorders>
              <w:top w:val="single" w:sz="4" w:space="0" w:color="auto"/>
              <w:left w:val="single" w:sz="4" w:space="0" w:color="auto"/>
              <w:right w:val="single" w:sz="4" w:space="0" w:color="auto"/>
            </w:tcBorders>
            <w:vAlign w:val="bottom"/>
          </w:tcPr>
          <w:p w14:paraId="188E1D9F" w14:textId="77777777" w:rsidR="00EC1075" w:rsidRPr="008A13A3" w:rsidRDefault="00EC1075" w:rsidP="00D45D93">
            <w:pPr>
              <w:jc w:val="right"/>
              <w:rPr>
                <w:color w:val="000000"/>
              </w:rPr>
            </w:pPr>
            <w:r w:rsidRPr="008A13A3">
              <w:rPr>
                <w:color w:val="000000"/>
              </w:rPr>
              <w:t>19</w:t>
            </w:r>
          </w:p>
        </w:tc>
        <w:tc>
          <w:tcPr>
            <w:tcW w:w="747" w:type="dxa"/>
            <w:tcBorders>
              <w:top w:val="single" w:sz="4" w:space="0" w:color="auto"/>
              <w:left w:val="single" w:sz="4" w:space="0" w:color="auto"/>
              <w:right w:val="single" w:sz="12" w:space="0" w:color="auto"/>
            </w:tcBorders>
            <w:vAlign w:val="bottom"/>
          </w:tcPr>
          <w:p w14:paraId="1F130C32" w14:textId="77777777" w:rsidR="00EC1075" w:rsidRPr="008A13A3" w:rsidRDefault="00EC1075" w:rsidP="00D45D93">
            <w:pPr>
              <w:jc w:val="right"/>
              <w:rPr>
                <w:color w:val="000000"/>
              </w:rPr>
            </w:pPr>
            <w:r w:rsidRPr="008A13A3">
              <w:rPr>
                <w:color w:val="000000"/>
              </w:rPr>
              <w:t>530</w:t>
            </w:r>
          </w:p>
        </w:tc>
        <w:tc>
          <w:tcPr>
            <w:tcW w:w="1158" w:type="dxa"/>
            <w:tcBorders>
              <w:top w:val="single" w:sz="4" w:space="0" w:color="auto"/>
              <w:left w:val="single" w:sz="4" w:space="0" w:color="auto"/>
              <w:right w:val="single" w:sz="12" w:space="0" w:color="auto"/>
            </w:tcBorders>
            <w:vAlign w:val="bottom"/>
          </w:tcPr>
          <w:p w14:paraId="38C78CD1" w14:textId="77777777" w:rsidR="00EC1075" w:rsidRPr="008A13A3" w:rsidRDefault="00EC1075" w:rsidP="00D45D93">
            <w:pPr>
              <w:jc w:val="right"/>
              <w:rPr>
                <w:color w:val="000000"/>
              </w:rPr>
            </w:pPr>
            <w:r w:rsidRPr="008A13A3">
              <w:rPr>
                <w:color w:val="000000"/>
              </w:rPr>
              <w:t>42.9%</w:t>
            </w:r>
          </w:p>
        </w:tc>
      </w:tr>
      <w:tr w:rsidR="00EC1075" w:rsidRPr="008A13A3" w14:paraId="176967FF" w14:textId="77777777" w:rsidTr="00D45D93">
        <w:tc>
          <w:tcPr>
            <w:tcW w:w="1159" w:type="dxa"/>
            <w:vMerge/>
            <w:tcBorders>
              <w:left w:val="single" w:sz="12" w:space="0" w:color="auto"/>
            </w:tcBorders>
            <w:vAlign w:val="center"/>
          </w:tcPr>
          <w:p w14:paraId="626A49D7" w14:textId="77777777" w:rsidR="00EC1075" w:rsidRPr="008A13A3" w:rsidRDefault="00EC1075" w:rsidP="00D45D93">
            <w:pPr>
              <w:spacing w:before="60" w:after="60" w:line="240" w:lineRule="auto"/>
            </w:pPr>
          </w:p>
        </w:tc>
        <w:tc>
          <w:tcPr>
            <w:tcW w:w="1006" w:type="dxa"/>
            <w:vMerge/>
            <w:tcBorders>
              <w:right w:val="single" w:sz="12" w:space="0" w:color="auto"/>
            </w:tcBorders>
            <w:vAlign w:val="center"/>
          </w:tcPr>
          <w:p w14:paraId="229FAD93" w14:textId="77777777" w:rsidR="00EC1075" w:rsidRPr="008A13A3" w:rsidRDefault="00EC1075" w:rsidP="00D45D93">
            <w:pPr>
              <w:spacing w:before="60" w:after="60" w:line="240" w:lineRule="auto"/>
            </w:pPr>
          </w:p>
        </w:tc>
        <w:tc>
          <w:tcPr>
            <w:tcW w:w="1084" w:type="dxa"/>
            <w:tcBorders>
              <w:top w:val="single" w:sz="4" w:space="0" w:color="auto"/>
              <w:left w:val="single" w:sz="12" w:space="0" w:color="auto"/>
              <w:bottom w:val="single" w:sz="12" w:space="0" w:color="auto"/>
              <w:right w:val="single" w:sz="12" w:space="0" w:color="auto"/>
            </w:tcBorders>
            <w:vAlign w:val="center"/>
          </w:tcPr>
          <w:p w14:paraId="62D2AC87" w14:textId="77777777" w:rsidR="00EC1075" w:rsidRPr="008A13A3" w:rsidRDefault="00EC1075" w:rsidP="00D45D93">
            <w:pPr>
              <w:spacing w:before="60" w:after="60" w:line="240" w:lineRule="auto"/>
            </w:pPr>
            <w:r w:rsidRPr="008A13A3">
              <w:t>30% (R4)</w:t>
            </w:r>
          </w:p>
        </w:tc>
        <w:tc>
          <w:tcPr>
            <w:tcW w:w="792" w:type="dxa"/>
            <w:tcBorders>
              <w:top w:val="single" w:sz="4" w:space="0" w:color="auto"/>
              <w:left w:val="single" w:sz="12" w:space="0" w:color="auto"/>
              <w:bottom w:val="single" w:sz="12" w:space="0" w:color="auto"/>
              <w:right w:val="single" w:sz="4" w:space="0" w:color="auto"/>
            </w:tcBorders>
            <w:shd w:val="clear" w:color="auto" w:fill="auto"/>
            <w:vAlign w:val="bottom"/>
          </w:tcPr>
          <w:p w14:paraId="4731A5DD" w14:textId="77777777" w:rsidR="00EC1075" w:rsidRPr="008A13A3" w:rsidRDefault="00EC1075" w:rsidP="00D45D93">
            <w:pPr>
              <w:jc w:val="right"/>
              <w:rPr>
                <w:color w:val="000000"/>
              </w:rPr>
            </w:pPr>
            <w:r w:rsidRPr="008A13A3">
              <w:rPr>
                <w:color w:val="000000"/>
              </w:rPr>
              <w:t>43</w:t>
            </w:r>
          </w:p>
        </w:tc>
        <w:tc>
          <w:tcPr>
            <w:tcW w:w="962" w:type="dxa"/>
            <w:tcBorders>
              <w:top w:val="single" w:sz="4" w:space="0" w:color="auto"/>
              <w:left w:val="single" w:sz="4" w:space="0" w:color="auto"/>
              <w:bottom w:val="single" w:sz="12" w:space="0" w:color="auto"/>
              <w:right w:val="single" w:sz="4" w:space="0" w:color="auto"/>
            </w:tcBorders>
            <w:shd w:val="clear" w:color="auto" w:fill="auto"/>
            <w:vAlign w:val="bottom"/>
          </w:tcPr>
          <w:p w14:paraId="56B4DB90" w14:textId="77777777" w:rsidR="00EC1075" w:rsidRPr="008A13A3" w:rsidRDefault="00EC1075" w:rsidP="00D45D93">
            <w:pPr>
              <w:jc w:val="right"/>
              <w:rPr>
                <w:color w:val="000000"/>
              </w:rPr>
            </w:pPr>
            <w:r w:rsidRPr="008A13A3">
              <w:rPr>
                <w:color w:val="000000"/>
              </w:rPr>
              <w:t>6</w:t>
            </w:r>
          </w:p>
        </w:tc>
        <w:tc>
          <w:tcPr>
            <w:tcW w:w="809" w:type="dxa"/>
            <w:tcBorders>
              <w:top w:val="single" w:sz="4" w:space="0" w:color="auto"/>
              <w:left w:val="single" w:sz="4" w:space="0" w:color="auto"/>
              <w:bottom w:val="single" w:sz="12" w:space="0" w:color="auto"/>
              <w:right w:val="single" w:sz="4" w:space="0" w:color="auto"/>
            </w:tcBorders>
            <w:shd w:val="clear" w:color="auto" w:fill="auto"/>
            <w:vAlign w:val="bottom"/>
          </w:tcPr>
          <w:p w14:paraId="7357F9B4" w14:textId="77777777" w:rsidR="00EC1075" w:rsidRPr="008A13A3" w:rsidRDefault="00EC1075" w:rsidP="00D45D93">
            <w:pPr>
              <w:jc w:val="right"/>
              <w:rPr>
                <w:color w:val="000000"/>
              </w:rPr>
            </w:pPr>
            <w:r w:rsidRPr="008A13A3">
              <w:rPr>
                <w:color w:val="000000"/>
              </w:rPr>
              <w:t>26</w:t>
            </w:r>
          </w:p>
        </w:tc>
        <w:tc>
          <w:tcPr>
            <w:tcW w:w="766" w:type="dxa"/>
            <w:tcBorders>
              <w:top w:val="single" w:sz="4" w:space="0" w:color="auto"/>
              <w:left w:val="single" w:sz="4" w:space="0" w:color="auto"/>
              <w:bottom w:val="single" w:sz="12" w:space="0" w:color="auto"/>
              <w:right w:val="single" w:sz="4" w:space="0" w:color="auto"/>
            </w:tcBorders>
            <w:vAlign w:val="bottom"/>
          </w:tcPr>
          <w:p w14:paraId="111358CB" w14:textId="77777777" w:rsidR="00EC1075" w:rsidRPr="008A13A3" w:rsidRDefault="00EC1075" w:rsidP="00D45D93">
            <w:pPr>
              <w:jc w:val="right"/>
              <w:rPr>
                <w:color w:val="000000"/>
              </w:rPr>
            </w:pPr>
            <w:r w:rsidRPr="008A13A3">
              <w:rPr>
                <w:color w:val="000000"/>
              </w:rPr>
              <w:t>15</w:t>
            </w:r>
          </w:p>
        </w:tc>
        <w:tc>
          <w:tcPr>
            <w:tcW w:w="870" w:type="dxa"/>
            <w:tcBorders>
              <w:top w:val="single" w:sz="4" w:space="0" w:color="auto"/>
              <w:left w:val="single" w:sz="4" w:space="0" w:color="auto"/>
              <w:bottom w:val="single" w:sz="12" w:space="0" w:color="auto"/>
              <w:right w:val="single" w:sz="4" w:space="0" w:color="auto"/>
            </w:tcBorders>
            <w:vAlign w:val="bottom"/>
          </w:tcPr>
          <w:p w14:paraId="2E421487" w14:textId="77777777" w:rsidR="00EC1075" w:rsidRPr="008A13A3" w:rsidRDefault="00EC1075" w:rsidP="00D45D93">
            <w:pPr>
              <w:jc w:val="right"/>
              <w:rPr>
                <w:color w:val="000000"/>
              </w:rPr>
            </w:pPr>
            <w:r w:rsidRPr="008A13A3">
              <w:rPr>
                <w:color w:val="000000"/>
              </w:rPr>
              <w:t>17</w:t>
            </w:r>
          </w:p>
        </w:tc>
        <w:tc>
          <w:tcPr>
            <w:tcW w:w="809" w:type="dxa"/>
            <w:tcBorders>
              <w:top w:val="single" w:sz="4" w:space="0" w:color="auto"/>
              <w:left w:val="single" w:sz="4" w:space="0" w:color="auto"/>
              <w:bottom w:val="single" w:sz="12" w:space="0" w:color="auto"/>
              <w:right w:val="single" w:sz="4" w:space="0" w:color="auto"/>
            </w:tcBorders>
            <w:vAlign w:val="bottom"/>
          </w:tcPr>
          <w:p w14:paraId="381A3C09" w14:textId="77777777" w:rsidR="00EC1075" w:rsidRPr="008A13A3" w:rsidRDefault="00EC1075" w:rsidP="00D45D93">
            <w:pPr>
              <w:jc w:val="right"/>
              <w:rPr>
                <w:color w:val="000000"/>
              </w:rPr>
            </w:pPr>
            <w:r w:rsidRPr="008A13A3">
              <w:rPr>
                <w:color w:val="000000"/>
              </w:rPr>
              <w:t>31</w:t>
            </w:r>
          </w:p>
        </w:tc>
        <w:tc>
          <w:tcPr>
            <w:tcW w:w="792" w:type="dxa"/>
            <w:tcBorders>
              <w:top w:val="single" w:sz="4" w:space="0" w:color="auto"/>
              <w:left w:val="single" w:sz="4" w:space="0" w:color="auto"/>
              <w:bottom w:val="single" w:sz="12" w:space="0" w:color="auto"/>
              <w:right w:val="single" w:sz="4" w:space="0" w:color="auto"/>
            </w:tcBorders>
            <w:vAlign w:val="bottom"/>
          </w:tcPr>
          <w:p w14:paraId="617DF990" w14:textId="77777777" w:rsidR="00EC1075" w:rsidRPr="008A13A3" w:rsidRDefault="00EC1075" w:rsidP="00D45D93">
            <w:pPr>
              <w:jc w:val="right"/>
              <w:rPr>
                <w:color w:val="000000"/>
              </w:rPr>
            </w:pPr>
            <w:r w:rsidRPr="008A13A3">
              <w:rPr>
                <w:color w:val="000000"/>
              </w:rPr>
              <w:t>265</w:t>
            </w:r>
          </w:p>
        </w:tc>
        <w:tc>
          <w:tcPr>
            <w:tcW w:w="870" w:type="dxa"/>
            <w:tcBorders>
              <w:top w:val="single" w:sz="4" w:space="0" w:color="auto"/>
              <w:left w:val="single" w:sz="4" w:space="0" w:color="auto"/>
              <w:bottom w:val="single" w:sz="12" w:space="0" w:color="auto"/>
              <w:right w:val="single" w:sz="4" w:space="0" w:color="auto"/>
            </w:tcBorders>
            <w:vAlign w:val="bottom"/>
          </w:tcPr>
          <w:p w14:paraId="38DBF06A" w14:textId="77777777" w:rsidR="00EC1075" w:rsidRPr="008A13A3" w:rsidRDefault="00EC1075" w:rsidP="00D45D93">
            <w:pPr>
              <w:jc w:val="right"/>
              <w:rPr>
                <w:color w:val="000000"/>
              </w:rPr>
            </w:pPr>
            <w:r w:rsidRPr="008A13A3">
              <w:rPr>
                <w:color w:val="000000"/>
              </w:rPr>
              <w:t>15</w:t>
            </w:r>
          </w:p>
        </w:tc>
        <w:tc>
          <w:tcPr>
            <w:tcW w:w="809" w:type="dxa"/>
            <w:tcBorders>
              <w:top w:val="single" w:sz="4" w:space="0" w:color="auto"/>
              <w:left w:val="single" w:sz="4" w:space="0" w:color="auto"/>
              <w:bottom w:val="single" w:sz="12" w:space="0" w:color="auto"/>
              <w:right w:val="single" w:sz="4" w:space="0" w:color="auto"/>
            </w:tcBorders>
            <w:vAlign w:val="bottom"/>
          </w:tcPr>
          <w:p w14:paraId="68A2E9F2" w14:textId="77777777" w:rsidR="00EC1075" w:rsidRPr="008A13A3" w:rsidRDefault="00EC1075" w:rsidP="00D45D93">
            <w:pPr>
              <w:jc w:val="right"/>
              <w:rPr>
                <w:color w:val="000000"/>
              </w:rPr>
            </w:pPr>
            <w:r w:rsidRPr="008A13A3">
              <w:rPr>
                <w:color w:val="000000"/>
              </w:rPr>
              <w:t>27</w:t>
            </w:r>
          </w:p>
        </w:tc>
        <w:tc>
          <w:tcPr>
            <w:tcW w:w="766" w:type="dxa"/>
            <w:tcBorders>
              <w:top w:val="single" w:sz="4" w:space="0" w:color="auto"/>
              <w:left w:val="single" w:sz="4" w:space="0" w:color="auto"/>
              <w:bottom w:val="single" w:sz="12" w:space="0" w:color="auto"/>
              <w:right w:val="single" w:sz="4" w:space="0" w:color="auto"/>
            </w:tcBorders>
            <w:vAlign w:val="bottom"/>
          </w:tcPr>
          <w:p w14:paraId="4CF5E824" w14:textId="77777777" w:rsidR="00EC1075" w:rsidRPr="008A13A3" w:rsidRDefault="00EC1075" w:rsidP="00D45D93">
            <w:pPr>
              <w:jc w:val="right"/>
              <w:rPr>
                <w:color w:val="000000"/>
              </w:rPr>
            </w:pPr>
            <w:r w:rsidRPr="008A13A3">
              <w:rPr>
                <w:color w:val="000000"/>
              </w:rPr>
              <w:t>13</w:t>
            </w:r>
          </w:p>
        </w:tc>
        <w:tc>
          <w:tcPr>
            <w:tcW w:w="870" w:type="dxa"/>
            <w:tcBorders>
              <w:top w:val="single" w:sz="4" w:space="0" w:color="auto"/>
              <w:left w:val="single" w:sz="4" w:space="0" w:color="auto"/>
              <w:bottom w:val="single" w:sz="12" w:space="0" w:color="auto"/>
              <w:right w:val="single" w:sz="4" w:space="0" w:color="auto"/>
            </w:tcBorders>
            <w:vAlign w:val="bottom"/>
          </w:tcPr>
          <w:p w14:paraId="10D79741" w14:textId="77777777" w:rsidR="00EC1075" w:rsidRPr="008A13A3" w:rsidRDefault="00EC1075" w:rsidP="00D45D93">
            <w:pPr>
              <w:jc w:val="right"/>
              <w:rPr>
                <w:color w:val="000000"/>
              </w:rPr>
            </w:pPr>
            <w:r w:rsidRPr="008A13A3">
              <w:rPr>
                <w:color w:val="000000"/>
              </w:rPr>
              <w:t>12</w:t>
            </w:r>
          </w:p>
        </w:tc>
        <w:tc>
          <w:tcPr>
            <w:tcW w:w="809" w:type="dxa"/>
            <w:tcBorders>
              <w:top w:val="single" w:sz="4" w:space="0" w:color="auto"/>
              <w:left w:val="single" w:sz="4" w:space="0" w:color="auto"/>
              <w:bottom w:val="single" w:sz="12" w:space="0" w:color="auto"/>
              <w:right w:val="single" w:sz="4" w:space="0" w:color="auto"/>
            </w:tcBorders>
            <w:vAlign w:val="bottom"/>
          </w:tcPr>
          <w:p w14:paraId="39D25ADA" w14:textId="77777777" w:rsidR="00EC1075" w:rsidRPr="008A13A3" w:rsidRDefault="00EC1075" w:rsidP="00D45D93">
            <w:pPr>
              <w:jc w:val="right"/>
              <w:rPr>
                <w:color w:val="000000"/>
              </w:rPr>
            </w:pPr>
            <w:r w:rsidRPr="008A13A3">
              <w:rPr>
                <w:color w:val="000000"/>
              </w:rPr>
              <w:t>18</w:t>
            </w:r>
          </w:p>
        </w:tc>
        <w:tc>
          <w:tcPr>
            <w:tcW w:w="747" w:type="dxa"/>
            <w:tcBorders>
              <w:top w:val="single" w:sz="4" w:space="0" w:color="auto"/>
              <w:left w:val="single" w:sz="4" w:space="0" w:color="auto"/>
              <w:bottom w:val="single" w:sz="12" w:space="0" w:color="auto"/>
              <w:right w:val="single" w:sz="12" w:space="0" w:color="auto"/>
            </w:tcBorders>
            <w:vAlign w:val="bottom"/>
          </w:tcPr>
          <w:p w14:paraId="55F4268D" w14:textId="77777777" w:rsidR="00EC1075" w:rsidRPr="008A13A3" w:rsidRDefault="00EC1075" w:rsidP="00D45D93">
            <w:pPr>
              <w:jc w:val="right"/>
              <w:rPr>
                <w:color w:val="000000"/>
              </w:rPr>
            </w:pPr>
            <w:r w:rsidRPr="008A13A3">
              <w:rPr>
                <w:color w:val="000000"/>
              </w:rPr>
              <w:t>488</w:t>
            </w:r>
          </w:p>
        </w:tc>
        <w:tc>
          <w:tcPr>
            <w:tcW w:w="1158" w:type="dxa"/>
            <w:tcBorders>
              <w:top w:val="single" w:sz="4" w:space="0" w:color="auto"/>
              <w:left w:val="single" w:sz="4" w:space="0" w:color="auto"/>
              <w:bottom w:val="single" w:sz="12" w:space="0" w:color="auto"/>
              <w:right w:val="single" w:sz="12" w:space="0" w:color="auto"/>
            </w:tcBorders>
            <w:vAlign w:val="bottom"/>
          </w:tcPr>
          <w:p w14:paraId="1277C265" w14:textId="77777777" w:rsidR="00EC1075" w:rsidRPr="008A13A3" w:rsidRDefault="00EC1075" w:rsidP="00D45D93">
            <w:pPr>
              <w:jc w:val="right"/>
              <w:rPr>
                <w:color w:val="000000"/>
              </w:rPr>
            </w:pPr>
            <w:r w:rsidRPr="008A13A3">
              <w:rPr>
                <w:color w:val="000000"/>
              </w:rPr>
              <w:t>48.1%</w:t>
            </w:r>
          </w:p>
        </w:tc>
      </w:tr>
      <w:tr w:rsidR="00EC1075" w:rsidRPr="008A13A3" w14:paraId="2A521D39" w14:textId="77777777" w:rsidTr="00D45D93">
        <w:tc>
          <w:tcPr>
            <w:tcW w:w="1159" w:type="dxa"/>
            <w:vMerge w:val="restart"/>
          </w:tcPr>
          <w:p w14:paraId="41C76A2B" w14:textId="77777777" w:rsidR="00EC1075" w:rsidRPr="008A13A3" w:rsidRDefault="00EC1075" w:rsidP="00D45D93">
            <w:pPr>
              <w:spacing w:before="60" w:after="60" w:line="240" w:lineRule="auto"/>
            </w:pPr>
            <w:r w:rsidRPr="008A13A3">
              <w:t>Clinical advisors’ categories of specimen types (scenario P2)</w:t>
            </w:r>
          </w:p>
        </w:tc>
        <w:tc>
          <w:tcPr>
            <w:tcW w:w="1006" w:type="dxa"/>
            <w:vMerge w:val="restart"/>
            <w:vAlign w:val="center"/>
          </w:tcPr>
          <w:p w14:paraId="1A40C6DE" w14:textId="77777777" w:rsidR="00EC1075" w:rsidRPr="008A13A3" w:rsidRDefault="00EC1075" w:rsidP="00D45D93">
            <w:pPr>
              <w:spacing w:before="60" w:after="60" w:line="240" w:lineRule="auto"/>
            </w:pPr>
            <w:r w:rsidRPr="008A13A3">
              <w:t>Model with damped effect G1)</w:t>
            </w:r>
          </w:p>
        </w:tc>
        <w:tc>
          <w:tcPr>
            <w:tcW w:w="1084" w:type="dxa"/>
            <w:tcBorders>
              <w:top w:val="single" w:sz="12" w:space="0" w:color="auto"/>
              <w:right w:val="single" w:sz="12" w:space="0" w:color="auto"/>
            </w:tcBorders>
            <w:vAlign w:val="center"/>
          </w:tcPr>
          <w:p w14:paraId="421A04EB" w14:textId="77777777" w:rsidR="00EC1075" w:rsidRPr="008A13A3" w:rsidRDefault="00EC1075" w:rsidP="00D45D93">
            <w:pPr>
              <w:spacing w:before="60" w:after="60" w:line="240" w:lineRule="auto"/>
            </w:pPr>
            <w:r w:rsidRPr="008A13A3">
              <w:t>1% (R1)</w:t>
            </w:r>
          </w:p>
        </w:tc>
        <w:tc>
          <w:tcPr>
            <w:tcW w:w="792" w:type="dxa"/>
            <w:tcBorders>
              <w:top w:val="single" w:sz="12" w:space="0" w:color="auto"/>
              <w:left w:val="single" w:sz="12" w:space="0" w:color="auto"/>
            </w:tcBorders>
            <w:vAlign w:val="bottom"/>
          </w:tcPr>
          <w:p w14:paraId="7B3B9624" w14:textId="77777777" w:rsidR="00EC1075" w:rsidRPr="008A13A3" w:rsidRDefault="00EC1075" w:rsidP="00D45D93">
            <w:pPr>
              <w:spacing w:line="240" w:lineRule="auto"/>
              <w:jc w:val="right"/>
              <w:rPr>
                <w:color w:val="000000"/>
              </w:rPr>
            </w:pPr>
            <w:r w:rsidRPr="008A13A3">
              <w:rPr>
                <w:color w:val="000000"/>
              </w:rPr>
              <w:t>247</w:t>
            </w:r>
          </w:p>
        </w:tc>
        <w:tc>
          <w:tcPr>
            <w:tcW w:w="962" w:type="dxa"/>
            <w:tcBorders>
              <w:top w:val="single" w:sz="12" w:space="0" w:color="auto"/>
            </w:tcBorders>
            <w:vAlign w:val="bottom"/>
          </w:tcPr>
          <w:p w14:paraId="37FBDD10" w14:textId="77777777" w:rsidR="00EC1075" w:rsidRPr="008A13A3" w:rsidRDefault="00EC1075" w:rsidP="00D45D93">
            <w:pPr>
              <w:jc w:val="right"/>
              <w:rPr>
                <w:color w:val="000000"/>
              </w:rPr>
            </w:pPr>
            <w:r w:rsidRPr="008A13A3">
              <w:rPr>
                <w:color w:val="000000"/>
              </w:rPr>
              <w:t>108</w:t>
            </w:r>
          </w:p>
        </w:tc>
        <w:tc>
          <w:tcPr>
            <w:tcW w:w="809" w:type="dxa"/>
            <w:tcBorders>
              <w:top w:val="single" w:sz="12" w:space="0" w:color="auto"/>
            </w:tcBorders>
            <w:vAlign w:val="bottom"/>
          </w:tcPr>
          <w:p w14:paraId="545C7D90" w14:textId="77777777" w:rsidR="00EC1075" w:rsidRPr="008A13A3" w:rsidRDefault="00EC1075" w:rsidP="00D45D93">
            <w:pPr>
              <w:jc w:val="right"/>
              <w:rPr>
                <w:color w:val="000000"/>
              </w:rPr>
            </w:pPr>
            <w:r w:rsidRPr="008A13A3">
              <w:rPr>
                <w:color w:val="000000"/>
              </w:rPr>
              <w:t>366</w:t>
            </w:r>
          </w:p>
        </w:tc>
        <w:tc>
          <w:tcPr>
            <w:tcW w:w="766" w:type="dxa"/>
            <w:tcBorders>
              <w:top w:val="single" w:sz="12" w:space="0" w:color="auto"/>
            </w:tcBorders>
            <w:vAlign w:val="bottom"/>
          </w:tcPr>
          <w:p w14:paraId="7B49D37A" w14:textId="77777777" w:rsidR="00EC1075" w:rsidRPr="008A13A3" w:rsidRDefault="00EC1075" w:rsidP="00D45D93">
            <w:pPr>
              <w:jc w:val="right"/>
              <w:rPr>
                <w:color w:val="000000"/>
              </w:rPr>
            </w:pPr>
            <w:r w:rsidRPr="008A13A3">
              <w:rPr>
                <w:color w:val="000000"/>
              </w:rPr>
              <w:t>19</w:t>
            </w:r>
          </w:p>
        </w:tc>
        <w:tc>
          <w:tcPr>
            <w:tcW w:w="870" w:type="dxa"/>
            <w:tcBorders>
              <w:top w:val="single" w:sz="12" w:space="0" w:color="auto"/>
            </w:tcBorders>
            <w:vAlign w:val="bottom"/>
          </w:tcPr>
          <w:p w14:paraId="5A42EB2D" w14:textId="77777777" w:rsidR="00EC1075" w:rsidRPr="008A13A3" w:rsidRDefault="00EC1075" w:rsidP="00D45D93">
            <w:pPr>
              <w:jc w:val="right"/>
              <w:rPr>
                <w:color w:val="000000"/>
              </w:rPr>
            </w:pPr>
            <w:r w:rsidRPr="008A13A3">
              <w:rPr>
                <w:color w:val="000000"/>
              </w:rPr>
              <w:t>11</w:t>
            </w:r>
          </w:p>
        </w:tc>
        <w:tc>
          <w:tcPr>
            <w:tcW w:w="809" w:type="dxa"/>
            <w:tcBorders>
              <w:top w:val="single" w:sz="12" w:space="0" w:color="auto"/>
            </w:tcBorders>
            <w:vAlign w:val="bottom"/>
          </w:tcPr>
          <w:p w14:paraId="544500ED" w14:textId="77777777" w:rsidR="00EC1075" w:rsidRPr="008A13A3" w:rsidRDefault="00EC1075" w:rsidP="00D45D93">
            <w:pPr>
              <w:jc w:val="right"/>
              <w:rPr>
                <w:color w:val="000000"/>
              </w:rPr>
            </w:pPr>
            <w:r w:rsidRPr="008A13A3">
              <w:rPr>
                <w:color w:val="000000"/>
              </w:rPr>
              <w:t>22</w:t>
            </w:r>
          </w:p>
        </w:tc>
        <w:tc>
          <w:tcPr>
            <w:tcW w:w="792" w:type="dxa"/>
            <w:tcBorders>
              <w:top w:val="single" w:sz="12" w:space="0" w:color="auto"/>
            </w:tcBorders>
            <w:vAlign w:val="bottom"/>
          </w:tcPr>
          <w:p w14:paraId="76416D4B" w14:textId="77777777" w:rsidR="00EC1075" w:rsidRPr="008A13A3" w:rsidRDefault="00EC1075" w:rsidP="00D45D93">
            <w:pPr>
              <w:jc w:val="right"/>
              <w:rPr>
                <w:color w:val="000000"/>
              </w:rPr>
            </w:pPr>
            <w:r w:rsidRPr="008A13A3">
              <w:rPr>
                <w:color w:val="000000"/>
              </w:rPr>
              <w:t>244</w:t>
            </w:r>
          </w:p>
        </w:tc>
        <w:tc>
          <w:tcPr>
            <w:tcW w:w="870" w:type="dxa"/>
            <w:tcBorders>
              <w:top w:val="single" w:sz="12" w:space="0" w:color="auto"/>
            </w:tcBorders>
            <w:vAlign w:val="bottom"/>
          </w:tcPr>
          <w:p w14:paraId="470AD759" w14:textId="77777777" w:rsidR="00EC1075" w:rsidRPr="008A13A3" w:rsidRDefault="00EC1075" w:rsidP="00D45D93">
            <w:pPr>
              <w:jc w:val="right"/>
              <w:rPr>
                <w:color w:val="000000"/>
              </w:rPr>
            </w:pPr>
            <w:r w:rsidRPr="008A13A3">
              <w:rPr>
                <w:color w:val="000000"/>
              </w:rPr>
              <w:t>17</w:t>
            </w:r>
          </w:p>
        </w:tc>
        <w:tc>
          <w:tcPr>
            <w:tcW w:w="809" w:type="dxa"/>
            <w:tcBorders>
              <w:top w:val="single" w:sz="12" w:space="0" w:color="auto"/>
            </w:tcBorders>
            <w:vAlign w:val="bottom"/>
          </w:tcPr>
          <w:p w14:paraId="05F449FA" w14:textId="77777777" w:rsidR="00EC1075" w:rsidRPr="008A13A3" w:rsidRDefault="00EC1075" w:rsidP="00D45D93">
            <w:pPr>
              <w:jc w:val="right"/>
              <w:rPr>
                <w:color w:val="000000"/>
              </w:rPr>
            </w:pPr>
            <w:r w:rsidRPr="008A13A3">
              <w:rPr>
                <w:color w:val="000000"/>
              </w:rPr>
              <w:t>25</w:t>
            </w:r>
          </w:p>
        </w:tc>
        <w:tc>
          <w:tcPr>
            <w:tcW w:w="766" w:type="dxa"/>
            <w:tcBorders>
              <w:top w:val="single" w:sz="12" w:space="0" w:color="auto"/>
            </w:tcBorders>
            <w:vAlign w:val="bottom"/>
          </w:tcPr>
          <w:p w14:paraId="07C6AABB" w14:textId="77777777" w:rsidR="00EC1075" w:rsidRPr="008A13A3" w:rsidRDefault="00EC1075" w:rsidP="00D45D93">
            <w:pPr>
              <w:jc w:val="right"/>
              <w:rPr>
                <w:color w:val="000000"/>
              </w:rPr>
            </w:pPr>
            <w:r w:rsidRPr="008A13A3">
              <w:rPr>
                <w:color w:val="000000"/>
              </w:rPr>
              <w:t>12</w:t>
            </w:r>
          </w:p>
        </w:tc>
        <w:tc>
          <w:tcPr>
            <w:tcW w:w="870" w:type="dxa"/>
            <w:tcBorders>
              <w:top w:val="single" w:sz="12" w:space="0" w:color="auto"/>
            </w:tcBorders>
            <w:vAlign w:val="bottom"/>
          </w:tcPr>
          <w:p w14:paraId="6B90702B" w14:textId="77777777" w:rsidR="00EC1075" w:rsidRPr="008A13A3" w:rsidRDefault="00EC1075" w:rsidP="00D45D93">
            <w:pPr>
              <w:jc w:val="right"/>
              <w:rPr>
                <w:color w:val="000000"/>
              </w:rPr>
            </w:pPr>
            <w:r w:rsidRPr="008A13A3">
              <w:rPr>
                <w:color w:val="000000"/>
              </w:rPr>
              <w:t>13</w:t>
            </w:r>
          </w:p>
        </w:tc>
        <w:tc>
          <w:tcPr>
            <w:tcW w:w="809" w:type="dxa"/>
            <w:tcBorders>
              <w:top w:val="single" w:sz="12" w:space="0" w:color="auto"/>
            </w:tcBorders>
            <w:vAlign w:val="bottom"/>
          </w:tcPr>
          <w:p w14:paraId="1F2C1038" w14:textId="77777777" w:rsidR="00EC1075" w:rsidRPr="008A13A3" w:rsidRDefault="00EC1075" w:rsidP="00D45D93">
            <w:pPr>
              <w:jc w:val="right"/>
              <w:rPr>
                <w:color w:val="000000"/>
              </w:rPr>
            </w:pPr>
            <w:r w:rsidRPr="008A13A3">
              <w:rPr>
                <w:color w:val="000000"/>
              </w:rPr>
              <w:t>17</w:t>
            </w:r>
          </w:p>
        </w:tc>
        <w:tc>
          <w:tcPr>
            <w:tcW w:w="747" w:type="dxa"/>
            <w:tcBorders>
              <w:top w:val="single" w:sz="12" w:space="0" w:color="auto"/>
              <w:right w:val="single" w:sz="12" w:space="0" w:color="auto"/>
            </w:tcBorders>
            <w:vAlign w:val="bottom"/>
          </w:tcPr>
          <w:p w14:paraId="7876EBB6" w14:textId="77777777" w:rsidR="00EC1075" w:rsidRPr="008A13A3" w:rsidRDefault="00EC1075" w:rsidP="00D45D93">
            <w:pPr>
              <w:jc w:val="right"/>
              <w:rPr>
                <w:color w:val="000000"/>
              </w:rPr>
            </w:pPr>
            <w:r w:rsidRPr="008A13A3">
              <w:rPr>
                <w:color w:val="000000"/>
              </w:rPr>
              <w:t>1101</w:t>
            </w:r>
          </w:p>
        </w:tc>
        <w:tc>
          <w:tcPr>
            <w:tcW w:w="1158" w:type="dxa"/>
            <w:tcBorders>
              <w:top w:val="single" w:sz="12" w:space="0" w:color="auto"/>
              <w:right w:val="single" w:sz="12" w:space="0" w:color="auto"/>
            </w:tcBorders>
            <w:vAlign w:val="bottom"/>
          </w:tcPr>
          <w:p w14:paraId="053DAE3D" w14:textId="77777777" w:rsidR="00EC1075" w:rsidRPr="008A13A3" w:rsidRDefault="00EC1075" w:rsidP="00D45D93">
            <w:pPr>
              <w:jc w:val="right"/>
              <w:rPr>
                <w:color w:val="000000"/>
              </w:rPr>
            </w:pPr>
            <w:r w:rsidRPr="008A13A3">
              <w:rPr>
                <w:color w:val="000000"/>
              </w:rPr>
              <w:t>52.0%</w:t>
            </w:r>
          </w:p>
        </w:tc>
      </w:tr>
      <w:tr w:rsidR="00EC1075" w:rsidRPr="008A13A3" w14:paraId="0BC9C1C5" w14:textId="77777777" w:rsidTr="00D45D93">
        <w:tc>
          <w:tcPr>
            <w:tcW w:w="1159" w:type="dxa"/>
            <w:vMerge/>
          </w:tcPr>
          <w:p w14:paraId="2B37DCFD" w14:textId="77777777" w:rsidR="00EC1075" w:rsidRPr="008A13A3" w:rsidRDefault="00EC1075" w:rsidP="00D45D93">
            <w:pPr>
              <w:spacing w:before="60" w:after="60" w:line="240" w:lineRule="auto"/>
            </w:pPr>
          </w:p>
        </w:tc>
        <w:tc>
          <w:tcPr>
            <w:tcW w:w="1006" w:type="dxa"/>
            <w:vMerge/>
            <w:vAlign w:val="center"/>
          </w:tcPr>
          <w:p w14:paraId="1925A21D" w14:textId="77777777" w:rsidR="00EC1075" w:rsidRPr="008A13A3" w:rsidRDefault="00EC1075" w:rsidP="00D45D93">
            <w:pPr>
              <w:spacing w:before="60" w:after="60" w:line="240" w:lineRule="auto"/>
            </w:pPr>
          </w:p>
        </w:tc>
        <w:tc>
          <w:tcPr>
            <w:tcW w:w="1084" w:type="dxa"/>
            <w:tcBorders>
              <w:right w:val="single" w:sz="12" w:space="0" w:color="auto"/>
            </w:tcBorders>
            <w:vAlign w:val="center"/>
          </w:tcPr>
          <w:p w14:paraId="53C901F5" w14:textId="77777777" w:rsidR="00EC1075" w:rsidRPr="008A13A3" w:rsidRDefault="00EC1075" w:rsidP="00D45D93">
            <w:pPr>
              <w:spacing w:before="60" w:after="60" w:line="240" w:lineRule="auto"/>
            </w:pPr>
            <w:r w:rsidRPr="008A13A3">
              <w:t>5% (R2)</w:t>
            </w:r>
          </w:p>
        </w:tc>
        <w:tc>
          <w:tcPr>
            <w:tcW w:w="792" w:type="dxa"/>
            <w:tcBorders>
              <w:left w:val="single" w:sz="12" w:space="0" w:color="auto"/>
            </w:tcBorders>
            <w:vAlign w:val="bottom"/>
          </w:tcPr>
          <w:p w14:paraId="615D0285" w14:textId="77777777" w:rsidR="00EC1075" w:rsidRPr="008A13A3" w:rsidRDefault="00EC1075" w:rsidP="00D45D93">
            <w:pPr>
              <w:jc w:val="right"/>
              <w:rPr>
                <w:color w:val="000000"/>
              </w:rPr>
            </w:pPr>
            <w:r w:rsidRPr="008A13A3">
              <w:rPr>
                <w:color w:val="000000"/>
              </w:rPr>
              <w:t>244</w:t>
            </w:r>
          </w:p>
        </w:tc>
        <w:tc>
          <w:tcPr>
            <w:tcW w:w="962" w:type="dxa"/>
            <w:vAlign w:val="bottom"/>
          </w:tcPr>
          <w:p w14:paraId="4836A572" w14:textId="77777777" w:rsidR="00EC1075" w:rsidRPr="008A13A3" w:rsidRDefault="00EC1075" w:rsidP="00D45D93">
            <w:pPr>
              <w:jc w:val="right"/>
              <w:rPr>
                <w:color w:val="000000"/>
              </w:rPr>
            </w:pPr>
            <w:r w:rsidRPr="008A13A3">
              <w:rPr>
                <w:color w:val="000000"/>
              </w:rPr>
              <w:t>107</w:t>
            </w:r>
          </w:p>
        </w:tc>
        <w:tc>
          <w:tcPr>
            <w:tcW w:w="809" w:type="dxa"/>
            <w:vAlign w:val="bottom"/>
          </w:tcPr>
          <w:p w14:paraId="7375ED4A" w14:textId="77777777" w:rsidR="00EC1075" w:rsidRPr="008A13A3" w:rsidRDefault="00EC1075" w:rsidP="00D45D93">
            <w:pPr>
              <w:jc w:val="right"/>
              <w:rPr>
                <w:color w:val="000000"/>
              </w:rPr>
            </w:pPr>
            <w:r w:rsidRPr="008A13A3">
              <w:rPr>
                <w:color w:val="000000"/>
              </w:rPr>
              <w:t>362</w:t>
            </w:r>
          </w:p>
        </w:tc>
        <w:tc>
          <w:tcPr>
            <w:tcW w:w="766" w:type="dxa"/>
            <w:vAlign w:val="bottom"/>
          </w:tcPr>
          <w:p w14:paraId="0E1D18C9" w14:textId="77777777" w:rsidR="00EC1075" w:rsidRPr="008A13A3" w:rsidRDefault="00EC1075" w:rsidP="00D45D93">
            <w:pPr>
              <w:jc w:val="right"/>
              <w:rPr>
                <w:color w:val="000000"/>
              </w:rPr>
            </w:pPr>
            <w:r w:rsidRPr="008A13A3">
              <w:rPr>
                <w:color w:val="000000"/>
              </w:rPr>
              <w:t>19</w:t>
            </w:r>
          </w:p>
        </w:tc>
        <w:tc>
          <w:tcPr>
            <w:tcW w:w="870" w:type="dxa"/>
            <w:vAlign w:val="bottom"/>
          </w:tcPr>
          <w:p w14:paraId="0D4C95E3" w14:textId="77777777" w:rsidR="00EC1075" w:rsidRPr="008A13A3" w:rsidRDefault="00EC1075" w:rsidP="00D45D93">
            <w:pPr>
              <w:jc w:val="right"/>
              <w:rPr>
                <w:color w:val="000000"/>
              </w:rPr>
            </w:pPr>
            <w:r w:rsidRPr="008A13A3">
              <w:rPr>
                <w:color w:val="000000"/>
              </w:rPr>
              <w:t>11</w:t>
            </w:r>
          </w:p>
        </w:tc>
        <w:tc>
          <w:tcPr>
            <w:tcW w:w="809" w:type="dxa"/>
            <w:vAlign w:val="bottom"/>
          </w:tcPr>
          <w:p w14:paraId="4E1EE827" w14:textId="77777777" w:rsidR="00EC1075" w:rsidRPr="008A13A3" w:rsidRDefault="00EC1075" w:rsidP="00D45D93">
            <w:pPr>
              <w:jc w:val="right"/>
              <w:rPr>
                <w:color w:val="000000"/>
              </w:rPr>
            </w:pPr>
            <w:r w:rsidRPr="008A13A3">
              <w:rPr>
                <w:color w:val="000000"/>
              </w:rPr>
              <w:t>21</w:t>
            </w:r>
          </w:p>
        </w:tc>
        <w:tc>
          <w:tcPr>
            <w:tcW w:w="792" w:type="dxa"/>
            <w:vAlign w:val="bottom"/>
          </w:tcPr>
          <w:p w14:paraId="12BCECF9" w14:textId="77777777" w:rsidR="00EC1075" w:rsidRPr="008A13A3" w:rsidRDefault="00EC1075" w:rsidP="00D45D93">
            <w:pPr>
              <w:jc w:val="right"/>
              <w:rPr>
                <w:color w:val="000000"/>
              </w:rPr>
            </w:pPr>
            <w:r w:rsidRPr="008A13A3">
              <w:rPr>
                <w:color w:val="000000"/>
              </w:rPr>
              <w:t>240</w:t>
            </w:r>
          </w:p>
        </w:tc>
        <w:tc>
          <w:tcPr>
            <w:tcW w:w="870" w:type="dxa"/>
            <w:vAlign w:val="bottom"/>
          </w:tcPr>
          <w:p w14:paraId="74DBC6E6" w14:textId="77777777" w:rsidR="00EC1075" w:rsidRPr="008A13A3" w:rsidRDefault="00EC1075" w:rsidP="00D45D93">
            <w:pPr>
              <w:jc w:val="right"/>
              <w:rPr>
                <w:color w:val="000000"/>
              </w:rPr>
            </w:pPr>
            <w:r w:rsidRPr="008A13A3">
              <w:rPr>
                <w:color w:val="000000"/>
              </w:rPr>
              <w:t>16</w:t>
            </w:r>
          </w:p>
        </w:tc>
        <w:tc>
          <w:tcPr>
            <w:tcW w:w="809" w:type="dxa"/>
            <w:vAlign w:val="bottom"/>
          </w:tcPr>
          <w:p w14:paraId="2E6A5978" w14:textId="77777777" w:rsidR="00EC1075" w:rsidRPr="008A13A3" w:rsidRDefault="00EC1075" w:rsidP="00D45D93">
            <w:pPr>
              <w:jc w:val="right"/>
              <w:rPr>
                <w:color w:val="000000"/>
              </w:rPr>
            </w:pPr>
            <w:r w:rsidRPr="008A13A3">
              <w:rPr>
                <w:color w:val="000000"/>
              </w:rPr>
              <w:t>24</w:t>
            </w:r>
          </w:p>
        </w:tc>
        <w:tc>
          <w:tcPr>
            <w:tcW w:w="766" w:type="dxa"/>
            <w:vAlign w:val="bottom"/>
          </w:tcPr>
          <w:p w14:paraId="40F72A6F" w14:textId="77777777" w:rsidR="00EC1075" w:rsidRPr="008A13A3" w:rsidRDefault="00EC1075" w:rsidP="00D45D93">
            <w:pPr>
              <w:jc w:val="right"/>
              <w:rPr>
                <w:color w:val="000000"/>
              </w:rPr>
            </w:pPr>
            <w:r w:rsidRPr="008A13A3">
              <w:rPr>
                <w:color w:val="000000"/>
              </w:rPr>
              <w:t>11</w:t>
            </w:r>
          </w:p>
        </w:tc>
        <w:tc>
          <w:tcPr>
            <w:tcW w:w="870" w:type="dxa"/>
            <w:vAlign w:val="bottom"/>
          </w:tcPr>
          <w:p w14:paraId="6523B5FE" w14:textId="77777777" w:rsidR="00EC1075" w:rsidRPr="008A13A3" w:rsidRDefault="00EC1075" w:rsidP="00D45D93">
            <w:pPr>
              <w:jc w:val="right"/>
              <w:rPr>
                <w:color w:val="000000"/>
              </w:rPr>
            </w:pPr>
            <w:r w:rsidRPr="008A13A3">
              <w:rPr>
                <w:color w:val="000000"/>
              </w:rPr>
              <w:t>13</w:t>
            </w:r>
          </w:p>
        </w:tc>
        <w:tc>
          <w:tcPr>
            <w:tcW w:w="809" w:type="dxa"/>
            <w:vAlign w:val="bottom"/>
          </w:tcPr>
          <w:p w14:paraId="2609D107" w14:textId="77777777" w:rsidR="00EC1075" w:rsidRPr="008A13A3" w:rsidRDefault="00EC1075" w:rsidP="00D45D93">
            <w:pPr>
              <w:jc w:val="right"/>
              <w:rPr>
                <w:color w:val="000000"/>
              </w:rPr>
            </w:pPr>
            <w:r w:rsidRPr="008A13A3">
              <w:rPr>
                <w:color w:val="000000"/>
              </w:rPr>
              <w:t>16</w:t>
            </w:r>
          </w:p>
        </w:tc>
        <w:tc>
          <w:tcPr>
            <w:tcW w:w="747" w:type="dxa"/>
            <w:tcBorders>
              <w:right w:val="single" w:sz="12" w:space="0" w:color="auto"/>
            </w:tcBorders>
            <w:vAlign w:val="bottom"/>
          </w:tcPr>
          <w:p w14:paraId="61A4C7C4" w14:textId="77777777" w:rsidR="00EC1075" w:rsidRPr="008A13A3" w:rsidRDefault="00EC1075" w:rsidP="00D45D93">
            <w:pPr>
              <w:jc w:val="right"/>
              <w:rPr>
                <w:color w:val="000000"/>
              </w:rPr>
            </w:pPr>
            <w:r w:rsidRPr="008A13A3">
              <w:rPr>
                <w:color w:val="000000"/>
              </w:rPr>
              <w:t>1084</w:t>
            </w:r>
          </w:p>
        </w:tc>
        <w:tc>
          <w:tcPr>
            <w:tcW w:w="1158" w:type="dxa"/>
            <w:tcBorders>
              <w:right w:val="single" w:sz="12" w:space="0" w:color="auto"/>
            </w:tcBorders>
            <w:vAlign w:val="bottom"/>
          </w:tcPr>
          <w:p w14:paraId="09909C53" w14:textId="77777777" w:rsidR="00EC1075" w:rsidRPr="008A13A3" w:rsidRDefault="00EC1075" w:rsidP="00D45D93">
            <w:pPr>
              <w:jc w:val="right"/>
              <w:rPr>
                <w:color w:val="000000"/>
              </w:rPr>
            </w:pPr>
            <w:r w:rsidRPr="008A13A3">
              <w:rPr>
                <w:color w:val="000000"/>
              </w:rPr>
              <w:t>52.6%</w:t>
            </w:r>
          </w:p>
        </w:tc>
      </w:tr>
      <w:tr w:rsidR="00EC1075" w:rsidRPr="008A13A3" w14:paraId="4366DCE8" w14:textId="77777777" w:rsidTr="00D45D93">
        <w:tc>
          <w:tcPr>
            <w:tcW w:w="1159" w:type="dxa"/>
            <w:vMerge/>
          </w:tcPr>
          <w:p w14:paraId="561B5D16" w14:textId="77777777" w:rsidR="00EC1075" w:rsidRPr="008A13A3" w:rsidRDefault="00EC1075" w:rsidP="00D45D93">
            <w:pPr>
              <w:spacing w:before="60" w:after="60" w:line="240" w:lineRule="auto"/>
            </w:pPr>
          </w:p>
        </w:tc>
        <w:tc>
          <w:tcPr>
            <w:tcW w:w="1006" w:type="dxa"/>
            <w:vMerge/>
            <w:vAlign w:val="center"/>
          </w:tcPr>
          <w:p w14:paraId="72CEE982" w14:textId="77777777" w:rsidR="00EC1075" w:rsidRPr="008A13A3" w:rsidRDefault="00EC1075" w:rsidP="00D45D93">
            <w:pPr>
              <w:spacing w:before="60" w:after="60" w:line="240" w:lineRule="auto"/>
            </w:pPr>
          </w:p>
        </w:tc>
        <w:tc>
          <w:tcPr>
            <w:tcW w:w="1084" w:type="dxa"/>
            <w:tcBorders>
              <w:right w:val="single" w:sz="12" w:space="0" w:color="auto"/>
            </w:tcBorders>
            <w:vAlign w:val="center"/>
          </w:tcPr>
          <w:p w14:paraId="06E11C3D" w14:textId="77777777" w:rsidR="00EC1075" w:rsidRPr="008A13A3" w:rsidRDefault="00EC1075" w:rsidP="00D45D93">
            <w:pPr>
              <w:spacing w:before="60" w:after="60" w:line="240" w:lineRule="auto"/>
            </w:pPr>
            <w:r w:rsidRPr="008A13A3">
              <w:t>10% (R3)</w:t>
            </w:r>
          </w:p>
        </w:tc>
        <w:tc>
          <w:tcPr>
            <w:tcW w:w="792" w:type="dxa"/>
            <w:tcBorders>
              <w:left w:val="single" w:sz="12" w:space="0" w:color="auto"/>
            </w:tcBorders>
            <w:vAlign w:val="bottom"/>
          </w:tcPr>
          <w:p w14:paraId="0504F4F4" w14:textId="77777777" w:rsidR="00EC1075" w:rsidRPr="008A13A3" w:rsidRDefault="00EC1075" w:rsidP="00D45D93">
            <w:pPr>
              <w:jc w:val="right"/>
              <w:rPr>
                <w:color w:val="000000"/>
              </w:rPr>
            </w:pPr>
            <w:r w:rsidRPr="008A13A3">
              <w:rPr>
                <w:color w:val="000000"/>
              </w:rPr>
              <w:t>239</w:t>
            </w:r>
          </w:p>
        </w:tc>
        <w:tc>
          <w:tcPr>
            <w:tcW w:w="962" w:type="dxa"/>
            <w:vAlign w:val="bottom"/>
          </w:tcPr>
          <w:p w14:paraId="2A35EF3C" w14:textId="77777777" w:rsidR="00EC1075" w:rsidRPr="008A13A3" w:rsidRDefault="00EC1075" w:rsidP="00D45D93">
            <w:pPr>
              <w:jc w:val="right"/>
              <w:rPr>
                <w:color w:val="000000"/>
              </w:rPr>
            </w:pPr>
            <w:r w:rsidRPr="008A13A3">
              <w:rPr>
                <w:color w:val="000000"/>
              </w:rPr>
              <w:t>105</w:t>
            </w:r>
          </w:p>
        </w:tc>
        <w:tc>
          <w:tcPr>
            <w:tcW w:w="809" w:type="dxa"/>
            <w:vAlign w:val="bottom"/>
          </w:tcPr>
          <w:p w14:paraId="7227AC48" w14:textId="77777777" w:rsidR="00EC1075" w:rsidRPr="008A13A3" w:rsidRDefault="00EC1075" w:rsidP="00D45D93">
            <w:pPr>
              <w:jc w:val="right"/>
              <w:rPr>
                <w:color w:val="000000"/>
              </w:rPr>
            </w:pPr>
            <w:r w:rsidRPr="008A13A3">
              <w:rPr>
                <w:color w:val="000000"/>
              </w:rPr>
              <w:t>357</w:t>
            </w:r>
          </w:p>
        </w:tc>
        <w:tc>
          <w:tcPr>
            <w:tcW w:w="766" w:type="dxa"/>
            <w:vAlign w:val="bottom"/>
          </w:tcPr>
          <w:p w14:paraId="77093E0A" w14:textId="77777777" w:rsidR="00EC1075" w:rsidRPr="008A13A3" w:rsidRDefault="00EC1075" w:rsidP="00D45D93">
            <w:pPr>
              <w:jc w:val="right"/>
              <w:rPr>
                <w:color w:val="000000"/>
              </w:rPr>
            </w:pPr>
            <w:r w:rsidRPr="008A13A3">
              <w:rPr>
                <w:color w:val="000000"/>
              </w:rPr>
              <w:t>18</w:t>
            </w:r>
          </w:p>
        </w:tc>
        <w:tc>
          <w:tcPr>
            <w:tcW w:w="870" w:type="dxa"/>
            <w:vAlign w:val="bottom"/>
          </w:tcPr>
          <w:p w14:paraId="389DF773" w14:textId="77777777" w:rsidR="00EC1075" w:rsidRPr="008A13A3" w:rsidRDefault="00EC1075" w:rsidP="00D45D93">
            <w:pPr>
              <w:jc w:val="right"/>
              <w:rPr>
                <w:color w:val="000000"/>
              </w:rPr>
            </w:pPr>
            <w:r w:rsidRPr="008A13A3">
              <w:rPr>
                <w:color w:val="000000"/>
              </w:rPr>
              <w:t>11</w:t>
            </w:r>
          </w:p>
        </w:tc>
        <w:tc>
          <w:tcPr>
            <w:tcW w:w="809" w:type="dxa"/>
            <w:vAlign w:val="bottom"/>
          </w:tcPr>
          <w:p w14:paraId="1F2ACD52" w14:textId="77777777" w:rsidR="00EC1075" w:rsidRPr="008A13A3" w:rsidRDefault="00EC1075" w:rsidP="00D45D93">
            <w:pPr>
              <w:jc w:val="right"/>
              <w:rPr>
                <w:color w:val="000000"/>
              </w:rPr>
            </w:pPr>
            <w:r w:rsidRPr="008A13A3">
              <w:rPr>
                <w:color w:val="000000"/>
              </w:rPr>
              <w:t>21</w:t>
            </w:r>
          </w:p>
        </w:tc>
        <w:tc>
          <w:tcPr>
            <w:tcW w:w="792" w:type="dxa"/>
            <w:vAlign w:val="bottom"/>
          </w:tcPr>
          <w:p w14:paraId="481394C3" w14:textId="77777777" w:rsidR="00EC1075" w:rsidRPr="008A13A3" w:rsidRDefault="00EC1075" w:rsidP="00D45D93">
            <w:pPr>
              <w:jc w:val="right"/>
              <w:rPr>
                <w:color w:val="000000"/>
              </w:rPr>
            </w:pPr>
            <w:r w:rsidRPr="008A13A3">
              <w:rPr>
                <w:color w:val="000000"/>
              </w:rPr>
              <w:t>235</w:t>
            </w:r>
          </w:p>
        </w:tc>
        <w:tc>
          <w:tcPr>
            <w:tcW w:w="870" w:type="dxa"/>
            <w:vAlign w:val="bottom"/>
          </w:tcPr>
          <w:p w14:paraId="323ECBBE" w14:textId="77777777" w:rsidR="00EC1075" w:rsidRPr="008A13A3" w:rsidRDefault="00EC1075" w:rsidP="00D45D93">
            <w:pPr>
              <w:jc w:val="right"/>
              <w:rPr>
                <w:color w:val="000000"/>
              </w:rPr>
            </w:pPr>
            <w:r w:rsidRPr="008A13A3">
              <w:rPr>
                <w:color w:val="000000"/>
              </w:rPr>
              <w:t>16</w:t>
            </w:r>
          </w:p>
        </w:tc>
        <w:tc>
          <w:tcPr>
            <w:tcW w:w="809" w:type="dxa"/>
            <w:vAlign w:val="bottom"/>
          </w:tcPr>
          <w:p w14:paraId="2E1AF5C4" w14:textId="77777777" w:rsidR="00EC1075" w:rsidRPr="008A13A3" w:rsidRDefault="00EC1075" w:rsidP="00D45D93">
            <w:pPr>
              <w:jc w:val="right"/>
              <w:rPr>
                <w:color w:val="000000"/>
              </w:rPr>
            </w:pPr>
            <w:r w:rsidRPr="008A13A3">
              <w:rPr>
                <w:color w:val="000000"/>
              </w:rPr>
              <w:t>24</w:t>
            </w:r>
          </w:p>
        </w:tc>
        <w:tc>
          <w:tcPr>
            <w:tcW w:w="766" w:type="dxa"/>
            <w:vAlign w:val="bottom"/>
          </w:tcPr>
          <w:p w14:paraId="5B532D74" w14:textId="77777777" w:rsidR="00EC1075" w:rsidRPr="008A13A3" w:rsidRDefault="00EC1075" w:rsidP="00D45D93">
            <w:pPr>
              <w:jc w:val="right"/>
              <w:rPr>
                <w:color w:val="000000"/>
              </w:rPr>
            </w:pPr>
            <w:r w:rsidRPr="008A13A3">
              <w:rPr>
                <w:color w:val="000000"/>
              </w:rPr>
              <w:t>11</w:t>
            </w:r>
          </w:p>
        </w:tc>
        <w:tc>
          <w:tcPr>
            <w:tcW w:w="870" w:type="dxa"/>
            <w:vAlign w:val="bottom"/>
          </w:tcPr>
          <w:p w14:paraId="21039F66" w14:textId="77777777" w:rsidR="00EC1075" w:rsidRPr="008A13A3" w:rsidRDefault="00EC1075" w:rsidP="00D45D93">
            <w:pPr>
              <w:jc w:val="right"/>
              <w:rPr>
                <w:color w:val="000000"/>
              </w:rPr>
            </w:pPr>
            <w:r w:rsidRPr="008A13A3">
              <w:rPr>
                <w:color w:val="000000"/>
              </w:rPr>
              <w:t>13</w:t>
            </w:r>
          </w:p>
        </w:tc>
        <w:tc>
          <w:tcPr>
            <w:tcW w:w="809" w:type="dxa"/>
            <w:vAlign w:val="bottom"/>
          </w:tcPr>
          <w:p w14:paraId="2306C0E2" w14:textId="77777777" w:rsidR="00EC1075" w:rsidRPr="008A13A3" w:rsidRDefault="00EC1075" w:rsidP="00D45D93">
            <w:pPr>
              <w:jc w:val="right"/>
              <w:rPr>
                <w:color w:val="000000"/>
              </w:rPr>
            </w:pPr>
            <w:r w:rsidRPr="008A13A3">
              <w:rPr>
                <w:color w:val="000000"/>
              </w:rPr>
              <w:t>16</w:t>
            </w:r>
          </w:p>
        </w:tc>
        <w:tc>
          <w:tcPr>
            <w:tcW w:w="747" w:type="dxa"/>
            <w:tcBorders>
              <w:right w:val="single" w:sz="12" w:space="0" w:color="auto"/>
            </w:tcBorders>
            <w:vAlign w:val="bottom"/>
          </w:tcPr>
          <w:p w14:paraId="552253C0" w14:textId="77777777" w:rsidR="00EC1075" w:rsidRPr="008A13A3" w:rsidRDefault="00EC1075" w:rsidP="00D45D93">
            <w:pPr>
              <w:jc w:val="right"/>
              <w:rPr>
                <w:color w:val="000000"/>
              </w:rPr>
            </w:pPr>
            <w:r w:rsidRPr="008A13A3">
              <w:rPr>
                <w:color w:val="000000"/>
              </w:rPr>
              <w:t>1066</w:t>
            </w:r>
          </w:p>
        </w:tc>
        <w:tc>
          <w:tcPr>
            <w:tcW w:w="1158" w:type="dxa"/>
            <w:tcBorders>
              <w:right w:val="single" w:sz="12" w:space="0" w:color="auto"/>
            </w:tcBorders>
            <w:vAlign w:val="bottom"/>
          </w:tcPr>
          <w:p w14:paraId="20F3C8B0" w14:textId="77777777" w:rsidR="00EC1075" w:rsidRPr="008A13A3" w:rsidRDefault="00EC1075" w:rsidP="00D45D93">
            <w:pPr>
              <w:jc w:val="right"/>
              <w:rPr>
                <w:color w:val="000000"/>
              </w:rPr>
            </w:pPr>
            <w:r w:rsidRPr="008A13A3">
              <w:rPr>
                <w:color w:val="000000"/>
              </w:rPr>
              <w:t>53.6%</w:t>
            </w:r>
          </w:p>
        </w:tc>
      </w:tr>
      <w:tr w:rsidR="00EC1075" w:rsidRPr="008A13A3" w14:paraId="3BAE9648" w14:textId="77777777" w:rsidTr="00D45D93">
        <w:tc>
          <w:tcPr>
            <w:tcW w:w="1159" w:type="dxa"/>
            <w:vMerge/>
          </w:tcPr>
          <w:p w14:paraId="5C35895F" w14:textId="77777777" w:rsidR="00EC1075" w:rsidRPr="008A13A3" w:rsidRDefault="00EC1075" w:rsidP="00D45D93">
            <w:pPr>
              <w:spacing w:before="60" w:after="60" w:line="240" w:lineRule="auto"/>
            </w:pPr>
          </w:p>
        </w:tc>
        <w:tc>
          <w:tcPr>
            <w:tcW w:w="1006" w:type="dxa"/>
            <w:vMerge/>
            <w:vAlign w:val="center"/>
          </w:tcPr>
          <w:p w14:paraId="0CE3DA3B" w14:textId="77777777" w:rsidR="00EC1075" w:rsidRPr="008A13A3" w:rsidRDefault="00EC1075" w:rsidP="00D45D93">
            <w:pPr>
              <w:spacing w:before="60" w:after="60" w:line="240" w:lineRule="auto"/>
            </w:pPr>
          </w:p>
        </w:tc>
        <w:tc>
          <w:tcPr>
            <w:tcW w:w="1084" w:type="dxa"/>
            <w:tcBorders>
              <w:right w:val="single" w:sz="12" w:space="0" w:color="auto"/>
            </w:tcBorders>
            <w:vAlign w:val="center"/>
          </w:tcPr>
          <w:p w14:paraId="1C37BF4F" w14:textId="77777777" w:rsidR="00EC1075" w:rsidRPr="008A13A3" w:rsidRDefault="00EC1075" w:rsidP="00D45D93">
            <w:pPr>
              <w:spacing w:before="60" w:after="60" w:line="240" w:lineRule="auto"/>
            </w:pPr>
            <w:r w:rsidRPr="008A13A3">
              <w:t>30% (R4)</w:t>
            </w:r>
          </w:p>
        </w:tc>
        <w:tc>
          <w:tcPr>
            <w:tcW w:w="792" w:type="dxa"/>
            <w:tcBorders>
              <w:left w:val="single" w:sz="12" w:space="0" w:color="auto"/>
              <w:bottom w:val="single" w:sz="12" w:space="0" w:color="auto"/>
            </w:tcBorders>
            <w:vAlign w:val="bottom"/>
          </w:tcPr>
          <w:p w14:paraId="21B3042E" w14:textId="77777777" w:rsidR="00EC1075" w:rsidRPr="008A13A3" w:rsidRDefault="00EC1075" w:rsidP="00D45D93">
            <w:pPr>
              <w:jc w:val="right"/>
              <w:rPr>
                <w:color w:val="000000"/>
              </w:rPr>
            </w:pPr>
            <w:r w:rsidRPr="008A13A3">
              <w:rPr>
                <w:color w:val="000000"/>
              </w:rPr>
              <w:t>220</w:t>
            </w:r>
          </w:p>
        </w:tc>
        <w:tc>
          <w:tcPr>
            <w:tcW w:w="962" w:type="dxa"/>
            <w:tcBorders>
              <w:bottom w:val="single" w:sz="12" w:space="0" w:color="auto"/>
            </w:tcBorders>
            <w:vAlign w:val="bottom"/>
          </w:tcPr>
          <w:p w14:paraId="6BB42150" w14:textId="77777777" w:rsidR="00EC1075" w:rsidRPr="008A13A3" w:rsidRDefault="00EC1075" w:rsidP="00D45D93">
            <w:pPr>
              <w:jc w:val="right"/>
              <w:rPr>
                <w:color w:val="000000"/>
              </w:rPr>
            </w:pPr>
            <w:r w:rsidRPr="008A13A3">
              <w:rPr>
                <w:color w:val="000000"/>
              </w:rPr>
              <w:t>98</w:t>
            </w:r>
          </w:p>
        </w:tc>
        <w:tc>
          <w:tcPr>
            <w:tcW w:w="809" w:type="dxa"/>
            <w:tcBorders>
              <w:bottom w:val="single" w:sz="12" w:space="0" w:color="auto"/>
            </w:tcBorders>
            <w:vAlign w:val="bottom"/>
          </w:tcPr>
          <w:p w14:paraId="786EFAA3" w14:textId="77777777" w:rsidR="00EC1075" w:rsidRPr="008A13A3" w:rsidRDefault="00EC1075" w:rsidP="00D45D93">
            <w:pPr>
              <w:jc w:val="right"/>
              <w:rPr>
                <w:color w:val="000000"/>
              </w:rPr>
            </w:pPr>
            <w:r w:rsidRPr="008A13A3">
              <w:rPr>
                <w:color w:val="000000"/>
              </w:rPr>
              <w:t>337</w:t>
            </w:r>
          </w:p>
        </w:tc>
        <w:tc>
          <w:tcPr>
            <w:tcW w:w="766" w:type="dxa"/>
            <w:tcBorders>
              <w:bottom w:val="single" w:sz="12" w:space="0" w:color="auto"/>
            </w:tcBorders>
            <w:vAlign w:val="bottom"/>
          </w:tcPr>
          <w:p w14:paraId="549233BA" w14:textId="77777777" w:rsidR="00EC1075" w:rsidRPr="008A13A3" w:rsidRDefault="00EC1075" w:rsidP="00D45D93">
            <w:pPr>
              <w:jc w:val="right"/>
              <w:rPr>
                <w:color w:val="000000"/>
              </w:rPr>
            </w:pPr>
            <w:r w:rsidRPr="008A13A3">
              <w:rPr>
                <w:color w:val="000000"/>
              </w:rPr>
              <w:t>17</w:t>
            </w:r>
          </w:p>
        </w:tc>
        <w:tc>
          <w:tcPr>
            <w:tcW w:w="870" w:type="dxa"/>
            <w:tcBorders>
              <w:bottom w:val="single" w:sz="12" w:space="0" w:color="auto"/>
            </w:tcBorders>
            <w:vAlign w:val="bottom"/>
          </w:tcPr>
          <w:p w14:paraId="07D751CC" w14:textId="77777777" w:rsidR="00EC1075" w:rsidRPr="008A13A3" w:rsidRDefault="00EC1075" w:rsidP="00D45D93">
            <w:pPr>
              <w:jc w:val="right"/>
              <w:rPr>
                <w:color w:val="000000"/>
              </w:rPr>
            </w:pPr>
            <w:r w:rsidRPr="008A13A3">
              <w:rPr>
                <w:color w:val="000000"/>
              </w:rPr>
              <w:t>10</w:t>
            </w:r>
          </w:p>
        </w:tc>
        <w:tc>
          <w:tcPr>
            <w:tcW w:w="809" w:type="dxa"/>
            <w:tcBorders>
              <w:bottom w:val="single" w:sz="12" w:space="0" w:color="auto"/>
            </w:tcBorders>
            <w:vAlign w:val="bottom"/>
          </w:tcPr>
          <w:p w14:paraId="6A69AFCF" w14:textId="77777777" w:rsidR="00EC1075" w:rsidRPr="008A13A3" w:rsidRDefault="00EC1075" w:rsidP="00D45D93">
            <w:pPr>
              <w:jc w:val="right"/>
              <w:rPr>
                <w:color w:val="000000"/>
              </w:rPr>
            </w:pPr>
            <w:r w:rsidRPr="008A13A3">
              <w:rPr>
                <w:color w:val="000000"/>
              </w:rPr>
              <w:t>20</w:t>
            </w:r>
          </w:p>
        </w:tc>
        <w:tc>
          <w:tcPr>
            <w:tcW w:w="792" w:type="dxa"/>
            <w:tcBorders>
              <w:bottom w:val="single" w:sz="12" w:space="0" w:color="auto"/>
            </w:tcBorders>
            <w:vAlign w:val="bottom"/>
          </w:tcPr>
          <w:p w14:paraId="738A9AF2" w14:textId="77777777" w:rsidR="00EC1075" w:rsidRPr="008A13A3" w:rsidRDefault="00EC1075" w:rsidP="00D45D93">
            <w:pPr>
              <w:jc w:val="right"/>
              <w:rPr>
                <w:color w:val="000000"/>
              </w:rPr>
            </w:pPr>
            <w:r w:rsidRPr="008A13A3">
              <w:rPr>
                <w:color w:val="000000"/>
              </w:rPr>
              <w:t>217</w:t>
            </w:r>
          </w:p>
        </w:tc>
        <w:tc>
          <w:tcPr>
            <w:tcW w:w="870" w:type="dxa"/>
            <w:tcBorders>
              <w:bottom w:val="single" w:sz="12" w:space="0" w:color="auto"/>
            </w:tcBorders>
            <w:vAlign w:val="bottom"/>
          </w:tcPr>
          <w:p w14:paraId="276734B2" w14:textId="77777777" w:rsidR="00EC1075" w:rsidRPr="008A13A3" w:rsidRDefault="00EC1075" w:rsidP="00D45D93">
            <w:pPr>
              <w:jc w:val="right"/>
              <w:rPr>
                <w:color w:val="000000"/>
              </w:rPr>
            </w:pPr>
            <w:r w:rsidRPr="008A13A3">
              <w:rPr>
                <w:color w:val="000000"/>
              </w:rPr>
              <w:t>15</w:t>
            </w:r>
          </w:p>
        </w:tc>
        <w:tc>
          <w:tcPr>
            <w:tcW w:w="809" w:type="dxa"/>
            <w:tcBorders>
              <w:bottom w:val="single" w:sz="12" w:space="0" w:color="auto"/>
            </w:tcBorders>
            <w:vAlign w:val="bottom"/>
          </w:tcPr>
          <w:p w14:paraId="3D5D5107" w14:textId="77777777" w:rsidR="00EC1075" w:rsidRPr="008A13A3" w:rsidRDefault="00EC1075" w:rsidP="00D45D93">
            <w:pPr>
              <w:jc w:val="right"/>
              <w:rPr>
                <w:color w:val="000000"/>
              </w:rPr>
            </w:pPr>
            <w:r w:rsidRPr="008A13A3">
              <w:rPr>
                <w:color w:val="000000"/>
              </w:rPr>
              <w:t>22</w:t>
            </w:r>
          </w:p>
        </w:tc>
        <w:tc>
          <w:tcPr>
            <w:tcW w:w="766" w:type="dxa"/>
            <w:tcBorders>
              <w:bottom w:val="single" w:sz="12" w:space="0" w:color="auto"/>
            </w:tcBorders>
            <w:vAlign w:val="bottom"/>
          </w:tcPr>
          <w:p w14:paraId="3FFA5482" w14:textId="77777777" w:rsidR="00EC1075" w:rsidRPr="008A13A3" w:rsidRDefault="00EC1075" w:rsidP="00D45D93">
            <w:pPr>
              <w:jc w:val="right"/>
              <w:rPr>
                <w:color w:val="000000"/>
              </w:rPr>
            </w:pPr>
            <w:r w:rsidRPr="008A13A3">
              <w:rPr>
                <w:color w:val="000000"/>
              </w:rPr>
              <w:t>10</w:t>
            </w:r>
          </w:p>
        </w:tc>
        <w:tc>
          <w:tcPr>
            <w:tcW w:w="870" w:type="dxa"/>
            <w:tcBorders>
              <w:bottom w:val="single" w:sz="12" w:space="0" w:color="auto"/>
            </w:tcBorders>
            <w:vAlign w:val="bottom"/>
          </w:tcPr>
          <w:p w14:paraId="0188C656" w14:textId="77777777" w:rsidR="00EC1075" w:rsidRPr="008A13A3" w:rsidRDefault="00EC1075" w:rsidP="00D45D93">
            <w:pPr>
              <w:jc w:val="right"/>
              <w:rPr>
                <w:color w:val="000000"/>
              </w:rPr>
            </w:pPr>
            <w:r w:rsidRPr="008A13A3">
              <w:rPr>
                <w:color w:val="000000"/>
              </w:rPr>
              <w:t>12</w:t>
            </w:r>
          </w:p>
        </w:tc>
        <w:tc>
          <w:tcPr>
            <w:tcW w:w="809" w:type="dxa"/>
            <w:tcBorders>
              <w:bottom w:val="single" w:sz="12" w:space="0" w:color="auto"/>
            </w:tcBorders>
            <w:vAlign w:val="bottom"/>
          </w:tcPr>
          <w:p w14:paraId="772D932D" w14:textId="77777777" w:rsidR="00EC1075" w:rsidRPr="008A13A3" w:rsidRDefault="00EC1075" w:rsidP="00D45D93">
            <w:pPr>
              <w:jc w:val="right"/>
              <w:rPr>
                <w:color w:val="000000"/>
              </w:rPr>
            </w:pPr>
            <w:r w:rsidRPr="008A13A3">
              <w:rPr>
                <w:color w:val="000000"/>
              </w:rPr>
              <w:t>15</w:t>
            </w:r>
          </w:p>
        </w:tc>
        <w:tc>
          <w:tcPr>
            <w:tcW w:w="747" w:type="dxa"/>
            <w:tcBorders>
              <w:bottom w:val="single" w:sz="12" w:space="0" w:color="auto"/>
              <w:right w:val="single" w:sz="12" w:space="0" w:color="auto"/>
            </w:tcBorders>
            <w:vAlign w:val="bottom"/>
          </w:tcPr>
          <w:p w14:paraId="2A741F8F" w14:textId="77777777" w:rsidR="00EC1075" w:rsidRPr="008A13A3" w:rsidRDefault="00EC1075" w:rsidP="00D45D93">
            <w:pPr>
              <w:jc w:val="right"/>
              <w:rPr>
                <w:color w:val="000000"/>
              </w:rPr>
            </w:pPr>
            <w:r w:rsidRPr="008A13A3">
              <w:rPr>
                <w:color w:val="000000"/>
              </w:rPr>
              <w:t>993</w:t>
            </w:r>
          </w:p>
        </w:tc>
        <w:tc>
          <w:tcPr>
            <w:tcW w:w="1158" w:type="dxa"/>
            <w:tcBorders>
              <w:bottom w:val="single" w:sz="12" w:space="0" w:color="auto"/>
              <w:right w:val="single" w:sz="12" w:space="0" w:color="auto"/>
            </w:tcBorders>
            <w:vAlign w:val="bottom"/>
          </w:tcPr>
          <w:p w14:paraId="43EB79DB" w14:textId="77777777" w:rsidR="00EC1075" w:rsidRPr="008A13A3" w:rsidRDefault="00EC1075" w:rsidP="00D45D93">
            <w:pPr>
              <w:jc w:val="right"/>
              <w:rPr>
                <w:color w:val="000000"/>
              </w:rPr>
            </w:pPr>
            <w:r w:rsidRPr="008A13A3">
              <w:rPr>
                <w:color w:val="000000"/>
              </w:rPr>
              <w:t>58.2%</w:t>
            </w:r>
          </w:p>
        </w:tc>
      </w:tr>
      <w:tr w:rsidR="00EC1075" w:rsidRPr="008A13A3" w14:paraId="5F256DE4" w14:textId="77777777" w:rsidTr="00D45D93">
        <w:tc>
          <w:tcPr>
            <w:tcW w:w="1159" w:type="dxa"/>
            <w:vMerge/>
          </w:tcPr>
          <w:p w14:paraId="33C82C30" w14:textId="77777777" w:rsidR="00EC1075" w:rsidRPr="008A13A3" w:rsidRDefault="00EC1075" w:rsidP="00D45D93">
            <w:pPr>
              <w:spacing w:before="60" w:after="60" w:line="240" w:lineRule="auto"/>
            </w:pPr>
          </w:p>
        </w:tc>
        <w:tc>
          <w:tcPr>
            <w:tcW w:w="1006" w:type="dxa"/>
            <w:vMerge w:val="restart"/>
          </w:tcPr>
          <w:p w14:paraId="2153F3B9" w14:textId="77777777" w:rsidR="00EC1075" w:rsidRPr="008A13A3" w:rsidRDefault="00EC1075" w:rsidP="00D45D93">
            <w:pPr>
              <w:spacing w:before="60" w:after="60" w:line="240" w:lineRule="auto"/>
            </w:pPr>
            <w:r w:rsidRPr="008A13A3">
              <w:t xml:space="preserve">Model without damped </w:t>
            </w:r>
            <w:r w:rsidRPr="008A13A3">
              <w:lastRenderedPageBreak/>
              <w:t>effect (G2)</w:t>
            </w:r>
          </w:p>
        </w:tc>
        <w:tc>
          <w:tcPr>
            <w:tcW w:w="1084" w:type="dxa"/>
            <w:tcBorders>
              <w:right w:val="single" w:sz="12" w:space="0" w:color="auto"/>
            </w:tcBorders>
            <w:vAlign w:val="center"/>
          </w:tcPr>
          <w:p w14:paraId="2CB9C238" w14:textId="77777777" w:rsidR="00EC1075" w:rsidRPr="008A13A3" w:rsidRDefault="00EC1075" w:rsidP="00D45D93">
            <w:pPr>
              <w:spacing w:before="60" w:after="60" w:line="240" w:lineRule="auto"/>
            </w:pPr>
            <w:r w:rsidRPr="008A13A3">
              <w:lastRenderedPageBreak/>
              <w:t>1% (R1)</w:t>
            </w:r>
          </w:p>
        </w:tc>
        <w:tc>
          <w:tcPr>
            <w:tcW w:w="792" w:type="dxa"/>
            <w:tcBorders>
              <w:top w:val="single" w:sz="12" w:space="0" w:color="auto"/>
              <w:left w:val="single" w:sz="12" w:space="0" w:color="auto"/>
            </w:tcBorders>
            <w:vAlign w:val="bottom"/>
          </w:tcPr>
          <w:p w14:paraId="6D5CB928" w14:textId="77777777" w:rsidR="00EC1075" w:rsidRPr="008A13A3" w:rsidRDefault="00EC1075" w:rsidP="00D45D93">
            <w:pPr>
              <w:spacing w:line="240" w:lineRule="auto"/>
              <w:jc w:val="right"/>
              <w:rPr>
                <w:color w:val="000000"/>
              </w:rPr>
            </w:pPr>
            <w:r w:rsidRPr="008A13A3">
              <w:rPr>
                <w:color w:val="000000"/>
              </w:rPr>
              <w:t>304</w:t>
            </w:r>
          </w:p>
        </w:tc>
        <w:tc>
          <w:tcPr>
            <w:tcW w:w="962" w:type="dxa"/>
            <w:tcBorders>
              <w:top w:val="single" w:sz="12" w:space="0" w:color="auto"/>
            </w:tcBorders>
            <w:vAlign w:val="bottom"/>
          </w:tcPr>
          <w:p w14:paraId="19381311" w14:textId="77777777" w:rsidR="00EC1075" w:rsidRPr="008A13A3" w:rsidRDefault="00EC1075" w:rsidP="00D45D93">
            <w:pPr>
              <w:jc w:val="right"/>
              <w:rPr>
                <w:color w:val="000000"/>
              </w:rPr>
            </w:pPr>
            <w:r w:rsidRPr="008A13A3">
              <w:rPr>
                <w:color w:val="000000"/>
              </w:rPr>
              <w:t>108</w:t>
            </w:r>
          </w:p>
        </w:tc>
        <w:tc>
          <w:tcPr>
            <w:tcW w:w="809" w:type="dxa"/>
            <w:tcBorders>
              <w:top w:val="single" w:sz="12" w:space="0" w:color="auto"/>
            </w:tcBorders>
            <w:vAlign w:val="bottom"/>
          </w:tcPr>
          <w:p w14:paraId="17403D6F" w14:textId="77777777" w:rsidR="00EC1075" w:rsidRPr="008A13A3" w:rsidRDefault="00EC1075" w:rsidP="00D45D93">
            <w:pPr>
              <w:jc w:val="right"/>
              <w:rPr>
                <w:color w:val="000000"/>
              </w:rPr>
            </w:pPr>
            <w:r w:rsidRPr="008A13A3">
              <w:rPr>
                <w:color w:val="000000"/>
              </w:rPr>
              <w:t>419</w:t>
            </w:r>
          </w:p>
        </w:tc>
        <w:tc>
          <w:tcPr>
            <w:tcW w:w="766" w:type="dxa"/>
            <w:tcBorders>
              <w:top w:val="single" w:sz="12" w:space="0" w:color="auto"/>
            </w:tcBorders>
            <w:vAlign w:val="bottom"/>
          </w:tcPr>
          <w:p w14:paraId="16817F07" w14:textId="77777777" w:rsidR="00EC1075" w:rsidRPr="008A13A3" w:rsidRDefault="00EC1075" w:rsidP="00D45D93">
            <w:pPr>
              <w:jc w:val="right"/>
              <w:rPr>
                <w:color w:val="000000"/>
              </w:rPr>
            </w:pPr>
            <w:r w:rsidRPr="008A13A3">
              <w:rPr>
                <w:color w:val="000000"/>
              </w:rPr>
              <w:t>23</w:t>
            </w:r>
          </w:p>
        </w:tc>
        <w:tc>
          <w:tcPr>
            <w:tcW w:w="870" w:type="dxa"/>
            <w:tcBorders>
              <w:top w:val="single" w:sz="12" w:space="0" w:color="auto"/>
            </w:tcBorders>
            <w:vAlign w:val="bottom"/>
          </w:tcPr>
          <w:p w14:paraId="00F2EFC3" w14:textId="77777777" w:rsidR="00EC1075" w:rsidRPr="008A13A3" w:rsidRDefault="00EC1075" w:rsidP="00D45D93">
            <w:pPr>
              <w:jc w:val="right"/>
              <w:rPr>
                <w:color w:val="000000"/>
              </w:rPr>
            </w:pPr>
            <w:r w:rsidRPr="008A13A3">
              <w:rPr>
                <w:color w:val="000000"/>
              </w:rPr>
              <w:t>11</w:t>
            </w:r>
          </w:p>
        </w:tc>
        <w:tc>
          <w:tcPr>
            <w:tcW w:w="809" w:type="dxa"/>
            <w:tcBorders>
              <w:top w:val="single" w:sz="12" w:space="0" w:color="auto"/>
            </w:tcBorders>
            <w:vAlign w:val="bottom"/>
          </w:tcPr>
          <w:p w14:paraId="02E4B282" w14:textId="77777777" w:rsidR="00EC1075" w:rsidRPr="008A13A3" w:rsidRDefault="00EC1075" w:rsidP="00D45D93">
            <w:pPr>
              <w:jc w:val="right"/>
              <w:rPr>
                <w:color w:val="000000"/>
              </w:rPr>
            </w:pPr>
            <w:r w:rsidRPr="008A13A3">
              <w:rPr>
                <w:color w:val="000000"/>
              </w:rPr>
              <w:t>26</w:t>
            </w:r>
          </w:p>
        </w:tc>
        <w:tc>
          <w:tcPr>
            <w:tcW w:w="792" w:type="dxa"/>
            <w:tcBorders>
              <w:top w:val="single" w:sz="12" w:space="0" w:color="auto"/>
            </w:tcBorders>
            <w:vAlign w:val="bottom"/>
          </w:tcPr>
          <w:p w14:paraId="1AA0CE37" w14:textId="77777777" w:rsidR="00EC1075" w:rsidRPr="008A13A3" w:rsidRDefault="00EC1075" w:rsidP="00D45D93">
            <w:pPr>
              <w:jc w:val="right"/>
              <w:rPr>
                <w:color w:val="000000"/>
              </w:rPr>
            </w:pPr>
            <w:r w:rsidRPr="008A13A3">
              <w:rPr>
                <w:color w:val="000000"/>
              </w:rPr>
              <w:t>300</w:t>
            </w:r>
          </w:p>
        </w:tc>
        <w:tc>
          <w:tcPr>
            <w:tcW w:w="870" w:type="dxa"/>
            <w:tcBorders>
              <w:top w:val="single" w:sz="12" w:space="0" w:color="auto"/>
            </w:tcBorders>
            <w:vAlign w:val="bottom"/>
          </w:tcPr>
          <w:p w14:paraId="2613E0AB" w14:textId="77777777" w:rsidR="00EC1075" w:rsidRPr="008A13A3" w:rsidRDefault="00EC1075" w:rsidP="00D45D93">
            <w:pPr>
              <w:jc w:val="right"/>
              <w:rPr>
                <w:color w:val="000000"/>
              </w:rPr>
            </w:pPr>
            <w:r w:rsidRPr="008A13A3">
              <w:rPr>
                <w:color w:val="000000"/>
              </w:rPr>
              <w:t>17</w:t>
            </w:r>
          </w:p>
        </w:tc>
        <w:tc>
          <w:tcPr>
            <w:tcW w:w="809" w:type="dxa"/>
            <w:tcBorders>
              <w:top w:val="single" w:sz="12" w:space="0" w:color="auto"/>
            </w:tcBorders>
            <w:vAlign w:val="bottom"/>
          </w:tcPr>
          <w:p w14:paraId="639ED2A7" w14:textId="77777777" w:rsidR="00EC1075" w:rsidRPr="008A13A3" w:rsidRDefault="00EC1075" w:rsidP="00D45D93">
            <w:pPr>
              <w:jc w:val="right"/>
              <w:rPr>
                <w:color w:val="000000"/>
              </w:rPr>
            </w:pPr>
            <w:r w:rsidRPr="008A13A3">
              <w:rPr>
                <w:color w:val="000000"/>
              </w:rPr>
              <w:t>29</w:t>
            </w:r>
          </w:p>
        </w:tc>
        <w:tc>
          <w:tcPr>
            <w:tcW w:w="766" w:type="dxa"/>
            <w:tcBorders>
              <w:top w:val="single" w:sz="12" w:space="0" w:color="auto"/>
            </w:tcBorders>
            <w:vAlign w:val="bottom"/>
          </w:tcPr>
          <w:p w14:paraId="5F0440A6" w14:textId="77777777" w:rsidR="00EC1075" w:rsidRPr="008A13A3" w:rsidRDefault="00EC1075" w:rsidP="00D45D93">
            <w:pPr>
              <w:jc w:val="right"/>
              <w:rPr>
                <w:color w:val="000000"/>
              </w:rPr>
            </w:pPr>
            <w:r w:rsidRPr="008A13A3">
              <w:rPr>
                <w:color w:val="000000"/>
              </w:rPr>
              <w:t>14</w:t>
            </w:r>
          </w:p>
        </w:tc>
        <w:tc>
          <w:tcPr>
            <w:tcW w:w="870" w:type="dxa"/>
            <w:tcBorders>
              <w:top w:val="single" w:sz="12" w:space="0" w:color="auto"/>
            </w:tcBorders>
            <w:vAlign w:val="bottom"/>
          </w:tcPr>
          <w:p w14:paraId="4130F8B8" w14:textId="77777777" w:rsidR="00EC1075" w:rsidRPr="008A13A3" w:rsidRDefault="00EC1075" w:rsidP="00D45D93">
            <w:pPr>
              <w:jc w:val="right"/>
              <w:rPr>
                <w:color w:val="000000"/>
              </w:rPr>
            </w:pPr>
            <w:r w:rsidRPr="008A13A3">
              <w:rPr>
                <w:color w:val="000000"/>
              </w:rPr>
              <w:t>13</w:t>
            </w:r>
          </w:p>
        </w:tc>
        <w:tc>
          <w:tcPr>
            <w:tcW w:w="809" w:type="dxa"/>
            <w:tcBorders>
              <w:top w:val="single" w:sz="12" w:space="0" w:color="auto"/>
            </w:tcBorders>
            <w:vAlign w:val="bottom"/>
          </w:tcPr>
          <w:p w14:paraId="0EC29193" w14:textId="77777777" w:rsidR="00EC1075" w:rsidRPr="008A13A3" w:rsidRDefault="00EC1075" w:rsidP="00D45D93">
            <w:pPr>
              <w:jc w:val="right"/>
              <w:rPr>
                <w:color w:val="000000"/>
              </w:rPr>
            </w:pPr>
            <w:r w:rsidRPr="008A13A3">
              <w:rPr>
                <w:color w:val="000000"/>
              </w:rPr>
              <w:t>19</w:t>
            </w:r>
          </w:p>
        </w:tc>
        <w:tc>
          <w:tcPr>
            <w:tcW w:w="747" w:type="dxa"/>
            <w:tcBorders>
              <w:top w:val="single" w:sz="12" w:space="0" w:color="auto"/>
              <w:right w:val="single" w:sz="12" w:space="0" w:color="auto"/>
            </w:tcBorders>
            <w:vAlign w:val="bottom"/>
          </w:tcPr>
          <w:p w14:paraId="59576900" w14:textId="77777777" w:rsidR="00EC1075" w:rsidRPr="008A13A3" w:rsidRDefault="00EC1075" w:rsidP="00D45D93">
            <w:pPr>
              <w:jc w:val="right"/>
              <w:rPr>
                <w:color w:val="000000"/>
              </w:rPr>
            </w:pPr>
            <w:r w:rsidRPr="008A13A3">
              <w:rPr>
                <w:color w:val="000000"/>
              </w:rPr>
              <w:t>1283</w:t>
            </w:r>
          </w:p>
        </w:tc>
        <w:tc>
          <w:tcPr>
            <w:tcW w:w="1158" w:type="dxa"/>
            <w:tcBorders>
              <w:top w:val="single" w:sz="12" w:space="0" w:color="auto"/>
              <w:right w:val="single" w:sz="12" w:space="0" w:color="auto"/>
            </w:tcBorders>
            <w:vAlign w:val="bottom"/>
          </w:tcPr>
          <w:p w14:paraId="09641279" w14:textId="77777777" w:rsidR="00EC1075" w:rsidRPr="008A13A3" w:rsidRDefault="00EC1075" w:rsidP="00D45D93">
            <w:pPr>
              <w:jc w:val="right"/>
              <w:rPr>
                <w:color w:val="000000"/>
              </w:rPr>
            </w:pPr>
            <w:r w:rsidRPr="008A13A3">
              <w:rPr>
                <w:color w:val="000000"/>
              </w:rPr>
              <w:t>42.9%</w:t>
            </w:r>
          </w:p>
        </w:tc>
      </w:tr>
      <w:tr w:rsidR="00EC1075" w:rsidRPr="008A13A3" w14:paraId="6556F5B6" w14:textId="77777777" w:rsidTr="00D45D93">
        <w:tc>
          <w:tcPr>
            <w:tcW w:w="1159" w:type="dxa"/>
            <w:vMerge/>
          </w:tcPr>
          <w:p w14:paraId="39F5BE09" w14:textId="77777777" w:rsidR="00EC1075" w:rsidRPr="008A13A3" w:rsidRDefault="00EC1075" w:rsidP="00D45D93">
            <w:pPr>
              <w:spacing w:before="60" w:after="60" w:line="240" w:lineRule="auto"/>
            </w:pPr>
          </w:p>
        </w:tc>
        <w:tc>
          <w:tcPr>
            <w:tcW w:w="1006" w:type="dxa"/>
            <w:vMerge/>
          </w:tcPr>
          <w:p w14:paraId="238842ED" w14:textId="77777777" w:rsidR="00EC1075" w:rsidRPr="008A13A3" w:rsidRDefault="00EC1075" w:rsidP="00D45D93">
            <w:pPr>
              <w:spacing w:before="60" w:after="60" w:line="240" w:lineRule="auto"/>
            </w:pPr>
          </w:p>
        </w:tc>
        <w:tc>
          <w:tcPr>
            <w:tcW w:w="1084" w:type="dxa"/>
            <w:tcBorders>
              <w:right w:val="single" w:sz="12" w:space="0" w:color="auto"/>
            </w:tcBorders>
            <w:vAlign w:val="center"/>
          </w:tcPr>
          <w:p w14:paraId="3D7C47E7" w14:textId="77777777" w:rsidR="00EC1075" w:rsidRPr="008A13A3" w:rsidRDefault="00EC1075" w:rsidP="00D45D93">
            <w:pPr>
              <w:spacing w:before="60" w:after="60" w:line="240" w:lineRule="auto"/>
            </w:pPr>
            <w:r w:rsidRPr="008A13A3">
              <w:t>5% (R2)</w:t>
            </w:r>
          </w:p>
        </w:tc>
        <w:tc>
          <w:tcPr>
            <w:tcW w:w="792" w:type="dxa"/>
            <w:tcBorders>
              <w:left w:val="single" w:sz="12" w:space="0" w:color="auto"/>
            </w:tcBorders>
            <w:vAlign w:val="bottom"/>
          </w:tcPr>
          <w:p w14:paraId="63DF3F89" w14:textId="77777777" w:rsidR="00EC1075" w:rsidRPr="008A13A3" w:rsidRDefault="00EC1075" w:rsidP="00D45D93">
            <w:pPr>
              <w:jc w:val="right"/>
              <w:rPr>
                <w:color w:val="000000"/>
              </w:rPr>
            </w:pPr>
            <w:r w:rsidRPr="008A13A3">
              <w:rPr>
                <w:color w:val="000000"/>
              </w:rPr>
              <w:t>299</w:t>
            </w:r>
          </w:p>
        </w:tc>
        <w:tc>
          <w:tcPr>
            <w:tcW w:w="962" w:type="dxa"/>
            <w:vAlign w:val="bottom"/>
          </w:tcPr>
          <w:p w14:paraId="069543B7" w14:textId="77777777" w:rsidR="00EC1075" w:rsidRPr="008A13A3" w:rsidRDefault="00EC1075" w:rsidP="00D45D93">
            <w:pPr>
              <w:jc w:val="right"/>
              <w:rPr>
                <w:color w:val="000000"/>
              </w:rPr>
            </w:pPr>
            <w:r w:rsidRPr="008A13A3">
              <w:rPr>
                <w:color w:val="000000"/>
              </w:rPr>
              <w:t>107</w:t>
            </w:r>
          </w:p>
        </w:tc>
        <w:tc>
          <w:tcPr>
            <w:tcW w:w="809" w:type="dxa"/>
            <w:vAlign w:val="bottom"/>
          </w:tcPr>
          <w:p w14:paraId="275367E6" w14:textId="77777777" w:rsidR="00EC1075" w:rsidRPr="008A13A3" w:rsidRDefault="00EC1075" w:rsidP="00D45D93">
            <w:pPr>
              <w:jc w:val="right"/>
              <w:rPr>
                <w:color w:val="000000"/>
              </w:rPr>
            </w:pPr>
            <w:r w:rsidRPr="008A13A3">
              <w:rPr>
                <w:color w:val="000000"/>
              </w:rPr>
              <w:t>414</w:t>
            </w:r>
          </w:p>
        </w:tc>
        <w:tc>
          <w:tcPr>
            <w:tcW w:w="766" w:type="dxa"/>
            <w:vAlign w:val="bottom"/>
          </w:tcPr>
          <w:p w14:paraId="45C5A0AC" w14:textId="77777777" w:rsidR="00EC1075" w:rsidRPr="008A13A3" w:rsidRDefault="00EC1075" w:rsidP="00D45D93">
            <w:pPr>
              <w:jc w:val="right"/>
              <w:rPr>
                <w:color w:val="000000"/>
              </w:rPr>
            </w:pPr>
            <w:r w:rsidRPr="008A13A3">
              <w:rPr>
                <w:color w:val="000000"/>
              </w:rPr>
              <w:t>23</w:t>
            </w:r>
          </w:p>
        </w:tc>
        <w:tc>
          <w:tcPr>
            <w:tcW w:w="870" w:type="dxa"/>
            <w:vAlign w:val="bottom"/>
          </w:tcPr>
          <w:p w14:paraId="49B1B037" w14:textId="77777777" w:rsidR="00EC1075" w:rsidRPr="008A13A3" w:rsidRDefault="00EC1075" w:rsidP="00D45D93">
            <w:pPr>
              <w:jc w:val="right"/>
              <w:rPr>
                <w:color w:val="000000"/>
              </w:rPr>
            </w:pPr>
            <w:r w:rsidRPr="008A13A3">
              <w:rPr>
                <w:color w:val="000000"/>
              </w:rPr>
              <w:t>11</w:t>
            </w:r>
          </w:p>
        </w:tc>
        <w:tc>
          <w:tcPr>
            <w:tcW w:w="809" w:type="dxa"/>
            <w:vAlign w:val="bottom"/>
          </w:tcPr>
          <w:p w14:paraId="40C1FDA1" w14:textId="77777777" w:rsidR="00EC1075" w:rsidRPr="008A13A3" w:rsidRDefault="00EC1075" w:rsidP="00D45D93">
            <w:pPr>
              <w:jc w:val="right"/>
              <w:rPr>
                <w:color w:val="000000"/>
              </w:rPr>
            </w:pPr>
            <w:r w:rsidRPr="008A13A3">
              <w:rPr>
                <w:color w:val="000000"/>
              </w:rPr>
              <w:t>26</w:t>
            </w:r>
          </w:p>
        </w:tc>
        <w:tc>
          <w:tcPr>
            <w:tcW w:w="792" w:type="dxa"/>
            <w:vAlign w:val="bottom"/>
          </w:tcPr>
          <w:p w14:paraId="6D2BE68C" w14:textId="77777777" w:rsidR="00EC1075" w:rsidRPr="008A13A3" w:rsidRDefault="00EC1075" w:rsidP="00D45D93">
            <w:pPr>
              <w:jc w:val="right"/>
              <w:rPr>
                <w:color w:val="000000"/>
              </w:rPr>
            </w:pPr>
            <w:r w:rsidRPr="008A13A3">
              <w:rPr>
                <w:color w:val="000000"/>
              </w:rPr>
              <w:t>295</w:t>
            </w:r>
          </w:p>
        </w:tc>
        <w:tc>
          <w:tcPr>
            <w:tcW w:w="870" w:type="dxa"/>
            <w:vAlign w:val="bottom"/>
          </w:tcPr>
          <w:p w14:paraId="483879A0" w14:textId="77777777" w:rsidR="00EC1075" w:rsidRPr="008A13A3" w:rsidRDefault="00EC1075" w:rsidP="00D45D93">
            <w:pPr>
              <w:jc w:val="right"/>
              <w:rPr>
                <w:color w:val="000000"/>
              </w:rPr>
            </w:pPr>
            <w:r w:rsidRPr="008A13A3">
              <w:rPr>
                <w:color w:val="000000"/>
              </w:rPr>
              <w:t>16</w:t>
            </w:r>
          </w:p>
        </w:tc>
        <w:tc>
          <w:tcPr>
            <w:tcW w:w="809" w:type="dxa"/>
            <w:vAlign w:val="bottom"/>
          </w:tcPr>
          <w:p w14:paraId="399ED733" w14:textId="77777777" w:rsidR="00EC1075" w:rsidRPr="008A13A3" w:rsidRDefault="00EC1075" w:rsidP="00D45D93">
            <w:pPr>
              <w:jc w:val="right"/>
              <w:rPr>
                <w:color w:val="000000"/>
              </w:rPr>
            </w:pPr>
            <w:r w:rsidRPr="008A13A3">
              <w:rPr>
                <w:color w:val="000000"/>
              </w:rPr>
              <w:t>29</w:t>
            </w:r>
          </w:p>
        </w:tc>
        <w:tc>
          <w:tcPr>
            <w:tcW w:w="766" w:type="dxa"/>
            <w:vAlign w:val="bottom"/>
          </w:tcPr>
          <w:p w14:paraId="1DB2A4D5" w14:textId="77777777" w:rsidR="00EC1075" w:rsidRPr="008A13A3" w:rsidRDefault="00EC1075" w:rsidP="00D45D93">
            <w:pPr>
              <w:jc w:val="right"/>
              <w:rPr>
                <w:color w:val="000000"/>
              </w:rPr>
            </w:pPr>
            <w:r w:rsidRPr="008A13A3">
              <w:rPr>
                <w:color w:val="000000"/>
              </w:rPr>
              <w:t>14</w:t>
            </w:r>
          </w:p>
        </w:tc>
        <w:tc>
          <w:tcPr>
            <w:tcW w:w="870" w:type="dxa"/>
            <w:vAlign w:val="bottom"/>
          </w:tcPr>
          <w:p w14:paraId="696A4908" w14:textId="77777777" w:rsidR="00EC1075" w:rsidRPr="008A13A3" w:rsidRDefault="00EC1075" w:rsidP="00D45D93">
            <w:pPr>
              <w:jc w:val="right"/>
              <w:rPr>
                <w:color w:val="000000"/>
              </w:rPr>
            </w:pPr>
            <w:r w:rsidRPr="008A13A3">
              <w:rPr>
                <w:color w:val="000000"/>
              </w:rPr>
              <w:t>13</w:t>
            </w:r>
          </w:p>
        </w:tc>
        <w:tc>
          <w:tcPr>
            <w:tcW w:w="809" w:type="dxa"/>
            <w:vAlign w:val="bottom"/>
          </w:tcPr>
          <w:p w14:paraId="2D80A6F4" w14:textId="77777777" w:rsidR="00EC1075" w:rsidRPr="008A13A3" w:rsidRDefault="00EC1075" w:rsidP="00D45D93">
            <w:pPr>
              <w:jc w:val="right"/>
              <w:rPr>
                <w:color w:val="000000"/>
              </w:rPr>
            </w:pPr>
            <w:r w:rsidRPr="008A13A3">
              <w:rPr>
                <w:color w:val="000000"/>
              </w:rPr>
              <w:t>19</w:t>
            </w:r>
          </w:p>
        </w:tc>
        <w:tc>
          <w:tcPr>
            <w:tcW w:w="747" w:type="dxa"/>
            <w:tcBorders>
              <w:right w:val="single" w:sz="12" w:space="0" w:color="auto"/>
            </w:tcBorders>
            <w:vAlign w:val="bottom"/>
          </w:tcPr>
          <w:p w14:paraId="3B919976" w14:textId="77777777" w:rsidR="00EC1075" w:rsidRPr="008A13A3" w:rsidRDefault="00EC1075" w:rsidP="00D45D93">
            <w:pPr>
              <w:jc w:val="right"/>
              <w:rPr>
                <w:color w:val="000000"/>
              </w:rPr>
            </w:pPr>
            <w:r w:rsidRPr="008A13A3">
              <w:rPr>
                <w:color w:val="000000"/>
              </w:rPr>
              <w:t>1266</w:t>
            </w:r>
          </w:p>
        </w:tc>
        <w:tc>
          <w:tcPr>
            <w:tcW w:w="1158" w:type="dxa"/>
            <w:tcBorders>
              <w:right w:val="single" w:sz="12" w:space="0" w:color="auto"/>
            </w:tcBorders>
            <w:vAlign w:val="bottom"/>
          </w:tcPr>
          <w:p w14:paraId="5BB90DE5" w14:textId="77777777" w:rsidR="00EC1075" w:rsidRPr="008A13A3" w:rsidRDefault="00EC1075" w:rsidP="00D45D93">
            <w:pPr>
              <w:jc w:val="right"/>
              <w:rPr>
                <w:color w:val="000000"/>
              </w:rPr>
            </w:pPr>
            <w:r w:rsidRPr="008A13A3">
              <w:rPr>
                <w:color w:val="000000"/>
              </w:rPr>
              <w:t>43.6%</w:t>
            </w:r>
          </w:p>
        </w:tc>
      </w:tr>
      <w:tr w:rsidR="00EC1075" w:rsidRPr="008A13A3" w14:paraId="628F7A8A" w14:textId="77777777" w:rsidTr="00D45D93">
        <w:tc>
          <w:tcPr>
            <w:tcW w:w="1159" w:type="dxa"/>
            <w:vMerge/>
          </w:tcPr>
          <w:p w14:paraId="541D3A0E" w14:textId="77777777" w:rsidR="00EC1075" w:rsidRPr="008A13A3" w:rsidRDefault="00EC1075" w:rsidP="00D45D93">
            <w:pPr>
              <w:spacing w:before="60" w:after="60" w:line="240" w:lineRule="auto"/>
            </w:pPr>
          </w:p>
        </w:tc>
        <w:tc>
          <w:tcPr>
            <w:tcW w:w="1006" w:type="dxa"/>
            <w:vMerge/>
          </w:tcPr>
          <w:p w14:paraId="00491D5B" w14:textId="77777777" w:rsidR="00EC1075" w:rsidRPr="008A13A3" w:rsidRDefault="00EC1075" w:rsidP="00D45D93">
            <w:pPr>
              <w:spacing w:before="60" w:after="60" w:line="240" w:lineRule="auto"/>
            </w:pPr>
          </w:p>
        </w:tc>
        <w:tc>
          <w:tcPr>
            <w:tcW w:w="1084" w:type="dxa"/>
            <w:tcBorders>
              <w:right w:val="single" w:sz="12" w:space="0" w:color="auto"/>
            </w:tcBorders>
            <w:vAlign w:val="center"/>
          </w:tcPr>
          <w:p w14:paraId="0FF7DF9D" w14:textId="77777777" w:rsidR="00EC1075" w:rsidRPr="008A13A3" w:rsidRDefault="00EC1075" w:rsidP="00D45D93">
            <w:pPr>
              <w:spacing w:before="60" w:after="60" w:line="240" w:lineRule="auto"/>
            </w:pPr>
            <w:r w:rsidRPr="008A13A3">
              <w:t>10% (R3)</w:t>
            </w:r>
          </w:p>
        </w:tc>
        <w:tc>
          <w:tcPr>
            <w:tcW w:w="792" w:type="dxa"/>
            <w:tcBorders>
              <w:left w:val="single" w:sz="12" w:space="0" w:color="auto"/>
            </w:tcBorders>
            <w:vAlign w:val="bottom"/>
          </w:tcPr>
          <w:p w14:paraId="334A3C51" w14:textId="77777777" w:rsidR="00EC1075" w:rsidRPr="008A13A3" w:rsidRDefault="00EC1075" w:rsidP="00D45D93">
            <w:pPr>
              <w:jc w:val="right"/>
              <w:rPr>
                <w:color w:val="000000"/>
              </w:rPr>
            </w:pPr>
            <w:r w:rsidRPr="008A13A3">
              <w:rPr>
                <w:color w:val="000000"/>
              </w:rPr>
              <w:t>293</w:t>
            </w:r>
          </w:p>
        </w:tc>
        <w:tc>
          <w:tcPr>
            <w:tcW w:w="962" w:type="dxa"/>
            <w:vAlign w:val="bottom"/>
          </w:tcPr>
          <w:p w14:paraId="41F8ACB3" w14:textId="77777777" w:rsidR="00EC1075" w:rsidRPr="008A13A3" w:rsidRDefault="00EC1075" w:rsidP="00D45D93">
            <w:pPr>
              <w:jc w:val="right"/>
              <w:rPr>
                <w:color w:val="000000"/>
              </w:rPr>
            </w:pPr>
            <w:r w:rsidRPr="008A13A3">
              <w:rPr>
                <w:color w:val="000000"/>
              </w:rPr>
              <w:t>105</w:t>
            </w:r>
          </w:p>
        </w:tc>
        <w:tc>
          <w:tcPr>
            <w:tcW w:w="809" w:type="dxa"/>
            <w:vAlign w:val="bottom"/>
          </w:tcPr>
          <w:p w14:paraId="7C0620B2" w14:textId="77777777" w:rsidR="00EC1075" w:rsidRPr="008A13A3" w:rsidRDefault="00EC1075" w:rsidP="00D45D93">
            <w:pPr>
              <w:jc w:val="right"/>
              <w:rPr>
                <w:color w:val="000000"/>
              </w:rPr>
            </w:pPr>
            <w:r w:rsidRPr="008A13A3">
              <w:rPr>
                <w:color w:val="000000"/>
              </w:rPr>
              <w:t>408</w:t>
            </w:r>
          </w:p>
        </w:tc>
        <w:tc>
          <w:tcPr>
            <w:tcW w:w="766" w:type="dxa"/>
            <w:vAlign w:val="bottom"/>
          </w:tcPr>
          <w:p w14:paraId="12214C6C" w14:textId="77777777" w:rsidR="00EC1075" w:rsidRPr="008A13A3" w:rsidRDefault="00EC1075" w:rsidP="00D45D93">
            <w:pPr>
              <w:jc w:val="right"/>
              <w:rPr>
                <w:color w:val="000000"/>
              </w:rPr>
            </w:pPr>
            <w:r w:rsidRPr="008A13A3">
              <w:rPr>
                <w:color w:val="000000"/>
              </w:rPr>
              <w:t>22</w:t>
            </w:r>
          </w:p>
        </w:tc>
        <w:tc>
          <w:tcPr>
            <w:tcW w:w="870" w:type="dxa"/>
            <w:vAlign w:val="bottom"/>
          </w:tcPr>
          <w:p w14:paraId="227D732C" w14:textId="77777777" w:rsidR="00EC1075" w:rsidRPr="008A13A3" w:rsidRDefault="00EC1075" w:rsidP="00D45D93">
            <w:pPr>
              <w:jc w:val="right"/>
              <w:rPr>
                <w:color w:val="000000"/>
              </w:rPr>
            </w:pPr>
            <w:r w:rsidRPr="008A13A3">
              <w:rPr>
                <w:color w:val="000000"/>
              </w:rPr>
              <w:t>11</w:t>
            </w:r>
          </w:p>
        </w:tc>
        <w:tc>
          <w:tcPr>
            <w:tcW w:w="809" w:type="dxa"/>
            <w:vAlign w:val="bottom"/>
          </w:tcPr>
          <w:p w14:paraId="41B831B5" w14:textId="77777777" w:rsidR="00EC1075" w:rsidRPr="008A13A3" w:rsidRDefault="00EC1075" w:rsidP="00D45D93">
            <w:pPr>
              <w:jc w:val="right"/>
              <w:rPr>
                <w:color w:val="000000"/>
              </w:rPr>
            </w:pPr>
            <w:r w:rsidRPr="008A13A3">
              <w:rPr>
                <w:color w:val="000000"/>
              </w:rPr>
              <w:t>25</w:t>
            </w:r>
          </w:p>
        </w:tc>
        <w:tc>
          <w:tcPr>
            <w:tcW w:w="792" w:type="dxa"/>
            <w:vAlign w:val="bottom"/>
          </w:tcPr>
          <w:p w14:paraId="5257B49C" w14:textId="77777777" w:rsidR="00EC1075" w:rsidRPr="008A13A3" w:rsidRDefault="00EC1075" w:rsidP="00D45D93">
            <w:pPr>
              <w:jc w:val="right"/>
              <w:rPr>
                <w:color w:val="000000"/>
              </w:rPr>
            </w:pPr>
            <w:r w:rsidRPr="008A13A3">
              <w:rPr>
                <w:color w:val="000000"/>
              </w:rPr>
              <w:t>289</w:t>
            </w:r>
          </w:p>
        </w:tc>
        <w:tc>
          <w:tcPr>
            <w:tcW w:w="870" w:type="dxa"/>
            <w:vAlign w:val="bottom"/>
          </w:tcPr>
          <w:p w14:paraId="09B8A5EF" w14:textId="77777777" w:rsidR="00EC1075" w:rsidRPr="008A13A3" w:rsidRDefault="00EC1075" w:rsidP="00D45D93">
            <w:pPr>
              <w:jc w:val="right"/>
              <w:rPr>
                <w:color w:val="000000"/>
              </w:rPr>
            </w:pPr>
            <w:r w:rsidRPr="008A13A3">
              <w:rPr>
                <w:color w:val="000000"/>
              </w:rPr>
              <w:t>16</w:t>
            </w:r>
          </w:p>
        </w:tc>
        <w:tc>
          <w:tcPr>
            <w:tcW w:w="809" w:type="dxa"/>
            <w:vAlign w:val="bottom"/>
          </w:tcPr>
          <w:p w14:paraId="0BC26C76" w14:textId="77777777" w:rsidR="00EC1075" w:rsidRPr="008A13A3" w:rsidRDefault="00EC1075" w:rsidP="00D45D93">
            <w:pPr>
              <w:jc w:val="right"/>
              <w:rPr>
                <w:color w:val="000000"/>
              </w:rPr>
            </w:pPr>
            <w:r w:rsidRPr="008A13A3">
              <w:rPr>
                <w:color w:val="000000"/>
              </w:rPr>
              <w:t>29</w:t>
            </w:r>
          </w:p>
        </w:tc>
        <w:tc>
          <w:tcPr>
            <w:tcW w:w="766" w:type="dxa"/>
            <w:vAlign w:val="bottom"/>
          </w:tcPr>
          <w:p w14:paraId="3CC7ABE8" w14:textId="77777777" w:rsidR="00EC1075" w:rsidRPr="008A13A3" w:rsidRDefault="00EC1075" w:rsidP="00D45D93">
            <w:pPr>
              <w:jc w:val="right"/>
              <w:rPr>
                <w:color w:val="000000"/>
              </w:rPr>
            </w:pPr>
            <w:r w:rsidRPr="008A13A3">
              <w:rPr>
                <w:color w:val="000000"/>
              </w:rPr>
              <w:t>14</w:t>
            </w:r>
          </w:p>
        </w:tc>
        <w:tc>
          <w:tcPr>
            <w:tcW w:w="870" w:type="dxa"/>
            <w:vAlign w:val="bottom"/>
          </w:tcPr>
          <w:p w14:paraId="531AB03B" w14:textId="77777777" w:rsidR="00EC1075" w:rsidRPr="008A13A3" w:rsidRDefault="00EC1075" w:rsidP="00D45D93">
            <w:pPr>
              <w:jc w:val="right"/>
              <w:rPr>
                <w:color w:val="000000"/>
              </w:rPr>
            </w:pPr>
            <w:r w:rsidRPr="008A13A3">
              <w:rPr>
                <w:color w:val="000000"/>
              </w:rPr>
              <w:t>13</w:t>
            </w:r>
          </w:p>
        </w:tc>
        <w:tc>
          <w:tcPr>
            <w:tcW w:w="809" w:type="dxa"/>
            <w:vAlign w:val="bottom"/>
          </w:tcPr>
          <w:p w14:paraId="41E7B62E" w14:textId="77777777" w:rsidR="00EC1075" w:rsidRPr="008A13A3" w:rsidRDefault="00EC1075" w:rsidP="00D45D93">
            <w:pPr>
              <w:jc w:val="right"/>
              <w:rPr>
                <w:color w:val="000000"/>
              </w:rPr>
            </w:pPr>
            <w:r w:rsidRPr="008A13A3">
              <w:rPr>
                <w:color w:val="000000"/>
              </w:rPr>
              <w:t>19</w:t>
            </w:r>
          </w:p>
        </w:tc>
        <w:tc>
          <w:tcPr>
            <w:tcW w:w="747" w:type="dxa"/>
            <w:tcBorders>
              <w:right w:val="single" w:sz="12" w:space="0" w:color="auto"/>
            </w:tcBorders>
            <w:vAlign w:val="bottom"/>
          </w:tcPr>
          <w:p w14:paraId="7144C804" w14:textId="77777777" w:rsidR="00EC1075" w:rsidRPr="008A13A3" w:rsidRDefault="00EC1075" w:rsidP="00D45D93">
            <w:pPr>
              <w:jc w:val="right"/>
              <w:rPr>
                <w:color w:val="000000"/>
              </w:rPr>
            </w:pPr>
            <w:r w:rsidRPr="008A13A3">
              <w:rPr>
                <w:color w:val="000000"/>
              </w:rPr>
              <w:t>1244</w:t>
            </w:r>
          </w:p>
        </w:tc>
        <w:tc>
          <w:tcPr>
            <w:tcW w:w="1158" w:type="dxa"/>
            <w:tcBorders>
              <w:right w:val="single" w:sz="12" w:space="0" w:color="auto"/>
            </w:tcBorders>
            <w:vAlign w:val="bottom"/>
          </w:tcPr>
          <w:p w14:paraId="76BA4254" w14:textId="77777777" w:rsidR="00EC1075" w:rsidRPr="008A13A3" w:rsidRDefault="00EC1075" w:rsidP="00D45D93">
            <w:pPr>
              <w:jc w:val="right"/>
              <w:rPr>
                <w:color w:val="000000"/>
              </w:rPr>
            </w:pPr>
            <w:r w:rsidRPr="008A13A3">
              <w:rPr>
                <w:color w:val="000000"/>
              </w:rPr>
              <w:t>44.6%</w:t>
            </w:r>
          </w:p>
        </w:tc>
      </w:tr>
      <w:tr w:rsidR="00EC1075" w:rsidRPr="00BF042D" w14:paraId="17DE5D54" w14:textId="77777777" w:rsidTr="00D45D93">
        <w:tc>
          <w:tcPr>
            <w:tcW w:w="1159" w:type="dxa"/>
            <w:vMerge/>
          </w:tcPr>
          <w:p w14:paraId="355CDADF" w14:textId="77777777" w:rsidR="00EC1075" w:rsidRPr="008A13A3" w:rsidRDefault="00EC1075" w:rsidP="00D45D93">
            <w:pPr>
              <w:spacing w:before="60" w:after="60" w:line="240" w:lineRule="auto"/>
            </w:pPr>
          </w:p>
        </w:tc>
        <w:tc>
          <w:tcPr>
            <w:tcW w:w="1006" w:type="dxa"/>
            <w:vMerge/>
          </w:tcPr>
          <w:p w14:paraId="46457594" w14:textId="77777777" w:rsidR="00EC1075" w:rsidRPr="008A13A3" w:rsidRDefault="00EC1075" w:rsidP="00D45D93">
            <w:pPr>
              <w:spacing w:before="60" w:after="60" w:line="240" w:lineRule="auto"/>
            </w:pPr>
          </w:p>
        </w:tc>
        <w:tc>
          <w:tcPr>
            <w:tcW w:w="1084" w:type="dxa"/>
            <w:tcBorders>
              <w:right w:val="single" w:sz="12" w:space="0" w:color="auto"/>
            </w:tcBorders>
            <w:vAlign w:val="center"/>
          </w:tcPr>
          <w:p w14:paraId="71BC7D10" w14:textId="77777777" w:rsidR="00EC1075" w:rsidRPr="008A13A3" w:rsidRDefault="00EC1075" w:rsidP="00D45D93">
            <w:pPr>
              <w:spacing w:before="60" w:after="60" w:line="240" w:lineRule="auto"/>
            </w:pPr>
            <w:r w:rsidRPr="008A13A3">
              <w:t>30% (R4)</w:t>
            </w:r>
          </w:p>
        </w:tc>
        <w:tc>
          <w:tcPr>
            <w:tcW w:w="792" w:type="dxa"/>
            <w:tcBorders>
              <w:left w:val="single" w:sz="12" w:space="0" w:color="auto"/>
              <w:bottom w:val="single" w:sz="12" w:space="0" w:color="auto"/>
            </w:tcBorders>
            <w:vAlign w:val="bottom"/>
          </w:tcPr>
          <w:p w14:paraId="6716C7E5" w14:textId="77777777" w:rsidR="00EC1075" w:rsidRPr="008A13A3" w:rsidRDefault="00EC1075" w:rsidP="00D45D93">
            <w:pPr>
              <w:jc w:val="right"/>
              <w:rPr>
                <w:color w:val="000000"/>
              </w:rPr>
            </w:pPr>
            <w:r w:rsidRPr="008A13A3">
              <w:rPr>
                <w:color w:val="000000"/>
              </w:rPr>
              <w:t>268</w:t>
            </w:r>
          </w:p>
        </w:tc>
        <w:tc>
          <w:tcPr>
            <w:tcW w:w="962" w:type="dxa"/>
            <w:tcBorders>
              <w:bottom w:val="single" w:sz="12" w:space="0" w:color="auto"/>
            </w:tcBorders>
            <w:vAlign w:val="bottom"/>
          </w:tcPr>
          <w:p w14:paraId="6FFF8A69" w14:textId="77777777" w:rsidR="00EC1075" w:rsidRPr="008A13A3" w:rsidRDefault="00EC1075" w:rsidP="00D45D93">
            <w:pPr>
              <w:jc w:val="right"/>
              <w:rPr>
                <w:color w:val="000000"/>
              </w:rPr>
            </w:pPr>
            <w:r w:rsidRPr="008A13A3">
              <w:rPr>
                <w:color w:val="000000"/>
              </w:rPr>
              <w:t>98</w:t>
            </w:r>
          </w:p>
        </w:tc>
        <w:tc>
          <w:tcPr>
            <w:tcW w:w="809" w:type="dxa"/>
            <w:tcBorders>
              <w:bottom w:val="single" w:sz="12" w:space="0" w:color="auto"/>
            </w:tcBorders>
            <w:vAlign w:val="bottom"/>
          </w:tcPr>
          <w:p w14:paraId="396DBF67" w14:textId="77777777" w:rsidR="00EC1075" w:rsidRPr="008A13A3" w:rsidRDefault="00EC1075" w:rsidP="00D45D93">
            <w:pPr>
              <w:jc w:val="right"/>
              <w:rPr>
                <w:color w:val="000000"/>
              </w:rPr>
            </w:pPr>
            <w:r w:rsidRPr="008A13A3">
              <w:rPr>
                <w:color w:val="000000"/>
              </w:rPr>
              <w:t>384</w:t>
            </w:r>
          </w:p>
        </w:tc>
        <w:tc>
          <w:tcPr>
            <w:tcW w:w="766" w:type="dxa"/>
            <w:tcBorders>
              <w:bottom w:val="single" w:sz="12" w:space="0" w:color="auto"/>
            </w:tcBorders>
            <w:vAlign w:val="bottom"/>
          </w:tcPr>
          <w:p w14:paraId="4254A391" w14:textId="77777777" w:rsidR="00EC1075" w:rsidRPr="008A13A3" w:rsidRDefault="00EC1075" w:rsidP="00D45D93">
            <w:pPr>
              <w:jc w:val="right"/>
              <w:rPr>
                <w:color w:val="000000"/>
              </w:rPr>
            </w:pPr>
            <w:r w:rsidRPr="008A13A3">
              <w:rPr>
                <w:color w:val="000000"/>
              </w:rPr>
              <w:t>21</w:t>
            </w:r>
          </w:p>
        </w:tc>
        <w:tc>
          <w:tcPr>
            <w:tcW w:w="870" w:type="dxa"/>
            <w:tcBorders>
              <w:bottom w:val="single" w:sz="12" w:space="0" w:color="auto"/>
            </w:tcBorders>
            <w:vAlign w:val="bottom"/>
          </w:tcPr>
          <w:p w14:paraId="4413C0A6" w14:textId="77777777" w:rsidR="00EC1075" w:rsidRPr="008A13A3" w:rsidRDefault="00EC1075" w:rsidP="00D45D93">
            <w:pPr>
              <w:jc w:val="right"/>
              <w:rPr>
                <w:color w:val="000000"/>
              </w:rPr>
            </w:pPr>
            <w:r w:rsidRPr="008A13A3">
              <w:rPr>
                <w:color w:val="000000"/>
              </w:rPr>
              <w:t>10</w:t>
            </w:r>
          </w:p>
        </w:tc>
        <w:tc>
          <w:tcPr>
            <w:tcW w:w="809" w:type="dxa"/>
            <w:tcBorders>
              <w:bottom w:val="single" w:sz="12" w:space="0" w:color="auto"/>
            </w:tcBorders>
            <w:vAlign w:val="bottom"/>
          </w:tcPr>
          <w:p w14:paraId="44D28B61" w14:textId="77777777" w:rsidR="00EC1075" w:rsidRPr="008A13A3" w:rsidRDefault="00EC1075" w:rsidP="00D45D93">
            <w:pPr>
              <w:jc w:val="right"/>
              <w:rPr>
                <w:color w:val="000000"/>
              </w:rPr>
            </w:pPr>
            <w:r w:rsidRPr="008A13A3">
              <w:rPr>
                <w:color w:val="000000"/>
              </w:rPr>
              <w:t>24</w:t>
            </w:r>
          </w:p>
        </w:tc>
        <w:tc>
          <w:tcPr>
            <w:tcW w:w="792" w:type="dxa"/>
            <w:tcBorders>
              <w:bottom w:val="single" w:sz="12" w:space="0" w:color="auto"/>
            </w:tcBorders>
            <w:vAlign w:val="bottom"/>
          </w:tcPr>
          <w:p w14:paraId="5C39D15E" w14:textId="77777777" w:rsidR="00EC1075" w:rsidRPr="008A13A3" w:rsidRDefault="00EC1075" w:rsidP="00D45D93">
            <w:pPr>
              <w:jc w:val="right"/>
              <w:rPr>
                <w:color w:val="000000"/>
              </w:rPr>
            </w:pPr>
            <w:r w:rsidRPr="008A13A3">
              <w:rPr>
                <w:color w:val="000000"/>
              </w:rPr>
              <w:t>265</w:t>
            </w:r>
          </w:p>
        </w:tc>
        <w:tc>
          <w:tcPr>
            <w:tcW w:w="870" w:type="dxa"/>
            <w:tcBorders>
              <w:bottom w:val="single" w:sz="12" w:space="0" w:color="auto"/>
            </w:tcBorders>
            <w:vAlign w:val="bottom"/>
          </w:tcPr>
          <w:p w14:paraId="3121E7C7" w14:textId="77777777" w:rsidR="00EC1075" w:rsidRPr="008A13A3" w:rsidRDefault="00EC1075" w:rsidP="00D45D93">
            <w:pPr>
              <w:jc w:val="right"/>
              <w:rPr>
                <w:color w:val="000000"/>
              </w:rPr>
            </w:pPr>
            <w:r w:rsidRPr="008A13A3">
              <w:rPr>
                <w:color w:val="000000"/>
              </w:rPr>
              <w:t>15</w:t>
            </w:r>
          </w:p>
        </w:tc>
        <w:tc>
          <w:tcPr>
            <w:tcW w:w="809" w:type="dxa"/>
            <w:tcBorders>
              <w:bottom w:val="single" w:sz="12" w:space="0" w:color="auto"/>
            </w:tcBorders>
            <w:vAlign w:val="bottom"/>
          </w:tcPr>
          <w:p w14:paraId="7CC594F5" w14:textId="77777777" w:rsidR="00EC1075" w:rsidRPr="008A13A3" w:rsidRDefault="00EC1075" w:rsidP="00D45D93">
            <w:pPr>
              <w:jc w:val="right"/>
              <w:rPr>
                <w:color w:val="000000"/>
              </w:rPr>
            </w:pPr>
            <w:r w:rsidRPr="008A13A3">
              <w:rPr>
                <w:color w:val="000000"/>
              </w:rPr>
              <w:t>27</w:t>
            </w:r>
          </w:p>
        </w:tc>
        <w:tc>
          <w:tcPr>
            <w:tcW w:w="766" w:type="dxa"/>
            <w:tcBorders>
              <w:bottom w:val="single" w:sz="12" w:space="0" w:color="auto"/>
            </w:tcBorders>
            <w:vAlign w:val="bottom"/>
          </w:tcPr>
          <w:p w14:paraId="42F068C6" w14:textId="77777777" w:rsidR="00EC1075" w:rsidRPr="008A13A3" w:rsidRDefault="00EC1075" w:rsidP="00D45D93">
            <w:pPr>
              <w:jc w:val="right"/>
              <w:rPr>
                <w:color w:val="000000"/>
              </w:rPr>
            </w:pPr>
            <w:r w:rsidRPr="008A13A3">
              <w:rPr>
                <w:color w:val="000000"/>
              </w:rPr>
              <w:t>13</w:t>
            </w:r>
          </w:p>
        </w:tc>
        <w:tc>
          <w:tcPr>
            <w:tcW w:w="870" w:type="dxa"/>
            <w:tcBorders>
              <w:bottom w:val="single" w:sz="12" w:space="0" w:color="auto"/>
            </w:tcBorders>
            <w:vAlign w:val="bottom"/>
          </w:tcPr>
          <w:p w14:paraId="1BF051D1" w14:textId="77777777" w:rsidR="00EC1075" w:rsidRPr="008A13A3" w:rsidRDefault="00EC1075" w:rsidP="00D45D93">
            <w:pPr>
              <w:jc w:val="right"/>
              <w:rPr>
                <w:color w:val="000000"/>
              </w:rPr>
            </w:pPr>
            <w:r w:rsidRPr="008A13A3">
              <w:rPr>
                <w:color w:val="000000"/>
              </w:rPr>
              <w:t>12</w:t>
            </w:r>
          </w:p>
        </w:tc>
        <w:tc>
          <w:tcPr>
            <w:tcW w:w="809" w:type="dxa"/>
            <w:tcBorders>
              <w:bottom w:val="single" w:sz="12" w:space="0" w:color="auto"/>
            </w:tcBorders>
            <w:vAlign w:val="bottom"/>
          </w:tcPr>
          <w:p w14:paraId="6D7F8941" w14:textId="77777777" w:rsidR="00EC1075" w:rsidRPr="008A13A3" w:rsidRDefault="00EC1075" w:rsidP="00D45D93">
            <w:pPr>
              <w:jc w:val="right"/>
              <w:rPr>
                <w:color w:val="000000"/>
              </w:rPr>
            </w:pPr>
            <w:r w:rsidRPr="008A13A3">
              <w:rPr>
                <w:color w:val="000000"/>
              </w:rPr>
              <w:t>18</w:t>
            </w:r>
          </w:p>
        </w:tc>
        <w:tc>
          <w:tcPr>
            <w:tcW w:w="747" w:type="dxa"/>
            <w:tcBorders>
              <w:bottom w:val="single" w:sz="12" w:space="0" w:color="auto"/>
              <w:right w:val="single" w:sz="12" w:space="0" w:color="auto"/>
            </w:tcBorders>
            <w:vAlign w:val="bottom"/>
          </w:tcPr>
          <w:p w14:paraId="50C163A5" w14:textId="77777777" w:rsidR="00EC1075" w:rsidRPr="008A13A3" w:rsidRDefault="00EC1075" w:rsidP="00D45D93">
            <w:pPr>
              <w:jc w:val="right"/>
              <w:rPr>
                <w:color w:val="000000"/>
              </w:rPr>
            </w:pPr>
            <w:r w:rsidRPr="008A13A3">
              <w:rPr>
                <w:color w:val="000000"/>
              </w:rPr>
              <w:t>1155</w:t>
            </w:r>
          </w:p>
        </w:tc>
        <w:tc>
          <w:tcPr>
            <w:tcW w:w="1158" w:type="dxa"/>
            <w:tcBorders>
              <w:bottom w:val="single" w:sz="12" w:space="0" w:color="auto"/>
              <w:right w:val="single" w:sz="12" w:space="0" w:color="auto"/>
            </w:tcBorders>
            <w:vAlign w:val="bottom"/>
          </w:tcPr>
          <w:p w14:paraId="26189379" w14:textId="77777777" w:rsidR="00EC1075" w:rsidRPr="008A13A3" w:rsidRDefault="00EC1075" w:rsidP="00D45D93">
            <w:pPr>
              <w:jc w:val="right"/>
              <w:rPr>
                <w:color w:val="000000"/>
              </w:rPr>
            </w:pPr>
            <w:r w:rsidRPr="008A13A3">
              <w:rPr>
                <w:color w:val="000000"/>
              </w:rPr>
              <w:t>49.5%</w:t>
            </w:r>
          </w:p>
        </w:tc>
      </w:tr>
    </w:tbl>
    <w:p w14:paraId="60A3D83B" w14:textId="04253397" w:rsidR="00E30D64" w:rsidRDefault="00E30D64" w:rsidP="00E30D64">
      <w:pPr>
        <w:pStyle w:val="EEPRUtextundertables"/>
        <w:rPr>
          <w:noProof/>
        </w:rPr>
        <w:sectPr w:rsidR="00E30D64" w:rsidSect="00E33C88">
          <w:pgSz w:w="16838" w:h="11906" w:orient="landscape"/>
          <w:pgMar w:top="1440" w:right="1440" w:bottom="1440" w:left="1440" w:header="709" w:footer="709" w:gutter="0"/>
          <w:cols w:space="708"/>
          <w:docGrid w:linePitch="360"/>
        </w:sectPr>
      </w:pPr>
      <w:r w:rsidRPr="00E30D64">
        <w:rPr>
          <w:noProof/>
        </w:rPr>
        <w:t>BSI, bloodstream infection; CPE, carbapenem-producing Enterobacterales; cUTI, complicated urinary tract infection; HAP/VAP, hospital-acquired pneumonia or ventilator-associated pneumonia; IAI, intraabdominal infection; MBL, metallo-beta-lactamases; PHE, Public Health England; Pseud, Pseudomonas; Steno, Stenotrophomonas</w:t>
      </w:r>
    </w:p>
    <w:p w14:paraId="60375D74" w14:textId="1F1D6442" w:rsidR="000D0366" w:rsidRPr="00A970D3" w:rsidRDefault="008A13A3" w:rsidP="000C35E7">
      <w:pPr>
        <w:pStyle w:val="EEPRUnumberedLevel1Headingnew"/>
        <w:numPr>
          <w:ilvl w:val="0"/>
          <w:numId w:val="0"/>
        </w:numPr>
        <w:ind w:left="360" w:hanging="360"/>
        <w:rPr>
          <w:lang w:val="nl-NL"/>
        </w:rPr>
      </w:pPr>
      <w:r w:rsidRPr="00A970D3">
        <w:rPr>
          <w:lang w:val="nl-NL"/>
        </w:rPr>
        <w:lastRenderedPageBreak/>
        <w:t>References</w:t>
      </w:r>
    </w:p>
    <w:p w14:paraId="73478B62" w14:textId="77777777" w:rsidR="00B64471" w:rsidRPr="00B64471" w:rsidRDefault="000D0366" w:rsidP="00B64471">
      <w:pPr>
        <w:pStyle w:val="EndNoteBibliography"/>
        <w:spacing w:after="0"/>
      </w:pPr>
      <w:r>
        <w:fldChar w:fldCharType="begin"/>
      </w:r>
      <w:r w:rsidRPr="00A970D3">
        <w:rPr>
          <w:lang w:val="nl-NL"/>
        </w:rPr>
        <w:instrText xml:space="preserve"> ADDIN EN.REFLIST </w:instrText>
      </w:r>
      <w:r>
        <w:fldChar w:fldCharType="separate"/>
      </w:r>
      <w:r w:rsidR="00B64471" w:rsidRPr="00B64471">
        <w:t>1.</w:t>
      </w:r>
      <w:r w:rsidR="00B64471" w:rsidRPr="00B64471">
        <w:tab/>
        <w:t>Portsmouth S, van Veenhuyzen D, Echols R, et al. Cefiderocol versus imipenem-cilastatin for the treatment of complicated urinary tract infections caused by Gram-negative uropathogens: a phase 2, randomised, double-blind, non-inferiority trial. The Lancet Infectious Diseases 2018;18:1319-28.</w:t>
      </w:r>
    </w:p>
    <w:p w14:paraId="1F371AE6" w14:textId="77777777" w:rsidR="00B64471" w:rsidRPr="00B64471" w:rsidRDefault="00B64471" w:rsidP="00B64471">
      <w:pPr>
        <w:pStyle w:val="EndNoteBibliography"/>
        <w:spacing w:after="0"/>
      </w:pPr>
      <w:r w:rsidRPr="00B64471">
        <w:t>2.</w:t>
      </w:r>
      <w:r w:rsidRPr="00B64471">
        <w:tab/>
        <w:t>Wunderink RG, Matsunaga Y, Ariyasu M, et al. Cefiderocol versus high-dose, extended-infusion meropenem for the treatment of Gram-negative nosocomial pneumonia (APEKS-NP): a randomised, double-blind, phase 3, non-inferiority trial. The Lancet Infectious Diseases 2021;21:213-25.</w:t>
      </w:r>
    </w:p>
    <w:p w14:paraId="32021D2B" w14:textId="77777777" w:rsidR="00B64471" w:rsidRPr="00B64471" w:rsidRDefault="00B64471" w:rsidP="00B64471">
      <w:pPr>
        <w:pStyle w:val="EndNoteBibliography"/>
        <w:spacing w:after="0"/>
      </w:pPr>
      <w:r w:rsidRPr="00B64471">
        <w:t>3.</w:t>
      </w:r>
      <w:r w:rsidRPr="00B64471">
        <w:tab/>
        <w:t>Bassetti M, Echols R, Matsunaga Y, et al. Efficacy and safety of cefiderocol or best available therapy for the treatment of serious infections caused by carbapenem-resistant Gram-negative bacteria (CREDIBLE-CR): a randomised, open-label, multicentre, pathogen-focused, descriptive, phase 3 trial. The Lancet Infectious Diseases 2021;21:226-40.</w:t>
      </w:r>
    </w:p>
    <w:p w14:paraId="4665D779" w14:textId="77777777" w:rsidR="00B64471" w:rsidRPr="00B64471" w:rsidRDefault="00B64471" w:rsidP="00B64471">
      <w:pPr>
        <w:pStyle w:val="EndNoteBibliography"/>
        <w:spacing w:after="0"/>
      </w:pPr>
      <w:r w:rsidRPr="00B64471">
        <w:t>4.</w:t>
      </w:r>
      <w:r w:rsidRPr="00B64471">
        <w:tab/>
        <w:t>Bleibtreu A, Dortet L, Bonnin RA, et al. Susceptibility Testing Is Key for the Success of Cefiderocol Treatment: A Retrospective Cohort Study. Microorganisms 2021;9:30.</w:t>
      </w:r>
    </w:p>
    <w:p w14:paraId="484285C3" w14:textId="77777777" w:rsidR="00B64471" w:rsidRPr="00B64471" w:rsidRDefault="00B64471" w:rsidP="00B64471">
      <w:pPr>
        <w:pStyle w:val="EndNoteBibliography"/>
        <w:spacing w:after="0"/>
      </w:pPr>
      <w:r w:rsidRPr="00B64471">
        <w:t>5.</w:t>
      </w:r>
      <w:r w:rsidRPr="00B64471">
        <w:tab/>
        <w:t>Falcone M, Tiseo G, Nicastro M, et al. Cefiderocol as rescue therapy for Acinetobacter baumannii and other carbapenem-resistant Gram-Negative infections in ICU patients. Clinical infectious diseases : an official publication of the Infectious Diseases Society of America 2020;17.</w:t>
      </w:r>
    </w:p>
    <w:p w14:paraId="335FACED" w14:textId="77777777" w:rsidR="00B64471" w:rsidRPr="00B64471" w:rsidRDefault="00B64471" w:rsidP="00B64471">
      <w:pPr>
        <w:pStyle w:val="EndNoteBibliography"/>
        <w:spacing w:after="0"/>
      </w:pPr>
      <w:r w:rsidRPr="00B64471">
        <w:t>6.</w:t>
      </w:r>
      <w:r w:rsidRPr="00B64471">
        <w:tab/>
        <w:t>Haller S, Kramer R, Becker K, et al. Extensively drug-resistant Klebsiella pneumoniae ST307 outbreak, north-eastern Germany, June to October 2019. Eurosurveillance 2019;24.</w:t>
      </w:r>
    </w:p>
    <w:p w14:paraId="281F8584" w14:textId="77777777" w:rsidR="00B64471" w:rsidRPr="00B64471" w:rsidRDefault="00B64471" w:rsidP="00B64471">
      <w:pPr>
        <w:pStyle w:val="EndNoteBibliography"/>
        <w:spacing w:after="0"/>
      </w:pPr>
      <w:r w:rsidRPr="00B64471">
        <w:t>7.</w:t>
      </w:r>
      <w:r w:rsidRPr="00B64471">
        <w:tab/>
        <w:t>Oliva A, Ceccarelli G, De Angelis M, et al. Cefiderocol for compassionate use in the treatment of complicated infections caused by extensively and pan-resistant Acinetobacter baumannii. Journal of Global Antimicrobial Resistance 2020;23:292-6.</w:t>
      </w:r>
    </w:p>
    <w:p w14:paraId="33E081A3" w14:textId="77777777" w:rsidR="00B64471" w:rsidRPr="00B64471" w:rsidRDefault="00B64471" w:rsidP="00B64471">
      <w:pPr>
        <w:pStyle w:val="EndNoteBibliography"/>
        <w:spacing w:after="0"/>
      </w:pPr>
      <w:r w:rsidRPr="00B64471">
        <w:t>8.</w:t>
      </w:r>
      <w:r w:rsidRPr="00B64471">
        <w:tab/>
        <w:t>Shields RK, Iovleva A, Kline EG, Kawai A, McElheny CL, Doi Y. Clinical evolution of AmpC-mediated ceftazidime-avibactam and cefiderocol resistance in enterobacter cloacae complex following exposure to cefepime. Clinical Infectious Diseases 2020;71:2713-6.</w:t>
      </w:r>
    </w:p>
    <w:p w14:paraId="35A98CAB" w14:textId="77777777" w:rsidR="00B64471" w:rsidRPr="00B64471" w:rsidRDefault="00B64471" w:rsidP="00B64471">
      <w:pPr>
        <w:pStyle w:val="EndNoteBibliography"/>
        <w:spacing w:after="0"/>
      </w:pPr>
      <w:r w:rsidRPr="00B64471">
        <w:t>9.</w:t>
      </w:r>
      <w:r w:rsidRPr="00B64471">
        <w:tab/>
        <w:t>Zingg S, Nicoletti GJ, Kuster S, et al. Cefiderocol for Extensively Drug-Resistant Gram-Negative Bacterial Infections: Real-world Experience From a Case Series and Review of the Literature. Open forum infect 2020;7:ofaa185.</w:t>
      </w:r>
    </w:p>
    <w:p w14:paraId="64A2B822" w14:textId="77777777" w:rsidR="00B64471" w:rsidRPr="00B64471" w:rsidRDefault="00B64471" w:rsidP="00B64471">
      <w:pPr>
        <w:pStyle w:val="EndNoteBibliography"/>
        <w:spacing w:after="0"/>
      </w:pPr>
      <w:r w:rsidRPr="00B64471">
        <w:t>10.</w:t>
      </w:r>
      <w:r w:rsidRPr="00B64471">
        <w:tab/>
        <w:t>Kaase M, Pfennigwerth N, Lange F, Anders A, Gatermann SG. Molecular epidemiology of VIM-1 producing Escherichia coli from Germany referred to the National Reference Laboratory. Int J Med Microbiol 2015;305:784-9.</w:t>
      </w:r>
    </w:p>
    <w:p w14:paraId="2938A8DB" w14:textId="77777777" w:rsidR="00B64471" w:rsidRPr="00B64471" w:rsidRDefault="00B64471" w:rsidP="00B64471">
      <w:pPr>
        <w:pStyle w:val="EndNoteBibliography"/>
        <w:spacing w:after="0"/>
      </w:pPr>
      <w:r w:rsidRPr="00B64471">
        <w:t>11.</w:t>
      </w:r>
      <w:r w:rsidRPr="00B64471">
        <w:tab/>
        <w:t>Ojdana D, Gutowska A, Sacha P, Majewski P, Wieczorek P, Tryniszewska E. Activity of Ceftazidime-Avibactam Alone and in Combination with Ertapenem, Fosfomycin, and Tigecycline Against Carbapenemase-Producing Klebsiella pneumoniae. Microb Drug Resist 2019;25:1357-64.</w:t>
      </w:r>
    </w:p>
    <w:p w14:paraId="0A70F17A" w14:textId="77777777" w:rsidR="00B64471" w:rsidRPr="00B64471" w:rsidRDefault="00B64471" w:rsidP="00B64471">
      <w:pPr>
        <w:pStyle w:val="EndNoteBibliography"/>
        <w:spacing w:after="0"/>
      </w:pPr>
      <w:r w:rsidRPr="00B64471">
        <w:t>12.</w:t>
      </w:r>
      <w:r w:rsidRPr="00B64471">
        <w:tab/>
        <w:t>Cuba GT, Rocha-Santos G, Cayô R, et al. In vitro synergy of ceftolozane/tazobactam in combination with fosfomycin or aztreonam against MDR Pseudomonas aeruginosa. J Antimicrob Chemother 2020;75:1874-8.</w:t>
      </w:r>
    </w:p>
    <w:p w14:paraId="6EEFCA09" w14:textId="77777777" w:rsidR="00B64471" w:rsidRPr="00B64471" w:rsidRDefault="00B64471" w:rsidP="00B64471">
      <w:pPr>
        <w:pStyle w:val="EndNoteBibliography"/>
        <w:spacing w:after="0"/>
      </w:pPr>
      <w:r w:rsidRPr="00B64471">
        <w:t>13.</w:t>
      </w:r>
      <w:r w:rsidRPr="00B64471">
        <w:tab/>
        <w:t>Johnston BD, Thuras P, Porter SB, et al. Activity of cefiderocol, ceftazidime-avibactam, and eravacycline against carbapenem-resistant escherichia coli isolates from the united states and international sites in relation to clonal background, resistance genes, coresistance, and region. Antimicrobial Agents and Chemotherapy 2020;64.</w:t>
      </w:r>
    </w:p>
    <w:p w14:paraId="64CE3280" w14:textId="77777777" w:rsidR="00B64471" w:rsidRPr="00B64471" w:rsidRDefault="00B64471" w:rsidP="00B64471">
      <w:pPr>
        <w:pStyle w:val="EndNoteBibliography"/>
        <w:spacing w:after="0"/>
      </w:pPr>
      <w:r w:rsidRPr="00B64471">
        <w:t>14.</w:t>
      </w:r>
      <w:r w:rsidRPr="00B64471">
        <w:tab/>
        <w:t>Aires CA, Pereira PS, de Araujo CF, et al. Multiclonal Expansion of Klebsiella pneumoniae Isolates Producing NDM-1 in Rio de Janeiro, Brazil. Antimicrob Agents Chemother 2017;61.</w:t>
      </w:r>
    </w:p>
    <w:p w14:paraId="53EB23E6" w14:textId="77777777" w:rsidR="00B64471" w:rsidRPr="00B64471" w:rsidRDefault="00B64471" w:rsidP="00B64471">
      <w:pPr>
        <w:pStyle w:val="EndNoteBibliography"/>
        <w:spacing w:after="0"/>
      </w:pPr>
      <w:r w:rsidRPr="00B64471">
        <w:t>15.</w:t>
      </w:r>
      <w:r w:rsidRPr="00B64471">
        <w:tab/>
        <w:t>Sonnevend Á, Ghazawi A, Darwish D, et al. In vitro efficacy of ceftazidime-avibactam, aztreonam-avibactam and other rescue antibiotics against carbapenem-resistant Enterobacterales from the Arabian Peninsula. Int J Infect Dis 2020;99:253-9.</w:t>
      </w:r>
    </w:p>
    <w:p w14:paraId="2BAAAC04" w14:textId="77777777" w:rsidR="00B64471" w:rsidRPr="00B64471" w:rsidRDefault="00B64471" w:rsidP="00B64471">
      <w:pPr>
        <w:pStyle w:val="EndNoteBibliography"/>
        <w:spacing w:after="0"/>
      </w:pPr>
      <w:r w:rsidRPr="00B64471">
        <w:t>16.</w:t>
      </w:r>
      <w:r w:rsidRPr="00B64471">
        <w:tab/>
        <w:t>Kohira N, Hackel MA, Ishioka Y, et al. Reduced susceptibility mechanism to cefiderocol, a siderophore cephalosporin, among clinical isolates from a global surveillance programme (SIDERO-WT-2014). Journal of Global Antimicrobial Resistance 2020;22:738-41.</w:t>
      </w:r>
    </w:p>
    <w:p w14:paraId="1860A9CB" w14:textId="77777777" w:rsidR="00B64471" w:rsidRPr="00B64471" w:rsidRDefault="00B64471" w:rsidP="00B64471">
      <w:pPr>
        <w:pStyle w:val="EndNoteBibliography"/>
        <w:spacing w:after="0"/>
      </w:pPr>
      <w:r w:rsidRPr="00B64471">
        <w:lastRenderedPageBreak/>
        <w:t>17.</w:t>
      </w:r>
      <w:r w:rsidRPr="00B64471">
        <w:tab/>
        <w:t>Kohira N, West J, Ito A, et al. In Vitro Antimicrobial Activity of a Siderophore Cephalosporin, S-649266, against Enterobacteriaceae Clinical Isolates, Including Carbapenem-Resistant Strains. Antimicrob Agents Chemother 2016;60:729-34.</w:t>
      </w:r>
    </w:p>
    <w:p w14:paraId="6CB389D3" w14:textId="77777777" w:rsidR="00B64471" w:rsidRPr="00B64471" w:rsidRDefault="00B64471" w:rsidP="00B64471">
      <w:pPr>
        <w:pStyle w:val="EndNoteBibliography"/>
        <w:spacing w:after="0"/>
      </w:pPr>
      <w:r w:rsidRPr="00B64471">
        <w:t>18.</w:t>
      </w:r>
      <w:r w:rsidRPr="00B64471">
        <w:tab/>
        <w:t>Jahan S, Davis H, Ashcraft DS, Pankey GA. Evaluation of the in vitro interaction of fosfomycin and meropenem against metallo-β-lactamase-producing Pseudomonas aeruginosa using Etest and time-kill assay. J Investig Med 2021;69:371-6.</w:t>
      </w:r>
    </w:p>
    <w:p w14:paraId="5ED3EB77" w14:textId="77777777" w:rsidR="00B64471" w:rsidRPr="00B64471" w:rsidRDefault="00B64471" w:rsidP="00B64471">
      <w:pPr>
        <w:pStyle w:val="EndNoteBibliography"/>
        <w:spacing w:after="0"/>
      </w:pPr>
      <w:r w:rsidRPr="00B64471">
        <w:t>19.</w:t>
      </w:r>
      <w:r w:rsidRPr="00B64471">
        <w:tab/>
        <w:t>Ojdana D, Gutowska A, Sacha P, Majewski P, Wieczorek P, Tryniszewska E. Activity of Ceftazidime-Avibactam Alone and in Combination with Ertapenem, Fosfomycin, and Tigecycline Against Carbapenemase-Producing Klebsiella pneumoniae. Microb Drug Resist 2019;25:1357-64.</w:t>
      </w:r>
    </w:p>
    <w:p w14:paraId="52C169E6" w14:textId="77777777" w:rsidR="00B64471" w:rsidRPr="00B64471" w:rsidRDefault="00B64471" w:rsidP="00B64471">
      <w:pPr>
        <w:pStyle w:val="EndNoteBibliography"/>
        <w:spacing w:after="0"/>
      </w:pPr>
      <w:r w:rsidRPr="00B64471">
        <w:t>20.</w:t>
      </w:r>
      <w:r w:rsidRPr="00B64471">
        <w:tab/>
        <w:t>Bassetti M, Rello J, Blasi F, et al. A systematic review on the impact of appropriate versus inappropriate initial antibiotic therapy on the outcomes of patients with severe bacterial infections. International Journal of Antimicrobial Agents 2020:106184.</w:t>
      </w:r>
    </w:p>
    <w:p w14:paraId="2ED674ED" w14:textId="77777777" w:rsidR="00B64471" w:rsidRPr="00B64471" w:rsidRDefault="00B64471" w:rsidP="00B64471">
      <w:pPr>
        <w:pStyle w:val="EndNoteBibliography"/>
        <w:spacing w:after="0"/>
      </w:pPr>
      <w:r w:rsidRPr="00B64471">
        <w:t>21.</w:t>
      </w:r>
      <w:r w:rsidRPr="00B64471">
        <w:tab/>
        <w:t>Shea BJ, Reeves BC, Wells G, et al. AMSTAR 2: a critical appraisal tool for systematic reviews that include randomised or non-randomised studies of healthcare interventions, or both. bmj 2017;358.</w:t>
      </w:r>
    </w:p>
    <w:p w14:paraId="00658E16" w14:textId="77777777" w:rsidR="00B64471" w:rsidRPr="00B64471" w:rsidRDefault="00B64471" w:rsidP="00B64471">
      <w:pPr>
        <w:pStyle w:val="EndNoteBibliography"/>
        <w:spacing w:after="0"/>
      </w:pPr>
      <w:r w:rsidRPr="00B64471">
        <w:t>22.</w:t>
      </w:r>
      <w:r w:rsidRPr="00B64471">
        <w:tab/>
        <w:t>Lopes S, Franceschini M, Han Y, Green W, Dymond A, Gill A. Economic evaluation of cefiderocol for the treatment of carbapenem resistant infections in the United States. AMCP Nexus 2020 Virtual,. Oct 19-23, 2020 2020. Poster.; 2020.</w:t>
      </w:r>
    </w:p>
    <w:p w14:paraId="79DD73C4" w14:textId="77777777" w:rsidR="00B64471" w:rsidRPr="00B64471" w:rsidRDefault="00B64471" w:rsidP="00B64471">
      <w:pPr>
        <w:pStyle w:val="EndNoteBibliography"/>
        <w:spacing w:after="0"/>
      </w:pPr>
      <w:r w:rsidRPr="00B64471">
        <w:t>23.</w:t>
      </w:r>
      <w:r w:rsidRPr="00B64471">
        <w:tab/>
        <w:t>Chen GJ, Pan SC, Foo J, Morel C, Chen WT, Wang JT. Comparing ceftolozane/tazobactam versus piperacillin/tazobactam as empiric therapy for complicated urinary tract infection in Taiwan: A cost-utility model focusing on gram-negative bacteria. J Microbiol Immunol Infect 2019;52:807-15.</w:t>
      </w:r>
    </w:p>
    <w:p w14:paraId="55CBD0D4" w14:textId="77777777" w:rsidR="00B64471" w:rsidRPr="00B64471" w:rsidRDefault="00B64471" w:rsidP="00B64471">
      <w:pPr>
        <w:pStyle w:val="EndNoteBibliography"/>
        <w:spacing w:after="0"/>
      </w:pPr>
      <w:r w:rsidRPr="00B64471">
        <w:t>24.</w:t>
      </w:r>
      <w:r w:rsidRPr="00B64471">
        <w:tab/>
        <w:t>Nelson RE, Ray W, Rubin MA, Schweizer M. Evaluating the cost-effectiveness of decolonization for prevention of MRSA infections using a dynamic tran smission model. Antimicrobial Resistance and Infection Control Conference: 5th International Conference on Prevention and Infection Control, ICPIC 2019;8.</w:t>
      </w:r>
    </w:p>
    <w:p w14:paraId="742BC6FA" w14:textId="77777777" w:rsidR="00B64471" w:rsidRPr="00B64471" w:rsidRDefault="00B64471" w:rsidP="00B64471">
      <w:pPr>
        <w:pStyle w:val="EndNoteBibliography"/>
        <w:spacing w:after="0"/>
      </w:pPr>
      <w:r w:rsidRPr="00B64471">
        <w:t>25.</w:t>
      </w:r>
      <w:r w:rsidRPr="00B64471">
        <w:tab/>
        <w:t>Mewes JC, Pulia MS, Mansour MK, Broyles MR, Nguyen HB, Steuten LM. The cost impact of PCT-guided antibiotic stewardship versus usual care for hospitalised patients with suspected sepsis or lower respiratory tract infections in the US: A health economic model analysis. PLoS ONE [Electronic Resource] 2019;14:e0214222.</w:t>
      </w:r>
    </w:p>
    <w:p w14:paraId="427DB50F" w14:textId="77777777" w:rsidR="00B64471" w:rsidRPr="00B64471" w:rsidRDefault="00B64471" w:rsidP="00B64471">
      <w:pPr>
        <w:pStyle w:val="EndNoteBibliography"/>
        <w:spacing w:after="0"/>
      </w:pPr>
      <w:r w:rsidRPr="00B64471">
        <w:t>26.</w:t>
      </w:r>
      <w:r w:rsidRPr="00B64471">
        <w:tab/>
        <w:t>Gordon J, Darlington O, McEwan P, et al. Estimating the Value of New Antimicrobials in the Context of Antimicrobial Resistance: Development and Application of a Dynamic Disease Transmission Model. Pharmacoeconomics 2020;38:857-69.</w:t>
      </w:r>
    </w:p>
    <w:p w14:paraId="48FC09A3" w14:textId="77777777" w:rsidR="00B64471" w:rsidRPr="00B64471" w:rsidRDefault="00B64471" w:rsidP="00B64471">
      <w:pPr>
        <w:pStyle w:val="EndNoteBibliography"/>
        <w:spacing w:after="0"/>
      </w:pPr>
      <w:r w:rsidRPr="00B64471">
        <w:t>27.</w:t>
      </w:r>
      <w:r w:rsidRPr="00B64471">
        <w:tab/>
        <w:t>Tichy E, Torres A, Bassetti M, et al. Cost-effectiveness Comparison of Ceftazidime/Avibactam Versus Meropenem in the Empirical Treatment of Hospital-acquired Pneumonia, Including Ventilator-associated Pneumonia, in Italy. Clin Ther 2020;42:802-17.</w:t>
      </w:r>
    </w:p>
    <w:p w14:paraId="2647461A" w14:textId="77777777" w:rsidR="00B64471" w:rsidRPr="00B64471" w:rsidRDefault="00B64471" w:rsidP="00B64471">
      <w:pPr>
        <w:pStyle w:val="EndNoteBibliography"/>
        <w:spacing w:after="0"/>
      </w:pPr>
      <w:r w:rsidRPr="00B64471">
        <w:t>28.</w:t>
      </w:r>
      <w:r w:rsidRPr="00B64471">
        <w:tab/>
        <w:t>Simon MS, Sfeir MM, Calfee DP, Satlin MJ. Cost-effectiveness of ceftazidime-avibactam for treatment of carbapenem-resistant Enterobacteriaceae bacteremia and pneumonia. Antimicrob Agents Chemother 2019;23:23.</w:t>
      </w:r>
    </w:p>
    <w:p w14:paraId="2EB9004D" w14:textId="77777777" w:rsidR="00B64471" w:rsidRPr="00B64471" w:rsidRDefault="00B64471" w:rsidP="00B64471">
      <w:pPr>
        <w:pStyle w:val="EndNoteBibliography"/>
        <w:spacing w:after="0"/>
      </w:pPr>
      <w:r w:rsidRPr="00B64471">
        <w:t>29.</w:t>
      </w:r>
      <w:r w:rsidRPr="00B64471">
        <w:tab/>
        <w:t>Gifford DR, Furio V, Papkou A, Vogwill T, Oliver A, MacLean RC. Identifying and exploiting genes that potentiate the evolution of antibiotic resistance. Nat 2018;2:1033-9.</w:t>
      </w:r>
    </w:p>
    <w:p w14:paraId="59077EC0" w14:textId="77777777" w:rsidR="00B64471" w:rsidRPr="00B64471" w:rsidRDefault="00B64471" w:rsidP="00B64471">
      <w:pPr>
        <w:pStyle w:val="EndNoteBibliography"/>
        <w:spacing w:after="0"/>
      </w:pPr>
      <w:r w:rsidRPr="00B64471">
        <w:t>30.</w:t>
      </w:r>
      <w:r w:rsidRPr="00B64471">
        <w:tab/>
        <w:t>Kongnakorn T, Wagenlehner F, Falcone M, et al. Cost-effectiveness analysis of ceftazidime/avibactam compared to imipenem as empirical treatment for complicated urinary tract infections. International Journal of Antimicrobial Agents 2019;54:633-41.</w:t>
      </w:r>
    </w:p>
    <w:p w14:paraId="110BE04B" w14:textId="77777777" w:rsidR="00B64471" w:rsidRPr="00B64471" w:rsidRDefault="00B64471" w:rsidP="00B64471">
      <w:pPr>
        <w:pStyle w:val="EndNoteBibliography"/>
        <w:spacing w:after="0"/>
      </w:pPr>
      <w:r w:rsidRPr="00B64471">
        <w:t>31.</w:t>
      </w:r>
      <w:r w:rsidRPr="00B64471">
        <w:tab/>
        <w:t>Nguyen CP, Dan Do TN, Bruggemann R, et al. Clinical cure rate and cost-effectiveness of carbapenem-sparing beta-lactams vs. meropenem for Gram-negative infections: A systematic review, meta-analysis, and cost-effectiveness analysis. International Journal of Antimicrobial Agents 2019;54:790-7.</w:t>
      </w:r>
    </w:p>
    <w:p w14:paraId="60D6764D" w14:textId="77777777" w:rsidR="00B64471" w:rsidRPr="00B64471" w:rsidRDefault="00B64471" w:rsidP="00B64471">
      <w:pPr>
        <w:pStyle w:val="EndNoteBibliography"/>
        <w:spacing w:after="0"/>
      </w:pPr>
      <w:r w:rsidRPr="00B64471">
        <w:t>32.</w:t>
      </w:r>
      <w:r w:rsidRPr="00B64471">
        <w:tab/>
        <w:t>Kongnakorn T, Eckmann C, Bassetti M, et al. Cost-effectiveness analysis comparing ceftazidime/avibactam (CAZ-AVI) as empirical treatment comparing to ceftolozane/tazobactam and to meropenem for complicated intra-abdominal infection (cIAI). Antimicrobial Resistance &amp; Infection Control 2019;8:204.</w:t>
      </w:r>
    </w:p>
    <w:p w14:paraId="4DC06C03" w14:textId="77777777" w:rsidR="00B64471" w:rsidRPr="00B64471" w:rsidRDefault="00B64471" w:rsidP="00B64471">
      <w:pPr>
        <w:pStyle w:val="EndNoteBibliography"/>
        <w:spacing w:after="0"/>
      </w:pPr>
      <w:r w:rsidRPr="00B64471">
        <w:lastRenderedPageBreak/>
        <w:t>33.</w:t>
      </w:r>
      <w:r w:rsidRPr="00B64471">
        <w:tab/>
        <w:t>Wagner AP, Enne VI, Livermore DM, Craig JV, Turner DA. Review of health economic models exploring and evaluating treatment and management of hospital-acquired pneumonia and ventilator-associated pneumonia. Journal of Hospital Infection 2020;106:745-56.</w:t>
      </w:r>
    </w:p>
    <w:p w14:paraId="1C85E8A6" w14:textId="77777777" w:rsidR="00B64471" w:rsidRPr="00B64471" w:rsidRDefault="00B64471" w:rsidP="00B64471">
      <w:pPr>
        <w:pStyle w:val="EndNoteBibliography"/>
        <w:spacing w:after="0"/>
      </w:pPr>
      <w:r w:rsidRPr="00B64471">
        <w:t>34.</w:t>
      </w:r>
      <w:r w:rsidRPr="00B64471">
        <w:tab/>
        <w:t>Edwards SJ, Wordsworth S, Clarke MJ. Treating pneumonia in critical care in the United Kingdom following failure of initial antibiotic: a cost-utility analysis comparing meropenem with piperacillin/tazobactam. Eur J Health Econ 2012;13:181–92.</w:t>
      </w:r>
    </w:p>
    <w:p w14:paraId="44781E68" w14:textId="77777777" w:rsidR="00B64471" w:rsidRPr="00B64471" w:rsidRDefault="00B64471" w:rsidP="00B64471">
      <w:pPr>
        <w:pStyle w:val="EndNoteBibliography"/>
      </w:pPr>
      <w:r w:rsidRPr="00B64471">
        <w:t>35.</w:t>
      </w:r>
      <w:r w:rsidRPr="00B64471">
        <w:tab/>
        <w:t>Grau S, Alvarez-lerma F, Del castillo A, Neipp R, Rubio-terrés C. Cost-effectiveness analysis of the treatment of ventilator-associated pneumonia with linezolid or</w:t>
      </w:r>
    </w:p>
    <w:p w14:paraId="7D859C28" w14:textId="77777777" w:rsidR="00B64471" w:rsidRPr="00B64471" w:rsidRDefault="00B64471" w:rsidP="00B64471">
      <w:pPr>
        <w:pStyle w:val="EndNoteBibliography"/>
        <w:spacing w:after="0"/>
      </w:pPr>
      <w:r w:rsidRPr="00B64471">
        <w:t>vancomycin in Spain. Journal of Chemotherapy;17:203-11.</w:t>
      </w:r>
    </w:p>
    <w:p w14:paraId="0285B864" w14:textId="77777777" w:rsidR="00B64471" w:rsidRPr="00B64471" w:rsidRDefault="00B64471" w:rsidP="00B64471">
      <w:pPr>
        <w:pStyle w:val="EndNoteBibliography"/>
        <w:spacing w:after="0"/>
      </w:pPr>
      <w:r w:rsidRPr="00B64471">
        <w:t>36.</w:t>
      </w:r>
      <w:r w:rsidRPr="00B64471">
        <w:tab/>
        <w:t>Kongnakorn T, Mwamburi M, Merchant S, Akhras K, Caro JJ, Nathwani D. Economic evaluation of doripenem for the treatment of nosocomial pneumonia in the US: discrete event simulation. Curr Med Res Opin 2010;26:17-24.</w:t>
      </w:r>
    </w:p>
    <w:p w14:paraId="3B69B7BD" w14:textId="77777777" w:rsidR="00B64471" w:rsidRPr="00B64471" w:rsidRDefault="00B64471" w:rsidP="00B64471">
      <w:pPr>
        <w:pStyle w:val="EndNoteBibliography"/>
        <w:spacing w:after="0"/>
      </w:pPr>
      <w:r w:rsidRPr="00B64471">
        <w:t>37.</w:t>
      </w:r>
      <w:r w:rsidRPr="00B64471">
        <w:tab/>
        <w:t>Kauf TL, Prabhu VS, Medic G, et al. Cost-effectiveness of ceftolozane/tazobactam compared with piperacillin/tazobactam as empiric therapy based on the in-vitro surveillance of bacterial isolates in the United States for the treatment of complicated urinary tract infections. BMC Infectious Diseases 2017;17:314.</w:t>
      </w:r>
    </w:p>
    <w:p w14:paraId="1840C832" w14:textId="504C37EB" w:rsidR="00B64471" w:rsidRPr="00B64471" w:rsidRDefault="00B64471" w:rsidP="00B64471">
      <w:pPr>
        <w:pStyle w:val="EndNoteBibliography"/>
        <w:spacing w:after="0"/>
      </w:pPr>
      <w:r w:rsidRPr="00B64471">
        <w:t>38.</w:t>
      </w:r>
      <w:r w:rsidRPr="00B64471">
        <w:tab/>
        <w:t xml:space="preserve">BNF: British National Formulary - NICE. 2021. (Accessed at </w:t>
      </w:r>
      <w:hyperlink r:id="rId104" w:history="1">
        <w:r w:rsidRPr="00B64471">
          <w:rPr>
            <w:rStyle w:val="Hyperlink"/>
          </w:rPr>
          <w:t>https://bnf.nice.org.uk/</w:t>
        </w:r>
      </w:hyperlink>
      <w:r w:rsidRPr="00B64471">
        <w:t>.)</w:t>
      </w:r>
    </w:p>
    <w:p w14:paraId="081810D0" w14:textId="77777777" w:rsidR="00B64471" w:rsidRPr="00B64471" w:rsidRDefault="00B64471" w:rsidP="00B64471">
      <w:pPr>
        <w:pStyle w:val="EndNoteBibliography"/>
        <w:spacing w:after="0"/>
      </w:pPr>
      <w:r w:rsidRPr="00B64471">
        <w:t>39.</w:t>
      </w:r>
      <w:r w:rsidRPr="00B64471">
        <w:tab/>
        <w:t>World Health Organisation. WHO Collaboration Centre for Drug Statistics Methodology. In; 2021.</w:t>
      </w:r>
    </w:p>
    <w:p w14:paraId="1D006387" w14:textId="77777777" w:rsidR="00B64471" w:rsidRPr="00B64471" w:rsidRDefault="00B64471" w:rsidP="00B64471">
      <w:pPr>
        <w:pStyle w:val="EndNoteBibliography"/>
        <w:spacing w:after="0"/>
      </w:pPr>
      <w:r w:rsidRPr="00B64471">
        <w:t>40.</w:t>
      </w:r>
      <w:r w:rsidRPr="00B64471">
        <w:tab/>
        <w:t>Kallel H, Hergafi L, Bahloul M, et al. Safety and efficacy of colistin compared with imipenem in the treatment of ventilator-associated pneumonia: a matched case-control study. INtensive Care Med 2007;33:1162-67.</w:t>
      </w:r>
    </w:p>
    <w:p w14:paraId="47485489" w14:textId="77777777" w:rsidR="00B64471" w:rsidRPr="00B64471" w:rsidRDefault="00B64471" w:rsidP="00B64471">
      <w:pPr>
        <w:pStyle w:val="EndNoteBibliography"/>
        <w:spacing w:after="0"/>
      </w:pPr>
      <w:r w:rsidRPr="00B64471">
        <w:t>41.</w:t>
      </w:r>
      <w:r w:rsidRPr="00B64471">
        <w:tab/>
        <w:t>Department of Health and Social Care. Drugs and pharmaceutical electronic market information tool (eMIT). In; 2021.</w:t>
      </w:r>
    </w:p>
    <w:p w14:paraId="59C39CA0" w14:textId="77777777" w:rsidR="00B64471" w:rsidRPr="00B64471" w:rsidRDefault="00B64471" w:rsidP="00B64471">
      <w:pPr>
        <w:pStyle w:val="EndNoteBibliography"/>
        <w:spacing w:after="0"/>
      </w:pPr>
      <w:r w:rsidRPr="00B64471">
        <w:t>42.</w:t>
      </w:r>
      <w:r w:rsidRPr="00B64471">
        <w:tab/>
        <w:t>Hawkey PM, Warren RE, Livermore DM, et al. Treatment of infections caused by multidrug-resistant gram-negative bacteria: Report of the British society for antimicrobial chemotherapy/healthcare infection society/british infection association joint working party. Journal of Antimicrobial Chemotherapy 2018;73:iii2-iii78.</w:t>
      </w:r>
    </w:p>
    <w:p w14:paraId="3844114A" w14:textId="77777777" w:rsidR="00B64471" w:rsidRPr="00B64471" w:rsidRDefault="00B64471" w:rsidP="00B64471">
      <w:pPr>
        <w:pStyle w:val="EndNoteBibliography"/>
        <w:spacing w:after="0"/>
      </w:pPr>
      <w:r w:rsidRPr="00B64471">
        <w:t>43.</w:t>
      </w:r>
      <w:r w:rsidRPr="00B64471">
        <w:tab/>
        <w:t>Renascience Pharma Ltd. Renapime 1g Powder for solution for injection/infusion: SmPC.</w:t>
      </w:r>
    </w:p>
    <w:p w14:paraId="1DEEEE94" w14:textId="77777777" w:rsidR="00B64471" w:rsidRPr="00B64471" w:rsidRDefault="00B64471" w:rsidP="00B64471">
      <w:pPr>
        <w:pStyle w:val="EndNoteBibliography"/>
        <w:spacing w:after="0"/>
      </w:pPr>
      <w:r w:rsidRPr="00B64471">
        <w:t>44.</w:t>
      </w:r>
      <w:r w:rsidRPr="00B64471">
        <w:tab/>
        <w:t>Hyndman RJ, Athanasopoulos G. Forecasting: principles and practice: OTexts; 2018.</w:t>
      </w:r>
    </w:p>
    <w:p w14:paraId="5D9C7FEF" w14:textId="77777777" w:rsidR="00B64471" w:rsidRPr="00B64471" w:rsidRDefault="00B64471" w:rsidP="00B64471">
      <w:pPr>
        <w:pStyle w:val="EndNoteBibliography"/>
        <w:spacing w:after="0"/>
      </w:pPr>
      <w:r w:rsidRPr="00B64471">
        <w:t>45.</w:t>
      </w:r>
      <w:r w:rsidRPr="00B64471">
        <w:tab/>
        <w:t>Liboschik T, Fokianos K, Fried R. tscount: An R package for analysis of count time series following generalized linear models. Journal of Statistical Software 2017;82:1-51.</w:t>
      </w:r>
    </w:p>
    <w:p w14:paraId="36A5B6A2" w14:textId="77777777" w:rsidR="00B64471" w:rsidRPr="00B64471" w:rsidRDefault="00B64471" w:rsidP="00B64471">
      <w:pPr>
        <w:pStyle w:val="EndNoteBibliography"/>
        <w:spacing w:after="0"/>
      </w:pPr>
      <w:r w:rsidRPr="00B64471">
        <w:t>46.</w:t>
      </w:r>
      <w:r w:rsidRPr="00B64471">
        <w:tab/>
        <w:t>Aliabadi S, Anyanwu P, Beech E, et al. Effect of antibiotic stewardship interventions in primary care on antimicrobial resistance of Escherichia coli bacteraemia in England (2013–18): a quasi-experimental, ecological, data linkage study. The Lancet Infectious Diseases 2021.</w:t>
      </w:r>
    </w:p>
    <w:p w14:paraId="6224181F" w14:textId="77777777" w:rsidR="00B64471" w:rsidRPr="00B64471" w:rsidRDefault="00B64471" w:rsidP="00B64471">
      <w:pPr>
        <w:pStyle w:val="EndNoteBibliography"/>
        <w:spacing w:after="0"/>
      </w:pPr>
      <w:r w:rsidRPr="00B64471">
        <w:t>47.</w:t>
      </w:r>
      <w:r w:rsidRPr="00B64471">
        <w:tab/>
        <w:t>Kearns B, Stevenson MD, Triantafyllopoulos K, Manca A. Generalized linear models for flexible parametric modeling of the hazard function. Med Decis Making 2019;39:867-78.</w:t>
      </w:r>
    </w:p>
    <w:p w14:paraId="486F27F2" w14:textId="77777777" w:rsidR="00B64471" w:rsidRPr="00B64471" w:rsidRDefault="00B64471" w:rsidP="00B64471">
      <w:pPr>
        <w:pStyle w:val="EndNoteBibliography"/>
        <w:spacing w:after="0"/>
      </w:pPr>
      <w:r w:rsidRPr="00B64471">
        <w:t>48.</w:t>
      </w:r>
      <w:r w:rsidRPr="00B64471">
        <w:tab/>
        <w:t>Ortiz-Brizuela E, Caro-Vega Y, Bobadilla-del-Valle M, et al. The influence of hospital antimicrobial use on carbapenem-non-susceptible Enterobacterales incidence rates according to their mechanism of resistance: a time-series analysis. Journal of Hospital Infection 2020;105:757-65.</w:t>
      </w:r>
    </w:p>
    <w:p w14:paraId="6F08FC0A" w14:textId="77777777" w:rsidR="00B64471" w:rsidRPr="00B64471" w:rsidRDefault="00B64471" w:rsidP="00B64471">
      <w:pPr>
        <w:pStyle w:val="EndNoteBibliography"/>
        <w:spacing w:after="0"/>
      </w:pPr>
      <w:r w:rsidRPr="00B64471">
        <w:t>49.</w:t>
      </w:r>
      <w:r w:rsidRPr="00B64471">
        <w:tab/>
        <w:t>Gharbi M, Moore LS, Gilchrist M, et al. Forecasting carbapenem resistance from antimicrobial consumption surveillance: Lessons learnt from an OXA-48-producing Klebsiella pneumoniae outbreak in a West London renal unit. International Journal of Antimicrobial Agents 2015;46:150-6.</w:t>
      </w:r>
    </w:p>
    <w:p w14:paraId="7AF6F566" w14:textId="77777777" w:rsidR="00B64471" w:rsidRPr="00B64471" w:rsidRDefault="00B64471" w:rsidP="00B64471">
      <w:pPr>
        <w:pStyle w:val="EndNoteBibliography"/>
        <w:spacing w:after="0"/>
      </w:pPr>
      <w:r w:rsidRPr="00B64471">
        <w:t>50.</w:t>
      </w:r>
      <w:r w:rsidRPr="00B64471">
        <w:tab/>
        <w:t>Berger P, Pascal L, Sartor C, et al. Generalized additive model demonstrates fluoroquinolone use/resistance relationships for Staphylococcus aureus. European journal of epidemiology 2004;19:453-60.</w:t>
      </w:r>
    </w:p>
    <w:p w14:paraId="58BD4D28" w14:textId="77777777" w:rsidR="00B64471" w:rsidRPr="00B64471" w:rsidRDefault="00B64471" w:rsidP="00B64471">
      <w:pPr>
        <w:pStyle w:val="EndNoteBibliography"/>
        <w:spacing w:after="0"/>
      </w:pPr>
      <w:r w:rsidRPr="00B64471">
        <w:t>51.</w:t>
      </w:r>
      <w:r w:rsidRPr="00B64471">
        <w:tab/>
        <w:t>Johnson AP, Muller-Pebody B, Budd E, et al. Improving feedback of surveillance data on antimicrobial consumption, resistance and stewardship in England: putting the data at your Fingertips. Journal of Antimicrobial Chemotherapy 2017;72:953-6.</w:t>
      </w:r>
    </w:p>
    <w:p w14:paraId="216C396F" w14:textId="749DD7A6" w:rsidR="00B64471" w:rsidRPr="00B64471" w:rsidRDefault="00B64471" w:rsidP="00B64471">
      <w:pPr>
        <w:pStyle w:val="EndNoteBibliography"/>
        <w:spacing w:after="0"/>
      </w:pPr>
      <w:r w:rsidRPr="00B64471">
        <w:lastRenderedPageBreak/>
        <w:t>52.</w:t>
      </w:r>
      <w:r w:rsidRPr="00B64471">
        <w:tab/>
        <w:t xml:space="preserve">European Surveillance of Antimicrobial Consumption Network (ESAC-Net). 2021. (Accessed at </w:t>
      </w:r>
      <w:hyperlink r:id="rId105" w:history="1">
        <w:r w:rsidRPr="00B64471">
          <w:rPr>
            <w:rStyle w:val="Hyperlink"/>
          </w:rPr>
          <w:t>https://www.ecdc.europa.eu/en/about-us/partnerships-and-networks/disease-and-laboratory-networks/esac-net</w:t>
        </w:r>
      </w:hyperlink>
      <w:r w:rsidRPr="00B64471">
        <w:t>.)</w:t>
      </w:r>
    </w:p>
    <w:p w14:paraId="25337375" w14:textId="2EA950EF" w:rsidR="00B64471" w:rsidRPr="00B64471" w:rsidRDefault="00B64471" w:rsidP="00B64471">
      <w:pPr>
        <w:pStyle w:val="EndNoteBibliography"/>
        <w:spacing w:after="0"/>
      </w:pPr>
      <w:r w:rsidRPr="00B64471">
        <w:t>53.</w:t>
      </w:r>
      <w:r w:rsidRPr="00B64471">
        <w:tab/>
        <w:t xml:space="preserve">European Antimicrobial Resistance Surveillance Network (EARS-Net). 2021. (Accessed at </w:t>
      </w:r>
      <w:hyperlink r:id="rId106" w:history="1">
        <w:r w:rsidRPr="00B64471">
          <w:rPr>
            <w:rStyle w:val="Hyperlink"/>
          </w:rPr>
          <w:t>https://www.ecdc.europa.eu/en/about-us/partnerships-and-networks/disease-and-laboratory-networks/ears-net</w:t>
        </w:r>
      </w:hyperlink>
      <w:r w:rsidRPr="00B64471">
        <w:t>.)</w:t>
      </w:r>
    </w:p>
    <w:p w14:paraId="546EA4ED" w14:textId="0041278A" w:rsidR="00B64471" w:rsidRPr="00B64471" w:rsidRDefault="00B64471" w:rsidP="00B64471">
      <w:pPr>
        <w:pStyle w:val="EndNoteBibliography"/>
        <w:spacing w:after="0"/>
      </w:pPr>
      <w:r w:rsidRPr="00B64471">
        <w:t>54.</w:t>
      </w:r>
      <w:r w:rsidRPr="00B64471">
        <w:tab/>
        <w:t xml:space="preserve">AMR local indicators. 2021. (Accessed at </w:t>
      </w:r>
      <w:hyperlink r:id="rId107" w:history="1">
        <w:r w:rsidRPr="00B64471">
          <w:rPr>
            <w:rStyle w:val="Hyperlink"/>
          </w:rPr>
          <w:t>https://fingertips.phe.org.uk/profile/amr-local-indicators</w:t>
        </w:r>
      </w:hyperlink>
      <w:r w:rsidRPr="00B64471">
        <w:t>.)</w:t>
      </w:r>
    </w:p>
    <w:p w14:paraId="7FA5D44E" w14:textId="77777777" w:rsidR="00B64471" w:rsidRPr="00B64471" w:rsidRDefault="00B64471" w:rsidP="00B64471">
      <w:pPr>
        <w:pStyle w:val="EndNoteBibliography"/>
        <w:spacing w:after="0"/>
      </w:pPr>
      <w:r w:rsidRPr="00B64471">
        <w:t>55.</w:t>
      </w:r>
      <w:r w:rsidRPr="00B64471">
        <w:tab/>
        <w:t>England PH. Escherichia coli (E. coli): guidance, data and analysis. In; 2017.</w:t>
      </w:r>
    </w:p>
    <w:p w14:paraId="31075BEF" w14:textId="77777777" w:rsidR="00B64471" w:rsidRPr="00B64471" w:rsidRDefault="00B64471" w:rsidP="00B64471">
      <w:pPr>
        <w:pStyle w:val="EndNoteBibliography"/>
        <w:spacing w:after="0"/>
      </w:pPr>
      <w:r w:rsidRPr="00B64471">
        <w:t>56.</w:t>
      </w:r>
      <w:r w:rsidRPr="00B64471">
        <w:tab/>
        <w:t>Sharland M, Pulcini C, Harbarth S, et al. Classifying antibiotics in the WHO Essential Medicines List for optimal use—be AWaRe. The Lancet Infectious Diseases 2018;18:18-20.</w:t>
      </w:r>
    </w:p>
    <w:p w14:paraId="0783FABE" w14:textId="41EDF1FB" w:rsidR="00B64471" w:rsidRPr="00B64471" w:rsidRDefault="00B64471" w:rsidP="00B64471">
      <w:pPr>
        <w:pStyle w:val="EndNoteBibliography"/>
        <w:spacing w:after="0"/>
      </w:pPr>
      <w:r w:rsidRPr="00B64471">
        <w:t>57.</w:t>
      </w:r>
      <w:r w:rsidRPr="00B64471">
        <w:tab/>
        <w:t xml:space="preserve">OpenPrescribing.net. 2021. (Accessed at </w:t>
      </w:r>
      <w:hyperlink r:id="rId108" w:history="1">
        <w:r w:rsidRPr="00B64471">
          <w:rPr>
            <w:rStyle w:val="Hyperlink"/>
          </w:rPr>
          <w:t>https://openprescribing.net/</w:t>
        </w:r>
      </w:hyperlink>
      <w:r w:rsidRPr="00B64471">
        <w:t>.)</w:t>
      </w:r>
    </w:p>
    <w:p w14:paraId="4DB46915" w14:textId="1BEDD4FC" w:rsidR="00B64471" w:rsidRPr="00B64471" w:rsidRDefault="00B64471" w:rsidP="00B64471">
      <w:pPr>
        <w:pStyle w:val="EndNoteBibliography"/>
        <w:spacing w:after="0"/>
      </w:pPr>
      <w:r w:rsidRPr="00B64471">
        <w:t>58.</w:t>
      </w:r>
      <w:r w:rsidRPr="00B64471">
        <w:tab/>
        <w:t xml:space="preserve">Control ECfDPa. Antimicrobial resistance in the EU/EEA (EARS-Net) - Annual Epidemiological Report for 2019. </w:t>
      </w:r>
      <w:hyperlink r:id="rId109" w:history="1">
        <w:r w:rsidRPr="00B64471">
          <w:rPr>
            <w:rStyle w:val="Hyperlink"/>
          </w:rPr>
          <w:t>https://www.ecdc.europa.eu/en/publications-data/surveillance-antimicrobial-resistance-europe-2019</w:t>
        </w:r>
      </w:hyperlink>
      <w:r w:rsidRPr="00B64471">
        <w:t>; 2020.</w:t>
      </w:r>
    </w:p>
    <w:p w14:paraId="4F16DE58" w14:textId="77777777" w:rsidR="00B64471" w:rsidRPr="00B64471" w:rsidRDefault="00B64471" w:rsidP="00B64471">
      <w:pPr>
        <w:pStyle w:val="EndNoteBibliography"/>
        <w:spacing w:after="0"/>
      </w:pPr>
      <w:r w:rsidRPr="00B64471">
        <w:t>59.</w:t>
      </w:r>
      <w:r w:rsidRPr="00B64471">
        <w:tab/>
        <w:t>Jeffrey B, Aanensen DM, Croucher NJ, Bhatt S. Predicting the future distribution of antibiotic resistance using time series forecasting and geospatial modelling. Wellcome Open Research 2020;5:194.</w:t>
      </w:r>
    </w:p>
    <w:p w14:paraId="7091AA2F" w14:textId="77777777" w:rsidR="00B64471" w:rsidRPr="00B64471" w:rsidRDefault="00B64471" w:rsidP="00B64471">
      <w:pPr>
        <w:pStyle w:val="EndNoteBibliography"/>
        <w:spacing w:after="0"/>
      </w:pPr>
      <w:r w:rsidRPr="00B64471">
        <w:t>60.</w:t>
      </w:r>
      <w:r w:rsidRPr="00B64471">
        <w:tab/>
        <w:t>Davey P, Brown E, Charani E, et al. Interventions to improve antibiotic prescribing practices for hospital inpatients. Cochrane database of systematic reviews 2013.</w:t>
      </w:r>
    </w:p>
    <w:p w14:paraId="030FFCD8" w14:textId="77777777" w:rsidR="00B64471" w:rsidRPr="00B64471" w:rsidRDefault="00B64471" w:rsidP="00B64471">
      <w:pPr>
        <w:pStyle w:val="EndNoteBibliography"/>
        <w:spacing w:after="0"/>
      </w:pPr>
      <w:r w:rsidRPr="00B64471">
        <w:t>61.</w:t>
      </w:r>
      <w:r w:rsidRPr="00B64471">
        <w:tab/>
        <w:t>Bhattacharya A, Hopkins S, Sallis A, Budd EL, Ashiru-Oredope D. A process evaluation of the UK-wide Antibiotic Guardian campaign: developing engagement on antimicrobial resistance. Journal of Public Health 2017;39:e40-e7.</w:t>
      </w:r>
    </w:p>
    <w:p w14:paraId="448DBE4A" w14:textId="77777777" w:rsidR="00B64471" w:rsidRPr="00B64471" w:rsidRDefault="00B64471" w:rsidP="00B64471">
      <w:pPr>
        <w:pStyle w:val="EndNoteBibliography"/>
        <w:spacing w:after="0"/>
      </w:pPr>
      <w:r w:rsidRPr="00B64471">
        <w:t>62.</w:t>
      </w:r>
      <w:r w:rsidRPr="00B64471">
        <w:tab/>
        <w:t>McKenzie E, Gardner Jr ES. Damped trend exponential smoothing: a modelling viewpoint. International Journal of Forecasting 2010;26:661-5.</w:t>
      </w:r>
    </w:p>
    <w:p w14:paraId="1B389A57" w14:textId="77777777" w:rsidR="00B64471" w:rsidRPr="00B64471" w:rsidRDefault="00B64471" w:rsidP="00B64471">
      <w:pPr>
        <w:pStyle w:val="EndNoteBibliography"/>
        <w:spacing w:after="0"/>
      </w:pPr>
      <w:r w:rsidRPr="00B64471">
        <w:t>63.</w:t>
      </w:r>
      <w:r w:rsidRPr="00B64471">
        <w:tab/>
        <w:t>Spicknall IH, Foxman B, Marrs CF, Eisenberg JN. A modeling framework for the evolution and spread of antibiotic resistance: literature review and model categorization. Am J Epidemiol 2013;178:508-20.</w:t>
      </w:r>
    </w:p>
    <w:p w14:paraId="5937F526" w14:textId="290E7FB7" w:rsidR="00B64471" w:rsidRPr="00B64471" w:rsidRDefault="00B64471" w:rsidP="00B64471">
      <w:pPr>
        <w:pStyle w:val="EndNoteBibliography"/>
      </w:pPr>
      <w:r w:rsidRPr="00B64471">
        <w:t>64.</w:t>
      </w:r>
      <w:r w:rsidRPr="00B64471">
        <w:tab/>
        <w:t xml:space="preserve">Development. OfEC-oa. Stemming the Superbug Tide: Just a Few Dollars More. </w:t>
      </w:r>
      <w:hyperlink r:id="rId110" w:history="1">
        <w:r w:rsidRPr="00B64471">
          <w:rPr>
            <w:rStyle w:val="Hyperlink"/>
          </w:rPr>
          <w:t>https://www.oecd.org/health/stemming-the-superbug-tide-9789264307599-en.htm</w:t>
        </w:r>
      </w:hyperlink>
      <w:r w:rsidRPr="00B64471">
        <w:t>; 2019.</w:t>
      </w:r>
    </w:p>
    <w:p w14:paraId="66A30EEF" w14:textId="4615A771" w:rsidR="00383383" w:rsidRPr="00493B09" w:rsidRDefault="000D0366" w:rsidP="007123F4">
      <w:pPr>
        <w:pStyle w:val="EEPRUnumberedLevel1Headingnew"/>
        <w:numPr>
          <w:ilvl w:val="0"/>
          <w:numId w:val="0"/>
        </w:numPr>
        <w:ind w:left="360" w:hanging="360"/>
      </w:pPr>
      <w:r>
        <w:fldChar w:fldCharType="end"/>
      </w:r>
    </w:p>
    <w:sectPr w:rsidR="00383383" w:rsidRPr="00493B09" w:rsidSect="008A13A3">
      <w:headerReference w:type="defaul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0BA3" w14:textId="77777777" w:rsidR="006E571E" w:rsidRDefault="006E571E" w:rsidP="00AC2D72">
      <w:pPr>
        <w:spacing w:after="0" w:line="240" w:lineRule="auto"/>
      </w:pPr>
      <w:r>
        <w:separator/>
      </w:r>
    </w:p>
  </w:endnote>
  <w:endnote w:type="continuationSeparator" w:id="0">
    <w:p w14:paraId="4CE1A14B" w14:textId="77777777" w:rsidR="006E571E" w:rsidRDefault="006E571E" w:rsidP="00AC2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larendon LT Std">
    <w:altName w:val="Cambria"/>
    <w:panose1 w:val="00000000000000000000"/>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Sylfaen"/>
    <w:panose1 w:val="00000000000000000000"/>
    <w:charset w:val="4D"/>
    <w:family w:val="auto"/>
    <w:notTrueType/>
    <w:pitch w:val="default"/>
    <w:sig w:usb0="00000003" w:usb1="00000000" w:usb2="00000000" w:usb3="00000000" w:csb0="00000001" w:csb1="00000000"/>
  </w:font>
  <w:font w:name="HelveticaNeue-Medium">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LancetPro-Bold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3D1D9" w14:textId="77777777" w:rsidR="006E571E" w:rsidRDefault="006E571E" w:rsidP="00AC2D72">
      <w:pPr>
        <w:spacing w:after="0" w:line="240" w:lineRule="auto"/>
      </w:pPr>
      <w:r>
        <w:separator/>
      </w:r>
    </w:p>
  </w:footnote>
  <w:footnote w:type="continuationSeparator" w:id="0">
    <w:p w14:paraId="2AE8DC46" w14:textId="77777777" w:rsidR="006E571E" w:rsidRDefault="006E571E" w:rsidP="00AC2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95F7" w14:textId="77777777" w:rsidR="006E571E" w:rsidRPr="006E5665" w:rsidRDefault="006E571E" w:rsidP="007F5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840B" w14:textId="77777777" w:rsidR="006E571E" w:rsidRPr="006E5665" w:rsidRDefault="006E571E" w:rsidP="006E5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495"/>
    <w:multiLevelType w:val="hybridMultilevel"/>
    <w:tmpl w:val="1996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215A5"/>
    <w:multiLevelType w:val="hybridMultilevel"/>
    <w:tmpl w:val="0DBE6E1E"/>
    <w:lvl w:ilvl="0" w:tplc="61545D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67803"/>
    <w:multiLevelType w:val="multilevel"/>
    <w:tmpl w:val="9812765E"/>
    <w:lvl w:ilvl="0">
      <w:start w:val="1"/>
      <w:numFmt w:val="lowerLetter"/>
      <w:lvlText w:val="%1)"/>
      <w:lvlJc w:val="left"/>
      <w:pPr>
        <w:ind w:left="927" w:hanging="360"/>
      </w:pPr>
      <w:rPr>
        <w:u w:val="none"/>
      </w:rPr>
    </w:lvl>
    <w:lvl w:ilvl="1">
      <w:start w:val="1"/>
      <w:numFmt w:val="lowerRoman"/>
      <w:lvlText w:val="%2)"/>
      <w:lvlJc w:val="right"/>
      <w:pPr>
        <w:ind w:left="1647" w:hanging="360"/>
      </w:pPr>
      <w:rPr>
        <w:u w:val="none"/>
      </w:rPr>
    </w:lvl>
    <w:lvl w:ilvl="2">
      <w:start w:val="1"/>
      <w:numFmt w:val="decimal"/>
      <w:lvlText w:val="%3)"/>
      <w:lvlJc w:val="left"/>
      <w:pPr>
        <w:ind w:left="2367" w:hanging="360"/>
      </w:pPr>
      <w:rPr>
        <w:u w:val="none"/>
      </w:rPr>
    </w:lvl>
    <w:lvl w:ilvl="3">
      <w:start w:val="1"/>
      <w:numFmt w:val="lowerLetter"/>
      <w:lvlText w:val="(%4)"/>
      <w:lvlJc w:val="left"/>
      <w:pPr>
        <w:ind w:left="3087" w:hanging="360"/>
      </w:pPr>
      <w:rPr>
        <w:u w:val="none"/>
      </w:rPr>
    </w:lvl>
    <w:lvl w:ilvl="4">
      <w:start w:val="1"/>
      <w:numFmt w:val="lowerRoman"/>
      <w:lvlText w:val="(%5)"/>
      <w:lvlJc w:val="right"/>
      <w:pPr>
        <w:ind w:left="3807" w:hanging="360"/>
      </w:pPr>
      <w:rPr>
        <w:u w:val="none"/>
      </w:rPr>
    </w:lvl>
    <w:lvl w:ilvl="5">
      <w:start w:val="1"/>
      <w:numFmt w:val="decimal"/>
      <w:lvlText w:val="(%6)"/>
      <w:lvlJc w:val="left"/>
      <w:pPr>
        <w:ind w:left="4527" w:hanging="360"/>
      </w:pPr>
      <w:rPr>
        <w:u w:val="none"/>
      </w:rPr>
    </w:lvl>
    <w:lvl w:ilvl="6">
      <w:start w:val="1"/>
      <w:numFmt w:val="lowerLetter"/>
      <w:lvlText w:val="%7."/>
      <w:lvlJc w:val="left"/>
      <w:pPr>
        <w:ind w:left="5247" w:hanging="360"/>
      </w:pPr>
      <w:rPr>
        <w:u w:val="none"/>
      </w:rPr>
    </w:lvl>
    <w:lvl w:ilvl="7">
      <w:start w:val="1"/>
      <w:numFmt w:val="lowerRoman"/>
      <w:lvlText w:val="%8."/>
      <w:lvlJc w:val="right"/>
      <w:pPr>
        <w:ind w:left="5967" w:hanging="360"/>
      </w:pPr>
      <w:rPr>
        <w:u w:val="none"/>
      </w:rPr>
    </w:lvl>
    <w:lvl w:ilvl="8">
      <w:start w:val="1"/>
      <w:numFmt w:val="decimal"/>
      <w:lvlText w:val="%9."/>
      <w:lvlJc w:val="left"/>
      <w:pPr>
        <w:ind w:left="6687" w:hanging="360"/>
      </w:pPr>
      <w:rPr>
        <w:u w:val="none"/>
      </w:rPr>
    </w:lvl>
  </w:abstractNum>
  <w:abstractNum w:abstractNumId="3" w15:restartNumberingAfterBreak="0">
    <w:nsid w:val="03767FB7"/>
    <w:multiLevelType w:val="multilevel"/>
    <w:tmpl w:val="AA287100"/>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BA2940"/>
    <w:multiLevelType w:val="multilevel"/>
    <w:tmpl w:val="792287C4"/>
    <w:lvl w:ilvl="0">
      <w:start w:val="1"/>
      <w:numFmt w:val="bullet"/>
      <w:pStyle w:val="NICE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NICEBullet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DE1C25"/>
    <w:multiLevelType w:val="hybridMultilevel"/>
    <w:tmpl w:val="2CFA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7" w15:restartNumberingAfterBreak="0">
    <w:nsid w:val="074625D1"/>
    <w:multiLevelType w:val="hybridMultilevel"/>
    <w:tmpl w:val="0E7E5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708EB"/>
    <w:multiLevelType w:val="multilevel"/>
    <w:tmpl w:val="8536E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C7E62D1"/>
    <w:multiLevelType w:val="multilevel"/>
    <w:tmpl w:val="8CDAF0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D5691F"/>
    <w:multiLevelType w:val="hybridMultilevel"/>
    <w:tmpl w:val="E35026FC"/>
    <w:lvl w:ilvl="0" w:tplc="A154C592">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34A2E87"/>
    <w:multiLevelType w:val="multilevel"/>
    <w:tmpl w:val="57B65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44D78B5"/>
    <w:multiLevelType w:val="multilevel"/>
    <w:tmpl w:val="02EC6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489061E"/>
    <w:multiLevelType w:val="hybridMultilevel"/>
    <w:tmpl w:val="B9DA8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5A21E12"/>
    <w:multiLevelType w:val="hybridMultilevel"/>
    <w:tmpl w:val="AAE23958"/>
    <w:lvl w:ilvl="0" w:tplc="8B28FDE6">
      <w:start w:val="1"/>
      <w:numFmt w:val="bullet"/>
      <w:pStyle w:val="bulletsintable"/>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161E2D37"/>
    <w:multiLevelType w:val="hybridMultilevel"/>
    <w:tmpl w:val="C272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4A3862"/>
    <w:multiLevelType w:val="multilevel"/>
    <w:tmpl w:val="6764D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5C2468"/>
    <w:multiLevelType w:val="multilevel"/>
    <w:tmpl w:val="BF9445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311513"/>
    <w:multiLevelType w:val="hybridMultilevel"/>
    <w:tmpl w:val="3DE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26C28"/>
    <w:multiLevelType w:val="multilevel"/>
    <w:tmpl w:val="522AA23C"/>
    <w:lvl w:ilvl="0">
      <w:start w:val="1"/>
      <w:numFmt w:val="decimal"/>
      <w:lvlText w:val="%1"/>
      <w:lvlJc w:val="left"/>
      <w:pPr>
        <w:ind w:left="604" w:hanging="485"/>
      </w:pPr>
      <w:rPr>
        <w:rFonts w:ascii="Georgia" w:eastAsia="Georgia" w:hAnsi="Georgia" w:cs="Georgia" w:hint="default"/>
        <w:b/>
        <w:bCs/>
        <w:i w:val="0"/>
        <w:iCs w:val="0"/>
        <w:w w:val="117"/>
        <w:sz w:val="28"/>
        <w:szCs w:val="28"/>
      </w:rPr>
    </w:lvl>
    <w:lvl w:ilvl="1">
      <w:start w:val="1"/>
      <w:numFmt w:val="decimal"/>
      <w:lvlText w:val="%1.%2"/>
      <w:lvlJc w:val="left"/>
      <w:pPr>
        <w:ind w:left="732" w:hanging="613"/>
      </w:pPr>
      <w:rPr>
        <w:rFonts w:ascii="Georgia" w:eastAsia="Georgia" w:hAnsi="Georgia" w:cs="Georgia" w:hint="default"/>
        <w:b/>
        <w:bCs/>
        <w:i w:val="0"/>
        <w:iCs w:val="0"/>
        <w:w w:val="109"/>
        <w:sz w:val="24"/>
        <w:szCs w:val="24"/>
      </w:rPr>
    </w:lvl>
    <w:lvl w:ilvl="2">
      <w:numFmt w:val="bullet"/>
      <w:lvlText w:val="•"/>
      <w:lvlJc w:val="left"/>
      <w:pPr>
        <w:ind w:left="618" w:hanging="200"/>
      </w:pPr>
      <w:rPr>
        <w:rFonts w:ascii="Calibri" w:eastAsia="Calibri" w:hAnsi="Calibri" w:cs="Calibri" w:hint="default"/>
        <w:b w:val="0"/>
        <w:bCs w:val="0"/>
        <w:i w:val="0"/>
        <w:iCs w:val="0"/>
        <w:w w:val="100"/>
        <w:sz w:val="20"/>
        <w:szCs w:val="20"/>
      </w:rPr>
    </w:lvl>
    <w:lvl w:ilvl="3">
      <w:numFmt w:val="bullet"/>
      <w:lvlText w:val="•"/>
      <w:lvlJc w:val="left"/>
      <w:pPr>
        <w:ind w:left="1805" w:hanging="200"/>
      </w:pPr>
      <w:rPr>
        <w:rFonts w:hint="default"/>
      </w:rPr>
    </w:lvl>
    <w:lvl w:ilvl="4">
      <w:numFmt w:val="bullet"/>
      <w:lvlText w:val="•"/>
      <w:lvlJc w:val="left"/>
      <w:pPr>
        <w:ind w:left="2871" w:hanging="200"/>
      </w:pPr>
      <w:rPr>
        <w:rFonts w:hint="default"/>
      </w:rPr>
    </w:lvl>
    <w:lvl w:ilvl="5">
      <w:numFmt w:val="bullet"/>
      <w:lvlText w:val="•"/>
      <w:lvlJc w:val="left"/>
      <w:pPr>
        <w:ind w:left="3937" w:hanging="200"/>
      </w:pPr>
      <w:rPr>
        <w:rFonts w:hint="default"/>
      </w:rPr>
    </w:lvl>
    <w:lvl w:ilvl="6">
      <w:numFmt w:val="bullet"/>
      <w:lvlText w:val="•"/>
      <w:lvlJc w:val="left"/>
      <w:pPr>
        <w:ind w:left="5002" w:hanging="200"/>
      </w:pPr>
      <w:rPr>
        <w:rFonts w:hint="default"/>
      </w:rPr>
    </w:lvl>
    <w:lvl w:ilvl="7">
      <w:numFmt w:val="bullet"/>
      <w:lvlText w:val="•"/>
      <w:lvlJc w:val="left"/>
      <w:pPr>
        <w:ind w:left="6068" w:hanging="200"/>
      </w:pPr>
      <w:rPr>
        <w:rFonts w:hint="default"/>
      </w:rPr>
    </w:lvl>
    <w:lvl w:ilvl="8">
      <w:numFmt w:val="bullet"/>
      <w:lvlText w:val="•"/>
      <w:lvlJc w:val="left"/>
      <w:pPr>
        <w:ind w:left="7134" w:hanging="200"/>
      </w:pPr>
      <w:rPr>
        <w:rFonts w:hint="default"/>
      </w:rPr>
    </w:lvl>
  </w:abstractNum>
  <w:abstractNum w:abstractNumId="20" w15:restartNumberingAfterBreak="0">
    <w:nsid w:val="1D25547D"/>
    <w:multiLevelType w:val="hybridMultilevel"/>
    <w:tmpl w:val="A81002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904519"/>
    <w:multiLevelType w:val="hybridMultilevel"/>
    <w:tmpl w:val="FFE6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202060"/>
    <w:multiLevelType w:val="multilevel"/>
    <w:tmpl w:val="6C5ED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8D5D66"/>
    <w:multiLevelType w:val="multilevel"/>
    <w:tmpl w:val="11AA2A80"/>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5072797"/>
    <w:multiLevelType w:val="hybridMultilevel"/>
    <w:tmpl w:val="6E1201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920BCE"/>
    <w:multiLevelType w:val="hybridMultilevel"/>
    <w:tmpl w:val="D52EE2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7E377C1"/>
    <w:multiLevelType w:val="hybridMultilevel"/>
    <w:tmpl w:val="DFA69A6A"/>
    <w:lvl w:ilvl="0" w:tplc="06229906">
      <w:start w:val="2"/>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A1E6A94"/>
    <w:multiLevelType w:val="hybridMultilevel"/>
    <w:tmpl w:val="1A663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744675"/>
    <w:multiLevelType w:val="hybridMultilevel"/>
    <w:tmpl w:val="5F26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CB00B3D"/>
    <w:multiLevelType w:val="hybridMultilevel"/>
    <w:tmpl w:val="091CB832"/>
    <w:lvl w:ilvl="0" w:tplc="71066946">
      <w:start w:val="1"/>
      <w:numFmt w:val="decimal"/>
      <w:pStyle w:val="EEPRUnumberedstylelevel3new"/>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F532DF3"/>
    <w:multiLevelType w:val="multilevel"/>
    <w:tmpl w:val="3378C970"/>
    <w:lvl w:ilvl="0">
      <w:start w:val="1"/>
      <w:numFmt w:val="decimal"/>
      <w:pStyle w:val="EEPRUNumberedHeading"/>
      <w:lvlText w:val="%1."/>
      <w:lvlJc w:val="left"/>
      <w:pPr>
        <w:ind w:left="360" w:hanging="360"/>
      </w:pPr>
      <w:rPr>
        <w:rFonts w:hint="default"/>
      </w:rPr>
    </w:lvl>
    <w:lvl w:ilvl="1">
      <w:start w:val="1"/>
      <w:numFmt w:val="decimal"/>
      <w:pStyle w:val="EEPRUNumberedsubheading"/>
      <w:lvlText w:val="%1.%2."/>
      <w:lvlJc w:val="left"/>
      <w:pPr>
        <w:ind w:left="792" w:hanging="432"/>
      </w:pPr>
      <w:rPr>
        <w:rFonts w:hint="default"/>
      </w:rPr>
    </w:lvl>
    <w:lvl w:ilvl="2">
      <w:start w:val="1"/>
      <w:numFmt w:val="decimal"/>
      <w:pStyle w:val="EEPRUnumberedLevel3Headingnew"/>
      <w:lvlText w:val="%1.%2.%3."/>
      <w:lvlJc w:val="left"/>
      <w:pPr>
        <w:ind w:left="1224" w:hanging="504"/>
      </w:pPr>
    </w:lvl>
    <w:lvl w:ilvl="3">
      <w:start w:val="1"/>
      <w:numFmt w:val="decimal"/>
      <w:pStyle w:val="EEPRUnumberedLevel4Headingnew"/>
      <w:lvlText w:val="%1.%2.%3.%4."/>
      <w:lvlJc w:val="left"/>
      <w:pPr>
        <w:ind w:left="1074"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F6A3488"/>
    <w:multiLevelType w:val="hybridMultilevel"/>
    <w:tmpl w:val="2BE09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0501C53"/>
    <w:multiLevelType w:val="hybridMultilevel"/>
    <w:tmpl w:val="1ED656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0E572B6"/>
    <w:multiLevelType w:val="hybridMultilevel"/>
    <w:tmpl w:val="E19016E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2837E6F"/>
    <w:multiLevelType w:val="multilevel"/>
    <w:tmpl w:val="65609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2A80C8A"/>
    <w:multiLevelType w:val="multilevel"/>
    <w:tmpl w:val="89064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2DD02E5"/>
    <w:multiLevelType w:val="multilevel"/>
    <w:tmpl w:val="8F1EE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3B85942"/>
    <w:multiLevelType w:val="multilevel"/>
    <w:tmpl w:val="14CADC5A"/>
    <w:lvl w:ilvl="0">
      <w:start w:val="147"/>
      <w:numFmt w:val="bullet"/>
      <w:pStyle w:val="NICE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5011EEA"/>
    <w:multiLevelType w:val="hybridMultilevel"/>
    <w:tmpl w:val="6B2AB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5AB26BA"/>
    <w:multiLevelType w:val="multilevel"/>
    <w:tmpl w:val="C3D0B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812993"/>
    <w:multiLevelType w:val="hybridMultilevel"/>
    <w:tmpl w:val="4C84B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380E3FBD"/>
    <w:multiLevelType w:val="hybridMultilevel"/>
    <w:tmpl w:val="F3906718"/>
    <w:lvl w:ilvl="0" w:tplc="08090001">
      <w:start w:val="1"/>
      <w:numFmt w:val="bullet"/>
      <w:lvlText w:val=""/>
      <w:lvlJc w:val="left"/>
      <w:pPr>
        <w:ind w:left="2220" w:hanging="360"/>
      </w:pPr>
      <w:rPr>
        <w:rFonts w:ascii="Symbol" w:hAnsi="Symbol" w:hint="default"/>
      </w:rPr>
    </w:lvl>
    <w:lvl w:ilvl="1" w:tplc="08090003">
      <w:start w:val="1"/>
      <w:numFmt w:val="bullet"/>
      <w:lvlText w:val="o"/>
      <w:lvlJc w:val="left"/>
      <w:pPr>
        <w:ind w:left="2940" w:hanging="360"/>
      </w:pPr>
      <w:rPr>
        <w:rFonts w:ascii="Courier New" w:hAnsi="Courier New" w:cs="Courier New" w:hint="default"/>
      </w:rPr>
    </w:lvl>
    <w:lvl w:ilvl="2" w:tplc="08090005">
      <w:start w:val="1"/>
      <w:numFmt w:val="bullet"/>
      <w:lvlText w:val=""/>
      <w:lvlJc w:val="left"/>
      <w:pPr>
        <w:ind w:left="3660" w:hanging="360"/>
      </w:pPr>
      <w:rPr>
        <w:rFonts w:ascii="Wingdings" w:hAnsi="Wingdings" w:hint="default"/>
      </w:rPr>
    </w:lvl>
    <w:lvl w:ilvl="3" w:tplc="08090001">
      <w:start w:val="1"/>
      <w:numFmt w:val="bullet"/>
      <w:lvlText w:val=""/>
      <w:lvlJc w:val="left"/>
      <w:pPr>
        <w:ind w:left="4380" w:hanging="360"/>
      </w:pPr>
      <w:rPr>
        <w:rFonts w:ascii="Symbol" w:hAnsi="Symbol" w:hint="default"/>
      </w:rPr>
    </w:lvl>
    <w:lvl w:ilvl="4" w:tplc="08090003">
      <w:start w:val="1"/>
      <w:numFmt w:val="bullet"/>
      <w:lvlText w:val="o"/>
      <w:lvlJc w:val="left"/>
      <w:pPr>
        <w:ind w:left="5100" w:hanging="360"/>
      </w:pPr>
      <w:rPr>
        <w:rFonts w:ascii="Courier New" w:hAnsi="Courier New" w:cs="Courier New" w:hint="default"/>
      </w:rPr>
    </w:lvl>
    <w:lvl w:ilvl="5" w:tplc="08090005">
      <w:start w:val="1"/>
      <w:numFmt w:val="bullet"/>
      <w:lvlText w:val=""/>
      <w:lvlJc w:val="left"/>
      <w:pPr>
        <w:ind w:left="5820" w:hanging="360"/>
      </w:pPr>
      <w:rPr>
        <w:rFonts w:ascii="Wingdings" w:hAnsi="Wingdings" w:hint="default"/>
      </w:rPr>
    </w:lvl>
    <w:lvl w:ilvl="6" w:tplc="08090001">
      <w:start w:val="1"/>
      <w:numFmt w:val="bullet"/>
      <w:lvlText w:val=""/>
      <w:lvlJc w:val="left"/>
      <w:pPr>
        <w:ind w:left="6540" w:hanging="360"/>
      </w:pPr>
      <w:rPr>
        <w:rFonts w:ascii="Symbol" w:hAnsi="Symbol" w:hint="default"/>
      </w:rPr>
    </w:lvl>
    <w:lvl w:ilvl="7" w:tplc="08090003">
      <w:start w:val="1"/>
      <w:numFmt w:val="bullet"/>
      <w:lvlText w:val="o"/>
      <w:lvlJc w:val="left"/>
      <w:pPr>
        <w:ind w:left="7260" w:hanging="360"/>
      </w:pPr>
      <w:rPr>
        <w:rFonts w:ascii="Courier New" w:hAnsi="Courier New" w:cs="Courier New" w:hint="default"/>
      </w:rPr>
    </w:lvl>
    <w:lvl w:ilvl="8" w:tplc="08090005">
      <w:start w:val="1"/>
      <w:numFmt w:val="bullet"/>
      <w:lvlText w:val=""/>
      <w:lvlJc w:val="left"/>
      <w:pPr>
        <w:ind w:left="7980" w:hanging="360"/>
      </w:pPr>
      <w:rPr>
        <w:rFonts w:ascii="Wingdings" w:hAnsi="Wingdings" w:hint="default"/>
      </w:rPr>
    </w:lvl>
  </w:abstractNum>
  <w:abstractNum w:abstractNumId="42" w15:restartNumberingAfterBreak="0">
    <w:nsid w:val="3AAD48A7"/>
    <w:multiLevelType w:val="hybridMultilevel"/>
    <w:tmpl w:val="803AA34A"/>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3AF50ABD"/>
    <w:multiLevelType w:val="multilevel"/>
    <w:tmpl w:val="F1A8745E"/>
    <w:styleLink w:val="CurrentList3"/>
    <w:lvl w:ilvl="0">
      <w:start w:val="4"/>
      <w:numFmt w:val="decimal"/>
      <w:lvlText w:val="%1)"/>
      <w:lvlJc w:val="left"/>
      <w:pPr>
        <w:ind w:left="720" w:hanging="360"/>
      </w:pPr>
      <w:rPr>
        <w:rFonts w:hint="default"/>
        <w:u w:val="none"/>
      </w:rPr>
    </w:lvl>
    <w:lvl w:ilvl="1">
      <w:start w:val="2"/>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4" w15:restartNumberingAfterBreak="0">
    <w:nsid w:val="3C35088E"/>
    <w:multiLevelType w:val="multilevel"/>
    <w:tmpl w:val="A7365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3F0FD3"/>
    <w:multiLevelType w:val="hybridMultilevel"/>
    <w:tmpl w:val="D3088F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CF37F27"/>
    <w:multiLevelType w:val="hybridMultilevel"/>
    <w:tmpl w:val="BE32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C62513"/>
    <w:multiLevelType w:val="hybridMultilevel"/>
    <w:tmpl w:val="1CDA1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5845D9"/>
    <w:multiLevelType w:val="hybridMultilevel"/>
    <w:tmpl w:val="B2C0F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0A6B06"/>
    <w:multiLevelType w:val="multilevel"/>
    <w:tmpl w:val="E3224440"/>
    <w:styleLink w:val="Style1"/>
    <w:lvl w:ilvl="0">
      <w:start w:val="1"/>
      <w:numFmt w:val="decimal"/>
      <w:lvlText w:val="%1."/>
      <w:lvlJc w:val="left"/>
      <w:pPr>
        <w:ind w:left="720" w:hanging="360"/>
      </w:pPr>
      <w:rPr>
        <w:rFonts w:ascii="Clarendon LT Std" w:hAnsi="Clarendon LT Std" w:hint="default"/>
        <w:b/>
        <w:i w:val="0"/>
        <w:color w:val="424C54"/>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3C1BF5"/>
    <w:multiLevelType w:val="hybridMultilevel"/>
    <w:tmpl w:val="CE6CACC4"/>
    <w:lvl w:ilvl="0" w:tplc="428C817A">
      <w:start w:val="1"/>
      <w:numFmt w:val="bullet"/>
      <w:pStyle w:val="EEPRUnumberedLevel1Heading"/>
      <w:lvlText w:val="-"/>
      <w:lvlJc w:val="left"/>
      <w:pPr>
        <w:ind w:left="720" w:hanging="360"/>
      </w:pPr>
      <w:rPr>
        <w:rFonts w:ascii="Calibri" w:eastAsiaTheme="minorHAnsi" w:hAnsi="Calibri" w:cs="Calibri" w:hint="default"/>
      </w:rPr>
    </w:lvl>
    <w:lvl w:ilvl="1" w:tplc="08090003" w:tentative="1">
      <w:start w:val="1"/>
      <w:numFmt w:val="bullet"/>
      <w:pStyle w:val="EEPRUnumberedheading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E863C5"/>
    <w:multiLevelType w:val="multilevel"/>
    <w:tmpl w:val="11AA2A80"/>
    <w:styleLink w:val="CurrentList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855337A"/>
    <w:multiLevelType w:val="multilevel"/>
    <w:tmpl w:val="B9347832"/>
    <w:styleLink w:val="CurrentList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A9A42A7"/>
    <w:multiLevelType w:val="multilevel"/>
    <w:tmpl w:val="93B40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AE62FA4"/>
    <w:multiLevelType w:val="hybridMultilevel"/>
    <w:tmpl w:val="D9F2B7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EA97193"/>
    <w:multiLevelType w:val="hybridMultilevel"/>
    <w:tmpl w:val="C5FE4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D5371F"/>
    <w:multiLevelType w:val="hybridMultilevel"/>
    <w:tmpl w:val="CDB6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4E512A"/>
    <w:multiLevelType w:val="hybridMultilevel"/>
    <w:tmpl w:val="0DE2F4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3CC0CB3"/>
    <w:multiLevelType w:val="multilevel"/>
    <w:tmpl w:val="B9347832"/>
    <w:styleLink w:val="CurrentList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6C058DB"/>
    <w:multiLevelType w:val="hybridMultilevel"/>
    <w:tmpl w:val="CB54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58016D"/>
    <w:multiLevelType w:val="multilevel"/>
    <w:tmpl w:val="E5CEC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F0A5C4E"/>
    <w:multiLevelType w:val="hybridMultilevel"/>
    <w:tmpl w:val="A918A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603F1E5B"/>
    <w:multiLevelType w:val="hybridMultilevel"/>
    <w:tmpl w:val="96782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FA2B90"/>
    <w:multiLevelType w:val="hybridMultilevel"/>
    <w:tmpl w:val="DC58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0E19A0"/>
    <w:multiLevelType w:val="hybridMultilevel"/>
    <w:tmpl w:val="97E6B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64491D82"/>
    <w:multiLevelType w:val="multilevel"/>
    <w:tmpl w:val="7C1A8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6F2189"/>
    <w:multiLevelType w:val="hybridMultilevel"/>
    <w:tmpl w:val="82AA4824"/>
    <w:lvl w:ilvl="0" w:tplc="35960CCE">
      <w:start w:val="1"/>
      <w:numFmt w:val="bullet"/>
      <w:pStyle w:val="Bullets"/>
      <w:lvlText w:val=""/>
      <w:lvlJc w:val="left"/>
      <w:pPr>
        <w:ind w:left="454" w:hanging="454"/>
      </w:pPr>
      <w:rPr>
        <w:rFonts w:ascii="Symbol" w:hAnsi="Symbol" w:hint="default"/>
      </w:rPr>
    </w:lvl>
    <w:lvl w:ilvl="1" w:tplc="08090001">
      <w:start w:val="1"/>
      <w:numFmt w:val="bullet"/>
      <w:lvlText w:val=""/>
      <w:lvlJc w:val="left"/>
      <w:pPr>
        <w:ind w:left="760" w:hanging="360"/>
      </w:pPr>
      <w:rPr>
        <w:rFonts w:ascii="Symbol" w:hAnsi="Symbol" w:hint="default"/>
      </w:rPr>
    </w:lvl>
    <w:lvl w:ilvl="2" w:tplc="08090005">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67" w15:restartNumberingAfterBreak="0">
    <w:nsid w:val="6C6C3DD6"/>
    <w:multiLevelType w:val="hybridMultilevel"/>
    <w:tmpl w:val="FA1E1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573EA9"/>
    <w:multiLevelType w:val="hybridMultilevel"/>
    <w:tmpl w:val="57A0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F62A8B"/>
    <w:multiLevelType w:val="hybridMultilevel"/>
    <w:tmpl w:val="AC0C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7F5280"/>
    <w:multiLevelType w:val="hybridMultilevel"/>
    <w:tmpl w:val="EFCAA550"/>
    <w:lvl w:ilvl="0" w:tplc="EB1C3842">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D2A1A14"/>
    <w:multiLevelType w:val="hybridMultilevel"/>
    <w:tmpl w:val="732E3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6616886">
    <w:abstractNumId w:val="30"/>
  </w:num>
  <w:num w:numId="2" w16cid:durableId="1590770621">
    <w:abstractNumId w:val="50"/>
  </w:num>
  <w:num w:numId="3" w16cid:durableId="1529878405">
    <w:abstractNumId w:val="70"/>
  </w:num>
  <w:num w:numId="4" w16cid:durableId="1553301325">
    <w:abstractNumId w:val="23"/>
  </w:num>
  <w:num w:numId="5" w16cid:durableId="589704426">
    <w:abstractNumId w:val="51"/>
  </w:num>
  <w:num w:numId="6" w16cid:durableId="1021248611">
    <w:abstractNumId w:val="43"/>
  </w:num>
  <w:num w:numId="7" w16cid:durableId="478032481">
    <w:abstractNumId w:val="3"/>
  </w:num>
  <w:num w:numId="8" w16cid:durableId="2138714154">
    <w:abstractNumId w:val="58"/>
  </w:num>
  <w:num w:numId="9" w16cid:durableId="1616406743">
    <w:abstractNumId w:val="52"/>
  </w:num>
  <w:num w:numId="10" w16cid:durableId="42172353">
    <w:abstractNumId w:val="14"/>
  </w:num>
  <w:num w:numId="11" w16cid:durableId="1537621222">
    <w:abstractNumId w:val="39"/>
  </w:num>
  <w:num w:numId="12" w16cid:durableId="517815067">
    <w:abstractNumId w:val="17"/>
    <w:lvlOverride w:ilvl="0">
      <w:lvl w:ilvl="0">
        <w:numFmt w:val="decimal"/>
        <w:lvlText w:val="%1."/>
        <w:lvlJc w:val="left"/>
      </w:lvl>
    </w:lvlOverride>
  </w:num>
  <w:num w:numId="13" w16cid:durableId="959608936">
    <w:abstractNumId w:val="15"/>
  </w:num>
  <w:num w:numId="14" w16cid:durableId="410811167">
    <w:abstractNumId w:val="41"/>
  </w:num>
  <w:num w:numId="15" w16cid:durableId="1033384998">
    <w:abstractNumId w:val="2"/>
  </w:num>
  <w:num w:numId="16" w16cid:durableId="2087416641">
    <w:abstractNumId w:val="44"/>
  </w:num>
  <w:num w:numId="17" w16cid:durableId="1570263802">
    <w:abstractNumId w:val="22"/>
  </w:num>
  <w:num w:numId="18" w16cid:durableId="1318026388">
    <w:abstractNumId w:val="60"/>
  </w:num>
  <w:num w:numId="19" w16cid:durableId="1554732513">
    <w:abstractNumId w:val="36"/>
  </w:num>
  <w:num w:numId="20" w16cid:durableId="302471780">
    <w:abstractNumId w:val="34"/>
  </w:num>
  <w:num w:numId="21" w16cid:durableId="214199902">
    <w:abstractNumId w:val="53"/>
  </w:num>
  <w:num w:numId="22" w16cid:durableId="974216434">
    <w:abstractNumId w:val="35"/>
  </w:num>
  <w:num w:numId="23" w16cid:durableId="432241955">
    <w:abstractNumId w:val="8"/>
  </w:num>
  <w:num w:numId="24" w16cid:durableId="1534732930">
    <w:abstractNumId w:val="33"/>
  </w:num>
  <w:num w:numId="25" w16cid:durableId="1570114308">
    <w:abstractNumId w:val="7"/>
  </w:num>
  <w:num w:numId="26" w16cid:durableId="32464203">
    <w:abstractNumId w:val="67"/>
  </w:num>
  <w:num w:numId="27" w16cid:durableId="2117678615">
    <w:abstractNumId w:val="56"/>
  </w:num>
  <w:num w:numId="28" w16cid:durableId="1212107607">
    <w:abstractNumId w:val="5"/>
  </w:num>
  <w:num w:numId="29" w16cid:durableId="1213419482">
    <w:abstractNumId w:val="63"/>
  </w:num>
  <w:num w:numId="30" w16cid:durableId="1515918396">
    <w:abstractNumId w:val="38"/>
  </w:num>
  <w:num w:numId="31" w16cid:durableId="1211456947">
    <w:abstractNumId w:val="48"/>
  </w:num>
  <w:num w:numId="32" w16cid:durableId="126750451">
    <w:abstractNumId w:val="47"/>
  </w:num>
  <w:num w:numId="33" w16cid:durableId="2029017863">
    <w:abstractNumId w:val="62"/>
  </w:num>
  <w:num w:numId="34" w16cid:durableId="1013844647">
    <w:abstractNumId w:val="59"/>
  </w:num>
  <w:num w:numId="35" w16cid:durableId="1723361301">
    <w:abstractNumId w:val="57"/>
  </w:num>
  <w:num w:numId="36" w16cid:durableId="1091588228">
    <w:abstractNumId w:val="42"/>
    <w:lvlOverride w:ilvl="0">
      <w:startOverride w:val="1"/>
    </w:lvlOverride>
    <w:lvlOverride w:ilvl="1"/>
    <w:lvlOverride w:ilvl="2"/>
    <w:lvlOverride w:ilvl="3"/>
    <w:lvlOverride w:ilvl="4"/>
    <w:lvlOverride w:ilvl="5"/>
    <w:lvlOverride w:ilvl="6"/>
    <w:lvlOverride w:ilvl="7"/>
    <w:lvlOverride w:ilvl="8"/>
  </w:num>
  <w:num w:numId="37" w16cid:durableId="20525295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22973380">
    <w:abstractNumId w:val="26"/>
  </w:num>
  <w:num w:numId="39" w16cid:durableId="567572706">
    <w:abstractNumId w:val="54"/>
  </w:num>
  <w:num w:numId="40" w16cid:durableId="660473152">
    <w:abstractNumId w:val="46"/>
  </w:num>
  <w:num w:numId="41" w16cid:durableId="1652830758">
    <w:abstractNumId w:val="0"/>
  </w:num>
  <w:num w:numId="42" w16cid:durableId="300690944">
    <w:abstractNumId w:val="18"/>
  </w:num>
  <w:num w:numId="43" w16cid:durableId="1105660016">
    <w:abstractNumId w:val="4"/>
  </w:num>
  <w:num w:numId="44" w16cid:durableId="867066593">
    <w:abstractNumId w:val="37"/>
  </w:num>
  <w:num w:numId="45" w16cid:durableId="1111818334">
    <w:abstractNumId w:val="66"/>
  </w:num>
  <w:num w:numId="46" w16cid:durableId="1031229430">
    <w:abstractNumId w:val="6"/>
  </w:num>
  <w:num w:numId="47" w16cid:durableId="862596209">
    <w:abstractNumId w:val="49"/>
  </w:num>
  <w:num w:numId="48" w16cid:durableId="746272503">
    <w:abstractNumId w:val="55"/>
  </w:num>
  <w:num w:numId="49" w16cid:durableId="192311073">
    <w:abstractNumId w:val="19"/>
  </w:num>
  <w:num w:numId="50" w16cid:durableId="1677614885">
    <w:abstractNumId w:val="71"/>
  </w:num>
  <w:num w:numId="51" w16cid:durableId="1092508268">
    <w:abstractNumId w:val="31"/>
  </w:num>
  <w:num w:numId="52" w16cid:durableId="1261403072">
    <w:abstractNumId w:val="21"/>
  </w:num>
  <w:num w:numId="53" w16cid:durableId="1186752430">
    <w:abstractNumId w:val="64"/>
  </w:num>
  <w:num w:numId="54" w16cid:durableId="124126234">
    <w:abstractNumId w:val="28"/>
  </w:num>
  <w:num w:numId="55" w16cid:durableId="1002583634">
    <w:abstractNumId w:val="61"/>
  </w:num>
  <w:num w:numId="56" w16cid:durableId="1225750589">
    <w:abstractNumId w:val="40"/>
  </w:num>
  <w:num w:numId="57" w16cid:durableId="442655662">
    <w:abstractNumId w:val="13"/>
  </w:num>
  <w:num w:numId="58" w16cid:durableId="566841494">
    <w:abstractNumId w:val="11"/>
  </w:num>
  <w:num w:numId="59" w16cid:durableId="565846759">
    <w:abstractNumId w:val="29"/>
  </w:num>
  <w:num w:numId="60" w16cid:durableId="847259018">
    <w:abstractNumId w:val="68"/>
  </w:num>
  <w:num w:numId="61" w16cid:durableId="2063630050">
    <w:abstractNumId w:val="69"/>
  </w:num>
  <w:num w:numId="62" w16cid:durableId="473378875">
    <w:abstractNumId w:val="25"/>
  </w:num>
  <w:num w:numId="63" w16cid:durableId="1236819387">
    <w:abstractNumId w:val="12"/>
  </w:num>
  <w:num w:numId="64" w16cid:durableId="295185649">
    <w:abstractNumId w:val="65"/>
  </w:num>
  <w:num w:numId="65" w16cid:durableId="666370219">
    <w:abstractNumId w:val="9"/>
  </w:num>
  <w:num w:numId="66" w16cid:durableId="2130665274">
    <w:abstractNumId w:val="16"/>
  </w:num>
  <w:num w:numId="67" w16cid:durableId="1421371011">
    <w:abstractNumId w:val="27"/>
  </w:num>
  <w:num w:numId="68" w16cid:durableId="1417173192">
    <w:abstractNumId w:val="1"/>
  </w:num>
  <w:num w:numId="69" w16cid:durableId="1011875936">
    <w:abstractNumId w:val="45"/>
  </w:num>
  <w:num w:numId="70" w16cid:durableId="77021459">
    <w:abstractNumId w:val="24"/>
  </w:num>
  <w:num w:numId="71" w16cid:durableId="1979021927">
    <w:abstractNumId w:val="32"/>
  </w:num>
  <w:num w:numId="72" w16cid:durableId="1404137085">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s-ES_tradnl" w:vendorID="64" w:dllVersion="6" w:nlCheck="1" w:checkStyle="0"/>
  <w:proofState w:spelling="clean" w:grammar="clean"/>
  <w:documentProtection w:formatting="1" w:enforcement="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Rev Psy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we9rezn92epue2rs7vzezzwxxvd5vsaxx0&quot;&gt;eepruamr@sheffield.ac.uk&lt;record-ids&gt;&lt;item&gt;4&lt;/item&gt;&lt;item&gt;66&lt;/item&gt;&lt;item&gt;68&lt;/item&gt;&lt;item&gt;90&lt;/item&gt;&lt;item&gt;136&lt;/item&gt;&lt;item&gt;309&lt;/item&gt;&lt;item&gt;313&lt;/item&gt;&lt;item&gt;320&lt;/item&gt;&lt;item&gt;328&lt;/item&gt;&lt;item&gt;387&lt;/item&gt;&lt;item&gt;390&lt;/item&gt;&lt;item&gt;398&lt;/item&gt;&lt;item&gt;400&lt;/item&gt;&lt;item&gt;405&lt;/item&gt;&lt;item&gt;410&lt;/item&gt;&lt;item&gt;412&lt;/item&gt;&lt;item&gt;414&lt;/item&gt;&lt;item&gt;415&lt;/item&gt;&lt;item&gt;418&lt;/item&gt;&lt;item&gt;640&lt;/item&gt;&lt;item&gt;857&lt;/item&gt;&lt;item&gt;1050&lt;/item&gt;&lt;item&gt;1256&lt;/item&gt;&lt;item&gt;1291&lt;/item&gt;&lt;item&gt;1462&lt;/item&gt;&lt;item&gt;2318&lt;/item&gt;&lt;item&gt;2323&lt;/item&gt;&lt;item&gt;2330&lt;/item&gt;&lt;item&gt;2333&lt;/item&gt;&lt;item&gt;2337&lt;/item&gt;&lt;item&gt;2338&lt;/item&gt;&lt;item&gt;2340&lt;/item&gt;&lt;item&gt;2341&lt;/item&gt;&lt;item&gt;2342&lt;/item&gt;&lt;item&gt;2349&lt;/item&gt;&lt;item&gt;2350&lt;/item&gt;&lt;item&gt;2351&lt;/item&gt;&lt;item&gt;2352&lt;/item&gt;&lt;item&gt;2353&lt;/item&gt;&lt;item&gt;2354&lt;/item&gt;&lt;item&gt;2355&lt;/item&gt;&lt;item&gt;2356&lt;/item&gt;&lt;item&gt;2357&lt;/item&gt;&lt;item&gt;2358&lt;/item&gt;&lt;item&gt;2375&lt;/item&gt;&lt;item&gt;2376&lt;/item&gt;&lt;item&gt;2377&lt;/item&gt;&lt;item&gt;2378&lt;/item&gt;&lt;item&gt;2387&lt;/item&gt;&lt;item&gt;2388&lt;/item&gt;&lt;item&gt;2389&lt;/item&gt;&lt;item&gt;2390&lt;/item&gt;&lt;item&gt;2401&lt;/item&gt;&lt;item&gt;2403&lt;/item&gt;&lt;item&gt;2404&lt;/item&gt;&lt;item&gt;2405&lt;/item&gt;&lt;item&gt;2407&lt;/item&gt;&lt;item&gt;2408&lt;/item&gt;&lt;item&gt;2481&lt;/item&gt;&lt;item&gt;2483&lt;/item&gt;&lt;item&gt;2490&lt;/item&gt;&lt;item&gt;2491&lt;/item&gt;&lt;item&gt;2492&lt;/item&gt;&lt;/record-ids&gt;&lt;/item&gt;&lt;/Libraries&gt;"/>
  </w:docVars>
  <w:rsids>
    <w:rsidRoot w:val="009E5E96"/>
    <w:rsid w:val="00001F26"/>
    <w:rsid w:val="000056E1"/>
    <w:rsid w:val="00007ED6"/>
    <w:rsid w:val="00007FF6"/>
    <w:rsid w:val="0001194B"/>
    <w:rsid w:val="00012A4E"/>
    <w:rsid w:val="00013016"/>
    <w:rsid w:val="00014A73"/>
    <w:rsid w:val="00016308"/>
    <w:rsid w:val="00016A84"/>
    <w:rsid w:val="00021D14"/>
    <w:rsid w:val="00023784"/>
    <w:rsid w:val="000237DA"/>
    <w:rsid w:val="00027566"/>
    <w:rsid w:val="00031686"/>
    <w:rsid w:val="00033EFC"/>
    <w:rsid w:val="000347FC"/>
    <w:rsid w:val="00041A88"/>
    <w:rsid w:val="000426DF"/>
    <w:rsid w:val="00043423"/>
    <w:rsid w:val="00050CA8"/>
    <w:rsid w:val="000554A9"/>
    <w:rsid w:val="00055F71"/>
    <w:rsid w:val="00057F3F"/>
    <w:rsid w:val="0006376A"/>
    <w:rsid w:val="000655D2"/>
    <w:rsid w:val="00065C32"/>
    <w:rsid w:val="000677DB"/>
    <w:rsid w:val="000700BE"/>
    <w:rsid w:val="00070786"/>
    <w:rsid w:val="00070FE6"/>
    <w:rsid w:val="000806DC"/>
    <w:rsid w:val="00081A3F"/>
    <w:rsid w:val="00081DBA"/>
    <w:rsid w:val="000861B2"/>
    <w:rsid w:val="000874E9"/>
    <w:rsid w:val="00092F91"/>
    <w:rsid w:val="000940E6"/>
    <w:rsid w:val="000A30A3"/>
    <w:rsid w:val="000A3434"/>
    <w:rsid w:val="000A4506"/>
    <w:rsid w:val="000A4ED5"/>
    <w:rsid w:val="000A6151"/>
    <w:rsid w:val="000A6F99"/>
    <w:rsid w:val="000A755B"/>
    <w:rsid w:val="000B6067"/>
    <w:rsid w:val="000B6374"/>
    <w:rsid w:val="000C06FE"/>
    <w:rsid w:val="000C0F12"/>
    <w:rsid w:val="000C1950"/>
    <w:rsid w:val="000C25C7"/>
    <w:rsid w:val="000C2B6D"/>
    <w:rsid w:val="000C35E7"/>
    <w:rsid w:val="000C397A"/>
    <w:rsid w:val="000C4CDC"/>
    <w:rsid w:val="000C5354"/>
    <w:rsid w:val="000D0366"/>
    <w:rsid w:val="000D0E60"/>
    <w:rsid w:val="000D3057"/>
    <w:rsid w:val="000D4813"/>
    <w:rsid w:val="000D5A28"/>
    <w:rsid w:val="000E385A"/>
    <w:rsid w:val="000E4906"/>
    <w:rsid w:val="000E4BAB"/>
    <w:rsid w:val="000E6FEE"/>
    <w:rsid w:val="000F029C"/>
    <w:rsid w:val="000F523F"/>
    <w:rsid w:val="00100016"/>
    <w:rsid w:val="00101D51"/>
    <w:rsid w:val="0010228E"/>
    <w:rsid w:val="001023DD"/>
    <w:rsid w:val="00102ADD"/>
    <w:rsid w:val="00102FD9"/>
    <w:rsid w:val="00112EE3"/>
    <w:rsid w:val="00113C2B"/>
    <w:rsid w:val="001152B4"/>
    <w:rsid w:val="001214F1"/>
    <w:rsid w:val="00121543"/>
    <w:rsid w:val="00124B36"/>
    <w:rsid w:val="00135A29"/>
    <w:rsid w:val="0014329C"/>
    <w:rsid w:val="00152448"/>
    <w:rsid w:val="001534BC"/>
    <w:rsid w:val="00156D15"/>
    <w:rsid w:val="00160173"/>
    <w:rsid w:val="00163121"/>
    <w:rsid w:val="001638BA"/>
    <w:rsid w:val="00163967"/>
    <w:rsid w:val="0016450B"/>
    <w:rsid w:val="0016671A"/>
    <w:rsid w:val="00166F2E"/>
    <w:rsid w:val="00173EB7"/>
    <w:rsid w:val="001748A6"/>
    <w:rsid w:val="00175D61"/>
    <w:rsid w:val="00176136"/>
    <w:rsid w:val="00176A14"/>
    <w:rsid w:val="00176A3C"/>
    <w:rsid w:val="00180018"/>
    <w:rsid w:val="00183944"/>
    <w:rsid w:val="00183DE7"/>
    <w:rsid w:val="00186A46"/>
    <w:rsid w:val="001923A6"/>
    <w:rsid w:val="00195B1E"/>
    <w:rsid w:val="00195CAE"/>
    <w:rsid w:val="00196767"/>
    <w:rsid w:val="00197FA9"/>
    <w:rsid w:val="001A29DC"/>
    <w:rsid w:val="001A2A79"/>
    <w:rsid w:val="001A4020"/>
    <w:rsid w:val="001A4644"/>
    <w:rsid w:val="001A4B18"/>
    <w:rsid w:val="001A6FB8"/>
    <w:rsid w:val="001A7038"/>
    <w:rsid w:val="001A713D"/>
    <w:rsid w:val="001A750D"/>
    <w:rsid w:val="001B1658"/>
    <w:rsid w:val="001B1797"/>
    <w:rsid w:val="001B21BC"/>
    <w:rsid w:val="001B2E58"/>
    <w:rsid w:val="001B30B7"/>
    <w:rsid w:val="001B3435"/>
    <w:rsid w:val="001B6B63"/>
    <w:rsid w:val="001C0FCF"/>
    <w:rsid w:val="001C1C73"/>
    <w:rsid w:val="001D0FDC"/>
    <w:rsid w:val="001D1C9A"/>
    <w:rsid w:val="001D20D8"/>
    <w:rsid w:val="001D2761"/>
    <w:rsid w:val="001D555E"/>
    <w:rsid w:val="001D5B4B"/>
    <w:rsid w:val="001D7F86"/>
    <w:rsid w:val="001E02A9"/>
    <w:rsid w:val="001E0A93"/>
    <w:rsid w:val="001E1D6A"/>
    <w:rsid w:val="001E3274"/>
    <w:rsid w:val="001F78A7"/>
    <w:rsid w:val="00202DFF"/>
    <w:rsid w:val="00203483"/>
    <w:rsid w:val="00203AD4"/>
    <w:rsid w:val="00205808"/>
    <w:rsid w:val="002066AF"/>
    <w:rsid w:val="0020725B"/>
    <w:rsid w:val="002072EE"/>
    <w:rsid w:val="00207EB9"/>
    <w:rsid w:val="002129B3"/>
    <w:rsid w:val="00212A97"/>
    <w:rsid w:val="002140E4"/>
    <w:rsid w:val="00214D32"/>
    <w:rsid w:val="002154A1"/>
    <w:rsid w:val="00215EE4"/>
    <w:rsid w:val="002208AE"/>
    <w:rsid w:val="002215F4"/>
    <w:rsid w:val="002227F5"/>
    <w:rsid w:val="00225E28"/>
    <w:rsid w:val="002262B6"/>
    <w:rsid w:val="00231106"/>
    <w:rsid w:val="00232FE9"/>
    <w:rsid w:val="00233358"/>
    <w:rsid w:val="00234025"/>
    <w:rsid w:val="00234ECF"/>
    <w:rsid w:val="00237067"/>
    <w:rsid w:val="002415DC"/>
    <w:rsid w:val="002426BA"/>
    <w:rsid w:val="0024384F"/>
    <w:rsid w:val="002439AE"/>
    <w:rsid w:val="002470BD"/>
    <w:rsid w:val="00253497"/>
    <w:rsid w:val="00253ACB"/>
    <w:rsid w:val="002540FD"/>
    <w:rsid w:val="00255B8C"/>
    <w:rsid w:val="00256DD1"/>
    <w:rsid w:val="00256F1B"/>
    <w:rsid w:val="00263E03"/>
    <w:rsid w:val="00265ABC"/>
    <w:rsid w:val="00266E0C"/>
    <w:rsid w:val="002677C9"/>
    <w:rsid w:val="00267B98"/>
    <w:rsid w:val="002733BB"/>
    <w:rsid w:val="002740DE"/>
    <w:rsid w:val="00275926"/>
    <w:rsid w:val="0027655F"/>
    <w:rsid w:val="00276B9E"/>
    <w:rsid w:val="00276DAC"/>
    <w:rsid w:val="00282C49"/>
    <w:rsid w:val="00285203"/>
    <w:rsid w:val="0028660A"/>
    <w:rsid w:val="00290F6F"/>
    <w:rsid w:val="00292959"/>
    <w:rsid w:val="00296E6A"/>
    <w:rsid w:val="002A26F2"/>
    <w:rsid w:val="002A2A13"/>
    <w:rsid w:val="002A4E70"/>
    <w:rsid w:val="002A611E"/>
    <w:rsid w:val="002A6AEF"/>
    <w:rsid w:val="002A6BB6"/>
    <w:rsid w:val="002B009C"/>
    <w:rsid w:val="002B22C7"/>
    <w:rsid w:val="002B3B5E"/>
    <w:rsid w:val="002C08B9"/>
    <w:rsid w:val="002C369B"/>
    <w:rsid w:val="002C5D5B"/>
    <w:rsid w:val="002C7992"/>
    <w:rsid w:val="002D1C88"/>
    <w:rsid w:val="002D5180"/>
    <w:rsid w:val="002E269A"/>
    <w:rsid w:val="002E2CB6"/>
    <w:rsid w:val="002E4733"/>
    <w:rsid w:val="002F0763"/>
    <w:rsid w:val="002F1DDA"/>
    <w:rsid w:val="002F2CA3"/>
    <w:rsid w:val="002F692B"/>
    <w:rsid w:val="002F6F9F"/>
    <w:rsid w:val="002F7C82"/>
    <w:rsid w:val="00300A32"/>
    <w:rsid w:val="00302DD9"/>
    <w:rsid w:val="003108AF"/>
    <w:rsid w:val="00310CBD"/>
    <w:rsid w:val="00310FB4"/>
    <w:rsid w:val="0031193C"/>
    <w:rsid w:val="00313BE1"/>
    <w:rsid w:val="003159E6"/>
    <w:rsid w:val="00316088"/>
    <w:rsid w:val="003163FB"/>
    <w:rsid w:val="00316799"/>
    <w:rsid w:val="00317CBC"/>
    <w:rsid w:val="00325235"/>
    <w:rsid w:val="00327465"/>
    <w:rsid w:val="00327655"/>
    <w:rsid w:val="0033079D"/>
    <w:rsid w:val="0033308E"/>
    <w:rsid w:val="003340D1"/>
    <w:rsid w:val="00334C85"/>
    <w:rsid w:val="00335CE7"/>
    <w:rsid w:val="003372A1"/>
    <w:rsid w:val="0034182B"/>
    <w:rsid w:val="00341A10"/>
    <w:rsid w:val="00341EDE"/>
    <w:rsid w:val="00341FE3"/>
    <w:rsid w:val="00343316"/>
    <w:rsid w:val="0034338E"/>
    <w:rsid w:val="003434E6"/>
    <w:rsid w:val="00345A2C"/>
    <w:rsid w:val="00346C15"/>
    <w:rsid w:val="00347631"/>
    <w:rsid w:val="00351769"/>
    <w:rsid w:val="00354E95"/>
    <w:rsid w:val="003560C6"/>
    <w:rsid w:val="00356608"/>
    <w:rsid w:val="00360CFE"/>
    <w:rsid w:val="003619FF"/>
    <w:rsid w:val="00364DCD"/>
    <w:rsid w:val="00365A08"/>
    <w:rsid w:val="00365CAB"/>
    <w:rsid w:val="00366F6D"/>
    <w:rsid w:val="00367041"/>
    <w:rsid w:val="00371EC5"/>
    <w:rsid w:val="0037204B"/>
    <w:rsid w:val="00373947"/>
    <w:rsid w:val="0037519F"/>
    <w:rsid w:val="003773DD"/>
    <w:rsid w:val="00377A24"/>
    <w:rsid w:val="003826EE"/>
    <w:rsid w:val="00383383"/>
    <w:rsid w:val="0038371E"/>
    <w:rsid w:val="00385C4D"/>
    <w:rsid w:val="00386C4F"/>
    <w:rsid w:val="00390AD1"/>
    <w:rsid w:val="00392082"/>
    <w:rsid w:val="003B008D"/>
    <w:rsid w:val="003B1C59"/>
    <w:rsid w:val="003B33B2"/>
    <w:rsid w:val="003B49B3"/>
    <w:rsid w:val="003B5267"/>
    <w:rsid w:val="003B6FAD"/>
    <w:rsid w:val="003B71E1"/>
    <w:rsid w:val="003C6283"/>
    <w:rsid w:val="003C68D5"/>
    <w:rsid w:val="003C7A63"/>
    <w:rsid w:val="003D0EFF"/>
    <w:rsid w:val="003D5730"/>
    <w:rsid w:val="003E35C1"/>
    <w:rsid w:val="003E4AEB"/>
    <w:rsid w:val="003E61AC"/>
    <w:rsid w:val="003E6E05"/>
    <w:rsid w:val="003E794A"/>
    <w:rsid w:val="003F045E"/>
    <w:rsid w:val="003F279E"/>
    <w:rsid w:val="003F3B05"/>
    <w:rsid w:val="003F49EB"/>
    <w:rsid w:val="003F6042"/>
    <w:rsid w:val="003F660E"/>
    <w:rsid w:val="0040010D"/>
    <w:rsid w:val="00400375"/>
    <w:rsid w:val="0040081B"/>
    <w:rsid w:val="00411972"/>
    <w:rsid w:val="004124AB"/>
    <w:rsid w:val="0041348C"/>
    <w:rsid w:val="00414D9E"/>
    <w:rsid w:val="00415AF4"/>
    <w:rsid w:val="00420BDC"/>
    <w:rsid w:val="00420CCC"/>
    <w:rsid w:val="004212FF"/>
    <w:rsid w:val="004219B2"/>
    <w:rsid w:val="00421BEE"/>
    <w:rsid w:val="00424F2F"/>
    <w:rsid w:val="00425EC5"/>
    <w:rsid w:val="00426FD2"/>
    <w:rsid w:val="00427C60"/>
    <w:rsid w:val="00433771"/>
    <w:rsid w:val="00434D71"/>
    <w:rsid w:val="00437C43"/>
    <w:rsid w:val="004504B7"/>
    <w:rsid w:val="0045231B"/>
    <w:rsid w:val="00454FF7"/>
    <w:rsid w:val="0045661A"/>
    <w:rsid w:val="00460166"/>
    <w:rsid w:val="00460A15"/>
    <w:rsid w:val="00461EF5"/>
    <w:rsid w:val="00462305"/>
    <w:rsid w:val="004625B2"/>
    <w:rsid w:val="00463C14"/>
    <w:rsid w:val="004656AB"/>
    <w:rsid w:val="00466297"/>
    <w:rsid w:val="00467702"/>
    <w:rsid w:val="004719EF"/>
    <w:rsid w:val="00473836"/>
    <w:rsid w:val="00476583"/>
    <w:rsid w:val="00480CB6"/>
    <w:rsid w:val="004822E9"/>
    <w:rsid w:val="00482DE0"/>
    <w:rsid w:val="0048404A"/>
    <w:rsid w:val="004857FA"/>
    <w:rsid w:val="0048724B"/>
    <w:rsid w:val="00491081"/>
    <w:rsid w:val="00491377"/>
    <w:rsid w:val="00491FE8"/>
    <w:rsid w:val="00493381"/>
    <w:rsid w:val="00493B09"/>
    <w:rsid w:val="004A12CB"/>
    <w:rsid w:val="004A2F0F"/>
    <w:rsid w:val="004A5DBE"/>
    <w:rsid w:val="004A685E"/>
    <w:rsid w:val="004A7015"/>
    <w:rsid w:val="004B0B8A"/>
    <w:rsid w:val="004B60FD"/>
    <w:rsid w:val="004B780D"/>
    <w:rsid w:val="004C11D1"/>
    <w:rsid w:val="004C25BB"/>
    <w:rsid w:val="004C2A21"/>
    <w:rsid w:val="004C2BD7"/>
    <w:rsid w:val="004C68F7"/>
    <w:rsid w:val="004D74B1"/>
    <w:rsid w:val="004D764A"/>
    <w:rsid w:val="004E09A6"/>
    <w:rsid w:val="004E375A"/>
    <w:rsid w:val="004E5867"/>
    <w:rsid w:val="004F313F"/>
    <w:rsid w:val="004F4DC5"/>
    <w:rsid w:val="0050031A"/>
    <w:rsid w:val="00501260"/>
    <w:rsid w:val="00505771"/>
    <w:rsid w:val="005068D3"/>
    <w:rsid w:val="00507D3E"/>
    <w:rsid w:val="00507D40"/>
    <w:rsid w:val="0051300A"/>
    <w:rsid w:val="00514B91"/>
    <w:rsid w:val="00522D72"/>
    <w:rsid w:val="00524C61"/>
    <w:rsid w:val="00530B34"/>
    <w:rsid w:val="00535059"/>
    <w:rsid w:val="00543267"/>
    <w:rsid w:val="0054377E"/>
    <w:rsid w:val="005457E0"/>
    <w:rsid w:val="0055154E"/>
    <w:rsid w:val="00552467"/>
    <w:rsid w:val="00553B74"/>
    <w:rsid w:val="005545F2"/>
    <w:rsid w:val="0056164C"/>
    <w:rsid w:val="005619BA"/>
    <w:rsid w:val="00563D5B"/>
    <w:rsid w:val="00566C30"/>
    <w:rsid w:val="0057020E"/>
    <w:rsid w:val="00580175"/>
    <w:rsid w:val="0058054F"/>
    <w:rsid w:val="005820CD"/>
    <w:rsid w:val="00582854"/>
    <w:rsid w:val="00583EA1"/>
    <w:rsid w:val="005843D9"/>
    <w:rsid w:val="0059005B"/>
    <w:rsid w:val="00592178"/>
    <w:rsid w:val="0059388E"/>
    <w:rsid w:val="00594DDD"/>
    <w:rsid w:val="005951CA"/>
    <w:rsid w:val="005A03B7"/>
    <w:rsid w:val="005A18F6"/>
    <w:rsid w:val="005A1F07"/>
    <w:rsid w:val="005A2359"/>
    <w:rsid w:val="005A3223"/>
    <w:rsid w:val="005A40FA"/>
    <w:rsid w:val="005A52FA"/>
    <w:rsid w:val="005A7297"/>
    <w:rsid w:val="005A7EEC"/>
    <w:rsid w:val="005B26BD"/>
    <w:rsid w:val="005B4B5E"/>
    <w:rsid w:val="005B578E"/>
    <w:rsid w:val="005C1759"/>
    <w:rsid w:val="005C1C8D"/>
    <w:rsid w:val="005C204E"/>
    <w:rsid w:val="005C240F"/>
    <w:rsid w:val="005C3F55"/>
    <w:rsid w:val="005C483A"/>
    <w:rsid w:val="005C5CC0"/>
    <w:rsid w:val="005D1A80"/>
    <w:rsid w:val="005D27A6"/>
    <w:rsid w:val="005D3C14"/>
    <w:rsid w:val="005D76B1"/>
    <w:rsid w:val="005E00E6"/>
    <w:rsid w:val="005E2F1A"/>
    <w:rsid w:val="005E42AB"/>
    <w:rsid w:val="005E61F2"/>
    <w:rsid w:val="005E71D7"/>
    <w:rsid w:val="005E7713"/>
    <w:rsid w:val="005F1B60"/>
    <w:rsid w:val="005F3DEA"/>
    <w:rsid w:val="005F70C2"/>
    <w:rsid w:val="00603A0C"/>
    <w:rsid w:val="006059F8"/>
    <w:rsid w:val="006065E4"/>
    <w:rsid w:val="0060686E"/>
    <w:rsid w:val="00611ED1"/>
    <w:rsid w:val="006120D0"/>
    <w:rsid w:val="00614E28"/>
    <w:rsid w:val="00615494"/>
    <w:rsid w:val="00617267"/>
    <w:rsid w:val="0062170B"/>
    <w:rsid w:val="006230B9"/>
    <w:rsid w:val="00623F58"/>
    <w:rsid w:val="00624636"/>
    <w:rsid w:val="0062556E"/>
    <w:rsid w:val="00627324"/>
    <w:rsid w:val="00627A99"/>
    <w:rsid w:val="00630B14"/>
    <w:rsid w:val="00631749"/>
    <w:rsid w:val="00634707"/>
    <w:rsid w:val="00634E32"/>
    <w:rsid w:val="00641424"/>
    <w:rsid w:val="00642690"/>
    <w:rsid w:val="00643471"/>
    <w:rsid w:val="00644D0E"/>
    <w:rsid w:val="00645677"/>
    <w:rsid w:val="00653555"/>
    <w:rsid w:val="006543F4"/>
    <w:rsid w:val="0065558D"/>
    <w:rsid w:val="006558B7"/>
    <w:rsid w:val="006563F3"/>
    <w:rsid w:val="00657EAD"/>
    <w:rsid w:val="00661EBA"/>
    <w:rsid w:val="006640FD"/>
    <w:rsid w:val="006714C9"/>
    <w:rsid w:val="00675353"/>
    <w:rsid w:val="00675729"/>
    <w:rsid w:val="00675FF9"/>
    <w:rsid w:val="00676920"/>
    <w:rsid w:val="006812DD"/>
    <w:rsid w:val="00682C13"/>
    <w:rsid w:val="006837D5"/>
    <w:rsid w:val="0068539D"/>
    <w:rsid w:val="00687516"/>
    <w:rsid w:val="00690F5E"/>
    <w:rsid w:val="00691D5F"/>
    <w:rsid w:val="00693B48"/>
    <w:rsid w:val="00694434"/>
    <w:rsid w:val="00695DA5"/>
    <w:rsid w:val="00697453"/>
    <w:rsid w:val="006A4082"/>
    <w:rsid w:val="006B0C10"/>
    <w:rsid w:val="006B3331"/>
    <w:rsid w:val="006B59B6"/>
    <w:rsid w:val="006B5E07"/>
    <w:rsid w:val="006B6091"/>
    <w:rsid w:val="006B772B"/>
    <w:rsid w:val="006C0C15"/>
    <w:rsid w:val="006C26E1"/>
    <w:rsid w:val="006C67B2"/>
    <w:rsid w:val="006C7A74"/>
    <w:rsid w:val="006D1D84"/>
    <w:rsid w:val="006D3DA8"/>
    <w:rsid w:val="006D436F"/>
    <w:rsid w:val="006E2402"/>
    <w:rsid w:val="006E5665"/>
    <w:rsid w:val="006E571E"/>
    <w:rsid w:val="006E65BD"/>
    <w:rsid w:val="006E6C94"/>
    <w:rsid w:val="006E766E"/>
    <w:rsid w:val="006F4352"/>
    <w:rsid w:val="006F6B4B"/>
    <w:rsid w:val="0070112F"/>
    <w:rsid w:val="007058CD"/>
    <w:rsid w:val="00707208"/>
    <w:rsid w:val="007111E6"/>
    <w:rsid w:val="007123F4"/>
    <w:rsid w:val="00715A78"/>
    <w:rsid w:val="007176A1"/>
    <w:rsid w:val="00720583"/>
    <w:rsid w:val="00720D89"/>
    <w:rsid w:val="00722B68"/>
    <w:rsid w:val="00724EB4"/>
    <w:rsid w:val="00725FF4"/>
    <w:rsid w:val="00726C35"/>
    <w:rsid w:val="00727714"/>
    <w:rsid w:val="00727E45"/>
    <w:rsid w:val="00730BEF"/>
    <w:rsid w:val="00731154"/>
    <w:rsid w:val="00731D83"/>
    <w:rsid w:val="00734512"/>
    <w:rsid w:val="0073546E"/>
    <w:rsid w:val="007408AF"/>
    <w:rsid w:val="00744F0E"/>
    <w:rsid w:val="0074575A"/>
    <w:rsid w:val="00745CEF"/>
    <w:rsid w:val="00751FCD"/>
    <w:rsid w:val="00752715"/>
    <w:rsid w:val="007546F4"/>
    <w:rsid w:val="00757C74"/>
    <w:rsid w:val="007611E9"/>
    <w:rsid w:val="007644E1"/>
    <w:rsid w:val="00765F91"/>
    <w:rsid w:val="00780841"/>
    <w:rsid w:val="00781491"/>
    <w:rsid w:val="00783957"/>
    <w:rsid w:val="00785819"/>
    <w:rsid w:val="00790CAC"/>
    <w:rsid w:val="00791022"/>
    <w:rsid w:val="00792166"/>
    <w:rsid w:val="00793F0A"/>
    <w:rsid w:val="007943D6"/>
    <w:rsid w:val="0079482D"/>
    <w:rsid w:val="00796372"/>
    <w:rsid w:val="00796697"/>
    <w:rsid w:val="00797B03"/>
    <w:rsid w:val="007A0AEF"/>
    <w:rsid w:val="007A4A3C"/>
    <w:rsid w:val="007A5734"/>
    <w:rsid w:val="007A72CF"/>
    <w:rsid w:val="007A75D6"/>
    <w:rsid w:val="007A7BEC"/>
    <w:rsid w:val="007B0301"/>
    <w:rsid w:val="007B3C10"/>
    <w:rsid w:val="007B5618"/>
    <w:rsid w:val="007B56D0"/>
    <w:rsid w:val="007B615C"/>
    <w:rsid w:val="007B6E76"/>
    <w:rsid w:val="007C32F4"/>
    <w:rsid w:val="007C4B4C"/>
    <w:rsid w:val="007C54EE"/>
    <w:rsid w:val="007C54F4"/>
    <w:rsid w:val="007D36B2"/>
    <w:rsid w:val="007E3D10"/>
    <w:rsid w:val="007E60F6"/>
    <w:rsid w:val="007F06E1"/>
    <w:rsid w:val="007F21AF"/>
    <w:rsid w:val="007F22D8"/>
    <w:rsid w:val="007F4748"/>
    <w:rsid w:val="007F528A"/>
    <w:rsid w:val="007F657E"/>
    <w:rsid w:val="007F6D6F"/>
    <w:rsid w:val="007F7E16"/>
    <w:rsid w:val="008001C7"/>
    <w:rsid w:val="00804D75"/>
    <w:rsid w:val="00805F82"/>
    <w:rsid w:val="00810663"/>
    <w:rsid w:val="0081341C"/>
    <w:rsid w:val="00815A88"/>
    <w:rsid w:val="00816641"/>
    <w:rsid w:val="008170B6"/>
    <w:rsid w:val="00820CB7"/>
    <w:rsid w:val="00821246"/>
    <w:rsid w:val="0082330E"/>
    <w:rsid w:val="00827055"/>
    <w:rsid w:val="008307F6"/>
    <w:rsid w:val="008333EF"/>
    <w:rsid w:val="00835119"/>
    <w:rsid w:val="00836258"/>
    <w:rsid w:val="008366F7"/>
    <w:rsid w:val="008424C3"/>
    <w:rsid w:val="008449E5"/>
    <w:rsid w:val="008512CA"/>
    <w:rsid w:val="00851DAC"/>
    <w:rsid w:val="00853370"/>
    <w:rsid w:val="008546E0"/>
    <w:rsid w:val="00854D75"/>
    <w:rsid w:val="00856605"/>
    <w:rsid w:val="00856E6A"/>
    <w:rsid w:val="008628FC"/>
    <w:rsid w:val="008638B1"/>
    <w:rsid w:val="0086534F"/>
    <w:rsid w:val="00865762"/>
    <w:rsid w:val="008707D9"/>
    <w:rsid w:val="0087149A"/>
    <w:rsid w:val="008744AD"/>
    <w:rsid w:val="0087655C"/>
    <w:rsid w:val="008802CD"/>
    <w:rsid w:val="008820E3"/>
    <w:rsid w:val="00884B1D"/>
    <w:rsid w:val="00885DFB"/>
    <w:rsid w:val="00886F1C"/>
    <w:rsid w:val="00892791"/>
    <w:rsid w:val="0089285B"/>
    <w:rsid w:val="00895CC5"/>
    <w:rsid w:val="008A13A3"/>
    <w:rsid w:val="008A5D39"/>
    <w:rsid w:val="008A7142"/>
    <w:rsid w:val="008A7207"/>
    <w:rsid w:val="008B05B1"/>
    <w:rsid w:val="008B52BD"/>
    <w:rsid w:val="008C3622"/>
    <w:rsid w:val="008C3B07"/>
    <w:rsid w:val="008C5AC4"/>
    <w:rsid w:val="008C7B0D"/>
    <w:rsid w:val="008D0C90"/>
    <w:rsid w:val="008D696B"/>
    <w:rsid w:val="008D7424"/>
    <w:rsid w:val="008E1EFF"/>
    <w:rsid w:val="008E569F"/>
    <w:rsid w:val="008F37D8"/>
    <w:rsid w:val="008F4234"/>
    <w:rsid w:val="008F5054"/>
    <w:rsid w:val="008F507C"/>
    <w:rsid w:val="00901B82"/>
    <w:rsid w:val="009038E5"/>
    <w:rsid w:val="00904504"/>
    <w:rsid w:val="009064A4"/>
    <w:rsid w:val="009074D3"/>
    <w:rsid w:val="0091076C"/>
    <w:rsid w:val="00912409"/>
    <w:rsid w:val="009168A4"/>
    <w:rsid w:val="0091784B"/>
    <w:rsid w:val="00920D66"/>
    <w:rsid w:val="009255C0"/>
    <w:rsid w:val="00925944"/>
    <w:rsid w:val="00926246"/>
    <w:rsid w:val="0093044E"/>
    <w:rsid w:val="009310F7"/>
    <w:rsid w:val="00931357"/>
    <w:rsid w:val="00932B97"/>
    <w:rsid w:val="0093357A"/>
    <w:rsid w:val="00934234"/>
    <w:rsid w:val="00936F95"/>
    <w:rsid w:val="00937917"/>
    <w:rsid w:val="00941311"/>
    <w:rsid w:val="00942CA8"/>
    <w:rsid w:val="00943878"/>
    <w:rsid w:val="009457CD"/>
    <w:rsid w:val="00945D7B"/>
    <w:rsid w:val="00947412"/>
    <w:rsid w:val="0095316F"/>
    <w:rsid w:val="00955F61"/>
    <w:rsid w:val="009561C9"/>
    <w:rsid w:val="009572B5"/>
    <w:rsid w:val="0096027C"/>
    <w:rsid w:val="00962266"/>
    <w:rsid w:val="0096286D"/>
    <w:rsid w:val="0097169C"/>
    <w:rsid w:val="0097444D"/>
    <w:rsid w:val="00977B63"/>
    <w:rsid w:val="00981318"/>
    <w:rsid w:val="009838CA"/>
    <w:rsid w:val="00983C84"/>
    <w:rsid w:val="00986A22"/>
    <w:rsid w:val="0099203C"/>
    <w:rsid w:val="009923A9"/>
    <w:rsid w:val="009976EE"/>
    <w:rsid w:val="009A0713"/>
    <w:rsid w:val="009A6F3B"/>
    <w:rsid w:val="009B0699"/>
    <w:rsid w:val="009B584D"/>
    <w:rsid w:val="009B7470"/>
    <w:rsid w:val="009C176D"/>
    <w:rsid w:val="009C47A9"/>
    <w:rsid w:val="009C5B14"/>
    <w:rsid w:val="009D4ED1"/>
    <w:rsid w:val="009D587F"/>
    <w:rsid w:val="009E5E96"/>
    <w:rsid w:val="009E76E0"/>
    <w:rsid w:val="009F1D70"/>
    <w:rsid w:val="009F2E15"/>
    <w:rsid w:val="009F765B"/>
    <w:rsid w:val="00A0412E"/>
    <w:rsid w:val="00A04703"/>
    <w:rsid w:val="00A1117B"/>
    <w:rsid w:val="00A16450"/>
    <w:rsid w:val="00A17693"/>
    <w:rsid w:val="00A22B15"/>
    <w:rsid w:val="00A232EC"/>
    <w:rsid w:val="00A246DF"/>
    <w:rsid w:val="00A26A01"/>
    <w:rsid w:val="00A275B5"/>
    <w:rsid w:val="00A30D00"/>
    <w:rsid w:val="00A32D46"/>
    <w:rsid w:val="00A32F00"/>
    <w:rsid w:val="00A36366"/>
    <w:rsid w:val="00A36B6D"/>
    <w:rsid w:val="00A427DB"/>
    <w:rsid w:val="00A42837"/>
    <w:rsid w:val="00A44955"/>
    <w:rsid w:val="00A4587F"/>
    <w:rsid w:val="00A45CC1"/>
    <w:rsid w:val="00A46105"/>
    <w:rsid w:val="00A46A6C"/>
    <w:rsid w:val="00A47FC7"/>
    <w:rsid w:val="00A50251"/>
    <w:rsid w:val="00A508ED"/>
    <w:rsid w:val="00A5179C"/>
    <w:rsid w:val="00A5288C"/>
    <w:rsid w:val="00A52DF1"/>
    <w:rsid w:val="00A55EBA"/>
    <w:rsid w:val="00A57E29"/>
    <w:rsid w:val="00A62822"/>
    <w:rsid w:val="00A6415A"/>
    <w:rsid w:val="00A66FF5"/>
    <w:rsid w:val="00A67CED"/>
    <w:rsid w:val="00A70D77"/>
    <w:rsid w:val="00A72059"/>
    <w:rsid w:val="00A72C4F"/>
    <w:rsid w:val="00A72ECE"/>
    <w:rsid w:val="00A73842"/>
    <w:rsid w:val="00A810B3"/>
    <w:rsid w:val="00A83B82"/>
    <w:rsid w:val="00A84DBE"/>
    <w:rsid w:val="00A927EC"/>
    <w:rsid w:val="00A9426F"/>
    <w:rsid w:val="00A970D3"/>
    <w:rsid w:val="00AA1674"/>
    <w:rsid w:val="00AA298D"/>
    <w:rsid w:val="00AA3434"/>
    <w:rsid w:val="00AB049C"/>
    <w:rsid w:val="00AB4030"/>
    <w:rsid w:val="00AB4E2C"/>
    <w:rsid w:val="00AB582D"/>
    <w:rsid w:val="00AC2D72"/>
    <w:rsid w:val="00AC701A"/>
    <w:rsid w:val="00AD1002"/>
    <w:rsid w:val="00AD23F8"/>
    <w:rsid w:val="00AD5AD1"/>
    <w:rsid w:val="00AD6263"/>
    <w:rsid w:val="00AD6807"/>
    <w:rsid w:val="00AD6BBA"/>
    <w:rsid w:val="00AD7AB0"/>
    <w:rsid w:val="00AE1F59"/>
    <w:rsid w:val="00AE3E7F"/>
    <w:rsid w:val="00AE4873"/>
    <w:rsid w:val="00AE60A4"/>
    <w:rsid w:val="00AE62B7"/>
    <w:rsid w:val="00AE6D4D"/>
    <w:rsid w:val="00AF3A2A"/>
    <w:rsid w:val="00AF3E7A"/>
    <w:rsid w:val="00AF47B6"/>
    <w:rsid w:val="00AF57EC"/>
    <w:rsid w:val="00AF73CA"/>
    <w:rsid w:val="00AF7A30"/>
    <w:rsid w:val="00B01AFD"/>
    <w:rsid w:val="00B01D40"/>
    <w:rsid w:val="00B0265F"/>
    <w:rsid w:val="00B03356"/>
    <w:rsid w:val="00B04CC3"/>
    <w:rsid w:val="00B05376"/>
    <w:rsid w:val="00B057E8"/>
    <w:rsid w:val="00B05D31"/>
    <w:rsid w:val="00B07ACE"/>
    <w:rsid w:val="00B1214A"/>
    <w:rsid w:val="00B137D0"/>
    <w:rsid w:val="00B13BFF"/>
    <w:rsid w:val="00B16562"/>
    <w:rsid w:val="00B16EE6"/>
    <w:rsid w:val="00B17C24"/>
    <w:rsid w:val="00B17DFC"/>
    <w:rsid w:val="00B20E7A"/>
    <w:rsid w:val="00B2253C"/>
    <w:rsid w:val="00B26BD9"/>
    <w:rsid w:val="00B32695"/>
    <w:rsid w:val="00B33255"/>
    <w:rsid w:val="00B3643E"/>
    <w:rsid w:val="00B37EFD"/>
    <w:rsid w:val="00B4061D"/>
    <w:rsid w:val="00B41D9E"/>
    <w:rsid w:val="00B42226"/>
    <w:rsid w:val="00B42567"/>
    <w:rsid w:val="00B458C3"/>
    <w:rsid w:val="00B47C5B"/>
    <w:rsid w:val="00B51095"/>
    <w:rsid w:val="00B514D2"/>
    <w:rsid w:val="00B52318"/>
    <w:rsid w:val="00B54CD2"/>
    <w:rsid w:val="00B55661"/>
    <w:rsid w:val="00B57D22"/>
    <w:rsid w:val="00B61550"/>
    <w:rsid w:val="00B622BC"/>
    <w:rsid w:val="00B63E09"/>
    <w:rsid w:val="00B64471"/>
    <w:rsid w:val="00B66C6F"/>
    <w:rsid w:val="00B66E20"/>
    <w:rsid w:val="00B706CB"/>
    <w:rsid w:val="00B821B5"/>
    <w:rsid w:val="00B838B6"/>
    <w:rsid w:val="00B843CC"/>
    <w:rsid w:val="00B84E61"/>
    <w:rsid w:val="00B86B9B"/>
    <w:rsid w:val="00B871AB"/>
    <w:rsid w:val="00B90B9B"/>
    <w:rsid w:val="00B92344"/>
    <w:rsid w:val="00B927F2"/>
    <w:rsid w:val="00B931D7"/>
    <w:rsid w:val="00B93E05"/>
    <w:rsid w:val="00B9500D"/>
    <w:rsid w:val="00B95A2A"/>
    <w:rsid w:val="00BA242E"/>
    <w:rsid w:val="00BA3008"/>
    <w:rsid w:val="00BA3AE2"/>
    <w:rsid w:val="00BB4C30"/>
    <w:rsid w:val="00BB5082"/>
    <w:rsid w:val="00BB5BDC"/>
    <w:rsid w:val="00BB6832"/>
    <w:rsid w:val="00BC1365"/>
    <w:rsid w:val="00BC4B18"/>
    <w:rsid w:val="00BC5F33"/>
    <w:rsid w:val="00BC61B5"/>
    <w:rsid w:val="00BC6721"/>
    <w:rsid w:val="00BC7BF0"/>
    <w:rsid w:val="00BD0980"/>
    <w:rsid w:val="00BD1416"/>
    <w:rsid w:val="00BD765A"/>
    <w:rsid w:val="00BE13AC"/>
    <w:rsid w:val="00BE17D8"/>
    <w:rsid w:val="00BE5B09"/>
    <w:rsid w:val="00BF2D01"/>
    <w:rsid w:val="00BF2D2A"/>
    <w:rsid w:val="00BF66C1"/>
    <w:rsid w:val="00C018B3"/>
    <w:rsid w:val="00C03462"/>
    <w:rsid w:val="00C03FE1"/>
    <w:rsid w:val="00C064B4"/>
    <w:rsid w:val="00C065A2"/>
    <w:rsid w:val="00C07A38"/>
    <w:rsid w:val="00C108CF"/>
    <w:rsid w:val="00C12E26"/>
    <w:rsid w:val="00C13E84"/>
    <w:rsid w:val="00C14EAF"/>
    <w:rsid w:val="00C150CE"/>
    <w:rsid w:val="00C15C9E"/>
    <w:rsid w:val="00C16779"/>
    <w:rsid w:val="00C16816"/>
    <w:rsid w:val="00C2395F"/>
    <w:rsid w:val="00C258C6"/>
    <w:rsid w:val="00C26A3D"/>
    <w:rsid w:val="00C274D5"/>
    <w:rsid w:val="00C27ADC"/>
    <w:rsid w:val="00C35BFA"/>
    <w:rsid w:val="00C455D0"/>
    <w:rsid w:val="00C4704E"/>
    <w:rsid w:val="00C55ADC"/>
    <w:rsid w:val="00C55C81"/>
    <w:rsid w:val="00C56BA8"/>
    <w:rsid w:val="00C57033"/>
    <w:rsid w:val="00C613DC"/>
    <w:rsid w:val="00C61E3A"/>
    <w:rsid w:val="00C62362"/>
    <w:rsid w:val="00C6274B"/>
    <w:rsid w:val="00C671AA"/>
    <w:rsid w:val="00C709D8"/>
    <w:rsid w:val="00C74CDB"/>
    <w:rsid w:val="00C7545D"/>
    <w:rsid w:val="00C76771"/>
    <w:rsid w:val="00C7727D"/>
    <w:rsid w:val="00C80BAF"/>
    <w:rsid w:val="00C80DA7"/>
    <w:rsid w:val="00C81E63"/>
    <w:rsid w:val="00C829C1"/>
    <w:rsid w:val="00C87353"/>
    <w:rsid w:val="00C923FA"/>
    <w:rsid w:val="00C9605E"/>
    <w:rsid w:val="00CA0C57"/>
    <w:rsid w:val="00CA10F2"/>
    <w:rsid w:val="00CA2110"/>
    <w:rsid w:val="00CA40FD"/>
    <w:rsid w:val="00CA6F3A"/>
    <w:rsid w:val="00CB1D02"/>
    <w:rsid w:val="00CB4072"/>
    <w:rsid w:val="00CB6775"/>
    <w:rsid w:val="00CB6ABB"/>
    <w:rsid w:val="00CC7CB4"/>
    <w:rsid w:val="00CD05CF"/>
    <w:rsid w:val="00CD0675"/>
    <w:rsid w:val="00CD3226"/>
    <w:rsid w:val="00CE01AB"/>
    <w:rsid w:val="00CE0A6A"/>
    <w:rsid w:val="00CE0A98"/>
    <w:rsid w:val="00CE162F"/>
    <w:rsid w:val="00CF0DF7"/>
    <w:rsid w:val="00CF68D0"/>
    <w:rsid w:val="00CF7BC3"/>
    <w:rsid w:val="00CF7D5E"/>
    <w:rsid w:val="00D016A1"/>
    <w:rsid w:val="00D02ACC"/>
    <w:rsid w:val="00D03D09"/>
    <w:rsid w:val="00D063FD"/>
    <w:rsid w:val="00D10F09"/>
    <w:rsid w:val="00D13C3E"/>
    <w:rsid w:val="00D14E53"/>
    <w:rsid w:val="00D15F9F"/>
    <w:rsid w:val="00D21F86"/>
    <w:rsid w:val="00D26A02"/>
    <w:rsid w:val="00D26A23"/>
    <w:rsid w:val="00D26CA1"/>
    <w:rsid w:val="00D337C7"/>
    <w:rsid w:val="00D366D4"/>
    <w:rsid w:val="00D36F35"/>
    <w:rsid w:val="00D37173"/>
    <w:rsid w:val="00D42213"/>
    <w:rsid w:val="00D45D93"/>
    <w:rsid w:val="00D50BF7"/>
    <w:rsid w:val="00D51012"/>
    <w:rsid w:val="00D52629"/>
    <w:rsid w:val="00D6111A"/>
    <w:rsid w:val="00D637B1"/>
    <w:rsid w:val="00D63AA3"/>
    <w:rsid w:val="00D644F2"/>
    <w:rsid w:val="00D65D73"/>
    <w:rsid w:val="00D803E5"/>
    <w:rsid w:val="00D81E60"/>
    <w:rsid w:val="00D83F23"/>
    <w:rsid w:val="00D84B0D"/>
    <w:rsid w:val="00D85AD8"/>
    <w:rsid w:val="00D8615A"/>
    <w:rsid w:val="00D86B0F"/>
    <w:rsid w:val="00D86D66"/>
    <w:rsid w:val="00D86E3D"/>
    <w:rsid w:val="00D94777"/>
    <w:rsid w:val="00D95E30"/>
    <w:rsid w:val="00DA192C"/>
    <w:rsid w:val="00DA2490"/>
    <w:rsid w:val="00DA37F0"/>
    <w:rsid w:val="00DA4752"/>
    <w:rsid w:val="00DA5A34"/>
    <w:rsid w:val="00DB130C"/>
    <w:rsid w:val="00DB3902"/>
    <w:rsid w:val="00DB42A4"/>
    <w:rsid w:val="00DB5B15"/>
    <w:rsid w:val="00DB61EB"/>
    <w:rsid w:val="00DC0CA4"/>
    <w:rsid w:val="00DC41EC"/>
    <w:rsid w:val="00DC41F5"/>
    <w:rsid w:val="00DC45C0"/>
    <w:rsid w:val="00DC515C"/>
    <w:rsid w:val="00DD0227"/>
    <w:rsid w:val="00DD122B"/>
    <w:rsid w:val="00DD122F"/>
    <w:rsid w:val="00DD40BB"/>
    <w:rsid w:val="00DD49AA"/>
    <w:rsid w:val="00DE4CA6"/>
    <w:rsid w:val="00DE4F0A"/>
    <w:rsid w:val="00DE5D3A"/>
    <w:rsid w:val="00DF01DC"/>
    <w:rsid w:val="00DF1CD3"/>
    <w:rsid w:val="00DF3437"/>
    <w:rsid w:val="00E02CCA"/>
    <w:rsid w:val="00E06F25"/>
    <w:rsid w:val="00E12B59"/>
    <w:rsid w:val="00E13004"/>
    <w:rsid w:val="00E16C01"/>
    <w:rsid w:val="00E17875"/>
    <w:rsid w:val="00E2271A"/>
    <w:rsid w:val="00E23D00"/>
    <w:rsid w:val="00E24CB0"/>
    <w:rsid w:val="00E2510D"/>
    <w:rsid w:val="00E2682E"/>
    <w:rsid w:val="00E273CC"/>
    <w:rsid w:val="00E30D64"/>
    <w:rsid w:val="00E317EA"/>
    <w:rsid w:val="00E32F0E"/>
    <w:rsid w:val="00E33BA5"/>
    <w:rsid w:val="00E33C88"/>
    <w:rsid w:val="00E34C8E"/>
    <w:rsid w:val="00E367AD"/>
    <w:rsid w:val="00E368C1"/>
    <w:rsid w:val="00E4133C"/>
    <w:rsid w:val="00E4151E"/>
    <w:rsid w:val="00E43151"/>
    <w:rsid w:val="00E44D7E"/>
    <w:rsid w:val="00E55098"/>
    <w:rsid w:val="00E62673"/>
    <w:rsid w:val="00E654FD"/>
    <w:rsid w:val="00E673F5"/>
    <w:rsid w:val="00E70B36"/>
    <w:rsid w:val="00E71088"/>
    <w:rsid w:val="00E7331D"/>
    <w:rsid w:val="00E73945"/>
    <w:rsid w:val="00E74B43"/>
    <w:rsid w:val="00E7654B"/>
    <w:rsid w:val="00E80CF3"/>
    <w:rsid w:val="00E822D9"/>
    <w:rsid w:val="00E82835"/>
    <w:rsid w:val="00E846C6"/>
    <w:rsid w:val="00E869A6"/>
    <w:rsid w:val="00E87157"/>
    <w:rsid w:val="00E87286"/>
    <w:rsid w:val="00E87E4F"/>
    <w:rsid w:val="00E912F3"/>
    <w:rsid w:val="00E95C00"/>
    <w:rsid w:val="00E96D50"/>
    <w:rsid w:val="00E97158"/>
    <w:rsid w:val="00EA0D6C"/>
    <w:rsid w:val="00EA20B4"/>
    <w:rsid w:val="00EA2A63"/>
    <w:rsid w:val="00EA3654"/>
    <w:rsid w:val="00EA4212"/>
    <w:rsid w:val="00EA4A03"/>
    <w:rsid w:val="00EA5490"/>
    <w:rsid w:val="00EB5910"/>
    <w:rsid w:val="00EC1075"/>
    <w:rsid w:val="00EC296A"/>
    <w:rsid w:val="00EC2FF2"/>
    <w:rsid w:val="00EC7430"/>
    <w:rsid w:val="00ED0DB0"/>
    <w:rsid w:val="00ED4F59"/>
    <w:rsid w:val="00ED789F"/>
    <w:rsid w:val="00EE2658"/>
    <w:rsid w:val="00EE55AD"/>
    <w:rsid w:val="00EE6004"/>
    <w:rsid w:val="00EE71F6"/>
    <w:rsid w:val="00EE7645"/>
    <w:rsid w:val="00EF351A"/>
    <w:rsid w:val="00EF41E4"/>
    <w:rsid w:val="00EF79C3"/>
    <w:rsid w:val="00F0060F"/>
    <w:rsid w:val="00F00C14"/>
    <w:rsid w:val="00F02354"/>
    <w:rsid w:val="00F0441A"/>
    <w:rsid w:val="00F045F1"/>
    <w:rsid w:val="00F1016E"/>
    <w:rsid w:val="00F10440"/>
    <w:rsid w:val="00F115EC"/>
    <w:rsid w:val="00F161EC"/>
    <w:rsid w:val="00F162E5"/>
    <w:rsid w:val="00F2111E"/>
    <w:rsid w:val="00F22B21"/>
    <w:rsid w:val="00F23582"/>
    <w:rsid w:val="00F27685"/>
    <w:rsid w:val="00F2798F"/>
    <w:rsid w:val="00F305A3"/>
    <w:rsid w:val="00F323BD"/>
    <w:rsid w:val="00F32D55"/>
    <w:rsid w:val="00F33754"/>
    <w:rsid w:val="00F3394B"/>
    <w:rsid w:val="00F34008"/>
    <w:rsid w:val="00F36609"/>
    <w:rsid w:val="00F46236"/>
    <w:rsid w:val="00F52AE3"/>
    <w:rsid w:val="00F53097"/>
    <w:rsid w:val="00F55D29"/>
    <w:rsid w:val="00F569D1"/>
    <w:rsid w:val="00F62920"/>
    <w:rsid w:val="00F65C3A"/>
    <w:rsid w:val="00F65FBE"/>
    <w:rsid w:val="00F6600C"/>
    <w:rsid w:val="00F6728B"/>
    <w:rsid w:val="00F7321E"/>
    <w:rsid w:val="00F755A8"/>
    <w:rsid w:val="00F75C0B"/>
    <w:rsid w:val="00F769FB"/>
    <w:rsid w:val="00F80F5F"/>
    <w:rsid w:val="00F837D6"/>
    <w:rsid w:val="00F87CA3"/>
    <w:rsid w:val="00F901D1"/>
    <w:rsid w:val="00F90D2F"/>
    <w:rsid w:val="00F9324A"/>
    <w:rsid w:val="00F94A39"/>
    <w:rsid w:val="00F95622"/>
    <w:rsid w:val="00F957B9"/>
    <w:rsid w:val="00F96C17"/>
    <w:rsid w:val="00FA01E1"/>
    <w:rsid w:val="00FA26AE"/>
    <w:rsid w:val="00FA3779"/>
    <w:rsid w:val="00FA4C12"/>
    <w:rsid w:val="00FA4E1A"/>
    <w:rsid w:val="00FA7BDC"/>
    <w:rsid w:val="00FB6B1F"/>
    <w:rsid w:val="00FB6D2D"/>
    <w:rsid w:val="00FB76A2"/>
    <w:rsid w:val="00FB78A7"/>
    <w:rsid w:val="00FC3954"/>
    <w:rsid w:val="00FD0682"/>
    <w:rsid w:val="00FD16ED"/>
    <w:rsid w:val="00FD6E87"/>
    <w:rsid w:val="00FE2BBD"/>
    <w:rsid w:val="00FE2CE6"/>
    <w:rsid w:val="00FE3BC2"/>
    <w:rsid w:val="00FE4791"/>
    <w:rsid w:val="00FE5B0B"/>
    <w:rsid w:val="00FE62E2"/>
    <w:rsid w:val="00FE7A08"/>
    <w:rsid w:val="00FE7A6E"/>
    <w:rsid w:val="00FF0159"/>
    <w:rsid w:val="00FF0AC9"/>
    <w:rsid w:val="00FF42E8"/>
    <w:rsid w:val="00FF4CC7"/>
    <w:rsid w:val="00FF4E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E6D5E2"/>
  <w15:docId w15:val="{2171E7D3-1377-4F15-AB5D-0BC35DE5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9" w:unhideWhenUsed="1"/>
    <w:lsdException w:name="heading 3" w:locked="0" w:semiHidden="1" w:uiPriority="9" w:unhideWhenUsed="1"/>
    <w:lsdException w:name="heading 4" w:locked="0" w:semiHidden="1" w:uiPriority="9" w:unhideWhenUsed="1"/>
    <w:lsdException w:name="heading 5" w:locked="0" w:semiHidden="1" w:uiPriority="9" w:unhideWhenUsed="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EPRU Normal"/>
    <w:qFormat/>
    <w:rsid w:val="00C9605E"/>
    <w:pPr>
      <w:spacing w:line="360" w:lineRule="auto"/>
      <w:jc w:val="both"/>
    </w:pPr>
    <w:rPr>
      <w:rFonts w:ascii="Times New Roman" w:hAnsi="Times New Roman"/>
    </w:rPr>
  </w:style>
  <w:style w:type="paragraph" w:styleId="Heading1">
    <w:name w:val="heading 1"/>
    <w:basedOn w:val="Normal"/>
    <w:next w:val="Normal"/>
    <w:link w:val="Heading1Char"/>
    <w:uiPriority w:val="9"/>
    <w:locked/>
    <w:rsid w:val="006B772B"/>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locked/>
    <w:rsid w:val="006B772B"/>
    <w:pPr>
      <w:keepNext/>
      <w:keepLines/>
      <w:spacing w:after="240" w:line="240" w:lineRule="auto"/>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unhideWhenUsed/>
    <w:locked/>
    <w:rsid w:val="006B772B"/>
    <w:pPr>
      <w:keepNext/>
      <w:keepLines/>
      <w:spacing w:after="12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rsid w:val="00F629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885D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7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B772B"/>
    <w:rPr>
      <w:rFonts w:asciiTheme="majorBidi" w:eastAsiaTheme="majorEastAsia" w:hAnsiTheme="majorBidi" w:cstheme="majorBidi"/>
      <w:b/>
      <w:bCs/>
      <w:sz w:val="26"/>
      <w:szCs w:val="26"/>
    </w:rPr>
  </w:style>
  <w:style w:type="character" w:customStyle="1" w:styleId="Heading3Char">
    <w:name w:val="Heading 3 Char"/>
    <w:basedOn w:val="DefaultParagraphFont"/>
    <w:link w:val="Heading3"/>
    <w:uiPriority w:val="9"/>
    <w:rsid w:val="006B772B"/>
    <w:rPr>
      <w:rFonts w:eastAsiaTheme="majorEastAsia" w:cstheme="majorBidi"/>
      <w:b/>
      <w:sz w:val="24"/>
      <w:szCs w:val="24"/>
    </w:rPr>
  </w:style>
  <w:style w:type="character" w:customStyle="1" w:styleId="CommentTextChar">
    <w:name w:val="Comment Text Char"/>
    <w:basedOn w:val="DefaultParagraphFont"/>
    <w:link w:val="CommentText"/>
    <w:uiPriority w:val="99"/>
    <w:rsid w:val="00AC2D72"/>
    <w:rPr>
      <w:sz w:val="20"/>
      <w:szCs w:val="20"/>
    </w:rPr>
  </w:style>
  <w:style w:type="paragraph" w:styleId="CommentText">
    <w:name w:val="annotation text"/>
    <w:basedOn w:val="Normal"/>
    <w:link w:val="CommentTextChar"/>
    <w:uiPriority w:val="99"/>
    <w:unhideWhenUsed/>
    <w:locked/>
    <w:rsid w:val="00AC2D72"/>
    <w:pPr>
      <w:spacing w:line="240" w:lineRule="auto"/>
    </w:pPr>
    <w:rPr>
      <w:sz w:val="20"/>
      <w:szCs w:val="20"/>
    </w:rPr>
  </w:style>
  <w:style w:type="character" w:customStyle="1" w:styleId="CommentSubjectChar">
    <w:name w:val="Comment Subject Char"/>
    <w:basedOn w:val="CommentTextChar"/>
    <w:link w:val="CommentSubject"/>
    <w:uiPriority w:val="99"/>
    <w:semiHidden/>
    <w:rsid w:val="00AC2D72"/>
    <w:rPr>
      <w:b/>
      <w:bCs/>
      <w:sz w:val="20"/>
      <w:szCs w:val="20"/>
    </w:rPr>
  </w:style>
  <w:style w:type="paragraph" w:styleId="CommentSubject">
    <w:name w:val="annotation subject"/>
    <w:basedOn w:val="CommentText"/>
    <w:next w:val="CommentText"/>
    <w:link w:val="CommentSubjectChar"/>
    <w:uiPriority w:val="99"/>
    <w:semiHidden/>
    <w:unhideWhenUsed/>
    <w:locked/>
    <w:rsid w:val="00AC2D72"/>
    <w:rPr>
      <w:b/>
      <w:bCs/>
    </w:rPr>
  </w:style>
  <w:style w:type="character" w:customStyle="1" w:styleId="BalloonTextChar">
    <w:name w:val="Balloon Text Char"/>
    <w:basedOn w:val="DefaultParagraphFont"/>
    <w:link w:val="BalloonText"/>
    <w:uiPriority w:val="99"/>
    <w:semiHidden/>
    <w:rsid w:val="00AC2D72"/>
    <w:rPr>
      <w:rFonts w:ascii="Tahoma" w:hAnsi="Tahoma" w:cs="Tahoma"/>
      <w:sz w:val="16"/>
      <w:szCs w:val="16"/>
    </w:rPr>
  </w:style>
  <w:style w:type="paragraph" w:styleId="BalloonText">
    <w:name w:val="Balloon Text"/>
    <w:basedOn w:val="Normal"/>
    <w:link w:val="BalloonTextChar"/>
    <w:uiPriority w:val="99"/>
    <w:semiHidden/>
    <w:unhideWhenUsed/>
    <w:locked/>
    <w:rsid w:val="00AC2D72"/>
    <w:pPr>
      <w:spacing w:after="0" w:line="240" w:lineRule="auto"/>
    </w:pPr>
    <w:rPr>
      <w:rFonts w:ascii="Tahoma" w:hAnsi="Tahoma" w:cs="Tahoma"/>
      <w:sz w:val="16"/>
      <w:szCs w:val="16"/>
    </w:rPr>
  </w:style>
  <w:style w:type="paragraph" w:styleId="FootnoteText">
    <w:name w:val="footnote text"/>
    <w:basedOn w:val="Normal"/>
    <w:link w:val="FootnoteTextChar"/>
    <w:uiPriority w:val="99"/>
    <w:unhideWhenUsed/>
    <w:locked/>
    <w:rsid w:val="00AC2D72"/>
    <w:pPr>
      <w:spacing w:after="0" w:line="240" w:lineRule="auto"/>
    </w:pPr>
    <w:rPr>
      <w:sz w:val="20"/>
      <w:szCs w:val="20"/>
    </w:rPr>
  </w:style>
  <w:style w:type="character" w:customStyle="1" w:styleId="FootnoteTextChar">
    <w:name w:val="Footnote Text Char"/>
    <w:basedOn w:val="DefaultParagraphFont"/>
    <w:link w:val="FootnoteText"/>
    <w:uiPriority w:val="99"/>
    <w:rsid w:val="00AC2D72"/>
    <w:rPr>
      <w:sz w:val="20"/>
      <w:szCs w:val="20"/>
    </w:rPr>
  </w:style>
  <w:style w:type="character" w:styleId="FootnoteReference">
    <w:name w:val="footnote reference"/>
    <w:basedOn w:val="DefaultParagraphFont"/>
    <w:uiPriority w:val="99"/>
    <w:semiHidden/>
    <w:unhideWhenUsed/>
    <w:locked/>
    <w:rsid w:val="00AC2D72"/>
    <w:rPr>
      <w:vertAlign w:val="superscript"/>
    </w:rPr>
  </w:style>
  <w:style w:type="paragraph" w:styleId="ListParagraph">
    <w:name w:val="List Paragraph"/>
    <w:aliases w:val="Table Legend,Normal: Bullets,Bullet1,Bullet 1,Bullet List,Section 5,List Table,HEOR bullet list,Bullets Points,Colorful List - Accent 11"/>
    <w:basedOn w:val="Normal"/>
    <w:link w:val="ListParagraphChar"/>
    <w:uiPriority w:val="34"/>
    <w:qFormat/>
    <w:locked/>
    <w:rsid w:val="006B772B"/>
    <w:pPr>
      <w:ind w:left="720"/>
      <w:contextualSpacing/>
    </w:pPr>
  </w:style>
  <w:style w:type="paragraph" w:styleId="Header">
    <w:name w:val="header"/>
    <w:basedOn w:val="Normal"/>
    <w:link w:val="HeaderChar"/>
    <w:uiPriority w:val="99"/>
    <w:unhideWhenUsed/>
    <w:locked/>
    <w:rsid w:val="00AC2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D72"/>
  </w:style>
  <w:style w:type="paragraph" w:styleId="Footer">
    <w:name w:val="footer"/>
    <w:basedOn w:val="Normal"/>
    <w:link w:val="FooterChar"/>
    <w:uiPriority w:val="99"/>
    <w:unhideWhenUsed/>
    <w:locked/>
    <w:rsid w:val="00AC2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D72"/>
  </w:style>
  <w:style w:type="table" w:styleId="TableGrid">
    <w:name w:val="Table Grid"/>
    <w:aliases w:val="Table Grid nm"/>
    <w:basedOn w:val="TableNormal"/>
    <w:uiPriority w:val="39"/>
    <w:locked/>
    <w:rsid w:val="00AC2D7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D72"/>
    <w:rPr>
      <w:color w:val="0563C1" w:themeColor="hyperlink"/>
      <w:u w:val="single"/>
    </w:rPr>
  </w:style>
  <w:style w:type="character" w:styleId="CommentReference">
    <w:name w:val="annotation reference"/>
    <w:basedOn w:val="DefaultParagraphFont"/>
    <w:uiPriority w:val="99"/>
    <w:semiHidden/>
    <w:unhideWhenUsed/>
    <w:locked/>
    <w:rsid w:val="006543F4"/>
    <w:rPr>
      <w:sz w:val="16"/>
      <w:szCs w:val="16"/>
    </w:rPr>
  </w:style>
  <w:style w:type="character" w:styleId="PlaceholderText">
    <w:name w:val="Placeholder Text"/>
    <w:basedOn w:val="DefaultParagraphFont"/>
    <w:uiPriority w:val="99"/>
    <w:semiHidden/>
    <w:locked/>
    <w:rsid w:val="006543F4"/>
    <w:rPr>
      <w:color w:val="808080"/>
    </w:rPr>
  </w:style>
  <w:style w:type="paragraph" w:styleId="TOCHeading">
    <w:name w:val="TOC Heading"/>
    <w:aliases w:val="Table Text"/>
    <w:basedOn w:val="TableofFigures"/>
    <w:next w:val="Normal"/>
    <w:link w:val="TOCHeadingChar"/>
    <w:uiPriority w:val="39"/>
    <w:unhideWhenUsed/>
    <w:locked/>
    <w:rsid w:val="002D5180"/>
    <w:pPr>
      <w:spacing w:line="276" w:lineRule="auto"/>
    </w:pPr>
  </w:style>
  <w:style w:type="paragraph" w:styleId="TOC2">
    <w:name w:val="toc 2"/>
    <w:basedOn w:val="Normal"/>
    <w:next w:val="Normal"/>
    <w:autoRedefine/>
    <w:uiPriority w:val="39"/>
    <w:unhideWhenUsed/>
    <w:locked/>
    <w:rsid w:val="006543F4"/>
    <w:pPr>
      <w:spacing w:after="100"/>
      <w:ind w:left="220"/>
    </w:pPr>
  </w:style>
  <w:style w:type="paragraph" w:styleId="TOC3">
    <w:name w:val="toc 3"/>
    <w:basedOn w:val="Normal"/>
    <w:next w:val="Normal"/>
    <w:autoRedefine/>
    <w:uiPriority w:val="39"/>
    <w:unhideWhenUsed/>
    <w:locked/>
    <w:rsid w:val="006543F4"/>
    <w:pPr>
      <w:spacing w:after="100"/>
      <w:ind w:left="440"/>
    </w:pPr>
  </w:style>
  <w:style w:type="table" w:customStyle="1" w:styleId="GridTable4-Accent11">
    <w:name w:val="Grid Table 4 - Accent 11"/>
    <w:basedOn w:val="TableNormal"/>
    <w:uiPriority w:val="49"/>
    <w:locked/>
    <w:rsid w:val="000677D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
    <w:name w:val="table"/>
    <w:link w:val="tableChar"/>
    <w:autoRedefine/>
    <w:locked/>
    <w:rsid w:val="000874E9"/>
    <w:pPr>
      <w:spacing w:after="60" w:line="240" w:lineRule="auto"/>
    </w:pPr>
    <w:rPr>
      <w:rFonts w:ascii="Times New Roman" w:hAnsi="Times New Roman" w:cs="Times New Roman"/>
      <w:b/>
      <w:sz w:val="20"/>
      <w:szCs w:val="20"/>
    </w:rPr>
  </w:style>
  <w:style w:type="table" w:customStyle="1" w:styleId="GridTable4-Accent21">
    <w:name w:val="Grid Table 4 - Accent 21"/>
    <w:basedOn w:val="TableNormal"/>
    <w:uiPriority w:val="49"/>
    <w:locked/>
    <w:rsid w:val="00AE60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asicParagraph">
    <w:name w:val="[Basic Paragraph]"/>
    <w:basedOn w:val="Normal"/>
    <w:link w:val="BasicParagraphChar"/>
    <w:uiPriority w:val="99"/>
    <w:locked/>
    <w:rsid w:val="009B069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TOC1">
    <w:name w:val="toc 1"/>
    <w:basedOn w:val="Normal"/>
    <w:next w:val="Normal"/>
    <w:link w:val="TOC1Char"/>
    <w:autoRedefine/>
    <w:uiPriority w:val="39"/>
    <w:unhideWhenUsed/>
    <w:locked/>
    <w:rsid w:val="000426DF"/>
    <w:pPr>
      <w:spacing w:after="100"/>
    </w:pPr>
  </w:style>
  <w:style w:type="paragraph" w:styleId="TableofFigures">
    <w:name w:val="table of figures"/>
    <w:basedOn w:val="table"/>
    <w:next w:val="table"/>
    <w:link w:val="TableofFiguresChar"/>
    <w:autoRedefine/>
    <w:uiPriority w:val="99"/>
    <w:locked/>
    <w:rsid w:val="001A4644"/>
    <w:pPr>
      <w:tabs>
        <w:tab w:val="right" w:leader="dot" w:pos="9072"/>
      </w:tabs>
      <w:spacing w:after="0" w:line="360" w:lineRule="auto"/>
      <w:jc w:val="both"/>
    </w:pPr>
  </w:style>
  <w:style w:type="paragraph" w:customStyle="1" w:styleId="TabelText">
    <w:name w:val="Tabel Text"/>
    <w:link w:val="TabelTextChar"/>
    <w:locked/>
    <w:rsid w:val="002D5180"/>
    <w:rPr>
      <w:rFonts w:ascii="Times New Roman" w:eastAsia="Times New Roman" w:hAnsi="Times New Roman" w:cs="Times New Roman"/>
      <w:b/>
      <w:szCs w:val="16"/>
      <w:lang w:val="en-US" w:eastAsia="ja-JP"/>
    </w:rPr>
  </w:style>
  <w:style w:type="paragraph" w:customStyle="1" w:styleId="Figures">
    <w:name w:val="Figures"/>
    <w:basedOn w:val="TableofFigures"/>
    <w:link w:val="FiguresChar"/>
    <w:autoRedefine/>
    <w:locked/>
    <w:rsid w:val="00AA1674"/>
    <w:rPr>
      <w:rFonts w:cstheme="majorBidi"/>
      <w:b w:val="0"/>
    </w:rPr>
  </w:style>
  <w:style w:type="character" w:customStyle="1" w:styleId="TabelTextChar">
    <w:name w:val="Tabel Text Char"/>
    <w:basedOn w:val="DefaultParagraphFont"/>
    <w:link w:val="TabelText"/>
    <w:rsid w:val="002D5180"/>
    <w:rPr>
      <w:rFonts w:ascii="Times New Roman" w:eastAsia="Times New Roman" w:hAnsi="Times New Roman" w:cs="Times New Roman"/>
      <w:b/>
      <w:szCs w:val="16"/>
      <w:lang w:val="en-US" w:eastAsia="ja-JP"/>
    </w:rPr>
  </w:style>
  <w:style w:type="character" w:customStyle="1" w:styleId="TableofFiguresChar">
    <w:name w:val="Table of Figures Char"/>
    <w:basedOn w:val="DefaultParagraphFont"/>
    <w:link w:val="TableofFigures"/>
    <w:uiPriority w:val="99"/>
    <w:rsid w:val="001A4644"/>
    <w:rPr>
      <w:rFonts w:asciiTheme="majorBidi" w:hAnsiTheme="majorBidi"/>
      <w:b/>
      <w:sz w:val="20"/>
      <w:szCs w:val="20"/>
    </w:rPr>
  </w:style>
  <w:style w:type="character" w:customStyle="1" w:styleId="FiguresChar">
    <w:name w:val="Figures Char"/>
    <w:basedOn w:val="TableofFiguresChar"/>
    <w:link w:val="Figures"/>
    <w:rsid w:val="00AA1674"/>
    <w:rPr>
      <w:rFonts w:asciiTheme="majorBidi" w:hAnsiTheme="majorBidi" w:cstheme="majorBidi"/>
      <w:b w:val="0"/>
      <w:sz w:val="20"/>
      <w:szCs w:val="20"/>
    </w:rPr>
  </w:style>
  <w:style w:type="paragraph" w:styleId="TOC5">
    <w:name w:val="toc 5"/>
    <w:basedOn w:val="Normal"/>
    <w:next w:val="Normal"/>
    <w:autoRedefine/>
    <w:uiPriority w:val="39"/>
    <w:unhideWhenUsed/>
    <w:locked/>
    <w:rsid w:val="002A6BB6"/>
    <w:pPr>
      <w:spacing w:after="100"/>
      <w:ind w:left="880"/>
    </w:pPr>
  </w:style>
  <w:style w:type="character" w:styleId="Strong">
    <w:name w:val="Strong"/>
    <w:basedOn w:val="DefaultParagraphFont"/>
    <w:uiPriority w:val="22"/>
    <w:locked/>
    <w:rsid w:val="006B772B"/>
    <w:rPr>
      <w:b/>
      <w:bCs/>
    </w:rPr>
  </w:style>
  <w:style w:type="paragraph" w:customStyle="1" w:styleId="EEPRUMainHeading">
    <w:name w:val="EEPRU Main Heading"/>
    <w:basedOn w:val="Normal"/>
    <w:link w:val="EEPRUMainHeadingChar"/>
    <w:qFormat/>
    <w:rsid w:val="009E5E96"/>
    <w:rPr>
      <w:rFonts w:asciiTheme="majorBidi" w:hAnsiTheme="majorBidi" w:cstheme="majorBidi"/>
      <w:b/>
      <w:sz w:val="32"/>
      <w:szCs w:val="32"/>
    </w:rPr>
  </w:style>
  <w:style w:type="paragraph" w:customStyle="1" w:styleId="EEPRUNumberedHeading">
    <w:name w:val="EEPRU Numbered Heading"/>
    <w:basedOn w:val="Heading1"/>
    <w:link w:val="EEPRUNumberedHeadingChar"/>
    <w:rsid w:val="009E5E96"/>
    <w:pPr>
      <w:numPr>
        <w:numId w:val="1"/>
      </w:numPr>
    </w:pPr>
    <w:rPr>
      <w:rFonts w:asciiTheme="majorBidi" w:hAnsiTheme="majorBidi"/>
    </w:rPr>
  </w:style>
  <w:style w:type="character" w:customStyle="1" w:styleId="EEPRUMainHeadingChar">
    <w:name w:val="EEPRU Main Heading Char"/>
    <w:basedOn w:val="DefaultParagraphFont"/>
    <w:link w:val="EEPRUMainHeading"/>
    <w:rsid w:val="009E5E96"/>
    <w:rPr>
      <w:rFonts w:asciiTheme="majorBidi" w:hAnsiTheme="majorBidi" w:cstheme="majorBidi"/>
      <w:b/>
      <w:sz w:val="32"/>
      <w:szCs w:val="32"/>
    </w:rPr>
  </w:style>
  <w:style w:type="paragraph" w:customStyle="1" w:styleId="EEPRUNumberedsubheading">
    <w:name w:val="EEPRU Numbered sub heading"/>
    <w:basedOn w:val="Heading2"/>
    <w:link w:val="EEPRUNumberedsubheadingChar"/>
    <w:rsid w:val="009E5E96"/>
    <w:pPr>
      <w:numPr>
        <w:ilvl w:val="1"/>
        <w:numId w:val="1"/>
      </w:numPr>
    </w:pPr>
  </w:style>
  <w:style w:type="character" w:customStyle="1" w:styleId="EEPRUNumberedHeadingChar">
    <w:name w:val="EEPRU Numbered Heading Char"/>
    <w:basedOn w:val="Heading1Char"/>
    <w:link w:val="EEPRUNumberedHeading"/>
    <w:rsid w:val="009E5E96"/>
    <w:rPr>
      <w:rFonts w:asciiTheme="majorBidi" w:eastAsiaTheme="majorEastAsia" w:hAnsiTheme="majorBidi" w:cstheme="majorBidi"/>
      <w:b/>
      <w:bCs/>
      <w:sz w:val="32"/>
      <w:szCs w:val="28"/>
    </w:rPr>
  </w:style>
  <w:style w:type="paragraph" w:customStyle="1" w:styleId="EEPRUTableFigureHeader">
    <w:name w:val="EEPRU Table/Figure Header"/>
    <w:basedOn w:val="table"/>
    <w:link w:val="EEPRUTableFigureHeaderChar"/>
    <w:rsid w:val="009E5E96"/>
    <w:rPr>
      <w:rFonts w:cstheme="majorBidi"/>
    </w:rPr>
  </w:style>
  <w:style w:type="character" w:customStyle="1" w:styleId="EEPRUNumberedsubheadingChar">
    <w:name w:val="EEPRU Numbered sub heading Char"/>
    <w:basedOn w:val="Heading2Char"/>
    <w:link w:val="EEPRUNumberedsubheading"/>
    <w:rsid w:val="009E5E96"/>
    <w:rPr>
      <w:rFonts w:asciiTheme="majorBidi" w:eastAsiaTheme="majorEastAsia" w:hAnsiTheme="majorBidi" w:cstheme="majorBidi"/>
      <w:b/>
      <w:bCs/>
      <w:sz w:val="26"/>
      <w:szCs w:val="26"/>
    </w:rPr>
  </w:style>
  <w:style w:type="paragraph" w:customStyle="1" w:styleId="EEPRUMainBodyText">
    <w:name w:val="EEPRU Main Body Text"/>
    <w:basedOn w:val="Normal"/>
    <w:link w:val="EEPRUMainBodyTextChar"/>
    <w:rsid w:val="009E5E96"/>
    <w:rPr>
      <w:rFonts w:asciiTheme="majorBidi" w:hAnsiTheme="majorBidi" w:cstheme="majorBidi"/>
    </w:rPr>
  </w:style>
  <w:style w:type="character" w:customStyle="1" w:styleId="tableChar">
    <w:name w:val="table Char"/>
    <w:basedOn w:val="DefaultParagraphFont"/>
    <w:link w:val="table"/>
    <w:rsid w:val="000874E9"/>
    <w:rPr>
      <w:rFonts w:ascii="Times New Roman" w:hAnsi="Times New Roman" w:cs="Times New Roman"/>
      <w:b/>
      <w:sz w:val="20"/>
      <w:szCs w:val="20"/>
    </w:rPr>
  </w:style>
  <w:style w:type="character" w:customStyle="1" w:styleId="EEPRUTableFigureHeaderChar">
    <w:name w:val="EEPRU Table/Figure Header Char"/>
    <w:basedOn w:val="tableChar"/>
    <w:link w:val="EEPRUTableFigureHeader"/>
    <w:rsid w:val="009E5E96"/>
    <w:rPr>
      <w:rFonts w:asciiTheme="majorBidi" w:hAnsiTheme="majorBidi" w:cstheme="majorBidi"/>
      <w:b/>
      <w:sz w:val="20"/>
      <w:szCs w:val="20"/>
    </w:rPr>
  </w:style>
  <w:style w:type="paragraph" w:customStyle="1" w:styleId="EEPRUTItlePageReportTitle">
    <w:name w:val="EEPRU TItle Page Report Title"/>
    <w:basedOn w:val="BasicParagraph"/>
    <w:link w:val="EEPRUTItlePageReportTitleChar"/>
    <w:rsid w:val="00B51095"/>
    <w:pPr>
      <w:suppressAutoHyphens/>
      <w:spacing w:line="240" w:lineRule="auto"/>
    </w:pPr>
    <w:rPr>
      <w:rFonts w:ascii="Helvetica" w:hAnsi="Helvetica" w:cs="HelveticaNeue-Bold"/>
      <w:b/>
      <w:bCs/>
      <w:color w:val="092E41"/>
      <w:sz w:val="50"/>
      <w:szCs w:val="50"/>
    </w:rPr>
  </w:style>
  <w:style w:type="character" w:customStyle="1" w:styleId="EEPRUMainBodyTextChar">
    <w:name w:val="EEPRU Main Body Text Char"/>
    <w:basedOn w:val="DefaultParagraphFont"/>
    <w:link w:val="EEPRUMainBodyText"/>
    <w:rsid w:val="009E5E96"/>
    <w:rPr>
      <w:rFonts w:asciiTheme="majorBidi" w:hAnsiTheme="majorBidi" w:cstheme="majorBidi"/>
    </w:rPr>
  </w:style>
  <w:style w:type="paragraph" w:customStyle="1" w:styleId="EEPRUTitlePageAdditionalTitleInfoandDate">
    <w:name w:val="EEPRU Title Page Additional Title Info and Date"/>
    <w:basedOn w:val="Normal"/>
    <w:link w:val="EEPRUTitlePageAdditionalTitleInfoandDateChar"/>
    <w:rsid w:val="00B51095"/>
    <w:pPr>
      <w:spacing w:after="0" w:line="276" w:lineRule="auto"/>
    </w:pPr>
    <w:rPr>
      <w:rFonts w:ascii="Helvetica" w:eastAsiaTheme="minorEastAsia" w:hAnsi="Helvetica" w:cs="HelveticaNeue-Bold"/>
      <w:b/>
      <w:color w:val="6D8A9A"/>
      <w:spacing w:val="-3"/>
      <w:sz w:val="31"/>
      <w:szCs w:val="31"/>
    </w:rPr>
  </w:style>
  <w:style w:type="character" w:customStyle="1" w:styleId="BasicParagraphChar">
    <w:name w:val="[Basic Paragraph] Char"/>
    <w:basedOn w:val="DefaultParagraphFont"/>
    <w:link w:val="BasicParagraph"/>
    <w:uiPriority w:val="99"/>
    <w:rsid w:val="00B51095"/>
    <w:rPr>
      <w:rFonts w:ascii="MinionPro-Regular" w:eastAsiaTheme="minorEastAsia" w:hAnsi="MinionPro-Regular" w:cs="MinionPro-Regular"/>
      <w:color w:val="000000"/>
      <w:sz w:val="24"/>
      <w:szCs w:val="24"/>
    </w:rPr>
  </w:style>
  <w:style w:type="character" w:customStyle="1" w:styleId="EEPRUTItlePageReportTitleChar">
    <w:name w:val="EEPRU TItle Page Report Title Char"/>
    <w:basedOn w:val="BasicParagraphChar"/>
    <w:link w:val="EEPRUTItlePageReportTitle"/>
    <w:rsid w:val="00B51095"/>
    <w:rPr>
      <w:rFonts w:ascii="Helvetica" w:eastAsiaTheme="minorEastAsia" w:hAnsi="Helvetica" w:cs="HelveticaNeue-Bold"/>
      <w:b/>
      <w:bCs/>
      <w:color w:val="092E41"/>
      <w:sz w:val="50"/>
      <w:szCs w:val="50"/>
    </w:rPr>
  </w:style>
  <w:style w:type="paragraph" w:customStyle="1" w:styleId="EEPRUTItlePageAuthorsandAffiliations">
    <w:name w:val="EEPRU TItle Page Authors and Affiliations"/>
    <w:basedOn w:val="BasicParagraph"/>
    <w:link w:val="EEPRUTItlePageAuthorsandAffiliationsChar"/>
    <w:rsid w:val="00B51095"/>
    <w:pPr>
      <w:suppressAutoHyphens/>
      <w:spacing w:after="113"/>
    </w:pPr>
    <w:rPr>
      <w:rFonts w:ascii="Helvetica" w:hAnsi="Helvetica" w:cs="HelveticaNeue-Medium"/>
      <w:color w:val="092E41"/>
    </w:rPr>
  </w:style>
  <w:style w:type="character" w:customStyle="1" w:styleId="EEPRUTitlePageAdditionalTitleInfoandDateChar">
    <w:name w:val="EEPRU Title Page Additional Title Info and Date Char"/>
    <w:basedOn w:val="DefaultParagraphFont"/>
    <w:link w:val="EEPRUTitlePageAdditionalTitleInfoandDate"/>
    <w:rsid w:val="00B51095"/>
    <w:rPr>
      <w:rFonts w:ascii="Helvetica" w:eastAsiaTheme="minorEastAsia" w:hAnsi="Helvetica" w:cs="HelveticaNeue-Bold"/>
      <w:b/>
      <w:color w:val="6D8A9A"/>
      <w:spacing w:val="-3"/>
      <w:sz w:val="31"/>
      <w:szCs w:val="31"/>
    </w:rPr>
  </w:style>
  <w:style w:type="paragraph" w:customStyle="1" w:styleId="EEPRUNIHRLogo">
    <w:name w:val="EEPRU NIHR Logo"/>
    <w:basedOn w:val="Normal"/>
    <w:link w:val="EEPRUNIHRLogoChar"/>
    <w:rsid w:val="00A810B3"/>
    <w:rPr>
      <w:rFonts w:asciiTheme="majorBidi" w:hAnsiTheme="majorBidi" w:cstheme="majorBidi"/>
      <w:noProof/>
      <w:lang w:eastAsia="en-GB"/>
    </w:rPr>
  </w:style>
  <w:style w:type="character" w:customStyle="1" w:styleId="EEPRUTItlePageAuthorsandAffiliationsChar">
    <w:name w:val="EEPRU TItle Page Authors and Affiliations Char"/>
    <w:basedOn w:val="BasicParagraphChar"/>
    <w:link w:val="EEPRUTItlePageAuthorsandAffiliations"/>
    <w:rsid w:val="00B51095"/>
    <w:rPr>
      <w:rFonts w:ascii="Helvetica" w:eastAsiaTheme="minorEastAsia" w:hAnsi="Helvetica" w:cs="HelveticaNeue-Medium"/>
      <w:color w:val="092E41"/>
      <w:sz w:val="24"/>
      <w:szCs w:val="24"/>
    </w:rPr>
  </w:style>
  <w:style w:type="paragraph" w:customStyle="1" w:styleId="EEPRUTableofContents">
    <w:name w:val="EEPRU Table of Contents"/>
    <w:basedOn w:val="TOCHeading"/>
    <w:link w:val="EEPRUTableofContentsChar"/>
    <w:rsid w:val="00421BEE"/>
    <w:rPr>
      <w:rFonts w:cstheme="majorBidi"/>
      <w:sz w:val="32"/>
      <w:szCs w:val="32"/>
    </w:rPr>
  </w:style>
  <w:style w:type="character" w:customStyle="1" w:styleId="EEPRUNIHRLogoChar">
    <w:name w:val="EEPRU NIHR Logo Char"/>
    <w:basedOn w:val="DefaultParagraphFont"/>
    <w:link w:val="EEPRUNIHRLogo"/>
    <w:rsid w:val="00A810B3"/>
    <w:rPr>
      <w:rFonts w:asciiTheme="majorBidi" w:hAnsiTheme="majorBidi" w:cstheme="majorBidi"/>
      <w:noProof/>
      <w:lang w:eastAsia="en-GB"/>
    </w:rPr>
  </w:style>
  <w:style w:type="paragraph" w:customStyle="1" w:styleId="EEPRUTableofCOntents0">
    <w:name w:val="EEPRU Table of COntents"/>
    <w:basedOn w:val="TOC1"/>
    <w:link w:val="EEPRUTableofCOntentsChar0"/>
    <w:rsid w:val="00421BEE"/>
    <w:pPr>
      <w:tabs>
        <w:tab w:val="right" w:leader="dot" w:pos="9016"/>
      </w:tabs>
    </w:pPr>
    <w:rPr>
      <w:rFonts w:asciiTheme="majorBidi" w:hAnsiTheme="majorBidi" w:cstheme="majorBidi"/>
      <w:b/>
      <w:bCs/>
      <w:noProof/>
    </w:rPr>
  </w:style>
  <w:style w:type="character" w:customStyle="1" w:styleId="TOCHeadingChar">
    <w:name w:val="TOC Heading Char"/>
    <w:aliases w:val="Table Text Char"/>
    <w:basedOn w:val="TableofFiguresChar"/>
    <w:link w:val="TOCHeading"/>
    <w:rsid w:val="00421BEE"/>
    <w:rPr>
      <w:rFonts w:asciiTheme="majorBidi" w:hAnsiTheme="majorBidi"/>
      <w:b/>
      <w:sz w:val="20"/>
      <w:szCs w:val="20"/>
    </w:rPr>
  </w:style>
  <w:style w:type="character" w:customStyle="1" w:styleId="EEPRUTableofContentsChar">
    <w:name w:val="EEPRU Table of Contents Char"/>
    <w:basedOn w:val="TOCHeadingChar"/>
    <w:link w:val="EEPRUTableofContents"/>
    <w:rsid w:val="00421BEE"/>
    <w:rPr>
      <w:rFonts w:asciiTheme="majorBidi" w:hAnsiTheme="majorBidi" w:cstheme="majorBidi"/>
      <w:b/>
      <w:sz w:val="32"/>
      <w:szCs w:val="32"/>
    </w:rPr>
  </w:style>
  <w:style w:type="paragraph" w:customStyle="1" w:styleId="EEPRUListofTablesandFiguresonContentspage">
    <w:name w:val="EEPRU List of Tables and Figures on Contents page"/>
    <w:basedOn w:val="Normal"/>
    <w:link w:val="EEPRUListofTablesandFiguresonContentspageChar"/>
    <w:rsid w:val="00421BEE"/>
    <w:rPr>
      <w:rFonts w:asciiTheme="majorBidi" w:hAnsiTheme="majorBidi" w:cstheme="majorBidi"/>
      <w:b/>
    </w:rPr>
  </w:style>
  <w:style w:type="character" w:customStyle="1" w:styleId="TOC1Char">
    <w:name w:val="TOC 1 Char"/>
    <w:basedOn w:val="DefaultParagraphFont"/>
    <w:link w:val="TOC1"/>
    <w:uiPriority w:val="39"/>
    <w:rsid w:val="00421BEE"/>
  </w:style>
  <w:style w:type="character" w:customStyle="1" w:styleId="EEPRUTableofCOntentsChar0">
    <w:name w:val="EEPRU Table of COntents Char"/>
    <w:basedOn w:val="TOC1Char"/>
    <w:link w:val="EEPRUTableofCOntents0"/>
    <w:rsid w:val="00421BEE"/>
    <w:rPr>
      <w:rFonts w:asciiTheme="majorBidi" w:hAnsiTheme="majorBidi" w:cstheme="majorBidi"/>
      <w:b/>
      <w:bCs/>
      <w:noProof/>
    </w:rPr>
  </w:style>
  <w:style w:type="paragraph" w:customStyle="1" w:styleId="EEPRUListofFiguresonContentsPage">
    <w:name w:val="EEPRU List of Figures on Contents Page"/>
    <w:basedOn w:val="EEPRUListofTablesandFiguresonContentspage"/>
    <w:rsid w:val="002066AF"/>
  </w:style>
  <w:style w:type="character" w:customStyle="1" w:styleId="EEPRUListofTablesandFiguresonContentspageChar">
    <w:name w:val="EEPRU List of Tables and Figures on Contents page Char"/>
    <w:basedOn w:val="DefaultParagraphFont"/>
    <w:link w:val="EEPRUListofTablesandFiguresonContentspage"/>
    <w:rsid w:val="00421BEE"/>
    <w:rPr>
      <w:rFonts w:asciiTheme="majorBidi" w:hAnsiTheme="majorBidi" w:cstheme="majorBidi"/>
      <w:b/>
    </w:rPr>
  </w:style>
  <w:style w:type="paragraph" w:customStyle="1" w:styleId="EEPRUListofTablesonContentsPage">
    <w:name w:val="EEPRU List of Tables on Contents Page"/>
    <w:basedOn w:val="Normal"/>
    <w:rsid w:val="002066AF"/>
    <w:rPr>
      <w:rFonts w:asciiTheme="majorBidi" w:hAnsiTheme="majorBidi" w:cstheme="majorBidi"/>
      <w:b/>
    </w:rPr>
  </w:style>
  <w:style w:type="paragraph" w:customStyle="1" w:styleId="EndNoteBibliographyTitle">
    <w:name w:val="EndNote Bibliography Title"/>
    <w:basedOn w:val="Normal"/>
    <w:link w:val="EndNoteBibliographyTitleChar"/>
    <w:rsid w:val="00CA10F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A10F2"/>
    <w:rPr>
      <w:rFonts w:ascii="Calibri" w:hAnsi="Calibri" w:cs="Calibri"/>
      <w:noProof/>
      <w:lang w:val="en-US"/>
    </w:rPr>
  </w:style>
  <w:style w:type="paragraph" w:customStyle="1" w:styleId="EndNoteBibliography">
    <w:name w:val="EndNote Bibliography"/>
    <w:basedOn w:val="Normal"/>
    <w:link w:val="EndNoteBibliographyChar"/>
    <w:rsid w:val="00CA10F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A10F2"/>
    <w:rPr>
      <w:rFonts w:ascii="Calibri" w:hAnsi="Calibri" w:cs="Calibri"/>
      <w:noProof/>
      <w:lang w:val="en-US"/>
    </w:rPr>
  </w:style>
  <w:style w:type="paragraph" w:customStyle="1" w:styleId="msonormal0">
    <w:name w:val="msonormal"/>
    <w:basedOn w:val="Normal"/>
    <w:rsid w:val="001A713D"/>
    <w:pPr>
      <w:spacing w:before="100" w:beforeAutospacing="1" w:after="100" w:afterAutospacing="1" w:line="240" w:lineRule="auto"/>
    </w:pPr>
    <w:rPr>
      <w:rFonts w:eastAsia="Times New Roman" w:cs="Times New Roman"/>
      <w:sz w:val="24"/>
      <w:szCs w:val="24"/>
      <w:lang w:eastAsia="zh-CN"/>
    </w:rPr>
  </w:style>
  <w:style w:type="paragraph" w:styleId="NormalWeb">
    <w:name w:val="Normal (Web)"/>
    <w:basedOn w:val="Normal"/>
    <w:link w:val="NormalWebChar"/>
    <w:uiPriority w:val="99"/>
    <w:unhideWhenUsed/>
    <w:locked/>
    <w:rsid w:val="001A713D"/>
    <w:pPr>
      <w:spacing w:before="100" w:beforeAutospacing="1" w:after="100" w:afterAutospacing="1" w:line="240" w:lineRule="auto"/>
    </w:pPr>
    <w:rPr>
      <w:rFonts w:eastAsia="Times New Roman" w:cs="Times New Roman"/>
      <w:sz w:val="24"/>
      <w:szCs w:val="24"/>
      <w:lang w:eastAsia="zh-CN"/>
    </w:rPr>
  </w:style>
  <w:style w:type="paragraph" w:styleId="BodyText">
    <w:name w:val="Body Text"/>
    <w:basedOn w:val="Normal"/>
    <w:link w:val="BodyTextChar"/>
    <w:uiPriority w:val="1"/>
    <w:unhideWhenUsed/>
    <w:locked/>
    <w:rsid w:val="009F1D70"/>
    <w:pPr>
      <w:spacing w:after="120"/>
    </w:pPr>
  </w:style>
  <w:style w:type="character" w:customStyle="1" w:styleId="BodyTextChar">
    <w:name w:val="Body Text Char"/>
    <w:basedOn w:val="DefaultParagraphFont"/>
    <w:link w:val="BodyText"/>
    <w:uiPriority w:val="1"/>
    <w:rsid w:val="009F1D70"/>
  </w:style>
  <w:style w:type="character" w:customStyle="1" w:styleId="ListParagraphChar">
    <w:name w:val="List Paragraph Char"/>
    <w:aliases w:val="Table Legend Char,Normal: Bullets Char,Bullet1 Char,Bullet 1 Char,Bullet List Char,Section 5 Char,List Table Char,HEOR bullet list Char,Bullets Points Char,Colorful List - Accent 11 Char"/>
    <w:link w:val="ListParagraph"/>
    <w:uiPriority w:val="34"/>
    <w:locked/>
    <w:rsid w:val="009F1D70"/>
  </w:style>
  <w:style w:type="paragraph" w:styleId="BodyText2">
    <w:name w:val="Body Text 2"/>
    <w:basedOn w:val="Normal"/>
    <w:link w:val="BodyText2Char"/>
    <w:uiPriority w:val="99"/>
    <w:semiHidden/>
    <w:unhideWhenUsed/>
    <w:locked/>
    <w:rsid w:val="009F1D70"/>
    <w:pPr>
      <w:spacing w:after="120" w:line="480" w:lineRule="auto"/>
    </w:pPr>
  </w:style>
  <w:style w:type="character" w:customStyle="1" w:styleId="BodyText2Char">
    <w:name w:val="Body Text 2 Char"/>
    <w:basedOn w:val="DefaultParagraphFont"/>
    <w:link w:val="BodyText2"/>
    <w:uiPriority w:val="99"/>
    <w:semiHidden/>
    <w:rsid w:val="009F1D70"/>
  </w:style>
  <w:style w:type="paragraph" w:styleId="Caption">
    <w:name w:val="caption"/>
    <w:aliases w:val="Caption PHMR,TabFig title/caption,Caption for Figures and Tables,fig cadre,Caption Char Char,Caption Char Char Char Char,fig cadre Char2,Caption Char2,fig cadre Char Char,- H17,Bayer Caption,IB Caption,Medical Caption,figure,Caption-FUSA"/>
    <w:basedOn w:val="Normal"/>
    <w:next w:val="Normal"/>
    <w:link w:val="CaptionChar"/>
    <w:uiPriority w:val="35"/>
    <w:unhideWhenUsed/>
    <w:qFormat/>
    <w:rsid w:val="00AA3434"/>
    <w:pPr>
      <w:spacing w:after="200" w:line="240" w:lineRule="auto"/>
    </w:pPr>
    <w:rPr>
      <w:b/>
      <w:iCs/>
      <w:color w:val="000000" w:themeColor="text1"/>
      <w:sz w:val="20"/>
      <w:szCs w:val="18"/>
    </w:rPr>
  </w:style>
  <w:style w:type="character" w:styleId="PageNumber">
    <w:name w:val="page number"/>
    <w:basedOn w:val="DefaultParagraphFont"/>
    <w:uiPriority w:val="99"/>
    <w:semiHidden/>
    <w:unhideWhenUsed/>
    <w:locked/>
    <w:rsid w:val="00E912F3"/>
  </w:style>
  <w:style w:type="paragraph" w:customStyle="1" w:styleId="TableBullet">
    <w:name w:val="Table Bullet"/>
    <w:basedOn w:val="TOCHeading"/>
    <w:link w:val="TableBulletChar"/>
    <w:rsid w:val="00693B48"/>
    <w:pPr>
      <w:numPr>
        <w:numId w:val="3"/>
      </w:numPr>
      <w:tabs>
        <w:tab w:val="clear" w:pos="9072"/>
      </w:tabs>
      <w:spacing w:before="60" w:after="60" w:line="240" w:lineRule="auto"/>
      <w:jc w:val="left"/>
    </w:pPr>
    <w:rPr>
      <w:rFonts w:ascii="Arial" w:hAnsi="Arial" w:cs="Arial"/>
      <w:color w:val="000000" w:themeColor="text1"/>
      <w:szCs w:val="18"/>
    </w:rPr>
  </w:style>
  <w:style w:type="character" w:customStyle="1" w:styleId="TableBulletChar">
    <w:name w:val="Table Bullet Char"/>
    <w:basedOn w:val="TOCHeadingChar"/>
    <w:link w:val="TableBullet"/>
    <w:rsid w:val="00693B48"/>
    <w:rPr>
      <w:rFonts w:ascii="Arial" w:hAnsi="Arial" w:cs="Arial"/>
      <w:b/>
      <w:color w:val="000000" w:themeColor="text1"/>
      <w:sz w:val="20"/>
      <w:szCs w:val="18"/>
    </w:rPr>
  </w:style>
  <w:style w:type="paragraph" w:styleId="NoSpacing">
    <w:name w:val="No Spacing"/>
    <w:uiPriority w:val="1"/>
    <w:qFormat/>
    <w:rsid w:val="009074D3"/>
    <w:pPr>
      <w:spacing w:after="0" w:line="240" w:lineRule="auto"/>
    </w:pPr>
  </w:style>
  <w:style w:type="character" w:customStyle="1" w:styleId="Heading4Char">
    <w:name w:val="Heading 4 Char"/>
    <w:basedOn w:val="DefaultParagraphFont"/>
    <w:link w:val="Heading4"/>
    <w:uiPriority w:val="9"/>
    <w:rsid w:val="00F62920"/>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1B2E58"/>
    <w:rPr>
      <w:color w:val="605E5C"/>
      <w:shd w:val="clear" w:color="auto" w:fill="E1DFDD"/>
    </w:rPr>
  </w:style>
  <w:style w:type="character" w:customStyle="1" w:styleId="Heading5Char">
    <w:name w:val="Heading 5 Char"/>
    <w:basedOn w:val="DefaultParagraphFont"/>
    <w:link w:val="Heading5"/>
    <w:uiPriority w:val="9"/>
    <w:rsid w:val="00885DFB"/>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85DFB"/>
  </w:style>
  <w:style w:type="character" w:customStyle="1" w:styleId="CommentTextChar1">
    <w:name w:val="Comment Text Char1"/>
    <w:basedOn w:val="DefaultParagraphFont"/>
    <w:uiPriority w:val="99"/>
    <w:semiHidden/>
    <w:rsid w:val="00885DFB"/>
    <w:rPr>
      <w:rFonts w:ascii="Times New Roman" w:hAnsi="Times New Roman" w:cs="Times New Roman"/>
      <w:sz w:val="20"/>
      <w:szCs w:val="20"/>
    </w:rPr>
  </w:style>
  <w:style w:type="character" w:customStyle="1" w:styleId="CommentSubjectChar1">
    <w:name w:val="Comment Subject Char1"/>
    <w:basedOn w:val="CommentTextChar1"/>
    <w:uiPriority w:val="99"/>
    <w:semiHidden/>
    <w:rsid w:val="00885DFB"/>
    <w:rPr>
      <w:rFonts w:ascii="Times New Roman" w:hAnsi="Times New Roman" w:cs="Times New Roman"/>
      <w:b/>
      <w:bCs/>
      <w:sz w:val="20"/>
      <w:szCs w:val="20"/>
    </w:rPr>
  </w:style>
  <w:style w:type="character" w:customStyle="1" w:styleId="BalloonTextChar1">
    <w:name w:val="Balloon Text Char1"/>
    <w:basedOn w:val="DefaultParagraphFont"/>
    <w:uiPriority w:val="99"/>
    <w:semiHidden/>
    <w:rsid w:val="00885DFB"/>
    <w:rPr>
      <w:rFonts w:ascii="Segoe UI" w:hAnsi="Segoe UI" w:cs="Segoe UI"/>
      <w:sz w:val="18"/>
      <w:szCs w:val="18"/>
    </w:rPr>
  </w:style>
  <w:style w:type="character" w:styleId="IntenseEmphasis">
    <w:name w:val="Intense Emphasis"/>
    <w:basedOn w:val="Strong"/>
    <w:uiPriority w:val="21"/>
    <w:rsid w:val="00885DFB"/>
    <w:rPr>
      <w:b w:val="0"/>
      <w:bCs w:val="0"/>
    </w:rPr>
  </w:style>
  <w:style w:type="character" w:styleId="FollowedHyperlink">
    <w:name w:val="FollowedHyperlink"/>
    <w:basedOn w:val="DefaultParagraphFont"/>
    <w:uiPriority w:val="99"/>
    <w:semiHidden/>
    <w:unhideWhenUsed/>
    <w:locked/>
    <w:rsid w:val="00885DFB"/>
    <w:rPr>
      <w:color w:val="954F72" w:themeColor="followedHyperlink"/>
      <w:u w:val="single"/>
    </w:rPr>
  </w:style>
  <w:style w:type="character" w:customStyle="1" w:styleId="UnresolvedMention10">
    <w:name w:val="Unresolved Mention1"/>
    <w:basedOn w:val="DefaultParagraphFont"/>
    <w:uiPriority w:val="99"/>
    <w:semiHidden/>
    <w:unhideWhenUsed/>
    <w:rsid w:val="00885DFB"/>
    <w:rPr>
      <w:color w:val="605E5C"/>
      <w:shd w:val="clear" w:color="auto" w:fill="E1DFDD"/>
    </w:rPr>
  </w:style>
  <w:style w:type="paragraph" w:customStyle="1" w:styleId="xl65">
    <w:name w:val="xl65"/>
    <w:basedOn w:val="Normal"/>
    <w:rsid w:val="00885DF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GB"/>
    </w:rPr>
  </w:style>
  <w:style w:type="paragraph" w:customStyle="1" w:styleId="xl66">
    <w:name w:val="xl66"/>
    <w:basedOn w:val="Normal"/>
    <w:rsid w:val="00885DFB"/>
    <w:pPr>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67">
    <w:name w:val="xl67"/>
    <w:basedOn w:val="Normal"/>
    <w:rsid w:val="00885DFB"/>
    <w:pPr>
      <w:shd w:val="clear" w:color="000000" w:fill="FFFF00"/>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68">
    <w:name w:val="xl68"/>
    <w:basedOn w:val="Normal"/>
    <w:rsid w:val="00885DFB"/>
    <w:pPr>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69">
    <w:name w:val="xl69"/>
    <w:basedOn w:val="Normal"/>
    <w:rsid w:val="00885DFB"/>
    <w:pPr>
      <w:shd w:val="clear" w:color="000000" w:fill="FFFF00"/>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70">
    <w:name w:val="xl70"/>
    <w:basedOn w:val="Normal"/>
    <w:rsid w:val="00885DFB"/>
    <w:pPr>
      <w:spacing w:before="100" w:beforeAutospacing="1" w:after="100" w:afterAutospacing="1" w:line="240" w:lineRule="auto"/>
    </w:pPr>
    <w:rPr>
      <w:rFonts w:eastAsia="Times New Roman" w:cs="Times New Roman"/>
      <w:sz w:val="24"/>
      <w:szCs w:val="24"/>
      <w:lang w:eastAsia="en-GB"/>
    </w:rPr>
  </w:style>
  <w:style w:type="paragraph" w:customStyle="1" w:styleId="EEPRUnumberedLevel1Heading">
    <w:name w:val="EEPRU numbered Level 1 Heading"/>
    <w:basedOn w:val="EEPRUNumberedHeading"/>
    <w:link w:val="EEPRUnumberedLevel1HeadingChar"/>
    <w:rsid w:val="00885DFB"/>
    <w:pPr>
      <w:numPr>
        <w:numId w:val="2"/>
      </w:numPr>
    </w:pPr>
  </w:style>
  <w:style w:type="paragraph" w:customStyle="1" w:styleId="EEPRUnumberedheadinglevel2">
    <w:name w:val="EEPRU numbered heading level 2"/>
    <w:basedOn w:val="EEPRUNumberedsubheading"/>
    <w:link w:val="EEPRUnumberedheadinglevel2Char"/>
    <w:rsid w:val="00885DFB"/>
    <w:pPr>
      <w:numPr>
        <w:numId w:val="2"/>
      </w:numPr>
      <w:spacing w:before="240"/>
    </w:pPr>
  </w:style>
  <w:style w:type="character" w:customStyle="1" w:styleId="EEPRUnumberedLevel1HeadingChar">
    <w:name w:val="EEPRU numbered Level 1 Heading Char"/>
    <w:basedOn w:val="EEPRUNumberedHeadingChar"/>
    <w:link w:val="EEPRUnumberedLevel1Heading"/>
    <w:rsid w:val="00885DFB"/>
    <w:rPr>
      <w:rFonts w:asciiTheme="majorBidi" w:eastAsiaTheme="majorEastAsia" w:hAnsiTheme="majorBidi" w:cstheme="majorBidi"/>
      <w:b/>
      <w:bCs/>
      <w:sz w:val="32"/>
      <w:szCs w:val="28"/>
    </w:rPr>
  </w:style>
  <w:style w:type="paragraph" w:customStyle="1" w:styleId="EEPRUnumberedstylelevel3new">
    <w:name w:val="EEPRU numbered style level 3 (new)"/>
    <w:basedOn w:val="EEPRUnumberedheadinglevel2"/>
    <w:link w:val="EEPRUnumberedstylelevel3newChar"/>
    <w:rsid w:val="00F0441A"/>
    <w:pPr>
      <w:numPr>
        <w:ilvl w:val="0"/>
        <w:numId w:val="59"/>
      </w:numPr>
    </w:pPr>
  </w:style>
  <w:style w:type="character" w:customStyle="1" w:styleId="EEPRUnumberedheadinglevel2Char">
    <w:name w:val="EEPRU numbered heading level 2 Char"/>
    <w:basedOn w:val="EEPRUNumberedsubheadingChar"/>
    <w:link w:val="EEPRUnumberedheadinglevel2"/>
    <w:rsid w:val="00885DFB"/>
    <w:rPr>
      <w:rFonts w:asciiTheme="majorBidi" w:eastAsiaTheme="majorEastAsia" w:hAnsiTheme="majorBidi" w:cstheme="majorBidi"/>
      <w:b/>
      <w:bCs/>
      <w:sz w:val="26"/>
      <w:szCs w:val="26"/>
    </w:rPr>
  </w:style>
  <w:style w:type="character" w:customStyle="1" w:styleId="EEPRUnumberedstylelevel3newChar">
    <w:name w:val="EEPRU numbered style level 3 (new) Char"/>
    <w:basedOn w:val="EEPRUnumberedheadinglevel2Char"/>
    <w:link w:val="EEPRUnumberedstylelevel3new"/>
    <w:rsid w:val="00F0441A"/>
    <w:rPr>
      <w:rFonts w:asciiTheme="majorBidi" w:eastAsiaTheme="majorEastAsia" w:hAnsiTheme="majorBidi" w:cstheme="majorBidi"/>
      <w:b/>
      <w:bCs/>
      <w:sz w:val="26"/>
      <w:szCs w:val="26"/>
    </w:rPr>
  </w:style>
  <w:style w:type="table" w:customStyle="1" w:styleId="TableGrid1">
    <w:name w:val="Table Grid1"/>
    <w:basedOn w:val="TableNormal"/>
    <w:next w:val="TableGrid"/>
    <w:uiPriority w:val="39"/>
    <w:rsid w:val="00885DFB"/>
    <w:pPr>
      <w:spacing w:after="0" w:line="240" w:lineRule="auto"/>
    </w:pPr>
    <w:rPr>
      <w:rFonts w:ascii="Calibri" w:eastAsia="DengXian" w:hAnsi="Calibri" w:cs="Arial"/>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885DFB"/>
    <w:pPr>
      <w:numPr>
        <w:numId w:val="4"/>
      </w:numPr>
    </w:pPr>
  </w:style>
  <w:style w:type="numbering" w:customStyle="1" w:styleId="CurrentList2">
    <w:name w:val="Current List2"/>
    <w:rsid w:val="00885DFB"/>
    <w:pPr>
      <w:numPr>
        <w:numId w:val="5"/>
      </w:numPr>
    </w:pPr>
  </w:style>
  <w:style w:type="numbering" w:customStyle="1" w:styleId="CurrentList3">
    <w:name w:val="Current List3"/>
    <w:rsid w:val="00885DFB"/>
    <w:pPr>
      <w:numPr>
        <w:numId w:val="6"/>
      </w:numPr>
    </w:pPr>
  </w:style>
  <w:style w:type="numbering" w:customStyle="1" w:styleId="CurrentList4">
    <w:name w:val="Current List4"/>
    <w:rsid w:val="00885DFB"/>
    <w:pPr>
      <w:numPr>
        <w:numId w:val="7"/>
      </w:numPr>
    </w:pPr>
  </w:style>
  <w:style w:type="numbering" w:customStyle="1" w:styleId="CurrentList5">
    <w:name w:val="Current List5"/>
    <w:rsid w:val="00885DFB"/>
    <w:pPr>
      <w:numPr>
        <w:numId w:val="8"/>
      </w:numPr>
    </w:pPr>
  </w:style>
  <w:style w:type="numbering" w:customStyle="1" w:styleId="CurrentList6">
    <w:name w:val="Current List6"/>
    <w:rsid w:val="00885DFB"/>
    <w:pPr>
      <w:numPr>
        <w:numId w:val="9"/>
      </w:numPr>
    </w:pPr>
  </w:style>
  <w:style w:type="paragraph" w:styleId="Revision">
    <w:name w:val="Revision"/>
    <w:hidden/>
    <w:uiPriority w:val="99"/>
    <w:semiHidden/>
    <w:rsid w:val="00885DFB"/>
    <w:pPr>
      <w:spacing w:after="0" w:line="240" w:lineRule="auto"/>
    </w:pPr>
  </w:style>
  <w:style w:type="character" w:customStyle="1" w:styleId="UnresolvedMention2">
    <w:name w:val="Unresolved Mention2"/>
    <w:basedOn w:val="DefaultParagraphFont"/>
    <w:uiPriority w:val="99"/>
    <w:semiHidden/>
    <w:unhideWhenUsed/>
    <w:rsid w:val="00885DFB"/>
    <w:rPr>
      <w:color w:val="605E5C"/>
      <w:shd w:val="clear" w:color="auto" w:fill="E1DFDD"/>
    </w:rPr>
  </w:style>
  <w:style w:type="character" w:styleId="Emphasis">
    <w:name w:val="Emphasis"/>
    <w:basedOn w:val="DefaultParagraphFont"/>
    <w:uiPriority w:val="20"/>
    <w:rsid w:val="00885DFB"/>
    <w:rPr>
      <w:i/>
      <w:iCs/>
    </w:rPr>
  </w:style>
  <w:style w:type="character" w:customStyle="1" w:styleId="il">
    <w:name w:val="il"/>
    <w:basedOn w:val="DefaultParagraphFont"/>
    <w:rsid w:val="00885DFB"/>
  </w:style>
  <w:style w:type="character" w:customStyle="1" w:styleId="fontstyle01">
    <w:name w:val="fontstyle01"/>
    <w:basedOn w:val="DefaultParagraphFont"/>
    <w:rsid w:val="00885DFB"/>
    <w:rPr>
      <w:rFonts w:ascii="MinionPro-Regular" w:hAnsi="MinionPro-Regular" w:hint="default"/>
      <w:b w:val="0"/>
      <w:bCs w:val="0"/>
      <w:i w:val="0"/>
      <w:iCs w:val="0"/>
      <w:color w:val="242021"/>
      <w:sz w:val="20"/>
      <w:szCs w:val="20"/>
    </w:rPr>
  </w:style>
  <w:style w:type="character" w:customStyle="1" w:styleId="UnresolvedMention3">
    <w:name w:val="Unresolved Mention3"/>
    <w:basedOn w:val="DefaultParagraphFont"/>
    <w:uiPriority w:val="99"/>
    <w:semiHidden/>
    <w:unhideWhenUsed/>
    <w:rsid w:val="00885DFB"/>
    <w:rPr>
      <w:color w:val="605E5C"/>
      <w:shd w:val="clear" w:color="auto" w:fill="E1DFDD"/>
    </w:rPr>
  </w:style>
  <w:style w:type="character" w:customStyle="1" w:styleId="UnresolvedMention4">
    <w:name w:val="Unresolved Mention4"/>
    <w:basedOn w:val="DefaultParagraphFont"/>
    <w:uiPriority w:val="99"/>
    <w:semiHidden/>
    <w:unhideWhenUsed/>
    <w:rsid w:val="00885DFB"/>
    <w:rPr>
      <w:color w:val="605E5C"/>
      <w:shd w:val="clear" w:color="auto" w:fill="E1DFDD"/>
    </w:rPr>
  </w:style>
  <w:style w:type="character" w:customStyle="1" w:styleId="fontstyle21">
    <w:name w:val="fontstyle21"/>
    <w:basedOn w:val="DefaultParagraphFont"/>
    <w:rsid w:val="00885DFB"/>
    <w:rPr>
      <w:rFonts w:ascii="ScalaLancetPro-BoldItalic" w:hAnsi="ScalaLancetPro-BoldItalic" w:hint="default"/>
      <w:b/>
      <w:bCs/>
      <w:i/>
      <w:iCs/>
      <w:color w:val="242021"/>
      <w:sz w:val="18"/>
      <w:szCs w:val="18"/>
    </w:rPr>
  </w:style>
  <w:style w:type="table" w:customStyle="1" w:styleId="TableGrid2">
    <w:name w:val="Table Grid2"/>
    <w:basedOn w:val="TableNormal"/>
    <w:next w:val="TableGrid"/>
    <w:uiPriority w:val="39"/>
    <w:rsid w:val="00885DF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5DFB"/>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85DFB"/>
    <w:rPr>
      <w:color w:val="605E5C"/>
      <w:shd w:val="clear" w:color="auto" w:fill="E1DFDD"/>
    </w:rPr>
  </w:style>
  <w:style w:type="character" w:customStyle="1" w:styleId="UnresolvedMention6">
    <w:name w:val="Unresolved Mention6"/>
    <w:basedOn w:val="DefaultParagraphFont"/>
    <w:uiPriority w:val="99"/>
    <w:semiHidden/>
    <w:unhideWhenUsed/>
    <w:rsid w:val="00885DFB"/>
    <w:rPr>
      <w:color w:val="605E5C"/>
      <w:shd w:val="clear" w:color="auto" w:fill="E1DFDD"/>
    </w:rPr>
  </w:style>
  <w:style w:type="character" w:customStyle="1" w:styleId="CaptionChar">
    <w:name w:val="Caption Char"/>
    <w:aliases w:val="Caption PHMR Char,TabFig title/caption Char,Caption for Figures and Tables Char,fig cadre Char,Caption Char Char Char,Caption Char Char Char Char Char,fig cadre Char2 Char,Caption Char2 Char,fig cadre Char Char Char,- H17 Char,figure Char"/>
    <w:basedOn w:val="DefaultParagraphFont"/>
    <w:link w:val="Caption"/>
    <w:uiPriority w:val="35"/>
    <w:locked/>
    <w:rsid w:val="00AA3434"/>
    <w:rPr>
      <w:rFonts w:ascii="Times New Roman" w:hAnsi="Times New Roman"/>
      <w:b/>
      <w:iCs/>
      <w:color w:val="000000" w:themeColor="text1"/>
      <w:sz w:val="20"/>
      <w:szCs w:val="18"/>
    </w:rPr>
  </w:style>
  <w:style w:type="paragraph" w:customStyle="1" w:styleId="TableContent">
    <w:name w:val="Table Content"/>
    <w:basedOn w:val="Normal"/>
    <w:link w:val="TableContentChar"/>
    <w:uiPriority w:val="99"/>
    <w:rsid w:val="00885DFB"/>
    <w:pPr>
      <w:spacing w:after="60" w:line="240" w:lineRule="auto"/>
      <w:ind w:right="130"/>
    </w:pPr>
    <w:rPr>
      <w:rFonts w:ascii="Arial" w:eastAsia="Times New Roman" w:hAnsi="Arial" w:cs="Times New Roman"/>
      <w:szCs w:val="24"/>
      <w:lang w:eastAsia="en-GB"/>
    </w:rPr>
  </w:style>
  <w:style w:type="character" w:customStyle="1" w:styleId="TableContentChar">
    <w:name w:val="Table Content Char"/>
    <w:basedOn w:val="DefaultParagraphFont"/>
    <w:link w:val="TableContent"/>
    <w:uiPriority w:val="99"/>
    <w:rsid w:val="00885DFB"/>
    <w:rPr>
      <w:rFonts w:ascii="Arial" w:eastAsia="Times New Roman" w:hAnsi="Arial" w:cs="Times New Roman"/>
      <w:szCs w:val="24"/>
      <w:lang w:eastAsia="en-GB"/>
    </w:rPr>
  </w:style>
  <w:style w:type="paragraph" w:customStyle="1" w:styleId="bulletsintable">
    <w:name w:val="bullets in table"/>
    <w:basedOn w:val="BodyText"/>
    <w:link w:val="bulletsintableChar"/>
    <w:rsid w:val="00885DFB"/>
    <w:pPr>
      <w:numPr>
        <w:numId w:val="10"/>
      </w:numPr>
      <w:autoSpaceDE w:val="0"/>
      <w:autoSpaceDN w:val="0"/>
      <w:adjustRightInd w:val="0"/>
      <w:spacing w:after="60" w:line="240" w:lineRule="auto"/>
      <w:ind w:left="641" w:hanging="357"/>
    </w:pPr>
    <w:rPr>
      <w:rFonts w:ascii="Arial" w:eastAsia="Times New Roman" w:hAnsi="Arial" w:cs="Arial"/>
      <w:bCs/>
      <w:kern w:val="28"/>
      <w:szCs w:val="18"/>
      <w:lang w:eastAsia="en-GB"/>
    </w:rPr>
  </w:style>
  <w:style w:type="character" w:customStyle="1" w:styleId="bulletsintableChar">
    <w:name w:val="bullets in table Char"/>
    <w:basedOn w:val="DefaultParagraphFont"/>
    <w:link w:val="bulletsintable"/>
    <w:rsid w:val="00885DFB"/>
    <w:rPr>
      <w:rFonts w:ascii="Arial" w:eastAsia="Times New Roman" w:hAnsi="Arial" w:cs="Arial"/>
      <w:bCs/>
      <w:kern w:val="28"/>
      <w:szCs w:val="18"/>
      <w:lang w:eastAsia="en-GB"/>
    </w:rPr>
  </w:style>
  <w:style w:type="character" w:customStyle="1" w:styleId="UnresolvedMention7">
    <w:name w:val="Unresolved Mention7"/>
    <w:basedOn w:val="DefaultParagraphFont"/>
    <w:uiPriority w:val="99"/>
    <w:semiHidden/>
    <w:unhideWhenUsed/>
    <w:rsid w:val="00885DFB"/>
    <w:rPr>
      <w:color w:val="605E5C"/>
      <w:shd w:val="clear" w:color="auto" w:fill="E1DFDD"/>
    </w:rPr>
  </w:style>
  <w:style w:type="paragraph" w:styleId="Bibliography">
    <w:name w:val="Bibliography"/>
    <w:basedOn w:val="Normal"/>
    <w:next w:val="Normal"/>
    <w:uiPriority w:val="37"/>
    <w:semiHidden/>
    <w:unhideWhenUsed/>
    <w:locked/>
    <w:rsid w:val="00885DFB"/>
    <w:pPr>
      <w:spacing w:after="120" w:line="276" w:lineRule="auto"/>
    </w:pPr>
    <w:rPr>
      <w:rFonts w:cs="Times New Roman"/>
    </w:rPr>
  </w:style>
  <w:style w:type="character" w:customStyle="1" w:styleId="UnresolvedMention8">
    <w:name w:val="Unresolved Mention8"/>
    <w:basedOn w:val="DefaultParagraphFont"/>
    <w:uiPriority w:val="99"/>
    <w:semiHidden/>
    <w:unhideWhenUsed/>
    <w:rsid w:val="00885DFB"/>
    <w:rPr>
      <w:color w:val="605E5C"/>
      <w:shd w:val="clear" w:color="auto" w:fill="E1DFDD"/>
    </w:rPr>
  </w:style>
  <w:style w:type="character" w:customStyle="1" w:styleId="UnresolvedMention9">
    <w:name w:val="Unresolved Mention9"/>
    <w:basedOn w:val="DefaultParagraphFont"/>
    <w:uiPriority w:val="99"/>
    <w:semiHidden/>
    <w:unhideWhenUsed/>
    <w:rsid w:val="00F27685"/>
    <w:rPr>
      <w:color w:val="605E5C"/>
      <w:shd w:val="clear" w:color="auto" w:fill="E1DFDD"/>
    </w:rPr>
  </w:style>
  <w:style w:type="character" w:customStyle="1" w:styleId="UnresolvedMention100">
    <w:name w:val="Unresolved Mention10"/>
    <w:basedOn w:val="DefaultParagraphFont"/>
    <w:uiPriority w:val="99"/>
    <w:semiHidden/>
    <w:unhideWhenUsed/>
    <w:rsid w:val="00F957B9"/>
    <w:rPr>
      <w:color w:val="605E5C"/>
      <w:shd w:val="clear" w:color="auto" w:fill="E1DFDD"/>
    </w:rPr>
  </w:style>
  <w:style w:type="paragraph" w:styleId="Date">
    <w:name w:val="Date"/>
    <w:basedOn w:val="Normal"/>
    <w:next w:val="Normal"/>
    <w:link w:val="DateChar"/>
    <w:uiPriority w:val="99"/>
    <w:semiHidden/>
    <w:unhideWhenUsed/>
    <w:locked/>
    <w:rsid w:val="00A508ED"/>
  </w:style>
  <w:style w:type="character" w:customStyle="1" w:styleId="DateChar">
    <w:name w:val="Date Char"/>
    <w:basedOn w:val="DefaultParagraphFont"/>
    <w:link w:val="Date"/>
    <w:uiPriority w:val="99"/>
    <w:semiHidden/>
    <w:rsid w:val="00A508ED"/>
  </w:style>
  <w:style w:type="character" w:customStyle="1" w:styleId="UnresolvedMention11">
    <w:name w:val="Unresolved Mention11"/>
    <w:basedOn w:val="DefaultParagraphFont"/>
    <w:uiPriority w:val="99"/>
    <w:semiHidden/>
    <w:unhideWhenUsed/>
    <w:rsid w:val="001B6B63"/>
    <w:rPr>
      <w:color w:val="605E5C"/>
      <w:shd w:val="clear" w:color="auto" w:fill="E1DFDD"/>
    </w:rPr>
  </w:style>
  <w:style w:type="table" w:customStyle="1" w:styleId="TableGrid4">
    <w:name w:val="Table Grid4"/>
    <w:basedOn w:val="TableNormal"/>
    <w:next w:val="TableGrid"/>
    <w:uiPriority w:val="39"/>
    <w:locked/>
    <w:rsid w:val="009A6F3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732247772902512485msolistparagraph">
    <w:name w:val="m_7732247772902512485msolistparagraph"/>
    <w:basedOn w:val="Normal"/>
    <w:rsid w:val="009A6F3B"/>
    <w:pPr>
      <w:spacing w:before="100" w:beforeAutospacing="1" w:after="100" w:afterAutospacing="1" w:line="240" w:lineRule="auto"/>
    </w:pPr>
    <w:rPr>
      <w:rFonts w:eastAsia="Times New Roman" w:cs="Times New Roman"/>
      <w:sz w:val="24"/>
      <w:szCs w:val="24"/>
      <w:lang w:eastAsia="zh-CN"/>
    </w:rPr>
  </w:style>
  <w:style w:type="table" w:customStyle="1" w:styleId="TableGrid5">
    <w:name w:val="Table Grid5"/>
    <w:basedOn w:val="TableNormal"/>
    <w:next w:val="TableGrid"/>
    <w:uiPriority w:val="39"/>
    <w:rsid w:val="006875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875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CEBullet1">
    <w:name w:val="NICE Bullet 1"/>
    <w:rsid w:val="00687516"/>
    <w:pPr>
      <w:numPr>
        <w:numId w:val="43"/>
      </w:numPr>
      <w:spacing w:after="0" w:line="360" w:lineRule="auto"/>
    </w:pPr>
    <w:rPr>
      <w:rFonts w:ascii="Arial" w:eastAsia="Times New Roman" w:hAnsi="Arial" w:cs="Times New Roman"/>
      <w:sz w:val="24"/>
      <w:szCs w:val="24"/>
      <w:lang w:eastAsia="en-GB"/>
    </w:rPr>
  </w:style>
  <w:style w:type="paragraph" w:customStyle="1" w:styleId="NICEBullet3">
    <w:name w:val="NICE Bullet 3"/>
    <w:basedOn w:val="Normal"/>
    <w:rsid w:val="00687516"/>
    <w:pPr>
      <w:numPr>
        <w:ilvl w:val="2"/>
        <w:numId w:val="43"/>
      </w:numPr>
      <w:spacing w:after="0"/>
      <w:ind w:left="1418"/>
    </w:pPr>
    <w:rPr>
      <w:rFonts w:ascii="Arial" w:eastAsia="Times New Roman" w:hAnsi="Arial" w:cs="Times New Roman"/>
      <w:sz w:val="24"/>
      <w:szCs w:val="24"/>
      <w:lang w:eastAsia="en-GB"/>
    </w:rPr>
  </w:style>
  <w:style w:type="paragraph" w:customStyle="1" w:styleId="NICEBullet2">
    <w:name w:val="NICE Bullet 2"/>
    <w:basedOn w:val="Normal"/>
    <w:rsid w:val="00687516"/>
    <w:pPr>
      <w:numPr>
        <w:numId w:val="44"/>
      </w:numPr>
      <w:spacing w:after="0"/>
    </w:pPr>
    <w:rPr>
      <w:rFonts w:ascii="Arial" w:eastAsia="Times New Roman" w:hAnsi="Arial" w:cs="Times New Roman"/>
      <w:sz w:val="24"/>
      <w:szCs w:val="24"/>
      <w:lang w:eastAsia="en-GB"/>
    </w:rPr>
  </w:style>
  <w:style w:type="paragraph" w:customStyle="1" w:styleId="NICEnormal">
    <w:name w:val="NICE normal"/>
    <w:link w:val="NICEnormalChar"/>
    <w:rsid w:val="00687516"/>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687516"/>
    <w:rPr>
      <w:rFonts w:ascii="Arial" w:eastAsia="Times New Roman" w:hAnsi="Arial" w:cs="Times New Roman"/>
      <w:sz w:val="24"/>
      <w:szCs w:val="24"/>
    </w:rPr>
  </w:style>
  <w:style w:type="character" w:customStyle="1" w:styleId="NICEtabletextChar">
    <w:name w:val="NICE table text Char"/>
    <w:link w:val="NICEtabletext"/>
    <w:locked/>
    <w:rsid w:val="00687516"/>
    <w:rPr>
      <w:rFonts w:ascii="Arial" w:hAnsi="Arial" w:cs="Arial"/>
      <w:szCs w:val="24"/>
    </w:rPr>
  </w:style>
  <w:style w:type="paragraph" w:customStyle="1" w:styleId="NICEtabletext">
    <w:name w:val="NICE table text"/>
    <w:basedOn w:val="Normal"/>
    <w:link w:val="NICEtabletextChar"/>
    <w:rsid w:val="00687516"/>
    <w:pPr>
      <w:spacing w:before="40" w:after="40" w:line="276" w:lineRule="auto"/>
    </w:pPr>
    <w:rPr>
      <w:rFonts w:ascii="Arial" w:hAnsi="Arial" w:cs="Arial"/>
      <w:szCs w:val="24"/>
    </w:rPr>
  </w:style>
  <w:style w:type="paragraph" w:customStyle="1" w:styleId="Bullets">
    <w:name w:val="Bullets"/>
    <w:basedOn w:val="Normal"/>
    <w:uiPriority w:val="5"/>
    <w:rsid w:val="00687516"/>
    <w:pPr>
      <w:numPr>
        <w:numId w:val="45"/>
      </w:numPr>
      <w:spacing w:after="120" w:line="276" w:lineRule="auto"/>
    </w:pPr>
    <w:rPr>
      <w:rFonts w:ascii="Arial" w:eastAsia="Times New Roman" w:hAnsi="Arial" w:cs="Times New Roman"/>
      <w:sz w:val="24"/>
      <w:szCs w:val="24"/>
      <w:lang w:eastAsia="en-GB"/>
    </w:rPr>
  </w:style>
  <w:style w:type="paragraph" w:customStyle="1" w:styleId="Bulletindent1">
    <w:name w:val="Bullet indent 1"/>
    <w:basedOn w:val="NICEnormal"/>
    <w:link w:val="Bulletindent1Char"/>
    <w:rsid w:val="00687516"/>
    <w:pPr>
      <w:numPr>
        <w:numId w:val="46"/>
      </w:numPr>
      <w:spacing w:after="0"/>
    </w:pPr>
  </w:style>
  <w:style w:type="character" w:customStyle="1" w:styleId="Bulletindent1Char">
    <w:name w:val="Bullet indent 1 Char"/>
    <w:link w:val="Bulletindent1"/>
    <w:rsid w:val="00687516"/>
    <w:rPr>
      <w:rFonts w:ascii="Arial" w:eastAsia="Times New Roman" w:hAnsi="Arial" w:cs="Times New Roman"/>
      <w:sz w:val="24"/>
      <w:szCs w:val="24"/>
    </w:rPr>
  </w:style>
  <w:style w:type="character" w:styleId="BookTitle">
    <w:name w:val="Book Title"/>
    <w:uiPriority w:val="33"/>
    <w:rsid w:val="00687516"/>
    <w:rPr>
      <w:rFonts w:ascii="Tahoma" w:hAnsi="Tahoma"/>
      <w:b w:val="0"/>
      <w:bCs/>
      <w:i w:val="0"/>
      <w:iCs/>
      <w:color w:val="0B1A3B"/>
      <w:spacing w:val="5"/>
      <w:sz w:val="28"/>
    </w:rPr>
  </w:style>
  <w:style w:type="numbering" w:customStyle="1" w:styleId="Style1">
    <w:name w:val="Style1"/>
    <w:basedOn w:val="NoList"/>
    <w:rsid w:val="00687516"/>
    <w:pPr>
      <w:numPr>
        <w:numId w:val="47"/>
      </w:numPr>
    </w:pPr>
  </w:style>
  <w:style w:type="table" w:customStyle="1" w:styleId="TableGrid7">
    <w:name w:val="Table Grid7"/>
    <w:basedOn w:val="TableNormal"/>
    <w:next w:val="TableGrid"/>
    <w:uiPriority w:val="39"/>
    <w:rsid w:val="00687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EEPRUnumberedstylelevel3new"/>
    <w:link w:val="Style2Char"/>
    <w:rsid w:val="00687516"/>
    <w:pPr>
      <w:ind w:left="2088" w:hanging="648"/>
    </w:pPr>
  </w:style>
  <w:style w:type="paragraph" w:customStyle="1" w:styleId="EEPRUnumberedlevel4">
    <w:name w:val="EEPRU numbered level 4"/>
    <w:basedOn w:val="Style2"/>
    <w:link w:val="EEPRUnumberedlevel4Char"/>
    <w:rsid w:val="00687516"/>
    <w:pPr>
      <w:ind w:left="2410" w:hanging="709"/>
    </w:pPr>
  </w:style>
  <w:style w:type="character" w:customStyle="1" w:styleId="Style2Char">
    <w:name w:val="Style2 Char"/>
    <w:basedOn w:val="EEPRUnumberedstylelevel3newChar"/>
    <w:link w:val="Style2"/>
    <w:rsid w:val="00687516"/>
    <w:rPr>
      <w:rFonts w:asciiTheme="majorBidi" w:eastAsiaTheme="majorEastAsia" w:hAnsiTheme="majorBidi" w:cstheme="majorBidi"/>
      <w:b/>
      <w:bCs/>
      <w:sz w:val="26"/>
      <w:szCs w:val="26"/>
    </w:rPr>
  </w:style>
  <w:style w:type="character" w:customStyle="1" w:styleId="EEPRUnumberedlevel4Char">
    <w:name w:val="EEPRU numbered level 4 Char"/>
    <w:basedOn w:val="Style2Char"/>
    <w:link w:val="EEPRUnumberedlevel4"/>
    <w:rsid w:val="00687516"/>
    <w:rPr>
      <w:rFonts w:asciiTheme="majorBidi" w:eastAsiaTheme="majorEastAsia" w:hAnsiTheme="majorBidi" w:cstheme="majorBidi"/>
      <w:b/>
      <w:bCs/>
      <w:sz w:val="26"/>
      <w:szCs w:val="26"/>
    </w:rPr>
  </w:style>
  <w:style w:type="character" w:customStyle="1" w:styleId="CommentTextChar11">
    <w:name w:val="Comment Text Char11"/>
    <w:basedOn w:val="DefaultParagraphFont"/>
    <w:uiPriority w:val="99"/>
    <w:semiHidden/>
    <w:rsid w:val="00493B09"/>
    <w:rPr>
      <w:rFonts w:ascii="Times New Roman" w:hAnsi="Times New Roman" w:cs="Times New Roman"/>
      <w:sz w:val="20"/>
      <w:szCs w:val="20"/>
    </w:rPr>
  </w:style>
  <w:style w:type="character" w:customStyle="1" w:styleId="CommentSubjectChar11">
    <w:name w:val="Comment Subject Char11"/>
    <w:basedOn w:val="CommentTextChar11"/>
    <w:uiPriority w:val="99"/>
    <w:semiHidden/>
    <w:rsid w:val="00493B09"/>
    <w:rPr>
      <w:rFonts w:ascii="Times New Roman" w:hAnsi="Times New Roman" w:cs="Times New Roman"/>
      <w:b/>
      <w:bCs/>
      <w:sz w:val="20"/>
      <w:szCs w:val="20"/>
    </w:rPr>
  </w:style>
  <w:style w:type="character" w:customStyle="1" w:styleId="BalloonTextChar11">
    <w:name w:val="Balloon Text Char11"/>
    <w:basedOn w:val="DefaultParagraphFont"/>
    <w:uiPriority w:val="99"/>
    <w:semiHidden/>
    <w:rsid w:val="00493B09"/>
    <w:rPr>
      <w:rFonts w:ascii="Segoe UI" w:hAnsi="Segoe UI" w:cs="Segoe UI"/>
      <w:sz w:val="18"/>
      <w:szCs w:val="18"/>
    </w:rPr>
  </w:style>
  <w:style w:type="paragraph" w:customStyle="1" w:styleId="EEPRUnumberedLevel1Headingnew">
    <w:name w:val="EEPRU numbered Level 1 Heading (new)"/>
    <w:basedOn w:val="EEPRUNumberedHeading"/>
    <w:link w:val="EEPRUnumberedLevel1HeadingnewChar"/>
    <w:qFormat/>
    <w:rsid w:val="00482DE0"/>
  </w:style>
  <w:style w:type="paragraph" w:customStyle="1" w:styleId="Normalnew">
    <w:name w:val="Normal (new)"/>
    <w:basedOn w:val="BodyText"/>
    <w:link w:val="NormalnewChar"/>
    <w:rsid w:val="00482DE0"/>
    <w:pPr>
      <w:spacing w:after="160"/>
    </w:pPr>
    <w:rPr>
      <w:rFonts w:asciiTheme="majorBidi" w:hAnsiTheme="majorBidi" w:cstheme="majorBidi"/>
    </w:rPr>
  </w:style>
  <w:style w:type="character" w:customStyle="1" w:styleId="EEPRUnumberedLevel1HeadingnewChar">
    <w:name w:val="EEPRU numbered Level 1 Heading (new) Char"/>
    <w:basedOn w:val="EEPRUNumberedHeadingChar"/>
    <w:link w:val="EEPRUnumberedLevel1Headingnew"/>
    <w:rsid w:val="00482DE0"/>
    <w:rPr>
      <w:rFonts w:asciiTheme="majorBidi" w:eastAsiaTheme="majorEastAsia" w:hAnsiTheme="majorBidi" w:cstheme="majorBidi"/>
      <w:b/>
      <w:bCs/>
      <w:sz w:val="32"/>
      <w:szCs w:val="28"/>
    </w:rPr>
  </w:style>
  <w:style w:type="paragraph" w:customStyle="1" w:styleId="EEPRUnumberedLevel2Headingnew">
    <w:name w:val="EEPRU numbered Level 2 Heading (new)"/>
    <w:basedOn w:val="EEPRUNumberedsubheading"/>
    <w:link w:val="EEPRUnumberedLevel2HeadingnewChar"/>
    <w:qFormat/>
    <w:rsid w:val="008820E3"/>
  </w:style>
  <w:style w:type="character" w:customStyle="1" w:styleId="NormalnewChar">
    <w:name w:val="Normal (new) Char"/>
    <w:basedOn w:val="BodyTextChar"/>
    <w:link w:val="Normalnew"/>
    <w:rsid w:val="00482DE0"/>
    <w:rPr>
      <w:rFonts w:asciiTheme="majorBidi" w:hAnsiTheme="majorBidi" w:cstheme="majorBidi"/>
    </w:rPr>
  </w:style>
  <w:style w:type="character" w:customStyle="1" w:styleId="EEPRUnumberedLevel2HeadingnewChar">
    <w:name w:val="EEPRU numbered Level 2 Heading (new) Char"/>
    <w:basedOn w:val="EEPRUNumberedsubheadingChar"/>
    <w:link w:val="EEPRUnumberedLevel2Headingnew"/>
    <w:rsid w:val="008820E3"/>
    <w:rPr>
      <w:rFonts w:asciiTheme="majorBidi" w:eastAsiaTheme="majorEastAsia" w:hAnsiTheme="majorBidi" w:cstheme="majorBidi"/>
      <w:b/>
      <w:bCs/>
      <w:sz w:val="26"/>
      <w:szCs w:val="26"/>
    </w:rPr>
  </w:style>
  <w:style w:type="paragraph" w:customStyle="1" w:styleId="Default">
    <w:name w:val="Default"/>
    <w:rsid w:val="00934234"/>
    <w:pPr>
      <w:autoSpaceDE w:val="0"/>
      <w:autoSpaceDN w:val="0"/>
      <w:adjustRightInd w:val="0"/>
      <w:spacing w:after="0" w:line="240" w:lineRule="auto"/>
    </w:pPr>
    <w:rPr>
      <w:rFonts w:ascii="Cambria" w:hAnsi="Cambria" w:cs="Cambria"/>
      <w:color w:val="000000"/>
      <w:sz w:val="24"/>
      <w:szCs w:val="24"/>
    </w:rPr>
  </w:style>
  <w:style w:type="paragraph" w:customStyle="1" w:styleId="EEPRUnumberedLevel3Headingnew">
    <w:name w:val="EEPRU numbered Level 3 Heading (new)"/>
    <w:basedOn w:val="EEPRUnumberedLevel2Headingnew"/>
    <w:link w:val="EEPRUnumberedLevel3HeadingnewChar"/>
    <w:qFormat/>
    <w:rsid w:val="00EE55AD"/>
    <w:pPr>
      <w:numPr>
        <w:ilvl w:val="2"/>
      </w:numPr>
      <w:ind w:left="567"/>
    </w:pPr>
    <w:rPr>
      <w:rFonts w:ascii="Times New Roman" w:hAnsi="Times New Roman" w:cstheme="minorBidi"/>
      <w:sz w:val="24"/>
      <w:szCs w:val="24"/>
    </w:rPr>
  </w:style>
  <w:style w:type="paragraph" w:customStyle="1" w:styleId="EEPRUnumberedLevel4Headingnew">
    <w:name w:val="EEPRU numbered Level 4 Heading (new)"/>
    <w:basedOn w:val="EEPRUnumberedLevel3Headingnew"/>
    <w:link w:val="EEPRUnumberedLevel4HeadingnewChar"/>
    <w:qFormat/>
    <w:rsid w:val="00EE55AD"/>
    <w:pPr>
      <w:numPr>
        <w:ilvl w:val="3"/>
      </w:numPr>
      <w:ind w:left="709" w:hanging="709"/>
    </w:pPr>
    <w:rPr>
      <w:sz w:val="22"/>
      <w:szCs w:val="22"/>
    </w:rPr>
  </w:style>
  <w:style w:type="character" w:customStyle="1" w:styleId="EEPRUnumberedLevel3HeadingnewChar">
    <w:name w:val="EEPRU numbered Level 3 Heading (new) Char"/>
    <w:basedOn w:val="EEPRUnumberedLevel2HeadingnewChar"/>
    <w:link w:val="EEPRUnumberedLevel3Headingnew"/>
    <w:rsid w:val="00EE55AD"/>
    <w:rPr>
      <w:rFonts w:ascii="Times New Roman" w:eastAsiaTheme="majorEastAsia" w:hAnsi="Times New Roman" w:cstheme="majorBidi"/>
      <w:b/>
      <w:bCs/>
      <w:sz w:val="24"/>
      <w:szCs w:val="24"/>
    </w:rPr>
  </w:style>
  <w:style w:type="paragraph" w:customStyle="1" w:styleId="EEPRUnumberedLevel5Headingnew">
    <w:name w:val="EEPRU numbered Level 5 Heading (new)"/>
    <w:basedOn w:val="Normal"/>
    <w:link w:val="EEPRUnumberedLevel5HeadingnewChar"/>
    <w:qFormat/>
    <w:rsid w:val="00F53097"/>
    <w:rPr>
      <w:i/>
      <w:iCs/>
    </w:rPr>
  </w:style>
  <w:style w:type="character" w:customStyle="1" w:styleId="EEPRUnumberedLevel4HeadingnewChar">
    <w:name w:val="EEPRU numbered Level 4 Heading (new) Char"/>
    <w:basedOn w:val="EEPRUnumberedLevel3HeadingnewChar"/>
    <w:link w:val="EEPRUnumberedLevel4Headingnew"/>
    <w:rsid w:val="00EE55AD"/>
    <w:rPr>
      <w:rFonts w:ascii="Times New Roman" w:eastAsiaTheme="majorEastAsia" w:hAnsi="Times New Roman" w:cstheme="majorBidi"/>
      <w:b/>
      <w:bCs/>
      <w:sz w:val="24"/>
      <w:szCs w:val="24"/>
    </w:rPr>
  </w:style>
  <w:style w:type="character" w:customStyle="1" w:styleId="EEPRUnumberedLevel5HeadingnewChar">
    <w:name w:val="EEPRU numbered Level 5 Heading (new) Char"/>
    <w:basedOn w:val="DefaultParagraphFont"/>
    <w:link w:val="EEPRUnumberedLevel5Headingnew"/>
    <w:rsid w:val="00F53097"/>
    <w:rPr>
      <w:rFonts w:ascii="Times New Roman" w:hAnsi="Times New Roman"/>
      <w:i/>
      <w:iCs/>
    </w:rPr>
  </w:style>
  <w:style w:type="paragraph" w:customStyle="1" w:styleId="EEPRUTableHeading">
    <w:name w:val="EEPRU Table Heading"/>
    <w:basedOn w:val="EEPRUMainBodyText"/>
    <w:link w:val="EEPRUTableHeadingChar"/>
    <w:qFormat/>
    <w:rsid w:val="00B04CC3"/>
    <w:pPr>
      <w:spacing w:after="120" w:line="240" w:lineRule="auto"/>
    </w:pPr>
    <w:rPr>
      <w:b/>
      <w:bCs/>
      <w:sz w:val="20"/>
      <w:szCs w:val="20"/>
    </w:rPr>
  </w:style>
  <w:style w:type="paragraph" w:customStyle="1" w:styleId="EEPRUFigureHeading">
    <w:name w:val="EEPRU Figure Heading"/>
    <w:basedOn w:val="Normal"/>
    <w:link w:val="EEPRUFigureHeadingChar"/>
    <w:qFormat/>
    <w:rsid w:val="00EE55AD"/>
    <w:pPr>
      <w:keepNext/>
      <w:spacing w:before="360" w:after="200" w:line="240" w:lineRule="auto"/>
    </w:pPr>
    <w:rPr>
      <w:rFonts w:asciiTheme="majorBidi" w:hAnsiTheme="majorBidi" w:cstheme="majorBidi"/>
      <w:b/>
      <w:iCs/>
      <w:sz w:val="20"/>
      <w:szCs w:val="20"/>
    </w:rPr>
  </w:style>
  <w:style w:type="character" w:customStyle="1" w:styleId="EEPRUTableHeadingChar">
    <w:name w:val="EEPRU Table Heading Char"/>
    <w:basedOn w:val="EEPRUMainBodyTextChar"/>
    <w:link w:val="EEPRUTableHeading"/>
    <w:rsid w:val="00B04CC3"/>
    <w:rPr>
      <w:rFonts w:asciiTheme="majorBidi" w:hAnsiTheme="majorBidi" w:cstheme="majorBidi"/>
      <w:b/>
      <w:bCs/>
      <w:sz w:val="20"/>
      <w:szCs w:val="20"/>
    </w:rPr>
  </w:style>
  <w:style w:type="character" w:customStyle="1" w:styleId="EEPRUFigureHeadingChar">
    <w:name w:val="EEPRU Figure Heading Char"/>
    <w:basedOn w:val="DefaultParagraphFont"/>
    <w:link w:val="EEPRUFigureHeading"/>
    <w:rsid w:val="00EE55AD"/>
    <w:rPr>
      <w:rFonts w:asciiTheme="majorBidi" w:hAnsiTheme="majorBidi" w:cstheme="majorBidi"/>
      <w:b/>
      <w:iCs/>
      <w:sz w:val="20"/>
      <w:szCs w:val="20"/>
    </w:rPr>
  </w:style>
  <w:style w:type="paragraph" w:styleId="TOC4">
    <w:name w:val="toc 4"/>
    <w:basedOn w:val="Normal"/>
    <w:next w:val="Normal"/>
    <w:autoRedefine/>
    <w:uiPriority w:val="39"/>
    <w:unhideWhenUsed/>
    <w:locked/>
    <w:rsid w:val="00021D14"/>
    <w:pPr>
      <w:spacing w:after="100" w:line="259" w:lineRule="auto"/>
      <w:ind w:left="660"/>
      <w:jc w:val="left"/>
    </w:pPr>
    <w:rPr>
      <w:rFonts w:asciiTheme="minorHAnsi" w:eastAsiaTheme="minorEastAsia" w:hAnsiTheme="minorHAnsi"/>
      <w:lang w:eastAsia="en-GB"/>
    </w:rPr>
  </w:style>
  <w:style w:type="paragraph" w:styleId="TOC6">
    <w:name w:val="toc 6"/>
    <w:basedOn w:val="Normal"/>
    <w:next w:val="Normal"/>
    <w:autoRedefine/>
    <w:uiPriority w:val="39"/>
    <w:unhideWhenUsed/>
    <w:locked/>
    <w:rsid w:val="00021D14"/>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locked/>
    <w:rsid w:val="00021D14"/>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locked/>
    <w:rsid w:val="00021D14"/>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locked/>
    <w:rsid w:val="00021D14"/>
    <w:pPr>
      <w:spacing w:after="100" w:line="259" w:lineRule="auto"/>
      <w:ind w:left="1760"/>
      <w:jc w:val="left"/>
    </w:pPr>
    <w:rPr>
      <w:rFonts w:asciiTheme="minorHAnsi" w:eastAsiaTheme="minorEastAsia" w:hAnsiTheme="minorHAnsi"/>
      <w:lang w:eastAsia="en-GB"/>
    </w:rPr>
  </w:style>
  <w:style w:type="character" w:customStyle="1" w:styleId="UnresolvedMention12">
    <w:name w:val="Unresolved Mention12"/>
    <w:basedOn w:val="DefaultParagraphFont"/>
    <w:uiPriority w:val="99"/>
    <w:semiHidden/>
    <w:unhideWhenUsed/>
    <w:rsid w:val="000D0366"/>
    <w:rPr>
      <w:color w:val="605E5C"/>
      <w:shd w:val="clear" w:color="auto" w:fill="E1DFDD"/>
    </w:rPr>
  </w:style>
  <w:style w:type="paragraph" w:customStyle="1" w:styleId="EEPRUtextundertables">
    <w:name w:val="EEPRU text under tables"/>
    <w:basedOn w:val="NormalWeb"/>
    <w:link w:val="EEPRUtextundertablesChar"/>
    <w:qFormat/>
    <w:rsid w:val="00AA3434"/>
    <w:pPr>
      <w:spacing w:before="0" w:beforeAutospacing="0" w:after="0" w:afterAutospacing="0"/>
      <w:jc w:val="left"/>
    </w:pPr>
    <w:rPr>
      <w:rFonts w:asciiTheme="majorBidi" w:hAnsiTheme="majorBidi" w:cstheme="majorBidi"/>
      <w:color w:val="000000"/>
      <w:sz w:val="20"/>
      <w:szCs w:val="20"/>
    </w:rPr>
  </w:style>
  <w:style w:type="character" w:customStyle="1" w:styleId="NormalWebChar">
    <w:name w:val="Normal (Web) Char"/>
    <w:basedOn w:val="DefaultParagraphFont"/>
    <w:link w:val="NormalWeb"/>
    <w:uiPriority w:val="99"/>
    <w:rsid w:val="00AA3434"/>
    <w:rPr>
      <w:rFonts w:ascii="Times New Roman" w:eastAsia="Times New Roman" w:hAnsi="Times New Roman" w:cs="Times New Roman"/>
      <w:sz w:val="24"/>
      <w:szCs w:val="24"/>
      <w:lang w:eastAsia="zh-CN"/>
    </w:rPr>
  </w:style>
  <w:style w:type="character" w:customStyle="1" w:styleId="EEPRUtextundertablesChar">
    <w:name w:val="EEPRU text under tables Char"/>
    <w:basedOn w:val="NormalWebChar"/>
    <w:link w:val="EEPRUtextundertables"/>
    <w:rsid w:val="00AA3434"/>
    <w:rPr>
      <w:rFonts w:asciiTheme="majorBidi" w:eastAsia="Times New Roman" w:hAnsiTheme="majorBidi" w:cstheme="majorBidi"/>
      <w:color w:val="000000"/>
      <w:sz w:val="20"/>
      <w:szCs w:val="20"/>
      <w:lang w:eastAsia="zh-CN"/>
    </w:rPr>
  </w:style>
  <w:style w:type="character" w:styleId="UnresolvedMention">
    <w:name w:val="Unresolved Mention"/>
    <w:basedOn w:val="DefaultParagraphFont"/>
    <w:uiPriority w:val="99"/>
    <w:semiHidden/>
    <w:unhideWhenUsed/>
    <w:rsid w:val="00676920"/>
    <w:rPr>
      <w:color w:val="605E5C"/>
      <w:shd w:val="clear" w:color="auto" w:fill="E1DFDD"/>
    </w:rPr>
  </w:style>
  <w:style w:type="table" w:styleId="PlainTable2">
    <w:name w:val="Plain Table 2"/>
    <w:basedOn w:val="TableNormal"/>
    <w:uiPriority w:val="42"/>
    <w:locked/>
    <w:rsid w:val="002072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762">
      <w:bodyDiv w:val="1"/>
      <w:marLeft w:val="0"/>
      <w:marRight w:val="0"/>
      <w:marTop w:val="0"/>
      <w:marBottom w:val="0"/>
      <w:divBdr>
        <w:top w:val="none" w:sz="0" w:space="0" w:color="auto"/>
        <w:left w:val="none" w:sz="0" w:space="0" w:color="auto"/>
        <w:bottom w:val="none" w:sz="0" w:space="0" w:color="auto"/>
        <w:right w:val="none" w:sz="0" w:space="0" w:color="auto"/>
      </w:divBdr>
    </w:div>
    <w:div w:id="138158118">
      <w:bodyDiv w:val="1"/>
      <w:marLeft w:val="0"/>
      <w:marRight w:val="0"/>
      <w:marTop w:val="0"/>
      <w:marBottom w:val="0"/>
      <w:divBdr>
        <w:top w:val="none" w:sz="0" w:space="0" w:color="auto"/>
        <w:left w:val="none" w:sz="0" w:space="0" w:color="auto"/>
        <w:bottom w:val="none" w:sz="0" w:space="0" w:color="auto"/>
        <w:right w:val="none" w:sz="0" w:space="0" w:color="auto"/>
      </w:divBdr>
    </w:div>
    <w:div w:id="219755313">
      <w:bodyDiv w:val="1"/>
      <w:marLeft w:val="0"/>
      <w:marRight w:val="0"/>
      <w:marTop w:val="0"/>
      <w:marBottom w:val="0"/>
      <w:divBdr>
        <w:top w:val="none" w:sz="0" w:space="0" w:color="auto"/>
        <w:left w:val="none" w:sz="0" w:space="0" w:color="auto"/>
        <w:bottom w:val="none" w:sz="0" w:space="0" w:color="auto"/>
        <w:right w:val="none" w:sz="0" w:space="0" w:color="auto"/>
      </w:divBdr>
      <w:divsChild>
        <w:div w:id="1706827545">
          <w:marLeft w:val="-108"/>
          <w:marRight w:val="0"/>
          <w:marTop w:val="0"/>
          <w:marBottom w:val="0"/>
          <w:divBdr>
            <w:top w:val="none" w:sz="0" w:space="0" w:color="auto"/>
            <w:left w:val="none" w:sz="0" w:space="0" w:color="auto"/>
            <w:bottom w:val="none" w:sz="0" w:space="0" w:color="auto"/>
            <w:right w:val="none" w:sz="0" w:space="0" w:color="auto"/>
          </w:divBdr>
        </w:div>
      </w:divsChild>
    </w:div>
    <w:div w:id="480922203">
      <w:bodyDiv w:val="1"/>
      <w:marLeft w:val="0"/>
      <w:marRight w:val="0"/>
      <w:marTop w:val="0"/>
      <w:marBottom w:val="0"/>
      <w:divBdr>
        <w:top w:val="none" w:sz="0" w:space="0" w:color="auto"/>
        <w:left w:val="none" w:sz="0" w:space="0" w:color="auto"/>
        <w:bottom w:val="none" w:sz="0" w:space="0" w:color="auto"/>
        <w:right w:val="none" w:sz="0" w:space="0" w:color="auto"/>
      </w:divBdr>
      <w:divsChild>
        <w:div w:id="701979834">
          <w:marLeft w:val="-108"/>
          <w:marRight w:val="0"/>
          <w:marTop w:val="0"/>
          <w:marBottom w:val="0"/>
          <w:divBdr>
            <w:top w:val="none" w:sz="0" w:space="0" w:color="auto"/>
            <w:left w:val="none" w:sz="0" w:space="0" w:color="auto"/>
            <w:bottom w:val="none" w:sz="0" w:space="0" w:color="auto"/>
            <w:right w:val="none" w:sz="0" w:space="0" w:color="auto"/>
          </w:divBdr>
        </w:div>
        <w:div w:id="821654583">
          <w:marLeft w:val="-108"/>
          <w:marRight w:val="0"/>
          <w:marTop w:val="0"/>
          <w:marBottom w:val="0"/>
          <w:divBdr>
            <w:top w:val="none" w:sz="0" w:space="0" w:color="auto"/>
            <w:left w:val="none" w:sz="0" w:space="0" w:color="auto"/>
            <w:bottom w:val="none" w:sz="0" w:space="0" w:color="auto"/>
            <w:right w:val="none" w:sz="0" w:space="0" w:color="auto"/>
          </w:divBdr>
        </w:div>
        <w:div w:id="850143165">
          <w:marLeft w:val="-108"/>
          <w:marRight w:val="0"/>
          <w:marTop w:val="0"/>
          <w:marBottom w:val="0"/>
          <w:divBdr>
            <w:top w:val="none" w:sz="0" w:space="0" w:color="auto"/>
            <w:left w:val="none" w:sz="0" w:space="0" w:color="auto"/>
            <w:bottom w:val="none" w:sz="0" w:space="0" w:color="auto"/>
            <w:right w:val="none" w:sz="0" w:space="0" w:color="auto"/>
          </w:divBdr>
        </w:div>
        <w:div w:id="1351103651">
          <w:marLeft w:val="-108"/>
          <w:marRight w:val="0"/>
          <w:marTop w:val="0"/>
          <w:marBottom w:val="0"/>
          <w:divBdr>
            <w:top w:val="none" w:sz="0" w:space="0" w:color="auto"/>
            <w:left w:val="none" w:sz="0" w:space="0" w:color="auto"/>
            <w:bottom w:val="none" w:sz="0" w:space="0" w:color="auto"/>
            <w:right w:val="none" w:sz="0" w:space="0" w:color="auto"/>
          </w:divBdr>
        </w:div>
        <w:div w:id="1730109146">
          <w:marLeft w:val="-108"/>
          <w:marRight w:val="0"/>
          <w:marTop w:val="0"/>
          <w:marBottom w:val="0"/>
          <w:divBdr>
            <w:top w:val="none" w:sz="0" w:space="0" w:color="auto"/>
            <w:left w:val="none" w:sz="0" w:space="0" w:color="auto"/>
            <w:bottom w:val="none" w:sz="0" w:space="0" w:color="auto"/>
            <w:right w:val="none" w:sz="0" w:space="0" w:color="auto"/>
          </w:divBdr>
        </w:div>
        <w:div w:id="1917930496">
          <w:marLeft w:val="-108"/>
          <w:marRight w:val="0"/>
          <w:marTop w:val="0"/>
          <w:marBottom w:val="0"/>
          <w:divBdr>
            <w:top w:val="none" w:sz="0" w:space="0" w:color="auto"/>
            <w:left w:val="none" w:sz="0" w:space="0" w:color="auto"/>
            <w:bottom w:val="none" w:sz="0" w:space="0" w:color="auto"/>
            <w:right w:val="none" w:sz="0" w:space="0" w:color="auto"/>
          </w:divBdr>
        </w:div>
        <w:div w:id="1954435911">
          <w:marLeft w:val="-108"/>
          <w:marRight w:val="0"/>
          <w:marTop w:val="0"/>
          <w:marBottom w:val="0"/>
          <w:divBdr>
            <w:top w:val="none" w:sz="0" w:space="0" w:color="auto"/>
            <w:left w:val="none" w:sz="0" w:space="0" w:color="auto"/>
            <w:bottom w:val="none" w:sz="0" w:space="0" w:color="auto"/>
            <w:right w:val="none" w:sz="0" w:space="0" w:color="auto"/>
          </w:divBdr>
        </w:div>
        <w:div w:id="2060862381">
          <w:marLeft w:val="-108"/>
          <w:marRight w:val="0"/>
          <w:marTop w:val="0"/>
          <w:marBottom w:val="0"/>
          <w:divBdr>
            <w:top w:val="none" w:sz="0" w:space="0" w:color="auto"/>
            <w:left w:val="none" w:sz="0" w:space="0" w:color="auto"/>
            <w:bottom w:val="none" w:sz="0" w:space="0" w:color="auto"/>
            <w:right w:val="none" w:sz="0" w:space="0" w:color="auto"/>
          </w:divBdr>
        </w:div>
      </w:divsChild>
    </w:div>
    <w:div w:id="508062768">
      <w:bodyDiv w:val="1"/>
      <w:marLeft w:val="0"/>
      <w:marRight w:val="0"/>
      <w:marTop w:val="0"/>
      <w:marBottom w:val="0"/>
      <w:divBdr>
        <w:top w:val="none" w:sz="0" w:space="0" w:color="auto"/>
        <w:left w:val="none" w:sz="0" w:space="0" w:color="auto"/>
        <w:bottom w:val="none" w:sz="0" w:space="0" w:color="auto"/>
        <w:right w:val="none" w:sz="0" w:space="0" w:color="auto"/>
      </w:divBdr>
    </w:div>
    <w:div w:id="589581446">
      <w:bodyDiv w:val="1"/>
      <w:marLeft w:val="0"/>
      <w:marRight w:val="0"/>
      <w:marTop w:val="0"/>
      <w:marBottom w:val="0"/>
      <w:divBdr>
        <w:top w:val="none" w:sz="0" w:space="0" w:color="auto"/>
        <w:left w:val="none" w:sz="0" w:space="0" w:color="auto"/>
        <w:bottom w:val="none" w:sz="0" w:space="0" w:color="auto"/>
        <w:right w:val="none" w:sz="0" w:space="0" w:color="auto"/>
      </w:divBdr>
    </w:div>
    <w:div w:id="594754657">
      <w:bodyDiv w:val="1"/>
      <w:marLeft w:val="0"/>
      <w:marRight w:val="0"/>
      <w:marTop w:val="0"/>
      <w:marBottom w:val="0"/>
      <w:divBdr>
        <w:top w:val="none" w:sz="0" w:space="0" w:color="auto"/>
        <w:left w:val="none" w:sz="0" w:space="0" w:color="auto"/>
        <w:bottom w:val="none" w:sz="0" w:space="0" w:color="auto"/>
        <w:right w:val="none" w:sz="0" w:space="0" w:color="auto"/>
      </w:divBdr>
    </w:div>
    <w:div w:id="777532049">
      <w:bodyDiv w:val="1"/>
      <w:marLeft w:val="0"/>
      <w:marRight w:val="0"/>
      <w:marTop w:val="0"/>
      <w:marBottom w:val="0"/>
      <w:divBdr>
        <w:top w:val="none" w:sz="0" w:space="0" w:color="auto"/>
        <w:left w:val="none" w:sz="0" w:space="0" w:color="auto"/>
        <w:bottom w:val="none" w:sz="0" w:space="0" w:color="auto"/>
        <w:right w:val="none" w:sz="0" w:space="0" w:color="auto"/>
      </w:divBdr>
    </w:div>
    <w:div w:id="896166566">
      <w:bodyDiv w:val="1"/>
      <w:marLeft w:val="0"/>
      <w:marRight w:val="0"/>
      <w:marTop w:val="0"/>
      <w:marBottom w:val="0"/>
      <w:divBdr>
        <w:top w:val="none" w:sz="0" w:space="0" w:color="auto"/>
        <w:left w:val="none" w:sz="0" w:space="0" w:color="auto"/>
        <w:bottom w:val="none" w:sz="0" w:space="0" w:color="auto"/>
        <w:right w:val="none" w:sz="0" w:space="0" w:color="auto"/>
      </w:divBdr>
    </w:div>
    <w:div w:id="937058761">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312709056">
      <w:bodyDiv w:val="1"/>
      <w:marLeft w:val="0"/>
      <w:marRight w:val="0"/>
      <w:marTop w:val="0"/>
      <w:marBottom w:val="0"/>
      <w:divBdr>
        <w:top w:val="none" w:sz="0" w:space="0" w:color="auto"/>
        <w:left w:val="none" w:sz="0" w:space="0" w:color="auto"/>
        <w:bottom w:val="none" w:sz="0" w:space="0" w:color="auto"/>
        <w:right w:val="none" w:sz="0" w:space="0" w:color="auto"/>
      </w:divBdr>
    </w:div>
    <w:div w:id="1550140969">
      <w:bodyDiv w:val="1"/>
      <w:marLeft w:val="0"/>
      <w:marRight w:val="0"/>
      <w:marTop w:val="0"/>
      <w:marBottom w:val="0"/>
      <w:divBdr>
        <w:top w:val="none" w:sz="0" w:space="0" w:color="auto"/>
        <w:left w:val="none" w:sz="0" w:space="0" w:color="auto"/>
        <w:bottom w:val="none" w:sz="0" w:space="0" w:color="auto"/>
        <w:right w:val="none" w:sz="0" w:space="0" w:color="auto"/>
      </w:divBdr>
    </w:div>
    <w:div w:id="1644702158">
      <w:bodyDiv w:val="1"/>
      <w:marLeft w:val="0"/>
      <w:marRight w:val="0"/>
      <w:marTop w:val="0"/>
      <w:marBottom w:val="0"/>
      <w:divBdr>
        <w:top w:val="none" w:sz="0" w:space="0" w:color="auto"/>
        <w:left w:val="none" w:sz="0" w:space="0" w:color="auto"/>
        <w:bottom w:val="none" w:sz="0" w:space="0" w:color="auto"/>
        <w:right w:val="none" w:sz="0" w:space="0" w:color="auto"/>
      </w:divBdr>
    </w:div>
    <w:div w:id="1673794700">
      <w:bodyDiv w:val="1"/>
      <w:marLeft w:val="0"/>
      <w:marRight w:val="0"/>
      <w:marTop w:val="0"/>
      <w:marBottom w:val="0"/>
      <w:divBdr>
        <w:top w:val="none" w:sz="0" w:space="0" w:color="auto"/>
        <w:left w:val="none" w:sz="0" w:space="0" w:color="auto"/>
        <w:bottom w:val="none" w:sz="0" w:space="0" w:color="auto"/>
        <w:right w:val="none" w:sz="0" w:space="0" w:color="auto"/>
      </w:divBdr>
    </w:div>
    <w:div w:id="1736315503">
      <w:bodyDiv w:val="1"/>
      <w:marLeft w:val="0"/>
      <w:marRight w:val="0"/>
      <w:marTop w:val="0"/>
      <w:marBottom w:val="0"/>
      <w:divBdr>
        <w:top w:val="none" w:sz="0" w:space="0" w:color="auto"/>
        <w:left w:val="none" w:sz="0" w:space="0" w:color="auto"/>
        <w:bottom w:val="none" w:sz="0" w:space="0" w:color="auto"/>
        <w:right w:val="none" w:sz="0" w:space="0" w:color="auto"/>
      </w:divBdr>
      <w:divsChild>
        <w:div w:id="1170411313">
          <w:marLeft w:val="-108"/>
          <w:marRight w:val="0"/>
          <w:marTop w:val="0"/>
          <w:marBottom w:val="0"/>
          <w:divBdr>
            <w:top w:val="none" w:sz="0" w:space="0" w:color="auto"/>
            <w:left w:val="none" w:sz="0" w:space="0" w:color="auto"/>
            <w:bottom w:val="none" w:sz="0" w:space="0" w:color="auto"/>
            <w:right w:val="none" w:sz="0" w:space="0" w:color="auto"/>
          </w:divBdr>
        </w:div>
      </w:divsChild>
    </w:div>
    <w:div w:id="1802772998">
      <w:bodyDiv w:val="1"/>
      <w:marLeft w:val="0"/>
      <w:marRight w:val="0"/>
      <w:marTop w:val="0"/>
      <w:marBottom w:val="0"/>
      <w:divBdr>
        <w:top w:val="none" w:sz="0" w:space="0" w:color="auto"/>
        <w:left w:val="none" w:sz="0" w:space="0" w:color="auto"/>
        <w:bottom w:val="none" w:sz="0" w:space="0" w:color="auto"/>
        <w:right w:val="none" w:sz="0" w:space="0" w:color="auto"/>
      </w:divBdr>
      <w:divsChild>
        <w:div w:id="77484237">
          <w:marLeft w:val="-108"/>
          <w:marRight w:val="0"/>
          <w:marTop w:val="0"/>
          <w:marBottom w:val="0"/>
          <w:divBdr>
            <w:top w:val="none" w:sz="0" w:space="0" w:color="auto"/>
            <w:left w:val="none" w:sz="0" w:space="0" w:color="auto"/>
            <w:bottom w:val="none" w:sz="0" w:space="0" w:color="auto"/>
            <w:right w:val="none" w:sz="0" w:space="0" w:color="auto"/>
          </w:divBdr>
        </w:div>
      </w:divsChild>
    </w:div>
    <w:div w:id="1853179221">
      <w:bodyDiv w:val="1"/>
      <w:marLeft w:val="0"/>
      <w:marRight w:val="0"/>
      <w:marTop w:val="0"/>
      <w:marBottom w:val="0"/>
      <w:divBdr>
        <w:top w:val="none" w:sz="0" w:space="0" w:color="auto"/>
        <w:left w:val="none" w:sz="0" w:space="0" w:color="auto"/>
        <w:bottom w:val="none" w:sz="0" w:space="0" w:color="auto"/>
        <w:right w:val="none" w:sz="0" w:space="0" w:color="auto"/>
      </w:divBdr>
      <w:divsChild>
        <w:div w:id="255944401">
          <w:marLeft w:val="-108"/>
          <w:marRight w:val="0"/>
          <w:marTop w:val="0"/>
          <w:marBottom w:val="0"/>
          <w:divBdr>
            <w:top w:val="none" w:sz="0" w:space="0" w:color="auto"/>
            <w:left w:val="none" w:sz="0" w:space="0" w:color="auto"/>
            <w:bottom w:val="none" w:sz="0" w:space="0" w:color="auto"/>
            <w:right w:val="none" w:sz="0" w:space="0" w:color="auto"/>
          </w:divBdr>
        </w:div>
        <w:div w:id="1800489044">
          <w:marLeft w:val="-108"/>
          <w:marRight w:val="0"/>
          <w:marTop w:val="0"/>
          <w:marBottom w:val="0"/>
          <w:divBdr>
            <w:top w:val="none" w:sz="0" w:space="0" w:color="auto"/>
            <w:left w:val="none" w:sz="0" w:space="0" w:color="auto"/>
            <w:bottom w:val="none" w:sz="0" w:space="0" w:color="auto"/>
            <w:right w:val="none" w:sz="0" w:space="0" w:color="auto"/>
          </w:divBdr>
        </w:div>
        <w:div w:id="2049912658">
          <w:marLeft w:val="-108"/>
          <w:marRight w:val="0"/>
          <w:marTop w:val="0"/>
          <w:marBottom w:val="0"/>
          <w:divBdr>
            <w:top w:val="none" w:sz="0" w:space="0" w:color="auto"/>
            <w:left w:val="none" w:sz="0" w:space="0" w:color="auto"/>
            <w:bottom w:val="none" w:sz="0" w:space="0" w:color="auto"/>
            <w:right w:val="none" w:sz="0" w:space="0" w:color="auto"/>
          </w:divBdr>
        </w:div>
      </w:divsChild>
    </w:div>
    <w:div w:id="1989048343">
      <w:bodyDiv w:val="1"/>
      <w:marLeft w:val="0"/>
      <w:marRight w:val="0"/>
      <w:marTop w:val="0"/>
      <w:marBottom w:val="0"/>
      <w:divBdr>
        <w:top w:val="none" w:sz="0" w:space="0" w:color="auto"/>
        <w:left w:val="none" w:sz="0" w:space="0" w:color="auto"/>
        <w:bottom w:val="none" w:sz="0" w:space="0" w:color="auto"/>
        <w:right w:val="none" w:sz="0" w:space="0" w:color="auto"/>
      </w:divBdr>
    </w:div>
    <w:div w:id="2017463367">
      <w:bodyDiv w:val="1"/>
      <w:marLeft w:val="0"/>
      <w:marRight w:val="0"/>
      <w:marTop w:val="0"/>
      <w:marBottom w:val="0"/>
      <w:divBdr>
        <w:top w:val="none" w:sz="0" w:space="0" w:color="auto"/>
        <w:left w:val="none" w:sz="0" w:space="0" w:color="auto"/>
        <w:bottom w:val="none" w:sz="0" w:space="0" w:color="auto"/>
        <w:right w:val="none" w:sz="0" w:space="0" w:color="auto"/>
      </w:divBdr>
    </w:div>
    <w:div w:id="2071493919">
      <w:bodyDiv w:val="1"/>
      <w:marLeft w:val="0"/>
      <w:marRight w:val="0"/>
      <w:marTop w:val="0"/>
      <w:marBottom w:val="0"/>
      <w:divBdr>
        <w:top w:val="none" w:sz="0" w:space="0" w:color="auto"/>
        <w:left w:val="none" w:sz="0" w:space="0" w:color="auto"/>
        <w:bottom w:val="none" w:sz="0" w:space="0" w:color="auto"/>
        <w:right w:val="none" w:sz="0" w:space="0" w:color="auto"/>
      </w:divBdr>
    </w:div>
    <w:div w:id="2073036678">
      <w:bodyDiv w:val="1"/>
      <w:marLeft w:val="0"/>
      <w:marRight w:val="0"/>
      <w:marTop w:val="0"/>
      <w:marBottom w:val="0"/>
      <w:divBdr>
        <w:top w:val="none" w:sz="0" w:space="0" w:color="auto"/>
        <w:left w:val="none" w:sz="0" w:space="0" w:color="auto"/>
        <w:bottom w:val="none" w:sz="0" w:space="0" w:color="auto"/>
        <w:right w:val="none" w:sz="0" w:space="0" w:color="auto"/>
      </w:divBdr>
    </w:div>
    <w:div w:id="2123332262">
      <w:bodyDiv w:val="1"/>
      <w:marLeft w:val="0"/>
      <w:marRight w:val="0"/>
      <w:marTop w:val="0"/>
      <w:marBottom w:val="0"/>
      <w:divBdr>
        <w:top w:val="none" w:sz="0" w:space="0" w:color="auto"/>
        <w:left w:val="none" w:sz="0" w:space="0" w:color="auto"/>
        <w:bottom w:val="none" w:sz="0" w:space="0" w:color="auto"/>
        <w:right w:val="none" w:sz="0" w:space="0" w:color="auto"/>
      </w:divBdr>
      <w:divsChild>
        <w:div w:id="253899947">
          <w:marLeft w:val="-108"/>
          <w:marRight w:val="0"/>
          <w:marTop w:val="0"/>
          <w:marBottom w:val="0"/>
          <w:divBdr>
            <w:top w:val="none" w:sz="0" w:space="0" w:color="auto"/>
            <w:left w:val="none" w:sz="0" w:space="0" w:color="auto"/>
            <w:bottom w:val="none" w:sz="0" w:space="0" w:color="auto"/>
            <w:right w:val="none" w:sz="0" w:space="0" w:color="auto"/>
          </w:divBdr>
        </w:div>
        <w:div w:id="340746713">
          <w:marLeft w:val="-108"/>
          <w:marRight w:val="0"/>
          <w:marTop w:val="0"/>
          <w:marBottom w:val="0"/>
          <w:divBdr>
            <w:top w:val="none" w:sz="0" w:space="0" w:color="auto"/>
            <w:left w:val="none" w:sz="0" w:space="0" w:color="auto"/>
            <w:bottom w:val="none" w:sz="0" w:space="0" w:color="auto"/>
            <w:right w:val="none" w:sz="0" w:space="0" w:color="auto"/>
          </w:divBdr>
        </w:div>
        <w:div w:id="472329406">
          <w:marLeft w:val="-108"/>
          <w:marRight w:val="0"/>
          <w:marTop w:val="0"/>
          <w:marBottom w:val="0"/>
          <w:divBdr>
            <w:top w:val="none" w:sz="0" w:space="0" w:color="auto"/>
            <w:left w:val="none" w:sz="0" w:space="0" w:color="auto"/>
            <w:bottom w:val="none" w:sz="0" w:space="0" w:color="auto"/>
            <w:right w:val="none" w:sz="0" w:space="0" w:color="auto"/>
          </w:divBdr>
        </w:div>
        <w:div w:id="512452400">
          <w:marLeft w:val="-108"/>
          <w:marRight w:val="0"/>
          <w:marTop w:val="0"/>
          <w:marBottom w:val="0"/>
          <w:divBdr>
            <w:top w:val="none" w:sz="0" w:space="0" w:color="auto"/>
            <w:left w:val="none" w:sz="0" w:space="0" w:color="auto"/>
            <w:bottom w:val="none" w:sz="0" w:space="0" w:color="auto"/>
            <w:right w:val="none" w:sz="0" w:space="0" w:color="auto"/>
          </w:divBdr>
        </w:div>
        <w:div w:id="649941985">
          <w:marLeft w:val="-108"/>
          <w:marRight w:val="0"/>
          <w:marTop w:val="0"/>
          <w:marBottom w:val="0"/>
          <w:divBdr>
            <w:top w:val="none" w:sz="0" w:space="0" w:color="auto"/>
            <w:left w:val="none" w:sz="0" w:space="0" w:color="auto"/>
            <w:bottom w:val="none" w:sz="0" w:space="0" w:color="auto"/>
            <w:right w:val="none" w:sz="0" w:space="0" w:color="auto"/>
          </w:divBdr>
        </w:div>
        <w:div w:id="1851486483">
          <w:marLeft w:val="-108"/>
          <w:marRight w:val="0"/>
          <w:marTop w:val="0"/>
          <w:marBottom w:val="0"/>
          <w:divBdr>
            <w:top w:val="none" w:sz="0" w:space="0" w:color="auto"/>
            <w:left w:val="none" w:sz="0" w:space="0" w:color="auto"/>
            <w:bottom w:val="none" w:sz="0" w:space="0" w:color="auto"/>
            <w:right w:val="none" w:sz="0" w:space="0" w:color="auto"/>
          </w:divBdr>
        </w:div>
        <w:div w:id="2065181589">
          <w:marLeft w:val="-108"/>
          <w:marRight w:val="0"/>
          <w:marTop w:val="0"/>
          <w:marBottom w:val="0"/>
          <w:divBdr>
            <w:top w:val="none" w:sz="0" w:space="0" w:color="auto"/>
            <w:left w:val="none" w:sz="0" w:space="0" w:color="auto"/>
            <w:bottom w:val="none" w:sz="0" w:space="0" w:color="auto"/>
            <w:right w:val="none" w:sz="0" w:space="0" w:color="auto"/>
          </w:divBdr>
        </w:div>
        <w:div w:id="20911481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package" Target="embeddings/Microsoft_PowerPoint_Slide.sldx"/><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yperlink" Target="https://fingertips.phe.org.uk/profile/amr-local-indicators"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hyperlink" Target="https://openprescribing.net/"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s://www.ecdc.europa.eu/en/about-us/partnerships-and-networks/disease-and-laboratory-networks/ears-net" TargetMode="External"/><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g"/><Relationship Id="rId109" Type="http://schemas.openxmlformats.org/officeDocument/2006/relationships/hyperlink" Target="https://www.ecdc.europa.eu/en/publications-data/surveillance-antimicrobial-resistance-europe-2019"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s://bnf.nice.org.uk/"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www.oecd.org/health/stemming-the-superbug-tide-9789264307599-en.htm"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https://www.ecdc.europa.eu/en/about-us/partnerships-and-networks/disease-and-laboratory-networks/esac-net"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19E89-3AA2-41F8-B506-78D330CA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168</Pages>
  <Words>44087</Words>
  <Characters>251296</Characters>
  <Application>Microsoft Office Word</Application>
  <DocSecurity>0</DocSecurity>
  <Lines>2094</Lines>
  <Paragraphs>589</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294794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Helstrip</dc:creator>
  <cp:keywords/>
  <cp:lastModifiedBy>Charlotte Downing</cp:lastModifiedBy>
  <cp:revision>9</cp:revision>
  <cp:lastPrinted>2021-11-08T13:51:00Z</cp:lastPrinted>
  <dcterms:created xsi:type="dcterms:W3CDTF">2021-11-05T15:35:00Z</dcterms:created>
  <dcterms:modified xsi:type="dcterms:W3CDTF">2022-04-11T19:21:00Z</dcterms:modified>
</cp:coreProperties>
</file>