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A06E" w14:textId="77777777" w:rsidR="00E43AEF" w:rsidRDefault="00E43AEF" w:rsidP="00E43AEF">
      <w:pPr>
        <w:pStyle w:val="Title"/>
      </w:pPr>
      <w:r>
        <w:t>NATIONAL INSTITUTE FOR</w:t>
      </w:r>
      <w:r w:rsidR="00E85D6A">
        <w:t xml:space="preserve"> </w:t>
      </w:r>
      <w:r>
        <w:t>HEALTH AND C</w:t>
      </w:r>
      <w:r w:rsidR="001567C7">
        <w:t>ARE</w:t>
      </w:r>
      <w:r>
        <w:t xml:space="preserve"> EXCELLENCE</w:t>
      </w:r>
    </w:p>
    <w:p w14:paraId="0B056F6F" w14:textId="77777777" w:rsidR="004F5A6A" w:rsidRDefault="004F5A6A" w:rsidP="004F5A6A">
      <w:pPr>
        <w:pStyle w:val="Title"/>
      </w:pPr>
      <w:r>
        <w:t xml:space="preserve">Medical technologies evaluation programme </w:t>
      </w:r>
    </w:p>
    <w:p w14:paraId="6A90B623" w14:textId="77777777" w:rsidR="00E43AEF" w:rsidRDefault="004F5A6A" w:rsidP="00E43AEF">
      <w:pPr>
        <w:pStyle w:val="Title"/>
      </w:pPr>
      <w:r>
        <w:t xml:space="preserve">Equality impact assessment: </w:t>
      </w:r>
      <w:r w:rsidR="00E43AEF">
        <w:t xml:space="preserve">Guidance </w:t>
      </w:r>
      <w:r w:rsidR="00900D2E">
        <w:t>d</w:t>
      </w:r>
      <w:r w:rsidR="00E43AEF">
        <w:t>evelopment</w:t>
      </w:r>
    </w:p>
    <w:p w14:paraId="4CA83B20" w14:textId="7259C074" w:rsidR="004F5A6A" w:rsidRDefault="004F5A6A" w:rsidP="004F5A6A">
      <w:pPr>
        <w:pStyle w:val="Title"/>
      </w:pPr>
      <w:r w:rsidRPr="00536039">
        <w:t>MT</w:t>
      </w:r>
      <w:r w:rsidR="00536039" w:rsidRPr="00536039">
        <w:t>5</w:t>
      </w:r>
      <w:r w:rsidR="00811402">
        <w:t>82</w:t>
      </w:r>
      <w:r w:rsidRPr="00536039">
        <w:t xml:space="preserve"> </w:t>
      </w:r>
      <w:proofErr w:type="spellStart"/>
      <w:r w:rsidR="00811402">
        <w:t>AnaConDa</w:t>
      </w:r>
      <w:proofErr w:type="spellEnd"/>
      <w:r w:rsidR="00811402">
        <w:t>-S</w:t>
      </w:r>
      <w:r w:rsidR="00536039">
        <w:t xml:space="preserve"> for </w:t>
      </w:r>
      <w:r w:rsidR="00811402">
        <w:t>sedation with volatile anaesthetics in intensive care</w:t>
      </w:r>
    </w:p>
    <w:p w14:paraId="6CF10F5E" w14:textId="77777777" w:rsidR="004F5A6A" w:rsidRDefault="004F5A6A" w:rsidP="004F5A6A">
      <w:pPr>
        <w:pStyle w:val="Paragraphnonumbers"/>
      </w:pPr>
      <w:r>
        <w:t xml:space="preserve">The impact on equality has been assessed during this evaluation according to the principles of the </w:t>
      </w:r>
      <w:hyperlink r:id="rId8" w:history="1">
        <w:r w:rsidRPr="000E7662">
          <w:rPr>
            <w:rStyle w:val="Hyperlink"/>
          </w:rPr>
          <w:t>NICE Equality scheme</w:t>
        </w:r>
      </w:hyperlink>
      <w:r>
        <w:t>.</w:t>
      </w:r>
    </w:p>
    <w:p w14:paraId="76E773B2" w14:textId="77777777" w:rsidR="00871FB5" w:rsidRDefault="00871FB5" w:rsidP="00871FB5">
      <w:pPr>
        <w:pStyle w:val="Heading1"/>
        <w:spacing w:line="276" w:lineRule="auto"/>
      </w:pPr>
      <w:r>
        <w:t>Medical technology consultation document</w:t>
      </w:r>
    </w:p>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4473A7" w:rsidRPr="004473A7" w14:paraId="60B50BF3" w14:textId="77777777" w:rsidTr="004F5A6A">
        <w:tc>
          <w:tcPr>
            <w:tcW w:w="9128" w:type="dxa"/>
          </w:tcPr>
          <w:p w14:paraId="284E58E5" w14:textId="77777777" w:rsidR="004473A7" w:rsidRPr="004473A7" w:rsidRDefault="004473A7" w:rsidP="004F5A6A">
            <w:pPr>
              <w:pStyle w:val="Paragraph"/>
              <w:ind w:left="346" w:hanging="346"/>
            </w:pPr>
            <w:r w:rsidRPr="004473A7">
              <w:t xml:space="preserve">Have the potential equality issues identified during the scoping process been addressed by the </w:t>
            </w:r>
            <w:r w:rsidR="00D03F6C">
              <w:t>c</w:t>
            </w:r>
            <w:r w:rsidRPr="004473A7">
              <w:t>ommittee, and</w:t>
            </w:r>
            <w:r w:rsidR="00415853">
              <w:t>,</w:t>
            </w:r>
            <w:r w:rsidRPr="004473A7">
              <w:t xml:space="preserve"> if so, how? </w:t>
            </w:r>
          </w:p>
        </w:tc>
      </w:tr>
      <w:tr w:rsidR="004473A7" w:rsidRPr="004473A7" w14:paraId="1D2A8FD5" w14:textId="77777777" w:rsidTr="004F5A6A">
        <w:tc>
          <w:tcPr>
            <w:tcW w:w="9128" w:type="dxa"/>
          </w:tcPr>
          <w:p w14:paraId="1C98636A" w14:textId="5114DCDE" w:rsidR="00054F6A" w:rsidRDefault="009B15BE" w:rsidP="00C40E75">
            <w:pPr>
              <w:pStyle w:val="Paragraphnonumbers"/>
            </w:pPr>
            <w:r>
              <w:t xml:space="preserve">No equality issues were identified. Equality considerations </w:t>
            </w:r>
            <w:proofErr w:type="gramStart"/>
            <w:r>
              <w:t>include:</w:t>
            </w:r>
            <w:proofErr w:type="gramEnd"/>
            <w:r>
              <w:t xml:space="preserve"> </w:t>
            </w:r>
            <w:r w:rsidR="00001150" w:rsidRPr="005F7A83">
              <w:t>pregnant women</w:t>
            </w:r>
            <w:r w:rsidR="00001150">
              <w:t>, children difficult to sedate and elderly</w:t>
            </w:r>
            <w:r w:rsidR="00001150" w:rsidRPr="005F7A83">
              <w:t>. Pregnancy and age are protected characteristics</w:t>
            </w:r>
            <w:r w:rsidR="00001150">
              <w:t>. The clinical experts explained that</w:t>
            </w:r>
            <w:r w:rsidR="00001150" w:rsidRPr="00C66319">
              <w:t xml:space="preserve"> in pregnant women, especially in the first trimester,</w:t>
            </w:r>
            <w:r w:rsidR="00001150">
              <w:t xml:space="preserve"> the use of volatile anaesthetics involve clinical judgment in the risk/benefit balance to the unborn foetus and risk to the woman. This is stated in section 4.7 of the MTCD. </w:t>
            </w:r>
            <w:r w:rsidR="00001150" w:rsidRPr="005F7A83">
              <w:t xml:space="preserve">Volatile anaesthesia may particularly benefit children for whom sedation is difficult. Volatile anaesthesia may benefit elderly people who are considered vulnerable to excess or insufficient sedation, due to their reduced ability to eliminate and excrete drugs, may benefit from this technology through sedation becoming more easily monitored and titrated. </w:t>
            </w:r>
          </w:p>
        </w:tc>
      </w:tr>
    </w:tbl>
    <w:p w14:paraId="04DCAC4F" w14:textId="77777777" w:rsidR="004473A7" w:rsidRPr="004473A7" w:rsidRDefault="004473A7" w:rsidP="004473A7"/>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4473A7" w:rsidRPr="004473A7" w14:paraId="272EC43B" w14:textId="77777777" w:rsidTr="004F5A6A">
        <w:tc>
          <w:tcPr>
            <w:tcW w:w="9128" w:type="dxa"/>
          </w:tcPr>
          <w:p w14:paraId="20CB0295" w14:textId="77777777" w:rsidR="004473A7" w:rsidRPr="004473A7" w:rsidRDefault="004473A7" w:rsidP="004F5A6A">
            <w:pPr>
              <w:pStyle w:val="Paragraph"/>
              <w:ind w:left="346" w:hanging="346"/>
            </w:pPr>
            <w:r w:rsidRPr="004473A7">
              <w:t xml:space="preserve">Have any </w:t>
            </w:r>
            <w:r w:rsidR="00AB45B2">
              <w:t>other</w:t>
            </w:r>
            <w:r w:rsidR="00AB45B2" w:rsidRPr="004473A7">
              <w:t xml:space="preserve"> </w:t>
            </w:r>
            <w:r w:rsidR="00F565D8">
              <w:t xml:space="preserve">potential </w:t>
            </w:r>
            <w:r w:rsidRPr="004473A7">
              <w:t xml:space="preserve">equality issues been highlighted in the </w:t>
            </w:r>
            <w:r w:rsidR="008C6C44">
              <w:t>sponsor</w:t>
            </w:r>
            <w:r w:rsidRPr="004473A7">
              <w:t xml:space="preserve">’s submission, or patient organisation questionnaires, and, if so, how has the </w:t>
            </w:r>
            <w:r w:rsidR="00D03F6C">
              <w:t>c</w:t>
            </w:r>
            <w:r w:rsidRPr="004473A7">
              <w:t>ommittee addressed these?</w:t>
            </w:r>
          </w:p>
        </w:tc>
      </w:tr>
      <w:tr w:rsidR="004473A7" w:rsidRPr="004473A7" w14:paraId="2BBF78BF" w14:textId="77777777" w:rsidTr="004F5A6A">
        <w:tc>
          <w:tcPr>
            <w:tcW w:w="9128" w:type="dxa"/>
          </w:tcPr>
          <w:p w14:paraId="482AC474" w14:textId="7BF52772" w:rsidR="00293AAF" w:rsidRDefault="00C40E75" w:rsidP="0093513A">
            <w:pPr>
              <w:pStyle w:val="Paragraphnonumbers"/>
            </w:pPr>
            <w:r>
              <w:t>No further equality issues were highlighted in the submission or patient organisation questionnaires.</w:t>
            </w:r>
          </w:p>
        </w:tc>
      </w:tr>
    </w:tbl>
    <w:p w14:paraId="6B8812B9" w14:textId="77777777" w:rsidR="00E43AEF" w:rsidRDefault="00E43AEF" w:rsidP="00E85D6A"/>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E355B2" w:rsidRPr="004473A7" w14:paraId="52282B60" w14:textId="77777777" w:rsidTr="004F5A6A">
        <w:tc>
          <w:tcPr>
            <w:tcW w:w="9128" w:type="dxa"/>
          </w:tcPr>
          <w:p w14:paraId="5E432D27" w14:textId="77777777" w:rsidR="00E355B2" w:rsidRPr="004473A7" w:rsidRDefault="00E355B2" w:rsidP="004F5A6A">
            <w:pPr>
              <w:pStyle w:val="Paragraph"/>
              <w:ind w:left="346" w:hanging="346"/>
            </w:pPr>
            <w:r w:rsidRPr="004473A7">
              <w:t xml:space="preserve">Have any </w:t>
            </w:r>
            <w:r>
              <w:t>other</w:t>
            </w:r>
            <w:r w:rsidRPr="004473A7">
              <w:t xml:space="preserve"> </w:t>
            </w:r>
            <w:r>
              <w:t xml:space="preserve">potential </w:t>
            </w:r>
            <w:r w:rsidRPr="004473A7">
              <w:t xml:space="preserve">equality issues been </w:t>
            </w:r>
            <w:r>
              <w:t xml:space="preserve">identified by the </w:t>
            </w:r>
            <w:r w:rsidR="00D03F6C">
              <w:t>c</w:t>
            </w:r>
            <w:r>
              <w:t xml:space="preserve">ommittee and, if so, how has the </w:t>
            </w:r>
            <w:r w:rsidR="00D03F6C">
              <w:t>c</w:t>
            </w:r>
            <w:r>
              <w:t xml:space="preserve">ommittee addressed these? </w:t>
            </w:r>
          </w:p>
        </w:tc>
      </w:tr>
      <w:tr w:rsidR="00E355B2" w:rsidRPr="004473A7" w14:paraId="3EB65C36" w14:textId="77777777" w:rsidTr="004F5A6A">
        <w:tc>
          <w:tcPr>
            <w:tcW w:w="9128" w:type="dxa"/>
          </w:tcPr>
          <w:p w14:paraId="6A14E587" w14:textId="774A18D1" w:rsidR="00A53839" w:rsidRPr="00BE0908" w:rsidRDefault="00A53839" w:rsidP="00447EDA">
            <w:pPr>
              <w:pStyle w:val="Paragraphnonumbers"/>
            </w:pPr>
            <w:r>
              <w:lastRenderedPageBreak/>
              <w:t xml:space="preserve">No other potential </w:t>
            </w:r>
            <w:r w:rsidRPr="00D0713B">
              <w:t>equality issues were identified.</w:t>
            </w:r>
            <w:r w:rsidR="00001150">
              <w:t xml:space="preserve"> </w:t>
            </w:r>
          </w:p>
        </w:tc>
      </w:tr>
    </w:tbl>
    <w:p w14:paraId="74FC5A3B" w14:textId="77777777" w:rsidR="00E355B2" w:rsidRPr="00E85D6A" w:rsidRDefault="00E355B2" w:rsidP="00E85D6A"/>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4473A7" w:rsidRPr="004473A7" w14:paraId="7E708583" w14:textId="77777777" w:rsidTr="004F5A6A">
        <w:tc>
          <w:tcPr>
            <w:tcW w:w="9128" w:type="dxa"/>
          </w:tcPr>
          <w:p w14:paraId="101E88BD" w14:textId="77777777" w:rsidR="004473A7" w:rsidRPr="004473A7" w:rsidRDefault="004473A7" w:rsidP="004F5A6A">
            <w:pPr>
              <w:pStyle w:val="Paragraph"/>
              <w:ind w:left="346" w:hanging="346"/>
            </w:pPr>
            <w:r w:rsidRPr="004473A7">
              <w:t xml:space="preserve">Do the </w:t>
            </w:r>
            <w:r w:rsidR="00AB45B2">
              <w:t>preliminary</w:t>
            </w:r>
            <w:r w:rsidR="00AB45B2" w:rsidRPr="004473A7">
              <w:t xml:space="preserve"> </w:t>
            </w:r>
            <w:r w:rsidRPr="004473A7">
              <w:t xml:space="preserve">recommendations make it more difficult in practice for a specific group to access the technology compared with other groups? If so, what are the barriers to </w:t>
            </w:r>
            <w:r w:rsidR="00FA6EA9">
              <w:t xml:space="preserve">or difficulties with </w:t>
            </w:r>
            <w:r w:rsidRPr="004473A7">
              <w:t>access for the specific group?</w:t>
            </w:r>
          </w:p>
        </w:tc>
      </w:tr>
      <w:tr w:rsidR="004473A7" w:rsidRPr="004473A7" w14:paraId="5E58EB64" w14:textId="77777777" w:rsidTr="004F5A6A">
        <w:tc>
          <w:tcPr>
            <w:tcW w:w="9128" w:type="dxa"/>
          </w:tcPr>
          <w:p w14:paraId="3DBEDE0A" w14:textId="568FEB9B" w:rsidR="00054F6A" w:rsidRDefault="00C40E75" w:rsidP="006651BF">
            <w:pPr>
              <w:pStyle w:val="Paragraphnonumbers"/>
            </w:pPr>
            <w:r>
              <w:t>No.</w:t>
            </w:r>
          </w:p>
        </w:tc>
      </w:tr>
    </w:tbl>
    <w:p w14:paraId="144B394B" w14:textId="77777777" w:rsidR="00E43AEF" w:rsidRDefault="00E43AEF" w:rsidP="00E85D6A"/>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FA6EA9" w:rsidRPr="009B6CB9" w14:paraId="7E57CA9E" w14:textId="77777777" w:rsidTr="004F5A6A">
        <w:tc>
          <w:tcPr>
            <w:tcW w:w="9128" w:type="dxa"/>
          </w:tcPr>
          <w:p w14:paraId="24E19D2F" w14:textId="77777777" w:rsidR="00FA6EA9" w:rsidRPr="009B6CB9" w:rsidRDefault="00FA6EA9" w:rsidP="004F5A6A">
            <w:pPr>
              <w:pStyle w:val="Paragraph"/>
              <w:ind w:left="346" w:hanging="346"/>
            </w:pPr>
            <w:r w:rsidRPr="00C30739">
              <w:t xml:space="preserve">Is there potential for the preliminary recommendations to have an adverse impact on people with disabilities because of something that is a consequence of the disability?  </w:t>
            </w:r>
          </w:p>
        </w:tc>
      </w:tr>
      <w:tr w:rsidR="00FA6EA9" w:rsidRPr="009B6CB9" w14:paraId="238D492D" w14:textId="77777777" w:rsidTr="004F5A6A">
        <w:tc>
          <w:tcPr>
            <w:tcW w:w="9128" w:type="dxa"/>
          </w:tcPr>
          <w:p w14:paraId="09051899" w14:textId="42835D58" w:rsidR="00FA6EA9" w:rsidRPr="005426B7" w:rsidRDefault="00C40E75" w:rsidP="006651BF">
            <w:pPr>
              <w:pStyle w:val="Paragraphnonumbers"/>
              <w:rPr>
                <w:rFonts w:ascii="Tahoma" w:hAnsi="Tahoma" w:cs="Tahoma"/>
                <w:sz w:val="16"/>
                <w:szCs w:val="16"/>
              </w:rPr>
            </w:pPr>
            <w:r w:rsidRPr="00C40E75">
              <w:t>No.</w:t>
            </w:r>
            <w:r>
              <w:rPr>
                <w:rFonts w:ascii="Tahoma" w:hAnsi="Tahoma" w:cs="Tahoma"/>
                <w:sz w:val="16"/>
                <w:szCs w:val="16"/>
              </w:rPr>
              <w:t xml:space="preserve"> </w:t>
            </w:r>
          </w:p>
        </w:tc>
      </w:tr>
    </w:tbl>
    <w:p w14:paraId="7E3D0189" w14:textId="77777777" w:rsidR="00FA6EA9" w:rsidRPr="00E85D6A" w:rsidRDefault="00FA6EA9" w:rsidP="00E85D6A"/>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4473A7" w:rsidRPr="004473A7" w14:paraId="55AE45FB" w14:textId="77777777" w:rsidTr="004F5A6A">
        <w:tc>
          <w:tcPr>
            <w:tcW w:w="9128" w:type="dxa"/>
          </w:tcPr>
          <w:p w14:paraId="0570DBD6" w14:textId="77777777" w:rsidR="004473A7" w:rsidRPr="004473A7" w:rsidRDefault="004473A7" w:rsidP="004F5A6A">
            <w:pPr>
              <w:pStyle w:val="Paragraph"/>
              <w:ind w:left="346" w:hanging="346"/>
            </w:pPr>
            <w:r w:rsidRPr="004473A7">
              <w:t xml:space="preserve">Are there any recommendations or explanations that the </w:t>
            </w:r>
            <w:r w:rsidR="00D03F6C">
              <w:t>c</w:t>
            </w:r>
            <w:r w:rsidRPr="004473A7">
              <w:t>ommittee could make to remove or alleviate barriers to</w:t>
            </w:r>
            <w:r w:rsidR="00FA6EA9">
              <w:t>, or difficulties with</w:t>
            </w:r>
            <w:r w:rsidR="00FA6EA9" w:rsidRPr="004473A7">
              <w:t xml:space="preserve"> </w:t>
            </w:r>
            <w:r w:rsidRPr="004473A7">
              <w:t>access identified in question</w:t>
            </w:r>
            <w:r w:rsidR="00FA6EA9">
              <w:t>s</w:t>
            </w:r>
            <w:r w:rsidR="00FA6EA9" w:rsidRPr="004473A7">
              <w:t xml:space="preserve"> 4</w:t>
            </w:r>
            <w:r w:rsidR="00FA6EA9">
              <w:t xml:space="preserve"> or 5</w:t>
            </w:r>
            <w:r w:rsidRPr="004473A7">
              <w:t>, or otherwise fulfil NICE’s obligations to promote equality?</w:t>
            </w:r>
          </w:p>
        </w:tc>
      </w:tr>
      <w:tr w:rsidR="004473A7" w:rsidRPr="004473A7" w14:paraId="65676D9D" w14:textId="77777777" w:rsidTr="004F5A6A">
        <w:tc>
          <w:tcPr>
            <w:tcW w:w="9128" w:type="dxa"/>
          </w:tcPr>
          <w:p w14:paraId="19BF9297" w14:textId="5C19576B" w:rsidR="009318A4" w:rsidRDefault="00C40E75" w:rsidP="00381C69">
            <w:pPr>
              <w:pStyle w:val="Paragraphnonumbers"/>
            </w:pPr>
            <w:r>
              <w:t xml:space="preserve">N/A. </w:t>
            </w:r>
          </w:p>
        </w:tc>
      </w:tr>
    </w:tbl>
    <w:p w14:paraId="4BE51A2B" w14:textId="77777777" w:rsidR="00E43AEF" w:rsidRPr="00E85D6A" w:rsidRDefault="00E43AEF" w:rsidP="00E85D6A"/>
    <w:tbl>
      <w:tblPr>
        <w:tblW w:w="91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8"/>
      </w:tblGrid>
      <w:tr w:rsidR="004473A7" w:rsidRPr="004473A7" w14:paraId="6FC3649F" w14:textId="77777777" w:rsidTr="004F5A6A">
        <w:tc>
          <w:tcPr>
            <w:tcW w:w="9128" w:type="dxa"/>
          </w:tcPr>
          <w:p w14:paraId="2F29C04F" w14:textId="77777777" w:rsidR="004473A7" w:rsidRPr="004473A7" w:rsidRDefault="004473A7" w:rsidP="004F5A6A">
            <w:pPr>
              <w:pStyle w:val="Paragraph"/>
              <w:ind w:left="346" w:hanging="346"/>
            </w:pPr>
            <w:r w:rsidRPr="004473A7">
              <w:t xml:space="preserve">Have the </w:t>
            </w:r>
            <w:r w:rsidR="00D03F6C">
              <w:t>c</w:t>
            </w:r>
            <w:r w:rsidRPr="004473A7">
              <w:t>ommittee’s considerations of equality issues been described in the medical technology consultation document, and</w:t>
            </w:r>
            <w:r w:rsidR="00415853">
              <w:t>,</w:t>
            </w:r>
            <w:r w:rsidRPr="004473A7">
              <w:t xml:space="preserve"> if so, where?</w:t>
            </w:r>
          </w:p>
        </w:tc>
      </w:tr>
      <w:tr w:rsidR="004473A7" w:rsidRPr="004473A7" w14:paraId="0B9806B0" w14:textId="77777777" w:rsidTr="004F5A6A">
        <w:tc>
          <w:tcPr>
            <w:tcW w:w="9128" w:type="dxa"/>
          </w:tcPr>
          <w:p w14:paraId="35F8245E" w14:textId="6B893B22" w:rsidR="00054F6A" w:rsidRDefault="00C40E75" w:rsidP="002C26F8">
            <w:pPr>
              <w:pStyle w:val="Paragraphnonumbers"/>
            </w:pPr>
            <w:r>
              <w:t xml:space="preserve">No. </w:t>
            </w:r>
          </w:p>
        </w:tc>
      </w:tr>
    </w:tbl>
    <w:p w14:paraId="62454DED" w14:textId="77777777" w:rsidR="00E43AEF" w:rsidRPr="00E85D6A" w:rsidRDefault="00E43AEF" w:rsidP="00E85D6A"/>
    <w:p w14:paraId="17CB5B96" w14:textId="35D47960" w:rsidR="004F5A6A" w:rsidRDefault="004F5A6A" w:rsidP="004F5A6A">
      <w:pPr>
        <w:pStyle w:val="Paragraphnonumbers"/>
      </w:pPr>
      <w:r>
        <w:rPr>
          <w:b/>
        </w:rPr>
        <w:t>Approved by Associate Director</w:t>
      </w:r>
      <w:r w:rsidRPr="00213A80">
        <w:rPr>
          <w:b/>
        </w:rPr>
        <w:t>:</w:t>
      </w:r>
      <w:r>
        <w:t xml:space="preserve"> </w:t>
      </w:r>
      <w:r w:rsidR="00E9737D">
        <w:t xml:space="preserve">Anastasia </w:t>
      </w:r>
      <w:r w:rsidR="00BF2CAA">
        <w:t>Chalkidou</w:t>
      </w:r>
    </w:p>
    <w:p w14:paraId="6F853ED7" w14:textId="23856BBD" w:rsidR="004F5A6A" w:rsidRDefault="004F5A6A" w:rsidP="004F5A6A">
      <w:pPr>
        <w:pStyle w:val="Paragraphnonumbers"/>
      </w:pPr>
      <w:r w:rsidRPr="00213A80">
        <w:rPr>
          <w:b/>
        </w:rPr>
        <w:t>Date:</w:t>
      </w:r>
      <w:r>
        <w:t xml:space="preserve"> </w:t>
      </w:r>
      <w:r w:rsidR="00E9737D">
        <w:t>12/8/2021</w:t>
      </w:r>
    </w:p>
    <w:p w14:paraId="65C8A488" w14:textId="77777777" w:rsidR="004F5A6A" w:rsidRDefault="004F5A6A" w:rsidP="004F5A6A">
      <w:pPr>
        <w:pStyle w:val="Paragraphnonumbers"/>
      </w:pPr>
    </w:p>
    <w:p w14:paraId="5D5CDAEF" w14:textId="77777777" w:rsidR="004F5A6A" w:rsidRDefault="004F5A6A" w:rsidP="004F5A6A">
      <w:pPr>
        <w:pStyle w:val="Paragraphnonumbers"/>
      </w:pPr>
    </w:p>
    <w:p w14:paraId="4E47E162" w14:textId="77777777" w:rsidR="004F5A6A" w:rsidRDefault="004F5A6A" w:rsidP="004F5A6A">
      <w:pPr>
        <w:pStyle w:val="Paragraphnonumbers"/>
      </w:pPr>
    </w:p>
    <w:p w14:paraId="369E4F48" w14:textId="77777777" w:rsidR="004F5A6A" w:rsidRDefault="004F5A6A" w:rsidP="004F5A6A">
      <w:pPr>
        <w:pStyle w:val="Paragraphnonumbers"/>
      </w:pPr>
    </w:p>
    <w:p w14:paraId="72545F76" w14:textId="77777777" w:rsidR="004F5A6A" w:rsidRDefault="004F5A6A" w:rsidP="004F5A6A">
      <w:pPr>
        <w:pStyle w:val="Paragraphnonumbers"/>
      </w:pPr>
    </w:p>
    <w:p w14:paraId="29DF17B2" w14:textId="77777777" w:rsidR="004F5A6A" w:rsidRDefault="004F5A6A" w:rsidP="004F5A6A">
      <w:pPr>
        <w:pStyle w:val="Paragraphnonumbers"/>
      </w:pPr>
    </w:p>
    <w:p w14:paraId="6E9CDBCE" w14:textId="77777777" w:rsidR="00E85D6A" w:rsidRDefault="00E85D6A" w:rsidP="00E85D6A"/>
    <w:p w14:paraId="12A96D5E" w14:textId="77777777" w:rsidR="00B37613" w:rsidRDefault="00B37613" w:rsidP="00F9672D">
      <w:pPr>
        <w:pStyle w:val="Heading1"/>
        <w:spacing w:line="360" w:lineRule="auto"/>
      </w:pPr>
      <w:r>
        <w:t>Medical technolog</w:t>
      </w:r>
      <w:r w:rsidR="002C26F8">
        <w:t>y</w:t>
      </w:r>
      <w:r>
        <w:t xml:space="preserve"> guidance document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B37613" w:rsidRPr="004473A7" w14:paraId="7E1B5B73" w14:textId="77777777" w:rsidTr="005F5E62">
        <w:tc>
          <w:tcPr>
            <w:tcW w:w="8414" w:type="dxa"/>
          </w:tcPr>
          <w:p w14:paraId="08D5689F" w14:textId="77777777" w:rsidR="00B37613" w:rsidRPr="004473A7" w:rsidRDefault="00B37613" w:rsidP="004F5A6A">
            <w:pPr>
              <w:pStyle w:val="Paragraph"/>
              <w:numPr>
                <w:ilvl w:val="0"/>
                <w:numId w:val="20"/>
              </w:numPr>
              <w:ind w:left="346" w:hanging="346"/>
            </w:pPr>
            <w:r w:rsidRPr="004473A7">
              <w:t xml:space="preserve">Have any </w:t>
            </w:r>
            <w:r>
              <w:t>additional</w:t>
            </w:r>
            <w:r w:rsidRPr="004473A7">
              <w:t xml:space="preserve"> potential equality issues been raised during the consultation, and</w:t>
            </w:r>
            <w:r>
              <w:t>, if so,</w:t>
            </w:r>
            <w:r w:rsidRPr="004473A7">
              <w:t xml:space="preserve"> how has the </w:t>
            </w:r>
            <w:r w:rsidR="00D03F6C">
              <w:t>c</w:t>
            </w:r>
            <w:r w:rsidRPr="004473A7">
              <w:t>ommittee addressed these?</w:t>
            </w:r>
          </w:p>
        </w:tc>
      </w:tr>
      <w:tr w:rsidR="00B37613" w:rsidRPr="004473A7" w14:paraId="091E3906" w14:textId="77777777" w:rsidTr="005F5E62">
        <w:tc>
          <w:tcPr>
            <w:tcW w:w="8414" w:type="dxa"/>
          </w:tcPr>
          <w:p w14:paraId="7A9033C0" w14:textId="1D88F16A" w:rsidR="00B37613" w:rsidRDefault="009B15BE" w:rsidP="005F5E62">
            <w:pPr>
              <w:pStyle w:val="Paragraphnonumbers"/>
            </w:pPr>
            <w:r>
              <w:t>No potential equality issues were raised.</w:t>
            </w:r>
          </w:p>
        </w:tc>
      </w:tr>
    </w:tbl>
    <w:p w14:paraId="677E60C9" w14:textId="77777777" w:rsidR="00B37613" w:rsidRPr="00E85D6A" w:rsidRDefault="00B37613" w:rsidP="00B3761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B37613" w:rsidRPr="004473A7" w14:paraId="0DFA7053" w14:textId="77777777" w:rsidTr="005F5E62">
        <w:tc>
          <w:tcPr>
            <w:tcW w:w="8414" w:type="dxa"/>
          </w:tcPr>
          <w:p w14:paraId="7653F567" w14:textId="77777777" w:rsidR="00B37613" w:rsidRPr="004473A7" w:rsidRDefault="00B37613" w:rsidP="004F5A6A">
            <w:pPr>
              <w:pStyle w:val="Paragraph"/>
              <w:ind w:left="346" w:hanging="346"/>
            </w:pPr>
            <w:r w:rsidRPr="004473A7">
              <w:t xml:space="preserve">If the recommendations have changed after consultation, </w:t>
            </w:r>
            <w:r>
              <w:t>are there</w:t>
            </w:r>
            <w:r w:rsidRPr="004473A7">
              <w:t xml:space="preserve"> any recommendations </w:t>
            </w:r>
            <w:r>
              <w:t xml:space="preserve">that </w:t>
            </w:r>
            <w:r w:rsidRPr="004473A7">
              <w:t>make it more difficult in practice for a specific group to access the technology compared with other groups? If so, what are the barriers to access for the specific group?</w:t>
            </w:r>
          </w:p>
        </w:tc>
      </w:tr>
      <w:tr w:rsidR="00B37613" w:rsidRPr="004473A7" w14:paraId="1D269506" w14:textId="77777777" w:rsidTr="005F5E62">
        <w:tc>
          <w:tcPr>
            <w:tcW w:w="8414" w:type="dxa"/>
          </w:tcPr>
          <w:p w14:paraId="5BB3D606" w14:textId="12F4A1FF" w:rsidR="00B37613" w:rsidRDefault="00385501" w:rsidP="00385501">
            <w:pPr>
              <w:pStyle w:val="Paragraphnonumbers"/>
            </w:pPr>
            <w:r>
              <w:t>The recommendations have</w:t>
            </w:r>
            <w:r w:rsidR="00F57DBC">
              <w:t xml:space="preserve"> not</w:t>
            </w:r>
            <w:r>
              <w:t xml:space="preserve"> changed after consultation</w:t>
            </w:r>
            <w:r w:rsidR="00F57DBC">
              <w:t>. The recommendations</w:t>
            </w:r>
            <w:r>
              <w:t xml:space="preserve"> do not make it more difficult in practice for a specific group to access the technology compared with other groups.</w:t>
            </w:r>
          </w:p>
        </w:tc>
      </w:tr>
    </w:tbl>
    <w:p w14:paraId="6C2FCFC8" w14:textId="77777777" w:rsidR="00B37613" w:rsidRDefault="00B37613" w:rsidP="00B3761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B37613" w:rsidRPr="009B6CB9" w14:paraId="0904C7F3" w14:textId="77777777" w:rsidTr="005F5E62">
        <w:tc>
          <w:tcPr>
            <w:tcW w:w="8414" w:type="dxa"/>
          </w:tcPr>
          <w:p w14:paraId="01432C3D" w14:textId="77777777" w:rsidR="00B37613" w:rsidRPr="009B6CB9" w:rsidRDefault="00B37613" w:rsidP="004F5A6A">
            <w:pPr>
              <w:pStyle w:val="Paragraph"/>
              <w:ind w:left="346" w:hanging="346"/>
            </w:pPr>
            <w:r w:rsidRPr="009B6CB9">
              <w:t xml:space="preserve">If the recommendations have changed after consultation, </w:t>
            </w:r>
            <w:r>
              <w:t>i</w:t>
            </w:r>
            <w:r w:rsidRPr="00C30739">
              <w:t xml:space="preserve">s there potential for the preliminary recommendations to have an adverse impact on people with disabilities because of something that is a consequence of the disability?  </w:t>
            </w:r>
          </w:p>
        </w:tc>
      </w:tr>
      <w:tr w:rsidR="00B37613" w:rsidRPr="009B6CB9" w14:paraId="5D929369" w14:textId="77777777" w:rsidTr="005F5E62">
        <w:tc>
          <w:tcPr>
            <w:tcW w:w="8414" w:type="dxa"/>
          </w:tcPr>
          <w:p w14:paraId="17777A11" w14:textId="77B9FB77" w:rsidR="00B37613" w:rsidRPr="005426B7" w:rsidRDefault="00D30014" w:rsidP="005F5E62">
            <w:pPr>
              <w:pStyle w:val="Paragraphnonumbers"/>
              <w:rPr>
                <w:rFonts w:ascii="Tahoma" w:hAnsi="Tahoma" w:cs="Tahoma"/>
                <w:sz w:val="16"/>
                <w:szCs w:val="16"/>
              </w:rPr>
            </w:pPr>
            <w:r>
              <w:t>No.</w:t>
            </w:r>
          </w:p>
        </w:tc>
      </w:tr>
    </w:tbl>
    <w:p w14:paraId="5B2E124D" w14:textId="77777777" w:rsidR="00B37613" w:rsidRDefault="00B37613" w:rsidP="00B3761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B37613" w:rsidRPr="004473A7" w14:paraId="19F978B2" w14:textId="77777777" w:rsidTr="005F5E62">
        <w:tc>
          <w:tcPr>
            <w:tcW w:w="8414" w:type="dxa"/>
          </w:tcPr>
          <w:p w14:paraId="1180EC64" w14:textId="77777777" w:rsidR="00B37613" w:rsidRPr="004473A7" w:rsidRDefault="00B37613" w:rsidP="004F5A6A">
            <w:pPr>
              <w:pStyle w:val="Paragraph"/>
              <w:ind w:left="346" w:hanging="346"/>
            </w:pPr>
            <w:r w:rsidRPr="004473A7">
              <w:t xml:space="preserve">If the recommendations have changed after consultation, are there any recommendations or explanations that the </w:t>
            </w:r>
            <w:r w:rsidR="00D03F6C">
              <w:t>c</w:t>
            </w:r>
            <w:r w:rsidRPr="004473A7">
              <w:t>ommittee could make to remove or alleviate barriers to</w:t>
            </w:r>
            <w:r>
              <w:t>, or difficulties with,</w:t>
            </w:r>
            <w:r w:rsidRPr="004473A7">
              <w:t xml:space="preserve"> access identified in question</w:t>
            </w:r>
            <w:r>
              <w:t>s</w:t>
            </w:r>
            <w:r w:rsidRPr="004473A7">
              <w:t xml:space="preserve"> 2</w:t>
            </w:r>
            <w:r>
              <w:t xml:space="preserve"> and 3</w:t>
            </w:r>
            <w:r w:rsidRPr="004473A7">
              <w:t xml:space="preserve">, or otherwise fulfil NICE’s obligations to promote equality?  </w:t>
            </w:r>
          </w:p>
        </w:tc>
      </w:tr>
      <w:tr w:rsidR="00B37613" w:rsidRPr="004473A7" w14:paraId="6B426CCF" w14:textId="77777777" w:rsidTr="005F5E62">
        <w:tc>
          <w:tcPr>
            <w:tcW w:w="8414" w:type="dxa"/>
          </w:tcPr>
          <w:p w14:paraId="1297F944" w14:textId="1692AD8A" w:rsidR="00B37613" w:rsidRDefault="00385501" w:rsidP="005F5E62">
            <w:pPr>
              <w:pStyle w:val="Paragraphnonumbers"/>
            </w:pPr>
            <w:r>
              <w:lastRenderedPageBreak/>
              <w:t xml:space="preserve">No. </w:t>
            </w:r>
          </w:p>
        </w:tc>
      </w:tr>
    </w:tbl>
    <w:p w14:paraId="6E55297F" w14:textId="77777777" w:rsidR="00B37613" w:rsidRPr="00E85D6A" w:rsidRDefault="00B37613" w:rsidP="00B3761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B37613" w:rsidRPr="004473A7" w14:paraId="4D28FEB3" w14:textId="77777777" w:rsidTr="005F5E62">
        <w:tc>
          <w:tcPr>
            <w:tcW w:w="8414" w:type="dxa"/>
          </w:tcPr>
          <w:p w14:paraId="5425E758" w14:textId="77777777" w:rsidR="00B37613" w:rsidRPr="004473A7" w:rsidRDefault="00B37613" w:rsidP="004F5A6A">
            <w:pPr>
              <w:pStyle w:val="Paragraph"/>
              <w:ind w:left="346" w:hanging="346"/>
            </w:pPr>
            <w:r>
              <w:t>H</w:t>
            </w:r>
            <w:r w:rsidRPr="004473A7">
              <w:t xml:space="preserve">ave the </w:t>
            </w:r>
            <w:r w:rsidR="00D03F6C">
              <w:t>c</w:t>
            </w:r>
            <w:r w:rsidRPr="004473A7">
              <w:t>ommittee’s considerations of equality issues been described in the medical technolog</w:t>
            </w:r>
            <w:r w:rsidR="002C26F8">
              <w:t>y</w:t>
            </w:r>
            <w:r w:rsidRPr="004473A7">
              <w:t xml:space="preserve"> </w:t>
            </w:r>
            <w:r>
              <w:t>guidance</w:t>
            </w:r>
            <w:r w:rsidRPr="004473A7">
              <w:t xml:space="preserve"> document, and</w:t>
            </w:r>
            <w:r>
              <w:t>,</w:t>
            </w:r>
            <w:r w:rsidRPr="004473A7">
              <w:t xml:space="preserve"> if so, where? </w:t>
            </w:r>
          </w:p>
        </w:tc>
      </w:tr>
      <w:tr w:rsidR="00B37613" w:rsidRPr="004473A7" w14:paraId="35792FF8" w14:textId="77777777" w:rsidTr="005F5E62">
        <w:tc>
          <w:tcPr>
            <w:tcW w:w="8414" w:type="dxa"/>
          </w:tcPr>
          <w:p w14:paraId="38BFE9CD" w14:textId="5CC796EC" w:rsidR="00B37613" w:rsidRDefault="00385501" w:rsidP="00385501">
            <w:pPr>
              <w:pStyle w:val="Paragraphnonumbers"/>
            </w:pPr>
            <w:r>
              <w:t>The committee considerations surrounding equality considerations can be found in section 4.</w:t>
            </w:r>
            <w:r w:rsidR="00F57DBC">
              <w:t>9-4.11</w:t>
            </w:r>
            <w:r>
              <w:t xml:space="preserve"> of the draft guidance.</w:t>
            </w:r>
          </w:p>
        </w:tc>
      </w:tr>
    </w:tbl>
    <w:p w14:paraId="0532166A" w14:textId="77777777" w:rsidR="00B37613" w:rsidRPr="00E85D6A" w:rsidRDefault="00B37613" w:rsidP="00B37613"/>
    <w:p w14:paraId="6D928166" w14:textId="0186B8BA" w:rsidR="00B37613" w:rsidRDefault="00B37613" w:rsidP="00B37613">
      <w:pPr>
        <w:pStyle w:val="Paragraphnonumbers"/>
      </w:pPr>
      <w:r w:rsidRPr="00900D2E">
        <w:rPr>
          <w:b/>
        </w:rPr>
        <w:t>Approved by Programme Director:</w:t>
      </w:r>
      <w:r>
        <w:t xml:space="preserve"> </w:t>
      </w:r>
      <w:r w:rsidR="00177EE5">
        <w:t>Sarah Byron</w:t>
      </w:r>
    </w:p>
    <w:p w14:paraId="287B1C4B" w14:textId="436BE0DA" w:rsidR="00B37613" w:rsidRPr="003B1C33" w:rsidRDefault="00B37613" w:rsidP="00B37613">
      <w:pPr>
        <w:pStyle w:val="Paragraphnonumbers"/>
      </w:pPr>
      <w:r w:rsidRPr="00900D2E">
        <w:rPr>
          <w:b/>
        </w:rPr>
        <w:t>Date:</w:t>
      </w:r>
      <w:r>
        <w:t xml:space="preserve"> </w:t>
      </w:r>
      <w:r w:rsidR="00BF2CAA">
        <w:t>25/11/21</w:t>
      </w:r>
    </w:p>
    <w:sectPr w:rsidR="00B37613" w:rsidRPr="003B1C33" w:rsidSect="004F5A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C449" w14:textId="77777777" w:rsidR="00536039" w:rsidRDefault="00536039" w:rsidP="00446BEE">
      <w:r>
        <w:separator/>
      </w:r>
    </w:p>
  </w:endnote>
  <w:endnote w:type="continuationSeparator" w:id="0">
    <w:p w14:paraId="56DD5881" w14:textId="77777777" w:rsidR="00536039" w:rsidRDefault="0053603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970E" w14:textId="5009DB6E" w:rsidR="00F9672D" w:rsidRPr="00554951" w:rsidRDefault="00F9672D" w:rsidP="00F9672D">
    <w:pPr>
      <w:pStyle w:val="NICEnormalsinglespacing"/>
      <w:spacing w:after="120"/>
      <w:ind w:left="-284"/>
      <w:rPr>
        <w:rFonts w:cs="Arial"/>
        <w:sz w:val="18"/>
        <w:szCs w:val="18"/>
      </w:rPr>
    </w:pPr>
    <w:r>
      <w:rPr>
        <w:rFonts w:cs="Arial"/>
        <w:sz w:val="18"/>
        <w:szCs w:val="18"/>
      </w:rPr>
      <w:t>Equality impact assessment (guidance development)</w:t>
    </w:r>
    <w:r w:rsidRPr="00554951">
      <w:rPr>
        <w:rFonts w:cs="Arial"/>
        <w:sz w:val="18"/>
        <w:szCs w:val="18"/>
      </w:rPr>
      <w:t xml:space="preserve">: </w:t>
    </w:r>
    <w:proofErr w:type="spellStart"/>
    <w:r w:rsidR="004E1AE0">
      <w:rPr>
        <w:rFonts w:cs="Arial"/>
        <w:sz w:val="18"/>
        <w:szCs w:val="18"/>
      </w:rPr>
      <w:t>Prontosan</w:t>
    </w:r>
    <w:proofErr w:type="spellEnd"/>
    <w:r w:rsidR="004E1AE0">
      <w:rPr>
        <w:rFonts w:cs="Arial"/>
        <w:sz w:val="18"/>
        <w:szCs w:val="18"/>
      </w:rPr>
      <w:t xml:space="preserve"> for acute and chronic wounds</w:t>
    </w:r>
  </w:p>
  <w:p w14:paraId="32499D73" w14:textId="469132E3" w:rsidR="00F9672D" w:rsidRPr="00755DE3" w:rsidRDefault="00F9672D" w:rsidP="00F9672D">
    <w:pPr>
      <w:ind w:left="-284"/>
      <w:rPr>
        <w:szCs w:val="20"/>
      </w:rPr>
    </w:pPr>
    <w:r w:rsidRPr="00112436">
      <w:rPr>
        <w:rFonts w:ascii="Arial" w:hAnsi="Arial" w:cs="Arial"/>
        <w:sz w:val="16"/>
        <w:szCs w:val="16"/>
      </w:rPr>
      <w:t>© NICE 20</w:t>
    </w:r>
    <w:r w:rsidR="004E1AE0">
      <w:rPr>
        <w:rFonts w:ascii="Arial" w:hAnsi="Arial" w:cs="Arial"/>
        <w:sz w:val="16"/>
        <w:szCs w:val="16"/>
      </w:rPr>
      <w:t>21</w:t>
    </w:r>
    <w:r w:rsidRPr="00112436">
      <w:rPr>
        <w:rFonts w:ascii="Arial" w:hAnsi="Arial" w:cs="Arial"/>
        <w:sz w:val="16"/>
        <w:szCs w:val="16"/>
      </w:rPr>
      <w:t xml:space="preserve">. All rights reserved. Subject to </w:t>
    </w:r>
    <w:hyperlink r:id="rId1" w:history="1">
      <w:r w:rsidRPr="00112436">
        <w:rPr>
          <w:rStyle w:val="Hyperlink"/>
          <w:rFonts w:ascii="Arial" w:hAnsi="Arial" w:cs="Arial"/>
          <w:sz w:val="16"/>
          <w:szCs w:val="16"/>
        </w:rPr>
        <w:t>Notice of rights</w:t>
      </w:r>
    </w:hyperlink>
    <w:r w:rsidRPr="00112436">
      <w:rPr>
        <w:rFonts w:ascii="Arial" w:hAnsi="Arial" w:cs="Arial"/>
        <w:sz w:val="16"/>
        <w:szCs w:val="16"/>
      </w:rPr>
      <w:t xml:space="preserve">. </w:t>
    </w:r>
    <w:r>
      <w:rPr>
        <w:rFonts w:ascii="Arial" w:hAnsi="Arial" w:cs="Arial"/>
        <w:sz w:val="16"/>
        <w:szCs w:val="16"/>
      </w:rPr>
      <w:tab/>
    </w:r>
    <w:r>
      <w:rPr>
        <w:rFonts w:ascii="Arial" w:hAnsi="Arial" w:cs="Arial"/>
        <w:sz w:val="20"/>
      </w:rPr>
      <w:tab/>
    </w:r>
    <w:r>
      <w:rPr>
        <w:rFonts w:ascii="Arial" w:hAnsi="Arial" w:cs="Arial"/>
        <w:sz w:val="20"/>
      </w:rPr>
      <w:tab/>
    </w:r>
    <w:r>
      <w:rPr>
        <w:rFonts w:ascii="Arial" w:hAnsi="Arial" w:cs="Arial"/>
        <w:sz w:val="20"/>
      </w:rPr>
      <w:tab/>
    </w:r>
    <w:r w:rsidRPr="00554951">
      <w:rPr>
        <w:rFonts w:ascii="Arial" w:hAnsi="Arial" w:cs="Arial"/>
        <w:sz w:val="18"/>
      </w:rPr>
      <w:tab/>
    </w:r>
    <w:sdt>
      <w:sdtPr>
        <w:rPr>
          <w:rFonts w:ascii="Arial" w:hAnsi="Arial" w:cs="Arial"/>
          <w:sz w:val="18"/>
          <w:szCs w:val="20"/>
        </w:rPr>
        <w:id w:val="-292522531"/>
        <w:docPartObj>
          <w:docPartGallery w:val="Page Numbers (Top of Page)"/>
          <w:docPartUnique/>
        </w:docPartObj>
      </w:sdtPr>
      <w:sdtEndPr/>
      <w:sdtContent>
        <w:r w:rsidRPr="00554951">
          <w:rPr>
            <w:rFonts w:ascii="Arial" w:hAnsi="Arial" w:cs="Arial"/>
            <w:sz w:val="18"/>
            <w:szCs w:val="20"/>
          </w:rPr>
          <w:t xml:space="preserve">  </w:t>
        </w:r>
        <w:r>
          <w:rPr>
            <w:rFonts w:ascii="Arial" w:hAnsi="Arial" w:cs="Arial"/>
            <w:sz w:val="18"/>
            <w:szCs w:val="20"/>
          </w:rPr>
          <w:t xml:space="preserve">        </w:t>
        </w:r>
        <w:r w:rsidRPr="00554951">
          <w:rPr>
            <w:rFonts w:ascii="Arial" w:hAnsi="Arial" w:cs="Arial"/>
            <w:sz w:val="18"/>
            <w:szCs w:val="20"/>
          </w:rPr>
          <w:t xml:space="preserve">Page </w:t>
        </w:r>
        <w:r w:rsidRPr="00554951">
          <w:rPr>
            <w:rFonts w:ascii="Arial" w:hAnsi="Arial" w:cs="Arial"/>
            <w:bCs/>
            <w:sz w:val="18"/>
            <w:szCs w:val="20"/>
          </w:rPr>
          <w:fldChar w:fldCharType="begin"/>
        </w:r>
        <w:r w:rsidRPr="00554951">
          <w:rPr>
            <w:rFonts w:ascii="Arial" w:hAnsi="Arial" w:cs="Arial"/>
            <w:bCs/>
            <w:sz w:val="18"/>
            <w:szCs w:val="20"/>
          </w:rPr>
          <w:instrText xml:space="preserve"> PAGE </w:instrText>
        </w:r>
        <w:r w:rsidRPr="00554951">
          <w:rPr>
            <w:rFonts w:ascii="Arial" w:hAnsi="Arial" w:cs="Arial"/>
            <w:bCs/>
            <w:sz w:val="18"/>
            <w:szCs w:val="20"/>
          </w:rPr>
          <w:fldChar w:fldCharType="separate"/>
        </w:r>
        <w:r>
          <w:rPr>
            <w:rFonts w:ascii="Arial" w:hAnsi="Arial" w:cs="Arial"/>
            <w:bCs/>
            <w:sz w:val="18"/>
            <w:szCs w:val="20"/>
          </w:rPr>
          <w:t>1</w:t>
        </w:r>
        <w:r w:rsidRPr="00554951">
          <w:rPr>
            <w:rFonts w:ascii="Arial" w:hAnsi="Arial" w:cs="Arial"/>
            <w:bCs/>
            <w:sz w:val="18"/>
            <w:szCs w:val="20"/>
          </w:rPr>
          <w:fldChar w:fldCharType="end"/>
        </w:r>
        <w:r w:rsidRPr="00554951">
          <w:rPr>
            <w:rFonts w:ascii="Arial" w:hAnsi="Arial" w:cs="Arial"/>
            <w:sz w:val="18"/>
            <w:szCs w:val="20"/>
          </w:rPr>
          <w:t xml:space="preserve"> of </w:t>
        </w:r>
        <w:r w:rsidRPr="00554951">
          <w:rPr>
            <w:rFonts w:ascii="Arial" w:hAnsi="Arial" w:cs="Arial"/>
            <w:bCs/>
            <w:sz w:val="18"/>
            <w:szCs w:val="20"/>
          </w:rPr>
          <w:fldChar w:fldCharType="begin"/>
        </w:r>
        <w:r w:rsidRPr="00554951">
          <w:rPr>
            <w:rFonts w:ascii="Arial" w:hAnsi="Arial" w:cs="Arial"/>
            <w:bCs/>
            <w:sz w:val="18"/>
            <w:szCs w:val="20"/>
          </w:rPr>
          <w:instrText xml:space="preserve"> NUMPAGES  </w:instrText>
        </w:r>
        <w:r w:rsidRPr="00554951">
          <w:rPr>
            <w:rFonts w:ascii="Arial" w:hAnsi="Arial" w:cs="Arial"/>
            <w:bCs/>
            <w:sz w:val="18"/>
            <w:szCs w:val="20"/>
          </w:rPr>
          <w:fldChar w:fldCharType="separate"/>
        </w:r>
        <w:r>
          <w:rPr>
            <w:rFonts w:ascii="Arial" w:hAnsi="Arial" w:cs="Arial"/>
            <w:bCs/>
            <w:sz w:val="18"/>
            <w:szCs w:val="20"/>
          </w:rPr>
          <w:t>3</w:t>
        </w:r>
        <w:r w:rsidRPr="00554951">
          <w:rPr>
            <w:rFonts w:ascii="Arial" w:hAnsi="Arial" w:cs="Arial"/>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3500" w14:textId="77777777" w:rsidR="00536039" w:rsidRDefault="00536039" w:rsidP="00446BEE">
      <w:r>
        <w:separator/>
      </w:r>
    </w:p>
  </w:footnote>
  <w:footnote w:type="continuationSeparator" w:id="0">
    <w:p w14:paraId="1CC5B3B4" w14:textId="77777777" w:rsidR="00536039" w:rsidRDefault="00536039"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47CAF"/>
    <w:multiLevelType w:val="hybridMultilevel"/>
    <w:tmpl w:val="1676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F272995C"/>
    <w:lvl w:ilvl="0" w:tplc="E962F2EE">
      <w:start w:val="1"/>
      <w:numFmt w:val="decimal"/>
      <w:pStyle w:val="Paragraph"/>
      <w:lvlText w:val="%1."/>
      <w:lvlJc w:val="left"/>
      <w:pPr>
        <w:ind w:left="851" w:hanging="85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276778">
    <w:abstractNumId w:val="12"/>
  </w:num>
  <w:num w:numId="2" w16cid:durableId="755135301">
    <w:abstractNumId w:val="13"/>
  </w:num>
  <w:num w:numId="3" w16cid:durableId="1518349513">
    <w:abstractNumId w:val="13"/>
    <w:lvlOverride w:ilvl="0">
      <w:startOverride w:val="1"/>
    </w:lvlOverride>
  </w:num>
  <w:num w:numId="4" w16cid:durableId="1690140244">
    <w:abstractNumId w:val="13"/>
    <w:lvlOverride w:ilvl="0">
      <w:startOverride w:val="1"/>
    </w:lvlOverride>
  </w:num>
  <w:num w:numId="5" w16cid:durableId="1951468800">
    <w:abstractNumId w:val="13"/>
    <w:lvlOverride w:ilvl="0">
      <w:startOverride w:val="1"/>
    </w:lvlOverride>
  </w:num>
  <w:num w:numId="6" w16cid:durableId="703561599">
    <w:abstractNumId w:val="13"/>
    <w:lvlOverride w:ilvl="0">
      <w:startOverride w:val="1"/>
    </w:lvlOverride>
  </w:num>
  <w:num w:numId="7" w16cid:durableId="1788043567">
    <w:abstractNumId w:val="13"/>
    <w:lvlOverride w:ilvl="0">
      <w:startOverride w:val="1"/>
    </w:lvlOverride>
  </w:num>
  <w:num w:numId="8" w16cid:durableId="1097094077">
    <w:abstractNumId w:val="9"/>
  </w:num>
  <w:num w:numId="9" w16cid:durableId="2091729811">
    <w:abstractNumId w:val="7"/>
  </w:num>
  <w:num w:numId="10" w16cid:durableId="555776478">
    <w:abstractNumId w:val="6"/>
  </w:num>
  <w:num w:numId="11" w16cid:durableId="276370813">
    <w:abstractNumId w:val="5"/>
  </w:num>
  <w:num w:numId="12" w16cid:durableId="924996310">
    <w:abstractNumId w:val="4"/>
  </w:num>
  <w:num w:numId="13" w16cid:durableId="2043702466">
    <w:abstractNumId w:val="8"/>
  </w:num>
  <w:num w:numId="14" w16cid:durableId="1979072639">
    <w:abstractNumId w:val="3"/>
  </w:num>
  <w:num w:numId="15" w16cid:durableId="1394113938">
    <w:abstractNumId w:val="2"/>
  </w:num>
  <w:num w:numId="16" w16cid:durableId="2031368977">
    <w:abstractNumId w:val="1"/>
  </w:num>
  <w:num w:numId="17" w16cid:durableId="1237790010">
    <w:abstractNumId w:val="0"/>
  </w:num>
  <w:num w:numId="18" w16cid:durableId="1187477786">
    <w:abstractNumId w:val="11"/>
  </w:num>
  <w:num w:numId="19" w16cid:durableId="753210104">
    <w:abstractNumId w:val="11"/>
    <w:lvlOverride w:ilvl="0">
      <w:startOverride w:val="1"/>
    </w:lvlOverride>
  </w:num>
  <w:num w:numId="20" w16cid:durableId="879635737">
    <w:abstractNumId w:val="12"/>
    <w:lvlOverride w:ilvl="0">
      <w:startOverride w:val="1"/>
    </w:lvlOverride>
  </w:num>
  <w:num w:numId="21" w16cid:durableId="1409185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39"/>
    <w:rsid w:val="00001150"/>
    <w:rsid w:val="00005E53"/>
    <w:rsid w:val="00024D0A"/>
    <w:rsid w:val="00054F6A"/>
    <w:rsid w:val="00070065"/>
    <w:rsid w:val="00097B9C"/>
    <w:rsid w:val="000B5939"/>
    <w:rsid w:val="000E053A"/>
    <w:rsid w:val="000E3EA7"/>
    <w:rsid w:val="001134E7"/>
    <w:rsid w:val="001165CF"/>
    <w:rsid w:val="00134FDA"/>
    <w:rsid w:val="00145E81"/>
    <w:rsid w:val="001567C7"/>
    <w:rsid w:val="0017169E"/>
    <w:rsid w:val="00177EE5"/>
    <w:rsid w:val="001A23E4"/>
    <w:rsid w:val="001A6C24"/>
    <w:rsid w:val="001B65B3"/>
    <w:rsid w:val="0020091E"/>
    <w:rsid w:val="002204F8"/>
    <w:rsid w:val="002408EA"/>
    <w:rsid w:val="00270605"/>
    <w:rsid w:val="00284DF4"/>
    <w:rsid w:val="00293AAF"/>
    <w:rsid w:val="002B7225"/>
    <w:rsid w:val="002C1A7E"/>
    <w:rsid w:val="002C26F8"/>
    <w:rsid w:val="002E39E7"/>
    <w:rsid w:val="002E51D8"/>
    <w:rsid w:val="002F2EEF"/>
    <w:rsid w:val="00311ED0"/>
    <w:rsid w:val="0032174F"/>
    <w:rsid w:val="0033132A"/>
    <w:rsid w:val="00335A3A"/>
    <w:rsid w:val="003636B0"/>
    <w:rsid w:val="003722FA"/>
    <w:rsid w:val="00377277"/>
    <w:rsid w:val="00381C69"/>
    <w:rsid w:val="00385501"/>
    <w:rsid w:val="003B1C33"/>
    <w:rsid w:val="003C7AAF"/>
    <w:rsid w:val="003D0EAB"/>
    <w:rsid w:val="003D19D7"/>
    <w:rsid w:val="003E12B1"/>
    <w:rsid w:val="003E4C4B"/>
    <w:rsid w:val="003E7DA8"/>
    <w:rsid w:val="003F2EC0"/>
    <w:rsid w:val="003F7E86"/>
    <w:rsid w:val="0040445F"/>
    <w:rsid w:val="004075B6"/>
    <w:rsid w:val="00415853"/>
    <w:rsid w:val="00420952"/>
    <w:rsid w:val="00435D50"/>
    <w:rsid w:val="00443459"/>
    <w:rsid w:val="00446358"/>
    <w:rsid w:val="00446BEE"/>
    <w:rsid w:val="004473A7"/>
    <w:rsid w:val="00447EDA"/>
    <w:rsid w:val="0046720F"/>
    <w:rsid w:val="00467797"/>
    <w:rsid w:val="004677B2"/>
    <w:rsid w:val="00485C77"/>
    <w:rsid w:val="004E13E1"/>
    <w:rsid w:val="004E1AE0"/>
    <w:rsid w:val="004F5A6A"/>
    <w:rsid w:val="005025A1"/>
    <w:rsid w:val="00502C4B"/>
    <w:rsid w:val="00517695"/>
    <w:rsid w:val="00524E9C"/>
    <w:rsid w:val="00536039"/>
    <w:rsid w:val="00542414"/>
    <w:rsid w:val="00571D41"/>
    <w:rsid w:val="0057340B"/>
    <w:rsid w:val="00574D19"/>
    <w:rsid w:val="00591979"/>
    <w:rsid w:val="005B365D"/>
    <w:rsid w:val="005D532B"/>
    <w:rsid w:val="005E0655"/>
    <w:rsid w:val="005F05E7"/>
    <w:rsid w:val="00620667"/>
    <w:rsid w:val="0062444E"/>
    <w:rsid w:val="0062793C"/>
    <w:rsid w:val="006472D1"/>
    <w:rsid w:val="006651BF"/>
    <w:rsid w:val="006921E1"/>
    <w:rsid w:val="006B0F53"/>
    <w:rsid w:val="006D249C"/>
    <w:rsid w:val="006D55A6"/>
    <w:rsid w:val="0073127E"/>
    <w:rsid w:val="00736348"/>
    <w:rsid w:val="007462C1"/>
    <w:rsid w:val="00770B9A"/>
    <w:rsid w:val="007C0CF7"/>
    <w:rsid w:val="00804AF8"/>
    <w:rsid w:val="00811402"/>
    <w:rsid w:val="008233C5"/>
    <w:rsid w:val="00871FB5"/>
    <w:rsid w:val="00885DB7"/>
    <w:rsid w:val="008A7535"/>
    <w:rsid w:val="008C6C44"/>
    <w:rsid w:val="008F1794"/>
    <w:rsid w:val="00900D2E"/>
    <w:rsid w:val="00925F15"/>
    <w:rsid w:val="009318A4"/>
    <w:rsid w:val="0093513A"/>
    <w:rsid w:val="00936160"/>
    <w:rsid w:val="00960442"/>
    <w:rsid w:val="00975B99"/>
    <w:rsid w:val="00991079"/>
    <w:rsid w:val="009B15BE"/>
    <w:rsid w:val="009C14F3"/>
    <w:rsid w:val="009C6D8D"/>
    <w:rsid w:val="009E220B"/>
    <w:rsid w:val="009E680B"/>
    <w:rsid w:val="009F7239"/>
    <w:rsid w:val="00A15A1F"/>
    <w:rsid w:val="00A17A72"/>
    <w:rsid w:val="00A3325A"/>
    <w:rsid w:val="00A53839"/>
    <w:rsid w:val="00A56E3D"/>
    <w:rsid w:val="00A756BB"/>
    <w:rsid w:val="00A92CFD"/>
    <w:rsid w:val="00AA5E25"/>
    <w:rsid w:val="00AB45B2"/>
    <w:rsid w:val="00AD1FD7"/>
    <w:rsid w:val="00AF108A"/>
    <w:rsid w:val="00B02E55"/>
    <w:rsid w:val="00B37613"/>
    <w:rsid w:val="00B43700"/>
    <w:rsid w:val="00B4409E"/>
    <w:rsid w:val="00B44415"/>
    <w:rsid w:val="00B554B0"/>
    <w:rsid w:val="00B6252E"/>
    <w:rsid w:val="00B70A79"/>
    <w:rsid w:val="00B769C1"/>
    <w:rsid w:val="00B8205D"/>
    <w:rsid w:val="00BA0129"/>
    <w:rsid w:val="00BA63EF"/>
    <w:rsid w:val="00BD63B7"/>
    <w:rsid w:val="00BE0908"/>
    <w:rsid w:val="00BE0CD0"/>
    <w:rsid w:val="00BE4C15"/>
    <w:rsid w:val="00BE5835"/>
    <w:rsid w:val="00BF0DCA"/>
    <w:rsid w:val="00BF2CAA"/>
    <w:rsid w:val="00BF779E"/>
    <w:rsid w:val="00BF7FE0"/>
    <w:rsid w:val="00C40647"/>
    <w:rsid w:val="00C40E75"/>
    <w:rsid w:val="00C44506"/>
    <w:rsid w:val="00C47601"/>
    <w:rsid w:val="00C47DDE"/>
    <w:rsid w:val="00C8715B"/>
    <w:rsid w:val="00C94E7C"/>
    <w:rsid w:val="00CA5CB3"/>
    <w:rsid w:val="00CD4696"/>
    <w:rsid w:val="00CF58B7"/>
    <w:rsid w:val="00D03F6C"/>
    <w:rsid w:val="00D14292"/>
    <w:rsid w:val="00D30014"/>
    <w:rsid w:val="00D351C1"/>
    <w:rsid w:val="00D71568"/>
    <w:rsid w:val="00D86BF0"/>
    <w:rsid w:val="00D92F0B"/>
    <w:rsid w:val="00DA2B33"/>
    <w:rsid w:val="00DE6009"/>
    <w:rsid w:val="00E257B1"/>
    <w:rsid w:val="00E355B2"/>
    <w:rsid w:val="00E43AEF"/>
    <w:rsid w:val="00E46F71"/>
    <w:rsid w:val="00E51920"/>
    <w:rsid w:val="00E64120"/>
    <w:rsid w:val="00E85D6A"/>
    <w:rsid w:val="00E96806"/>
    <w:rsid w:val="00E9737D"/>
    <w:rsid w:val="00EA0587"/>
    <w:rsid w:val="00EC1518"/>
    <w:rsid w:val="00EC740B"/>
    <w:rsid w:val="00F055F1"/>
    <w:rsid w:val="00F16EF5"/>
    <w:rsid w:val="00F2545D"/>
    <w:rsid w:val="00F565D8"/>
    <w:rsid w:val="00F57DBC"/>
    <w:rsid w:val="00F9672D"/>
    <w:rsid w:val="00FA03F1"/>
    <w:rsid w:val="00FA6EA9"/>
    <w:rsid w:val="00FC10ED"/>
    <w:rsid w:val="00FC161C"/>
    <w:rsid w:val="00FC2A9F"/>
    <w:rsid w:val="00FC2D11"/>
    <w:rsid w:val="00FC6230"/>
    <w:rsid w:val="00FD596A"/>
    <w:rsid w:val="00FE3769"/>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0F7873"/>
  <w15:docId w15:val="{FCEB4387-1298-4EA9-93F6-47B18EAE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2F2EEF"/>
    <w:rPr>
      <w:sz w:val="24"/>
      <w:szCs w:val="24"/>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after="240" w:line="276" w:lineRule="auto"/>
      <w:ind w:left="709" w:hanging="709"/>
    </w:pPr>
    <w:rPr>
      <w:rFonts w:ascii="Arial" w:hAnsi="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921E1"/>
    <w:rPr>
      <w:rFonts w:ascii="Arial" w:hAnsi="Arial"/>
      <w:b/>
      <w:bCs/>
      <w:i/>
      <w:iCs/>
      <w:sz w:val="28"/>
      <w:szCs w:val="28"/>
    </w:rPr>
  </w:style>
  <w:style w:type="character" w:customStyle="1" w:styleId="Heading3Char">
    <w:name w:val="Heading 3 Char"/>
    <w:link w:val="Heading3"/>
    <w:uiPriority w:val="3"/>
    <w:rsid w:val="006921E1"/>
    <w:rPr>
      <w:rFonts w:ascii="Arial" w:hAnsi="Arial"/>
      <w:b/>
      <w:bCs/>
      <w:sz w:val="24"/>
      <w:szCs w:val="26"/>
    </w:rPr>
  </w:style>
  <w:style w:type="paragraph" w:customStyle="1" w:styleId="Subbullets">
    <w:name w:val="Sub bullets"/>
    <w:basedOn w:val="Normal"/>
    <w:uiPriority w:val="6"/>
    <w:qFormat/>
    <w:rsid w:val="001A23E4"/>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73127E"/>
    <w:rPr>
      <w:sz w:val="16"/>
      <w:szCs w:val="16"/>
    </w:rPr>
  </w:style>
  <w:style w:type="paragraph" w:styleId="CommentText">
    <w:name w:val="annotation text"/>
    <w:basedOn w:val="Normal"/>
    <w:link w:val="CommentTextChar"/>
    <w:semiHidden/>
    <w:rsid w:val="0073127E"/>
    <w:rPr>
      <w:sz w:val="20"/>
      <w:szCs w:val="20"/>
    </w:rPr>
  </w:style>
  <w:style w:type="character" w:customStyle="1" w:styleId="CommentTextChar">
    <w:name w:val="Comment Text Char"/>
    <w:basedOn w:val="DefaultParagraphFont"/>
    <w:link w:val="CommentText"/>
    <w:semiHidden/>
    <w:rsid w:val="0073127E"/>
  </w:style>
  <w:style w:type="paragraph" w:styleId="CommentSubject">
    <w:name w:val="annotation subject"/>
    <w:basedOn w:val="CommentText"/>
    <w:next w:val="CommentText"/>
    <w:link w:val="CommentSubjectChar"/>
    <w:semiHidden/>
    <w:rsid w:val="0073127E"/>
    <w:rPr>
      <w:b/>
      <w:bCs/>
    </w:rPr>
  </w:style>
  <w:style w:type="character" w:customStyle="1" w:styleId="CommentSubjectChar">
    <w:name w:val="Comment Subject Char"/>
    <w:link w:val="CommentSubject"/>
    <w:semiHidden/>
    <w:rsid w:val="0073127E"/>
    <w:rPr>
      <w:b/>
      <w:bCs/>
    </w:rPr>
  </w:style>
  <w:style w:type="character" w:styleId="Hyperlink">
    <w:name w:val="Hyperlink"/>
    <w:basedOn w:val="DefaultParagraphFont"/>
    <w:unhideWhenUsed/>
    <w:rsid w:val="004F5A6A"/>
    <w:rPr>
      <w:color w:val="0000FF" w:themeColor="hyperlink"/>
      <w:u w:val="single"/>
    </w:rPr>
  </w:style>
  <w:style w:type="character" w:styleId="FollowedHyperlink">
    <w:name w:val="FollowedHyperlink"/>
    <w:basedOn w:val="DefaultParagraphFont"/>
    <w:semiHidden/>
    <w:unhideWhenUsed/>
    <w:rsid w:val="004F5A6A"/>
    <w:rPr>
      <w:color w:val="800080" w:themeColor="followedHyperlink"/>
      <w:u w:val="single"/>
    </w:rPr>
  </w:style>
  <w:style w:type="paragraph" w:customStyle="1" w:styleId="NICEnormalsinglespacing">
    <w:name w:val="NICE normal single spacing"/>
    <w:basedOn w:val="Normal"/>
    <w:link w:val="NICEnormalsinglespacingChar"/>
    <w:rsid w:val="00F9672D"/>
    <w:pPr>
      <w:spacing w:after="240"/>
    </w:pPr>
    <w:rPr>
      <w:rFonts w:ascii="Arial" w:hAnsi="Arial"/>
      <w:lang w:val="en-US" w:eastAsia="en-US"/>
    </w:rPr>
  </w:style>
  <w:style w:type="character" w:customStyle="1" w:styleId="NICEnormalsinglespacingChar">
    <w:name w:val="NICE normal single spacing Char"/>
    <w:link w:val="NICEnormalsinglespacing"/>
    <w:rsid w:val="00F9672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5519">
      <w:bodyDiv w:val="1"/>
      <w:marLeft w:val="0"/>
      <w:marRight w:val="0"/>
      <w:marTop w:val="0"/>
      <w:marBottom w:val="0"/>
      <w:divBdr>
        <w:top w:val="none" w:sz="0" w:space="0" w:color="auto"/>
        <w:left w:val="none" w:sz="0" w:space="0" w:color="auto"/>
        <w:bottom w:val="none" w:sz="0" w:space="0" w:color="auto"/>
        <w:right w:val="none" w:sz="0" w:space="0" w:color="auto"/>
      </w:divBdr>
    </w:div>
    <w:div w:id="20759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TEP\TEMPLATES\04.%20Guidance\06.%20MTCD\MTCD%20-%20EI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4583-F87E-4166-A5D7-66F3B958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MTCD - EIA template</Template>
  <TotalTime>4</TotalTime>
  <Pages>4</Pages>
  <Words>609</Words>
  <Characters>3668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Lirije Hyseni</dc:creator>
  <cp:lastModifiedBy>Kimberley Carter</cp:lastModifiedBy>
  <cp:revision>2</cp:revision>
  <cp:lastPrinted>2016-01-06T08:23:00Z</cp:lastPrinted>
  <dcterms:created xsi:type="dcterms:W3CDTF">2022-07-18T10:32:00Z</dcterms:created>
  <dcterms:modified xsi:type="dcterms:W3CDTF">2022-07-18T10:32:00Z</dcterms:modified>
</cp:coreProperties>
</file>