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FA" w:rsidRPr="00A273A4" w:rsidRDefault="00282AF1" w:rsidP="00EC7DFA">
      <w:pPr>
        <w:pStyle w:val="Heading1"/>
        <w:numPr>
          <w:ilvl w:val="0"/>
          <w:numId w:val="0"/>
        </w:numPr>
        <w:spacing w:line="240" w:lineRule="auto"/>
        <w:ind w:left="432" w:hanging="432"/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3018657</wp:posOffset>
            </wp:positionH>
            <wp:positionV relativeFrom="paragraph">
              <wp:posOffset>-382403</wp:posOffset>
            </wp:positionV>
            <wp:extent cx="2934335" cy="2660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DFA" w:rsidRPr="00A273A4">
        <w:rPr>
          <w:sz w:val="56"/>
          <w:szCs w:val="56"/>
        </w:rPr>
        <w:t xml:space="preserve">Economic </w:t>
      </w:r>
      <w:r w:rsidR="00A52DF0">
        <w:rPr>
          <w:sz w:val="56"/>
          <w:szCs w:val="56"/>
        </w:rPr>
        <w:t>p</w:t>
      </w:r>
      <w:r w:rsidR="00EC7DFA" w:rsidRPr="00A273A4">
        <w:rPr>
          <w:sz w:val="56"/>
          <w:szCs w:val="56"/>
        </w:rPr>
        <w:t>lan</w:t>
      </w:r>
      <w:r w:rsidR="00EC7DFA" w:rsidRPr="00A273A4">
        <w:rPr>
          <w:rFonts w:cs="Arial"/>
          <w:color w:val="006699"/>
          <w:sz w:val="56"/>
          <w:szCs w:val="56"/>
        </w:rPr>
        <w:t xml:space="preserve"> </w:t>
      </w:r>
    </w:p>
    <w:p w:rsidR="00EC7DFA" w:rsidRPr="00A273A4" w:rsidRDefault="00EC7DFA" w:rsidP="00EC7DFA">
      <w:pPr>
        <w:pStyle w:val="Heading1"/>
        <w:numPr>
          <w:ilvl w:val="0"/>
          <w:numId w:val="0"/>
        </w:numPr>
        <w:spacing w:line="240" w:lineRule="auto"/>
        <w:rPr>
          <w:b w:val="0"/>
          <w:sz w:val="22"/>
          <w:szCs w:val="22"/>
        </w:rPr>
      </w:pPr>
      <w:r w:rsidRPr="00A273A4">
        <w:rPr>
          <w:b w:val="0"/>
          <w:sz w:val="22"/>
          <w:szCs w:val="22"/>
        </w:rPr>
        <w:t xml:space="preserve">This </w:t>
      </w:r>
      <w:r w:rsidR="00A52DF0">
        <w:rPr>
          <w:b w:val="0"/>
          <w:sz w:val="22"/>
          <w:szCs w:val="22"/>
        </w:rPr>
        <w:t>plan</w:t>
      </w:r>
      <w:r w:rsidR="00A52DF0" w:rsidRPr="00A273A4">
        <w:rPr>
          <w:b w:val="0"/>
          <w:sz w:val="22"/>
          <w:szCs w:val="22"/>
        </w:rPr>
        <w:t xml:space="preserve"> </w:t>
      </w:r>
      <w:r w:rsidRPr="00A273A4">
        <w:rPr>
          <w:b w:val="0"/>
          <w:sz w:val="22"/>
          <w:szCs w:val="22"/>
        </w:rPr>
        <w:t xml:space="preserve">identifies the </w:t>
      </w:r>
      <w:r>
        <w:rPr>
          <w:b w:val="0"/>
          <w:sz w:val="22"/>
          <w:szCs w:val="22"/>
        </w:rPr>
        <w:t xml:space="preserve">areas prioritised for </w:t>
      </w:r>
      <w:r w:rsidR="004A336E">
        <w:rPr>
          <w:b w:val="0"/>
          <w:sz w:val="22"/>
          <w:szCs w:val="22"/>
        </w:rPr>
        <w:t>economic modelling</w:t>
      </w:r>
      <w:r>
        <w:rPr>
          <w:b w:val="0"/>
          <w:sz w:val="22"/>
          <w:szCs w:val="22"/>
        </w:rPr>
        <w:t xml:space="preserve">. The final analysis may differ from those </w:t>
      </w:r>
      <w:r w:rsidR="00980E95">
        <w:rPr>
          <w:b w:val="0"/>
          <w:sz w:val="22"/>
          <w:szCs w:val="22"/>
        </w:rPr>
        <w:t>described</w:t>
      </w:r>
      <w:r>
        <w:rPr>
          <w:b w:val="0"/>
          <w:sz w:val="22"/>
          <w:szCs w:val="22"/>
        </w:rPr>
        <w:t xml:space="preserve"> below. The rationale for any differences will be explained in the guideline</w:t>
      </w:r>
      <w:r w:rsidR="004A336E">
        <w:rPr>
          <w:b w:val="0"/>
          <w:sz w:val="22"/>
          <w:szCs w:val="22"/>
        </w:rPr>
        <w:t>.</w:t>
      </w:r>
    </w:p>
    <w:p w:rsidR="00EC7DFA" w:rsidRDefault="00EC7DFA" w:rsidP="00EC7DFA">
      <w:pPr>
        <w:pStyle w:val="Heading1"/>
        <w:spacing w:line="240" w:lineRule="auto"/>
      </w:pPr>
      <w:r w:rsidRPr="00A273A4">
        <w:t xml:space="preserve">Guideline </w:t>
      </w:r>
    </w:p>
    <w:p w:rsidR="00281287" w:rsidRDefault="00453C5E" w:rsidP="00281287">
      <w:pPr>
        <w:rPr>
          <w:sz w:val="22"/>
        </w:rPr>
      </w:pPr>
      <w:r>
        <w:rPr>
          <w:sz w:val="22"/>
        </w:rPr>
        <w:t>Postnatal care</w:t>
      </w:r>
    </w:p>
    <w:p w:rsidR="00EC7DFA" w:rsidRPr="00A273A4" w:rsidRDefault="00EC7DFA" w:rsidP="00EC7DFA">
      <w:pPr>
        <w:pStyle w:val="Heading1"/>
        <w:spacing w:line="240" w:lineRule="auto"/>
      </w:pPr>
      <w:r w:rsidRPr="00A273A4">
        <w:t xml:space="preserve">List of </w:t>
      </w:r>
      <w:r w:rsidR="00A52DF0">
        <w:t>m</w:t>
      </w:r>
      <w:r>
        <w:t xml:space="preserve">odelling </w:t>
      </w:r>
      <w:r w:rsidR="00A52DF0">
        <w:t>q</w:t>
      </w:r>
      <w:r w:rsidRPr="00A273A4">
        <w:t xml:space="preserve">uestions </w:t>
      </w:r>
    </w:p>
    <w:tbl>
      <w:tblPr>
        <w:tblW w:w="7905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096"/>
      </w:tblGrid>
      <w:tr w:rsidR="00EC7DFA" w:rsidRPr="004A336E" w:rsidTr="004A336E">
        <w:tc>
          <w:tcPr>
            <w:tcW w:w="18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7DFA" w:rsidRPr="004A336E" w:rsidRDefault="00F43DEB" w:rsidP="00AF2429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</w:t>
            </w:r>
            <w:r w:rsidR="00EC7DFA" w:rsidRPr="004A336E">
              <w:rPr>
                <w:b/>
                <w:sz w:val="20"/>
                <w:szCs w:val="20"/>
              </w:rPr>
              <w:t xml:space="preserve"> questions by scope area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C7DFA" w:rsidRPr="004A336E" w:rsidRDefault="0054256F" w:rsidP="0054256F">
            <w:pPr>
              <w:spacing w:before="6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Interventions for starting and maintaining breastfeeding</w:t>
            </w:r>
          </w:p>
        </w:tc>
      </w:tr>
      <w:tr w:rsidR="00EC7DFA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A" w:rsidRPr="004A336E" w:rsidRDefault="00EC7DFA" w:rsidP="00AF2429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Population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7DFA" w:rsidRPr="004A336E" w:rsidRDefault="0054256F" w:rsidP="00695003">
            <w:pPr>
              <w:pStyle w:val="Default"/>
              <w:spacing w:before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54256F">
              <w:rPr>
                <w:sz w:val="20"/>
                <w:szCs w:val="20"/>
              </w:rPr>
              <w:t>omen who are pregnant or gave birth to healthy babies at term, and their babies</w:t>
            </w:r>
          </w:p>
        </w:tc>
      </w:tr>
      <w:tr w:rsidR="00EC7DFA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A" w:rsidRPr="004A336E" w:rsidRDefault="00EC7DFA" w:rsidP="006430A1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Intervention</w:t>
            </w:r>
            <w:r w:rsidR="006430A1" w:rsidRPr="004A336E">
              <w:rPr>
                <w:sz w:val="20"/>
                <w:szCs w:val="20"/>
              </w:rPr>
              <w:t xml:space="preserve">s </w:t>
            </w:r>
            <w:r w:rsidR="00F43DEB">
              <w:rPr>
                <w:sz w:val="20"/>
                <w:szCs w:val="20"/>
              </w:rPr>
              <w:t xml:space="preserve">and comparators </w:t>
            </w:r>
            <w:r w:rsidR="006430A1" w:rsidRPr="004A336E">
              <w:rPr>
                <w:sz w:val="20"/>
                <w:szCs w:val="20"/>
              </w:rPr>
              <w:t>considered for inclusion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56F" w:rsidRDefault="0054256F" w:rsidP="0054256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 that comprises</w:t>
            </w:r>
            <w:r w:rsidRPr="0054256F">
              <w:rPr>
                <w:sz w:val="20"/>
                <w:szCs w:val="20"/>
              </w:rPr>
              <w:t xml:space="preserve"> education, advice or support from</w:t>
            </w:r>
            <w:r>
              <w:rPr>
                <w:sz w:val="20"/>
                <w:szCs w:val="20"/>
              </w:rPr>
              <w:t xml:space="preserve"> a peer or professional, that is provided postnatally and i</w:t>
            </w:r>
            <w:r w:rsidRPr="0054256F">
              <w:rPr>
                <w:sz w:val="20"/>
                <w:szCs w:val="20"/>
              </w:rPr>
              <w:t>s initiated either antenatally or within the first eight weeks after birth</w:t>
            </w:r>
            <w:r>
              <w:rPr>
                <w:sz w:val="20"/>
                <w:szCs w:val="20"/>
              </w:rPr>
              <w:t>, in addition to standard care</w:t>
            </w:r>
          </w:p>
          <w:p w:rsidR="0054256F" w:rsidRDefault="0054256F" w:rsidP="0054256F">
            <w:pPr>
              <w:spacing w:after="0" w:line="240" w:lineRule="auto"/>
              <w:rPr>
                <w:sz w:val="20"/>
                <w:szCs w:val="20"/>
              </w:rPr>
            </w:pPr>
          </w:p>
          <w:p w:rsidR="004A336E" w:rsidRPr="0054256F" w:rsidRDefault="0054256F" w:rsidP="0054256F">
            <w:pPr>
              <w:spacing w:after="0" w:line="240" w:lineRule="auto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Standard care</w:t>
            </w:r>
            <w:r>
              <w:rPr>
                <w:sz w:val="20"/>
                <w:szCs w:val="20"/>
              </w:rPr>
              <w:t xml:space="preserve"> alone</w:t>
            </w:r>
          </w:p>
        </w:tc>
      </w:tr>
      <w:tr w:rsidR="00F43DEB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B" w:rsidRPr="004A336E" w:rsidRDefault="00F43DEB" w:rsidP="006430A1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Perspective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DEB" w:rsidRPr="00421949" w:rsidRDefault="00421949" w:rsidP="000B09A2">
            <w:pPr>
              <w:spacing w:before="60" w:after="60" w:line="240" w:lineRule="auto"/>
              <w:rPr>
                <w:sz w:val="20"/>
                <w:szCs w:val="20"/>
              </w:rPr>
            </w:pPr>
            <w:r w:rsidRPr="00421949">
              <w:rPr>
                <w:sz w:val="20"/>
                <w:szCs w:val="20"/>
              </w:rPr>
              <w:t>NHS + Personal Social Services</w:t>
            </w:r>
          </w:p>
        </w:tc>
      </w:tr>
      <w:tr w:rsidR="00F43DEB" w:rsidRPr="004A336E" w:rsidTr="004A336E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EB" w:rsidRDefault="00F43DEB" w:rsidP="006430A1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Outcomes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DEB" w:rsidRPr="00421949" w:rsidRDefault="00421949" w:rsidP="000B09A2">
            <w:pPr>
              <w:spacing w:before="60" w:after="60" w:line="240" w:lineRule="auto"/>
              <w:rPr>
                <w:sz w:val="20"/>
                <w:szCs w:val="20"/>
              </w:rPr>
            </w:pPr>
            <w:r w:rsidRPr="00421949">
              <w:rPr>
                <w:sz w:val="20"/>
                <w:szCs w:val="20"/>
              </w:rPr>
              <w:t>QALY</w:t>
            </w:r>
            <w:bookmarkStart w:id="0" w:name="_GoBack"/>
            <w:bookmarkEnd w:id="0"/>
          </w:p>
        </w:tc>
      </w:tr>
      <w:tr w:rsidR="00EC7DFA" w:rsidRPr="004A336E" w:rsidTr="00F43DEB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FA" w:rsidRPr="004A336E" w:rsidRDefault="00EC7DFA" w:rsidP="00AF2429">
            <w:pPr>
              <w:spacing w:before="60" w:after="60" w:line="276" w:lineRule="auto"/>
              <w:rPr>
                <w:sz w:val="20"/>
                <w:szCs w:val="20"/>
              </w:rPr>
            </w:pPr>
            <w:r w:rsidRPr="004A336E">
              <w:rPr>
                <w:sz w:val="20"/>
                <w:szCs w:val="20"/>
              </w:rPr>
              <w:t>Type of analysis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DFA" w:rsidRPr="00421949" w:rsidRDefault="004A336E" w:rsidP="00421949">
            <w:pPr>
              <w:spacing w:before="60" w:after="60" w:line="276" w:lineRule="auto"/>
              <w:rPr>
                <w:sz w:val="20"/>
                <w:szCs w:val="20"/>
              </w:rPr>
            </w:pPr>
            <w:r w:rsidRPr="00421949">
              <w:rPr>
                <w:sz w:val="20"/>
                <w:szCs w:val="20"/>
              </w:rPr>
              <w:t>CUA</w:t>
            </w:r>
          </w:p>
        </w:tc>
      </w:tr>
      <w:tr w:rsidR="00F43DEB" w:rsidRPr="004A336E" w:rsidTr="004A336E">
        <w:tc>
          <w:tcPr>
            <w:tcW w:w="18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3DEB" w:rsidRPr="004A336E" w:rsidRDefault="00F43DEB" w:rsidP="00AF2429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Issues to note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43DEB" w:rsidRDefault="0054256F" w:rsidP="0054256F">
            <w:p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economic analysis assesses long-term outcomes and cost-savings resulting from improved breastfeeding rates, associated with the following clinical conditions:</w:t>
            </w:r>
          </w:p>
          <w:p w:rsidR="0054256F" w:rsidRPr="0054256F" w:rsidRDefault="0054256F" w:rsidP="0054256F">
            <w:pPr>
              <w:spacing w:before="60" w:after="60" w:line="276" w:lineRule="auto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Clinical conditions in babies</w:t>
            </w:r>
            <w:r>
              <w:rPr>
                <w:sz w:val="20"/>
                <w:szCs w:val="20"/>
              </w:rPr>
              <w:t>:</w:t>
            </w:r>
            <w:r w:rsidRPr="0054256F">
              <w:rPr>
                <w:sz w:val="20"/>
                <w:szCs w:val="20"/>
              </w:rPr>
              <w:tab/>
            </w:r>
          </w:p>
          <w:p w:rsidR="0054256F" w:rsidRPr="0054256F" w:rsidRDefault="0054256F" w:rsidP="0054256F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ind w:left="458" w:hanging="283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Gastrointestinal infection</w:t>
            </w:r>
          </w:p>
          <w:p w:rsidR="0054256F" w:rsidRPr="0054256F" w:rsidRDefault="0054256F" w:rsidP="0054256F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ind w:left="458" w:hanging="283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Respiratory tract infection</w:t>
            </w:r>
          </w:p>
          <w:p w:rsidR="0054256F" w:rsidRPr="0054256F" w:rsidRDefault="0054256F" w:rsidP="0054256F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ind w:left="458" w:hanging="283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Acute otitis media</w:t>
            </w:r>
          </w:p>
          <w:p w:rsidR="0054256F" w:rsidRPr="0054256F" w:rsidRDefault="0054256F" w:rsidP="0054256F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ind w:left="458" w:hanging="283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Mortality due to infectious diseases</w:t>
            </w:r>
          </w:p>
          <w:p w:rsidR="0054256F" w:rsidRPr="0054256F" w:rsidRDefault="0054256F" w:rsidP="0054256F">
            <w:pPr>
              <w:pStyle w:val="ListParagraph"/>
              <w:numPr>
                <w:ilvl w:val="0"/>
                <w:numId w:val="19"/>
              </w:numPr>
              <w:spacing w:before="60" w:after="60" w:line="276" w:lineRule="auto"/>
              <w:ind w:left="458" w:hanging="283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Mortality due to SIDS (sudden infant death syndrome)</w:t>
            </w:r>
          </w:p>
          <w:p w:rsidR="0054256F" w:rsidRDefault="0054256F" w:rsidP="0054256F">
            <w:pPr>
              <w:spacing w:before="60" w:after="60" w:line="276" w:lineRule="auto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Clinical conditions in mothers</w:t>
            </w:r>
            <w:r>
              <w:rPr>
                <w:sz w:val="20"/>
                <w:szCs w:val="20"/>
              </w:rPr>
              <w:t>:</w:t>
            </w:r>
          </w:p>
          <w:p w:rsidR="0054256F" w:rsidRPr="0054256F" w:rsidRDefault="0054256F" w:rsidP="0054256F">
            <w:pPr>
              <w:pStyle w:val="ListParagraph"/>
              <w:numPr>
                <w:ilvl w:val="0"/>
                <w:numId w:val="15"/>
              </w:numPr>
              <w:spacing w:before="60" w:after="60" w:line="276" w:lineRule="auto"/>
              <w:ind w:left="458" w:hanging="283"/>
              <w:rPr>
                <w:sz w:val="20"/>
                <w:szCs w:val="20"/>
              </w:rPr>
            </w:pPr>
            <w:r w:rsidRPr="0054256F">
              <w:rPr>
                <w:sz w:val="20"/>
                <w:szCs w:val="20"/>
              </w:rPr>
              <w:t>Breast cancer</w:t>
            </w:r>
          </w:p>
        </w:tc>
      </w:tr>
    </w:tbl>
    <w:p w:rsidR="00420E3C" w:rsidRDefault="00420E3C" w:rsidP="00421949">
      <w:pPr>
        <w:spacing w:before="240"/>
      </w:pPr>
    </w:p>
    <w:sectPr w:rsidR="00420E3C" w:rsidSect="009F2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3A" w:rsidRDefault="003D7F3A" w:rsidP="00EC7DFA">
      <w:pPr>
        <w:spacing w:after="0" w:line="240" w:lineRule="auto"/>
      </w:pPr>
      <w:r>
        <w:separator/>
      </w:r>
    </w:p>
  </w:endnote>
  <w:endnote w:type="continuationSeparator" w:id="0">
    <w:p w:rsidR="003D7F3A" w:rsidRDefault="003D7F3A" w:rsidP="00EC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27" w:rsidRDefault="00F65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48" w:rsidRDefault="003B6748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410C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0410CB">
      <w:rPr>
        <w:b/>
        <w:noProof/>
      </w:rPr>
      <w:t>1</w:t>
    </w:r>
    <w:r>
      <w:rPr>
        <w:b/>
      </w:rPr>
      <w:fldChar w:fldCharType="end"/>
    </w:r>
  </w:p>
  <w:p w:rsidR="003B6748" w:rsidRDefault="003B6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27" w:rsidRDefault="00F65E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3A" w:rsidRDefault="003D7F3A" w:rsidP="00EC7DFA">
      <w:pPr>
        <w:spacing w:after="0" w:line="240" w:lineRule="auto"/>
      </w:pPr>
      <w:r>
        <w:separator/>
      </w:r>
    </w:p>
  </w:footnote>
  <w:footnote w:type="continuationSeparator" w:id="0">
    <w:p w:rsidR="003D7F3A" w:rsidRDefault="003D7F3A" w:rsidP="00EC7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27" w:rsidRDefault="00F65E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2A1" w:rsidRPr="00093D6A" w:rsidRDefault="003062A1" w:rsidP="003062A1">
    <w:pPr>
      <w:pStyle w:val="Header"/>
      <w:rPr>
        <w:b/>
      </w:rPr>
    </w:pPr>
    <w:r w:rsidRPr="00093D6A">
      <w:rPr>
        <w:b/>
      </w:rPr>
      <w:t>4</w:t>
    </w:r>
    <w:r w:rsidR="00234CC7">
      <w:rPr>
        <w:b/>
      </w:rPr>
      <w:t>.0.</w:t>
    </w:r>
    <w:r w:rsidR="00F65E27">
      <w:rPr>
        <w:b/>
      </w:rPr>
      <w:t>0</w:t>
    </w:r>
    <w:r w:rsidR="00234CC7">
      <w:rPr>
        <w:b/>
      </w:rPr>
      <w:t>4</w:t>
    </w:r>
    <w:r w:rsidRPr="00093D6A">
      <w:rPr>
        <w:b/>
      </w:rPr>
      <w:t xml:space="preserve"> </w:t>
    </w:r>
    <w:r w:rsidR="00093D6A" w:rsidRPr="00093D6A">
      <w:rPr>
        <w:b/>
      </w:rPr>
      <w:t>DOC</w:t>
    </w:r>
    <w:r w:rsidRPr="00093D6A">
      <w:rPr>
        <w:b/>
      </w:rPr>
      <w:t xml:space="preserve"> Economic Plan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E27" w:rsidRDefault="00F65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9AE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758"/>
    <w:multiLevelType w:val="hybridMultilevel"/>
    <w:tmpl w:val="D0F24C86"/>
    <w:lvl w:ilvl="0" w:tplc="3F9EF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04EE"/>
    <w:multiLevelType w:val="hybridMultilevel"/>
    <w:tmpl w:val="B9487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0C3C32"/>
    <w:multiLevelType w:val="hybridMultilevel"/>
    <w:tmpl w:val="383CC44C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22082"/>
    <w:multiLevelType w:val="hybridMultilevel"/>
    <w:tmpl w:val="ADCA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A4480"/>
    <w:multiLevelType w:val="hybridMultilevel"/>
    <w:tmpl w:val="64AC9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82DDC"/>
    <w:multiLevelType w:val="hybridMultilevel"/>
    <w:tmpl w:val="A422536E"/>
    <w:lvl w:ilvl="0" w:tplc="651A2C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F741672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9649F"/>
    <w:multiLevelType w:val="hybridMultilevel"/>
    <w:tmpl w:val="D1206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258A6"/>
    <w:multiLevelType w:val="hybridMultilevel"/>
    <w:tmpl w:val="5670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B74"/>
    <w:multiLevelType w:val="hybridMultilevel"/>
    <w:tmpl w:val="E49E4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6F7A"/>
    <w:multiLevelType w:val="hybridMultilevel"/>
    <w:tmpl w:val="DF3C9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F3051"/>
    <w:multiLevelType w:val="hybridMultilevel"/>
    <w:tmpl w:val="53E27E32"/>
    <w:lvl w:ilvl="0" w:tplc="08090001">
      <w:start w:val="1"/>
      <w:numFmt w:val="bullet"/>
      <w:lvlText w:val=""/>
      <w:lvlJc w:val="left"/>
      <w:pPr>
        <w:tabs>
          <w:tab w:val="num" w:pos="1418"/>
        </w:tabs>
        <w:ind w:left="1418" w:hanging="1134"/>
      </w:pPr>
      <w:rPr>
        <w:rFonts w:ascii="Symbol" w:hAnsi="Symbo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 w15:restartNumberingAfterBreak="0">
    <w:nsid w:val="41F102CA"/>
    <w:multiLevelType w:val="hybridMultilevel"/>
    <w:tmpl w:val="58288CEA"/>
    <w:lvl w:ilvl="0" w:tplc="31B8BE4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79300B"/>
    <w:multiLevelType w:val="hybridMultilevel"/>
    <w:tmpl w:val="A9744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74B0C"/>
    <w:multiLevelType w:val="multilevel"/>
    <w:tmpl w:val="C2CA523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CD46E5D"/>
    <w:multiLevelType w:val="hybridMultilevel"/>
    <w:tmpl w:val="72B042AE"/>
    <w:lvl w:ilvl="0" w:tplc="31B8BE4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243B5"/>
    <w:multiLevelType w:val="hybridMultilevel"/>
    <w:tmpl w:val="514A1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A49C5"/>
    <w:multiLevelType w:val="hybridMultilevel"/>
    <w:tmpl w:val="900C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53016"/>
    <w:multiLevelType w:val="hybridMultilevel"/>
    <w:tmpl w:val="0DE67F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  <w:num w:numId="15">
    <w:abstractNumId w:val="18"/>
  </w:num>
  <w:num w:numId="16">
    <w:abstractNumId w:val="17"/>
  </w:num>
  <w:num w:numId="17">
    <w:abstractNumId w:val="15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A1"/>
    <w:rsid w:val="000410CB"/>
    <w:rsid w:val="00093D6A"/>
    <w:rsid w:val="000B09A2"/>
    <w:rsid w:val="001E3E28"/>
    <w:rsid w:val="00234CC7"/>
    <w:rsid w:val="00281287"/>
    <w:rsid w:val="00282AF1"/>
    <w:rsid w:val="002963AB"/>
    <w:rsid w:val="003043B5"/>
    <w:rsid w:val="003062A1"/>
    <w:rsid w:val="003B6748"/>
    <w:rsid w:val="003D7F3A"/>
    <w:rsid w:val="00420E3C"/>
    <w:rsid w:val="00421949"/>
    <w:rsid w:val="00432921"/>
    <w:rsid w:val="00443ECF"/>
    <w:rsid w:val="00453C5E"/>
    <w:rsid w:val="004A336E"/>
    <w:rsid w:val="005127F6"/>
    <w:rsid w:val="0054256F"/>
    <w:rsid w:val="006066D5"/>
    <w:rsid w:val="006236BB"/>
    <w:rsid w:val="006430A1"/>
    <w:rsid w:val="00695003"/>
    <w:rsid w:val="006C3F2E"/>
    <w:rsid w:val="00783516"/>
    <w:rsid w:val="00976656"/>
    <w:rsid w:val="00980E95"/>
    <w:rsid w:val="009F23CE"/>
    <w:rsid w:val="00A52DF0"/>
    <w:rsid w:val="00AF2429"/>
    <w:rsid w:val="00C52EE0"/>
    <w:rsid w:val="00CB1093"/>
    <w:rsid w:val="00DE5518"/>
    <w:rsid w:val="00E42A68"/>
    <w:rsid w:val="00EC7DFA"/>
    <w:rsid w:val="00F02C47"/>
    <w:rsid w:val="00F43AAE"/>
    <w:rsid w:val="00F43DEB"/>
    <w:rsid w:val="00F65E27"/>
    <w:rsid w:val="00F90687"/>
    <w:rsid w:val="00FC6007"/>
    <w:rsid w:val="00FC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B7B45"/>
  <w15:docId w15:val="{6B4D6205-FA59-4228-8420-3E78C99E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FA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DFA"/>
    <w:pPr>
      <w:keepNext/>
      <w:numPr>
        <w:numId w:val="1"/>
      </w:numPr>
      <w:spacing w:before="240" w:after="12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EC7DFA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EC7DFA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C7DFA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C7DF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C7DF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C7DFA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EC7DFA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EC7DFA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7DFA"/>
    <w:rPr>
      <w:rFonts w:ascii="Arial" w:hAnsi="Arial"/>
      <w:b/>
      <w:bCs/>
      <w:noProof/>
      <w:sz w:val="32"/>
      <w:szCs w:val="24"/>
      <w:lang w:eastAsia="en-US"/>
    </w:rPr>
  </w:style>
  <w:style w:type="character" w:customStyle="1" w:styleId="Heading2Char">
    <w:name w:val="Heading 2 Char"/>
    <w:link w:val="Heading2"/>
    <w:rsid w:val="00EC7DFA"/>
    <w:rPr>
      <w:rFonts w:ascii="Arial" w:hAnsi="Arial"/>
      <w:b/>
      <w:bCs/>
      <w:i/>
      <w:noProof/>
      <w:sz w:val="28"/>
      <w:szCs w:val="24"/>
      <w:lang w:eastAsia="en-US"/>
    </w:rPr>
  </w:style>
  <w:style w:type="character" w:customStyle="1" w:styleId="Heading3Char">
    <w:name w:val="Heading 3 Char"/>
    <w:link w:val="Heading3"/>
    <w:rsid w:val="00EC7DFA"/>
    <w:rPr>
      <w:rFonts w:ascii="Arial" w:hAnsi="Arial" w:cs="Arial"/>
      <w:b/>
      <w:bCs/>
      <w:noProof/>
      <w:sz w:val="24"/>
      <w:szCs w:val="26"/>
      <w:lang w:eastAsia="en-US"/>
    </w:rPr>
  </w:style>
  <w:style w:type="character" w:customStyle="1" w:styleId="Heading4Char">
    <w:name w:val="Heading 4 Char"/>
    <w:link w:val="Heading4"/>
    <w:rsid w:val="00EC7DFA"/>
    <w:rPr>
      <w:rFonts w:ascii="Arial" w:hAnsi="Arial"/>
      <w:b/>
      <w:bCs/>
      <w:noProof/>
      <w:sz w:val="24"/>
      <w:szCs w:val="28"/>
      <w:lang w:eastAsia="en-US"/>
    </w:rPr>
  </w:style>
  <w:style w:type="character" w:customStyle="1" w:styleId="Heading5Char">
    <w:name w:val="Heading 5 Char"/>
    <w:link w:val="Heading5"/>
    <w:rsid w:val="00EC7DFA"/>
    <w:rPr>
      <w:rFonts w:ascii="Arial" w:hAnsi="Arial"/>
      <w:b/>
      <w:bCs/>
      <w:i/>
      <w:iCs/>
      <w:noProof/>
      <w:sz w:val="26"/>
      <w:szCs w:val="26"/>
      <w:lang w:eastAsia="en-US"/>
    </w:rPr>
  </w:style>
  <w:style w:type="character" w:customStyle="1" w:styleId="Heading6Char">
    <w:name w:val="Heading 6 Char"/>
    <w:link w:val="Heading6"/>
    <w:rsid w:val="00EC7DFA"/>
    <w:rPr>
      <w:b/>
      <w:bCs/>
      <w:noProof/>
      <w:sz w:val="22"/>
      <w:szCs w:val="22"/>
      <w:lang w:eastAsia="en-US"/>
    </w:rPr>
  </w:style>
  <w:style w:type="character" w:customStyle="1" w:styleId="Heading7Char">
    <w:name w:val="Heading 7 Char"/>
    <w:link w:val="Heading7"/>
    <w:rsid w:val="00EC7DFA"/>
    <w:rPr>
      <w:noProof/>
      <w:sz w:val="24"/>
      <w:szCs w:val="24"/>
      <w:lang w:eastAsia="en-US"/>
    </w:rPr>
  </w:style>
  <w:style w:type="character" w:customStyle="1" w:styleId="Heading8Char">
    <w:name w:val="Heading 8 Char"/>
    <w:link w:val="Heading8"/>
    <w:rsid w:val="00EC7DFA"/>
    <w:rPr>
      <w:i/>
      <w:iCs/>
      <w:noProof/>
      <w:sz w:val="24"/>
      <w:szCs w:val="24"/>
      <w:lang w:eastAsia="en-US"/>
    </w:rPr>
  </w:style>
  <w:style w:type="character" w:customStyle="1" w:styleId="Heading9Char">
    <w:name w:val="Heading 9 Char"/>
    <w:link w:val="Heading9"/>
    <w:rsid w:val="00EC7DFA"/>
    <w:rPr>
      <w:rFonts w:ascii="Arial" w:hAnsi="Arial" w:cs="Arial"/>
      <w:noProof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EC7DFA"/>
    <w:rPr>
      <w:sz w:val="20"/>
      <w:szCs w:val="20"/>
    </w:rPr>
  </w:style>
  <w:style w:type="character" w:customStyle="1" w:styleId="FootnoteTextChar">
    <w:name w:val="Footnote Text Char"/>
    <w:link w:val="FootnoteText"/>
    <w:rsid w:val="00EC7DFA"/>
    <w:rPr>
      <w:rFonts w:ascii="Arial" w:hAnsi="Arial"/>
      <w:noProof/>
      <w:lang w:eastAsia="en-US"/>
    </w:rPr>
  </w:style>
  <w:style w:type="character" w:styleId="FootnoteReference">
    <w:name w:val="footnote reference"/>
    <w:rsid w:val="00EC7DFA"/>
    <w:rPr>
      <w:vertAlign w:val="superscript"/>
    </w:rPr>
  </w:style>
  <w:style w:type="paragraph" w:customStyle="1" w:styleId="Default">
    <w:name w:val="Default"/>
    <w:rsid w:val="00EC7DFA"/>
    <w:pPr>
      <w:autoSpaceDE w:val="0"/>
      <w:autoSpaceDN w:val="0"/>
      <w:adjustRightInd w:val="0"/>
      <w:spacing w:line="36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rsid w:val="00EC7DFA"/>
    <w:rPr>
      <w:rFonts w:ascii="Arial" w:hAnsi="Arial"/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C7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C7DFA"/>
    <w:rPr>
      <w:rFonts w:ascii="Arial" w:hAnsi="Arial"/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83516"/>
    <w:pPr>
      <w:ind w:left="720"/>
      <w:contextualSpacing/>
    </w:pPr>
  </w:style>
  <w:style w:type="character" w:customStyle="1" w:styleId="NCC-ACtablenormaltext">
    <w:name w:val="NCC-AC table normal text"/>
    <w:uiPriority w:val="99"/>
    <w:rsid w:val="006066D5"/>
    <w:rPr>
      <w:rFonts w:ascii="Tw Cen MT" w:hAnsi="Tw Cen MT" w:cs="Times New Roman"/>
      <w:sz w:val="20"/>
    </w:rPr>
  </w:style>
  <w:style w:type="character" w:styleId="Emphasis">
    <w:name w:val="Emphasis"/>
    <w:basedOn w:val="DefaultParagraphFont"/>
    <w:qFormat/>
    <w:rsid w:val="00980E95"/>
    <w:rPr>
      <w:i/>
      <w:iCs/>
    </w:rPr>
  </w:style>
  <w:style w:type="character" w:styleId="CommentReference">
    <w:name w:val="annotation reference"/>
    <w:basedOn w:val="DefaultParagraphFont"/>
    <w:rsid w:val="00A52D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D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2D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2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DF0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A5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D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1251</CharactersWithSpaces>
  <SharedDoc>false</SharedDoc>
  <HLinks>
    <vt:vector size="6" baseType="variant">
      <vt:variant>
        <vt:i4>4128801</vt:i4>
      </vt:variant>
      <vt:variant>
        <vt:i4>-1</vt:i4>
      </vt:variant>
      <vt:variant>
        <vt:i4>1027</vt:i4>
      </vt:variant>
      <vt:variant>
        <vt:i4>4</vt:i4>
      </vt:variant>
      <vt:variant>
        <vt:lpwstr>http://www.nice.org.uk/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Shonagh D'Sylva</dc:creator>
  <cp:lastModifiedBy>Maija Kallioinen</cp:lastModifiedBy>
  <cp:revision>9</cp:revision>
  <dcterms:created xsi:type="dcterms:W3CDTF">2014-12-04T10:02:00Z</dcterms:created>
  <dcterms:modified xsi:type="dcterms:W3CDTF">2020-04-01T15:48:00Z</dcterms:modified>
</cp:coreProperties>
</file>