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2073BA8B" w14:textId="77777777" w:rsidR="00B717B0" w:rsidRDefault="00B717B0" w:rsidP="00B717B0">
            <w:pPr>
              <w:pStyle w:val="Paragraphnonumbers"/>
              <w:numPr>
                <w:ilvl w:val="0"/>
                <w:numId w:val="12"/>
              </w:numPr>
              <w:spacing w:after="0"/>
              <w:rPr>
                <w:sz w:val="22"/>
                <w:szCs w:val="22"/>
              </w:rPr>
            </w:pPr>
            <w:r>
              <w:rPr>
                <w:sz w:val="22"/>
                <w:szCs w:val="22"/>
              </w:rPr>
              <w:t>Which areas will have the biggest impact on practice and be challenging to implement? Please say for whom and why.</w:t>
            </w:r>
          </w:p>
          <w:p w14:paraId="12C83AB8" w14:textId="77777777" w:rsidR="00B717B0" w:rsidRDefault="00B717B0" w:rsidP="00B717B0">
            <w:pPr>
              <w:pStyle w:val="Paragraphnonumbers"/>
              <w:numPr>
                <w:ilvl w:val="0"/>
                <w:numId w:val="12"/>
              </w:numPr>
              <w:spacing w:after="0"/>
              <w:rPr>
                <w:sz w:val="22"/>
                <w:szCs w:val="22"/>
              </w:rPr>
            </w:pPr>
            <w:r>
              <w:rPr>
                <w:sz w:val="22"/>
                <w:szCs w:val="22"/>
              </w:rPr>
              <w:t>Would implementation of any of the draft recommendations have significant cost implications?</w:t>
            </w:r>
          </w:p>
          <w:p w14:paraId="26816A1E" w14:textId="77777777" w:rsidR="00B717B0" w:rsidRDefault="00B717B0" w:rsidP="00B717B0">
            <w:pPr>
              <w:pStyle w:val="Paragraphnonumbers"/>
              <w:numPr>
                <w:ilvl w:val="0"/>
                <w:numId w:val="12"/>
              </w:numPr>
              <w:spacing w:after="0"/>
              <w:rPr>
                <w:sz w:val="22"/>
                <w:szCs w:val="22"/>
              </w:rPr>
            </w:pPr>
            <w:r>
              <w:rPr>
                <w:sz w:val="22"/>
                <w:szCs w:val="22"/>
              </w:rPr>
              <w:t>What would help users overcome any challenges? (For example, existing practical resources or national initiatives, or examples of good practice.)</w:t>
            </w:r>
          </w:p>
          <w:p w14:paraId="4DD0C4BF" w14:textId="77777777" w:rsidR="00B717B0" w:rsidRDefault="00B717B0" w:rsidP="00B717B0">
            <w:pPr>
              <w:pStyle w:val="Paragraphnonumbers"/>
              <w:numPr>
                <w:ilvl w:val="0"/>
                <w:numId w:val="12"/>
              </w:numPr>
              <w:spacing w:after="0"/>
              <w:rPr>
                <w:sz w:val="22"/>
                <w:szCs w:val="22"/>
              </w:rPr>
            </w:pPr>
            <w:r>
              <w:rPr>
                <w:sz w:val="22"/>
                <w:szCs w:val="22"/>
              </w:rPr>
              <w:t>Due to a lack of evidence, the committee was not always able to make recommendations for specific antibiotics (or for the duration of treatment). To what extent is that likely to result in variation in practice?</w:t>
            </w:r>
          </w:p>
          <w:p w14:paraId="5D18AC4A" w14:textId="77777777" w:rsidR="00B717B0" w:rsidRDefault="00B717B0" w:rsidP="00B717B0">
            <w:pPr>
              <w:pStyle w:val="Paragraphnonumbers"/>
              <w:numPr>
                <w:ilvl w:val="0"/>
                <w:numId w:val="12"/>
              </w:numPr>
              <w:spacing w:after="0"/>
              <w:rPr>
                <w:sz w:val="22"/>
                <w:szCs w:val="22"/>
              </w:rPr>
            </w:pPr>
            <w:r>
              <w:rPr>
                <w:sz w:val="22"/>
                <w:szCs w:val="22"/>
              </w:rPr>
              <w:t>Please tell us if there are any particular issues relating to COVID-19 that we should take into account when finalising the guideline for publication.</w:t>
            </w:r>
          </w:p>
          <w:p w14:paraId="5CA17040" w14:textId="77777777" w:rsidR="00B717B0" w:rsidRDefault="00B717B0" w:rsidP="008F724D">
            <w:pPr>
              <w:shd w:val="clear" w:color="auto" w:fill="FFFFFF"/>
              <w:spacing w:line="276" w:lineRule="auto"/>
              <w:rPr>
                <w:sz w:val="24"/>
                <w:szCs w:val="24"/>
              </w:rPr>
            </w:pPr>
          </w:p>
          <w:p w14:paraId="016EECC6" w14:textId="29AC9373"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lastRenderedPageBreak/>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lastRenderedPageBreak/>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lastRenderedPageBreak/>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lastRenderedPageBreak/>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lastRenderedPageBreak/>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lastRenderedPageBreak/>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77F89B4E" w:rsidR="00EE6C88" w:rsidRDefault="00EE6C88" w:rsidP="00EE6C88">
    <w:pPr>
      <w:rPr>
        <w:b/>
      </w:rPr>
    </w:pPr>
    <w:r>
      <w:rPr>
        <w:szCs w:val="22"/>
      </w:rPr>
      <w:t>Please return to:</w:t>
    </w:r>
    <w:r w:rsidR="00B92663">
      <w:rPr>
        <w:szCs w:val="22"/>
      </w:rPr>
      <w:t xml:space="preserve"> </w:t>
    </w:r>
    <w:hyperlink r:id="rId1" w:history="1">
      <w:r w:rsidR="00B92663" w:rsidRPr="007448BE">
        <w:rPr>
          <w:rStyle w:val="Hyperlink"/>
          <w:szCs w:val="22"/>
        </w:rPr>
        <w:t>neonatalinfection@nice.org.uk</w:t>
      </w:r>
    </w:hyperlink>
    <w:r w:rsidR="00B92663">
      <w:rPr>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2904CC90" w:rsidR="007968D4" w:rsidRPr="008039AA" w:rsidRDefault="00B92663"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6A43A158">
          <wp:simplePos x="0" y="0"/>
          <wp:positionH relativeFrom="margin">
            <wp:posOffset>7061587</wp:posOffset>
          </wp:positionH>
          <wp:positionV relativeFrom="topMargin">
            <wp:posOffset>131635</wp:posOffset>
          </wp:positionV>
          <wp:extent cx="2971800" cy="3048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t>Neonatal infection (early onset): antibiotics for prevention and treatment</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1E7FD46B"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B92663">
      <w:t>5pm on 5 January 2021</w:t>
    </w:r>
    <w:r w:rsidR="00FA4108">
      <w:rPr>
        <w:bCs w:val="0"/>
      </w:rPr>
      <w:t xml:space="preserve"> </w:t>
    </w:r>
    <w:r w:rsidR="007334BB" w:rsidRPr="00F506DC">
      <w:rPr>
        <w:bCs w:val="0"/>
      </w:rPr>
      <w:t>email:</w:t>
    </w:r>
    <w:r w:rsidR="007334BB" w:rsidRPr="00F506DC">
      <w:rPr>
        <w:b w:val="0"/>
        <w:bCs w:val="0"/>
      </w:rPr>
      <w:t xml:space="preserve"> </w:t>
    </w:r>
    <w:hyperlink r:id="rId2" w:history="1">
      <w:r w:rsidR="00B92663" w:rsidRPr="007448BE">
        <w:rPr>
          <w:rStyle w:val="Hyperlink"/>
          <w:b w:val="0"/>
          <w:bCs w:val="0"/>
        </w:rPr>
        <w:t>neonatalinfection@nice.org.uk</w:t>
      </w:r>
    </w:hyperlink>
    <w:r w:rsidR="00B92663">
      <w:rPr>
        <w:b w:val="0"/>
        <w:bCs w:val="0"/>
      </w:rPr>
      <w:t xml:space="preserve"> </w:t>
    </w:r>
  </w:p>
  <w:p w14:paraId="41CB7229" w14:textId="32638398"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 w:numId="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2D10"/>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17B0"/>
    <w:rsid w:val="00B738CA"/>
    <w:rsid w:val="00B75E21"/>
    <w:rsid w:val="00B81DC8"/>
    <w:rsid w:val="00B83648"/>
    <w:rsid w:val="00B92663"/>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7397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eonatalinfection@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neonatalinfection@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900</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5936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Jonathan Littler</cp:lastModifiedBy>
  <cp:revision>4</cp:revision>
  <cp:lastPrinted>2005-11-01T09:30:00Z</cp:lastPrinted>
  <dcterms:created xsi:type="dcterms:W3CDTF">2020-12-07T07:44:00Z</dcterms:created>
  <dcterms:modified xsi:type="dcterms:W3CDTF">2020-12-07T10:47:00Z</dcterms:modified>
</cp:coreProperties>
</file>