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DA128D">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The recommendations in this guideline were developed before the coronavirus pandemic. Please tell us if there are any particular issues relating to COVID-19 that we should take into account when finalising the guideline for publication.</w:t>
            </w:r>
          </w:p>
          <w:p w14:paraId="1091E8D7" w14:textId="77777777" w:rsidR="00DA128D" w:rsidRDefault="00DA128D" w:rsidP="008F724D">
            <w:pPr>
              <w:shd w:val="clear" w:color="auto" w:fill="FFFFFF"/>
              <w:spacing w:line="276" w:lineRule="auto"/>
              <w:rPr>
                <w:sz w:val="24"/>
                <w:szCs w:val="24"/>
              </w:rPr>
            </w:pPr>
          </w:p>
          <w:p w14:paraId="016EECC6" w14:textId="544C5CD3"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7A07F775" w14:textId="77777777" w:rsidR="000342F2" w:rsidRDefault="00D36D76" w:rsidP="00DA128D">
            <w:pPr>
              <w:pStyle w:val="BodyText"/>
              <w:rPr>
                <w:rFonts w:cs="Arial"/>
                <w:b w:val="0"/>
                <w:szCs w:val="22"/>
              </w:rPr>
            </w:pPr>
            <w:r w:rsidRPr="00D36D76">
              <w:rPr>
                <w:rFonts w:cs="Arial"/>
                <w:szCs w:val="22"/>
              </w:rPr>
              <w:lastRenderedPageBreak/>
              <w:t xml:space="preserve">Organisation name – Stakeholder or respondent </w:t>
            </w:r>
            <w:r w:rsidRPr="00C979F9">
              <w:rPr>
                <w:rFonts w:cs="Arial"/>
                <w:b w:val="0"/>
                <w:szCs w:val="22"/>
              </w:rPr>
              <w:t>(if you are responding as an individual rather than a registered stakeholder please leave blank):</w:t>
            </w:r>
          </w:p>
          <w:p w14:paraId="798F571D" w14:textId="77777777" w:rsidR="00DA128D" w:rsidRPr="00DA128D" w:rsidRDefault="00DA128D" w:rsidP="00DA128D"/>
          <w:p w14:paraId="306F1571" w14:textId="77777777" w:rsidR="00DA128D" w:rsidRPr="00DA128D" w:rsidRDefault="00DA128D" w:rsidP="00DA128D"/>
          <w:p w14:paraId="133E5A77" w14:textId="77777777" w:rsidR="00DA128D" w:rsidRPr="00DA128D" w:rsidRDefault="00DA128D" w:rsidP="00DA128D"/>
          <w:p w14:paraId="463AF5EB" w14:textId="77777777" w:rsidR="00DA128D" w:rsidRDefault="00DA128D" w:rsidP="00DA128D">
            <w:pPr>
              <w:rPr>
                <w:rFonts w:cs="Arial"/>
                <w:bCs/>
                <w:szCs w:val="22"/>
              </w:rPr>
            </w:pPr>
          </w:p>
          <w:p w14:paraId="5C727081" w14:textId="5A212FFD" w:rsidR="00DA128D" w:rsidRPr="00DA128D" w:rsidRDefault="00DA128D" w:rsidP="00DA128D"/>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A128D">
            <w:pPr>
              <w:pStyle w:val="BodyText"/>
              <w:rPr>
                <w:rFonts w:cs="Arial"/>
                <w:szCs w:val="22"/>
              </w:rPr>
            </w:pPr>
            <w:r w:rsidRPr="00D36D76">
              <w:rPr>
                <w:rFonts w:cs="Arial"/>
                <w:szCs w:val="22"/>
              </w:rPr>
              <w:t>Disclosure</w:t>
            </w:r>
          </w:p>
          <w:p w14:paraId="35B1060E" w14:textId="77777777" w:rsidR="00D36D76" w:rsidRDefault="00D36D76" w:rsidP="00DA128D">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A128D">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DA128D">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DA128D">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A128D">
            <w:pPr>
              <w:rPr>
                <w:rFonts w:cs="Arial"/>
                <w:b/>
              </w:rPr>
            </w:pPr>
            <w:r>
              <w:rPr>
                <w:rFonts w:cs="Arial"/>
                <w:b/>
              </w:rPr>
              <w:t>Comment</w:t>
            </w:r>
            <w:r w:rsidRPr="00810A2E">
              <w:rPr>
                <w:rFonts w:cs="Arial"/>
                <w:b/>
              </w:rPr>
              <w:t xml:space="preserve"> number</w:t>
            </w:r>
          </w:p>
          <w:p w14:paraId="6EDE8FC4" w14:textId="77777777" w:rsidR="007E0074" w:rsidRPr="00810A2E" w:rsidRDefault="007E0074" w:rsidP="00DA128D">
            <w:pP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A128D">
            <w:pPr>
              <w:rPr>
                <w:rFonts w:cs="Arial"/>
                <w:szCs w:val="22"/>
              </w:rPr>
            </w:pPr>
            <w:r w:rsidRPr="006F679F">
              <w:rPr>
                <w:rFonts w:cs="Arial"/>
                <w:b/>
                <w:szCs w:val="22"/>
              </w:rPr>
              <w:t>Document</w:t>
            </w:r>
          </w:p>
          <w:p w14:paraId="4C09C9B6" w14:textId="77777777" w:rsidR="007E0074" w:rsidRPr="006F679F" w:rsidRDefault="007061C2" w:rsidP="00DA128D">
            <w:pP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A128D">
            <w:pPr>
              <w:rPr>
                <w:rFonts w:cs="Arial"/>
                <w:color w:val="FF0000"/>
                <w:sz w:val="20"/>
              </w:rPr>
            </w:pPr>
            <w:r w:rsidRPr="00810A2E">
              <w:rPr>
                <w:rFonts w:cs="Arial"/>
                <w:color w:val="FF0000"/>
                <w:sz w:val="20"/>
              </w:rPr>
              <w:lastRenderedPageBreak/>
              <w:t>Example</w:t>
            </w:r>
            <w:r w:rsidR="00A201B2">
              <w:rPr>
                <w:rFonts w:cs="Arial"/>
                <w:color w:val="FF0000"/>
                <w:sz w:val="20"/>
              </w:rPr>
              <w:t xml:space="preserve"> 1</w:t>
            </w:r>
          </w:p>
          <w:p w14:paraId="78842371" w14:textId="77777777" w:rsidR="00376811" w:rsidRDefault="00376811" w:rsidP="00DA128D">
            <w:pPr>
              <w:rPr>
                <w:rFonts w:cs="Arial"/>
                <w:color w:val="FF0000"/>
                <w:sz w:val="20"/>
              </w:rPr>
            </w:pPr>
          </w:p>
          <w:p w14:paraId="0050915A" w14:textId="77777777" w:rsidR="00376811" w:rsidRDefault="00376811" w:rsidP="00DA128D">
            <w:pP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A128D">
            <w:pPr>
              <w:rPr>
                <w:rFonts w:cs="Arial"/>
                <w:color w:val="FF0000"/>
                <w:sz w:val="20"/>
              </w:rPr>
            </w:pPr>
          </w:p>
          <w:p w14:paraId="40A6AB6A" w14:textId="77777777" w:rsidR="00376811" w:rsidRDefault="00376811" w:rsidP="00DA128D">
            <w:pP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A128D">
            <w:pPr>
              <w:rPr>
                <w:rFonts w:cs="Arial"/>
                <w:color w:val="FF0000"/>
                <w:sz w:val="20"/>
              </w:rPr>
            </w:pPr>
          </w:p>
          <w:p w14:paraId="1E8D5FFC" w14:textId="77777777" w:rsidR="00F90F1E" w:rsidRDefault="00F90F1E" w:rsidP="00DA128D">
            <w:pPr>
              <w:rPr>
                <w:rFonts w:cs="Arial"/>
                <w:color w:val="FF0000"/>
                <w:sz w:val="20"/>
              </w:rPr>
            </w:pPr>
          </w:p>
          <w:p w14:paraId="30A81B4B" w14:textId="77777777" w:rsidR="00F90F1E" w:rsidRDefault="00F90F1E" w:rsidP="00DA128D">
            <w:pPr>
              <w:rPr>
                <w:rFonts w:cs="Arial"/>
                <w:color w:val="FF0000"/>
                <w:sz w:val="20"/>
              </w:rPr>
            </w:pPr>
            <w:r>
              <w:rPr>
                <w:rFonts w:cs="Arial"/>
                <w:color w:val="FF0000"/>
                <w:sz w:val="20"/>
              </w:rPr>
              <w:t>Example 4</w:t>
            </w:r>
          </w:p>
          <w:p w14:paraId="3C2BD06E" w14:textId="77777777" w:rsidR="00341C5F" w:rsidRDefault="00341C5F" w:rsidP="00DA128D">
            <w:pPr>
              <w:rPr>
                <w:rFonts w:cs="Arial"/>
                <w:color w:val="FF0000"/>
                <w:sz w:val="20"/>
              </w:rPr>
            </w:pPr>
          </w:p>
          <w:p w14:paraId="77E7F109" w14:textId="77777777" w:rsidR="00341C5F" w:rsidRDefault="00341C5F" w:rsidP="00DA128D">
            <w:pPr>
              <w:rPr>
                <w:rFonts w:cs="Arial"/>
                <w:color w:val="FF0000"/>
                <w:sz w:val="20"/>
              </w:rPr>
            </w:pPr>
            <w:r>
              <w:rPr>
                <w:rFonts w:cs="Arial"/>
                <w:color w:val="FF0000"/>
                <w:sz w:val="20"/>
              </w:rPr>
              <w:t>Example 5</w:t>
            </w:r>
          </w:p>
          <w:p w14:paraId="1816E7C0" w14:textId="77777777" w:rsidR="00C060A1" w:rsidRDefault="00C060A1" w:rsidP="00DA128D">
            <w:pPr>
              <w:rPr>
                <w:rFonts w:cs="Arial"/>
                <w:color w:val="FF0000"/>
                <w:sz w:val="20"/>
              </w:rPr>
            </w:pPr>
          </w:p>
          <w:p w14:paraId="41C55F6E" w14:textId="77777777" w:rsidR="00670FDB" w:rsidRDefault="00670FDB" w:rsidP="00DA128D">
            <w:pPr>
              <w:rPr>
                <w:rFonts w:cs="Arial"/>
                <w:color w:val="FF0000"/>
                <w:sz w:val="20"/>
              </w:rPr>
            </w:pPr>
          </w:p>
          <w:p w14:paraId="4BEADF05" w14:textId="77777777" w:rsidR="00C060A1" w:rsidRDefault="00C060A1" w:rsidP="00DA128D">
            <w:pPr>
              <w:rPr>
                <w:rFonts w:cs="Arial"/>
                <w:color w:val="FF0000"/>
                <w:sz w:val="20"/>
              </w:rPr>
            </w:pPr>
            <w:r>
              <w:rPr>
                <w:rFonts w:cs="Arial"/>
                <w:color w:val="FF0000"/>
                <w:sz w:val="20"/>
              </w:rPr>
              <w:t>Example 6</w:t>
            </w:r>
          </w:p>
          <w:p w14:paraId="0C7A976A" w14:textId="77777777" w:rsidR="00670FDB" w:rsidRDefault="00670FDB" w:rsidP="00DA128D">
            <w:pPr>
              <w:rPr>
                <w:rFonts w:cs="Arial"/>
                <w:color w:val="FF0000"/>
                <w:sz w:val="20"/>
              </w:rPr>
            </w:pPr>
          </w:p>
          <w:p w14:paraId="560F73C1" w14:textId="77777777" w:rsidR="00670FDB" w:rsidRPr="00810A2E" w:rsidRDefault="00670FDB" w:rsidP="00DA128D">
            <w:pP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DA128D">
            <w:pPr>
              <w:rPr>
                <w:rFonts w:cs="Arial"/>
                <w:color w:val="FF0000"/>
                <w:sz w:val="20"/>
              </w:rPr>
            </w:pPr>
            <w:r>
              <w:rPr>
                <w:rFonts w:cs="Arial"/>
                <w:color w:val="FF0000"/>
                <w:sz w:val="20"/>
              </w:rPr>
              <w:t>Guideline</w:t>
            </w:r>
          </w:p>
          <w:p w14:paraId="768F9CAF" w14:textId="77777777" w:rsidR="00376811" w:rsidRDefault="00376811" w:rsidP="00DA128D">
            <w:pPr>
              <w:rPr>
                <w:rFonts w:cs="Arial"/>
                <w:color w:val="FF0000"/>
                <w:sz w:val="20"/>
              </w:rPr>
            </w:pPr>
          </w:p>
          <w:p w14:paraId="7E7AE805" w14:textId="77777777" w:rsidR="00376811" w:rsidRDefault="00F90F1E" w:rsidP="00DA128D">
            <w:pPr>
              <w:rPr>
                <w:rFonts w:cs="Arial"/>
                <w:color w:val="FF0000"/>
                <w:sz w:val="20"/>
              </w:rPr>
            </w:pPr>
            <w:r>
              <w:rPr>
                <w:rFonts w:cs="Arial"/>
                <w:color w:val="FF0000"/>
                <w:sz w:val="20"/>
              </w:rPr>
              <w:t>Guideline</w:t>
            </w:r>
          </w:p>
          <w:p w14:paraId="4C241129" w14:textId="77777777" w:rsidR="00376811" w:rsidRDefault="00376811" w:rsidP="00DA128D">
            <w:pPr>
              <w:rPr>
                <w:rFonts w:cs="Arial"/>
                <w:color w:val="FF0000"/>
                <w:sz w:val="20"/>
              </w:rPr>
            </w:pPr>
          </w:p>
          <w:p w14:paraId="1EB329CA" w14:textId="77777777" w:rsidR="00376811" w:rsidRDefault="00AC196D" w:rsidP="00DA128D">
            <w:pPr>
              <w:rPr>
                <w:rFonts w:cs="Arial"/>
                <w:color w:val="FF0000"/>
                <w:sz w:val="20"/>
              </w:rPr>
            </w:pPr>
            <w:r>
              <w:rPr>
                <w:rFonts w:cs="Arial"/>
                <w:color w:val="FF0000"/>
                <w:sz w:val="20"/>
              </w:rPr>
              <w:t>Guideline</w:t>
            </w:r>
          </w:p>
          <w:p w14:paraId="5A56E054" w14:textId="77777777" w:rsidR="00F90F1E" w:rsidRDefault="00F90F1E" w:rsidP="00DA128D">
            <w:pPr>
              <w:rPr>
                <w:rFonts w:cs="Arial"/>
                <w:color w:val="FF0000"/>
                <w:sz w:val="20"/>
              </w:rPr>
            </w:pPr>
          </w:p>
          <w:p w14:paraId="51E8EE53" w14:textId="77777777" w:rsidR="006846E7" w:rsidRDefault="006846E7" w:rsidP="00DA128D">
            <w:pPr>
              <w:rPr>
                <w:rFonts w:cs="Arial"/>
                <w:color w:val="FF0000"/>
                <w:sz w:val="20"/>
              </w:rPr>
            </w:pPr>
          </w:p>
          <w:p w14:paraId="700BD0FF" w14:textId="77777777" w:rsidR="00670FDB" w:rsidRDefault="00670FDB" w:rsidP="00DA128D">
            <w:pPr>
              <w:rPr>
                <w:rFonts w:cs="Arial"/>
                <w:color w:val="FF0000"/>
                <w:sz w:val="20"/>
              </w:rPr>
            </w:pPr>
            <w:r>
              <w:rPr>
                <w:rFonts w:cs="Arial"/>
                <w:color w:val="FF0000"/>
                <w:sz w:val="20"/>
              </w:rPr>
              <w:t>Guideline</w:t>
            </w:r>
          </w:p>
          <w:p w14:paraId="105DC797" w14:textId="77777777" w:rsidR="00670FDB" w:rsidRDefault="00670FDB" w:rsidP="00DA128D">
            <w:pPr>
              <w:rPr>
                <w:rFonts w:cs="Arial"/>
                <w:color w:val="FF0000"/>
                <w:sz w:val="20"/>
              </w:rPr>
            </w:pPr>
          </w:p>
          <w:p w14:paraId="78BEB68E" w14:textId="77777777" w:rsidR="00F90F1E" w:rsidRDefault="00F90F1E" w:rsidP="00DA128D">
            <w:pP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DA128D">
            <w:pPr>
              <w:rPr>
                <w:rFonts w:cs="Arial"/>
                <w:color w:val="FF0000"/>
                <w:sz w:val="20"/>
              </w:rPr>
            </w:pPr>
          </w:p>
          <w:p w14:paraId="71D0A1B7" w14:textId="77777777" w:rsidR="00341C5F" w:rsidRDefault="00341C5F" w:rsidP="00DA128D">
            <w:pPr>
              <w:rPr>
                <w:rFonts w:cs="Arial"/>
                <w:color w:val="FF0000"/>
                <w:sz w:val="20"/>
              </w:rPr>
            </w:pPr>
            <w:r>
              <w:rPr>
                <w:rFonts w:cs="Arial"/>
                <w:color w:val="FF0000"/>
                <w:sz w:val="20"/>
              </w:rPr>
              <w:t>Methods</w:t>
            </w:r>
          </w:p>
          <w:p w14:paraId="6BD8DF1E" w14:textId="77777777" w:rsidR="00C060A1" w:rsidRDefault="00C060A1" w:rsidP="00DA128D">
            <w:pPr>
              <w:rPr>
                <w:rFonts w:cs="Arial"/>
                <w:color w:val="FF0000"/>
                <w:sz w:val="20"/>
              </w:rPr>
            </w:pPr>
          </w:p>
          <w:p w14:paraId="79F462A1" w14:textId="77777777" w:rsidR="00C060A1" w:rsidRPr="00810A2E" w:rsidRDefault="00AC196D" w:rsidP="00DA128D">
            <w:pP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A128D">
            <w:pPr>
              <w:rPr>
                <w:rFonts w:cs="Arial"/>
                <w:sz w:val="20"/>
              </w:rPr>
            </w:pPr>
            <w:r w:rsidRPr="00810A2E">
              <w:rPr>
                <w:rFonts w:cs="Arial"/>
                <w:sz w:val="20"/>
              </w:rPr>
              <w:t>1</w:t>
            </w:r>
          </w:p>
        </w:tc>
        <w:tc>
          <w:tcPr>
            <w:tcW w:w="462" w:type="pct"/>
            <w:tcBorders>
              <w:top w:val="single" w:sz="6" w:space="0" w:color="auto"/>
              <w:bottom w:val="single" w:sz="6" w:space="0" w:color="auto"/>
            </w:tcBorders>
          </w:tcPr>
          <w:p w14:paraId="096E7308" w14:textId="77777777" w:rsidR="007E0074" w:rsidRPr="00810A2E" w:rsidRDefault="007E0074" w:rsidP="00DA128D">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A128D">
            <w:pP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A128D">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A128D">
            <w:pPr>
              <w:rPr>
                <w:rFonts w:cs="Arial"/>
                <w:sz w:val="20"/>
              </w:rPr>
            </w:pPr>
            <w:r w:rsidRPr="00810A2E">
              <w:rPr>
                <w:rFonts w:cs="Arial"/>
                <w:sz w:val="20"/>
              </w:rPr>
              <w:t>3</w:t>
            </w:r>
          </w:p>
        </w:tc>
        <w:tc>
          <w:tcPr>
            <w:tcW w:w="462" w:type="pct"/>
          </w:tcPr>
          <w:p w14:paraId="3CA7DBD8" w14:textId="77777777" w:rsidR="007E0074" w:rsidRPr="00810A2E" w:rsidRDefault="007E0074" w:rsidP="00DA128D">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A128D">
            <w:pPr>
              <w:rPr>
                <w:rFonts w:cs="Arial"/>
                <w:sz w:val="20"/>
              </w:rPr>
            </w:pPr>
            <w:r>
              <w:rPr>
                <w:rFonts w:cs="Arial"/>
                <w:sz w:val="20"/>
              </w:rPr>
              <w:t>4</w:t>
            </w:r>
          </w:p>
        </w:tc>
        <w:tc>
          <w:tcPr>
            <w:tcW w:w="462" w:type="pct"/>
          </w:tcPr>
          <w:p w14:paraId="552AE8C5" w14:textId="77777777" w:rsidR="007E0074" w:rsidRPr="00810A2E" w:rsidRDefault="007E0074" w:rsidP="00DA128D">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A128D">
            <w:pPr>
              <w:rPr>
                <w:rFonts w:cs="Arial"/>
                <w:sz w:val="20"/>
              </w:rPr>
            </w:pPr>
            <w:r>
              <w:rPr>
                <w:rFonts w:cs="Arial"/>
                <w:sz w:val="20"/>
              </w:rPr>
              <w:t>5</w:t>
            </w:r>
          </w:p>
        </w:tc>
        <w:tc>
          <w:tcPr>
            <w:tcW w:w="462" w:type="pct"/>
          </w:tcPr>
          <w:p w14:paraId="07828CCD" w14:textId="77777777" w:rsidR="007E0074" w:rsidRPr="00810A2E" w:rsidRDefault="007E0074" w:rsidP="00DA128D">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A128D">
            <w:pPr>
              <w:rPr>
                <w:rFonts w:cs="Arial"/>
                <w:sz w:val="20"/>
              </w:rPr>
            </w:pPr>
            <w:r>
              <w:rPr>
                <w:rFonts w:cs="Arial"/>
                <w:sz w:val="20"/>
              </w:rPr>
              <w:t>6</w:t>
            </w:r>
          </w:p>
        </w:tc>
        <w:tc>
          <w:tcPr>
            <w:tcW w:w="462" w:type="pct"/>
          </w:tcPr>
          <w:p w14:paraId="7ABAD0C5" w14:textId="77777777" w:rsidR="007E0074" w:rsidRPr="00810A2E" w:rsidRDefault="007E0074" w:rsidP="00DA128D">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lastRenderedPageBreak/>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47511C97" w14:textId="77777777" w:rsidR="007372A4" w:rsidRDefault="007372A4" w:rsidP="00D36D76">
            <w:pPr>
              <w:numPr>
                <w:ilvl w:val="0"/>
                <w:numId w:val="9"/>
              </w:numPr>
              <w:rPr>
                <w:rFonts w:cs="Arial"/>
                <w:b/>
                <w:sz w:val="24"/>
                <w:szCs w:val="24"/>
              </w:rPr>
            </w:pPr>
            <w:r w:rsidRPr="007372A4">
              <w:rPr>
                <w:rFonts w:cs="Arial"/>
                <w:b/>
                <w:sz w:val="24"/>
                <w:szCs w:val="24"/>
                <w:highlight w:val="yellow"/>
              </w:rPr>
              <w:t xml:space="preserve">We have not reviewed the evidence for the recommendations shaded in grey. Therefore, </w:t>
            </w:r>
            <w:r w:rsidR="004D0289">
              <w:rPr>
                <w:rFonts w:cs="Arial"/>
                <w:b/>
                <w:sz w:val="24"/>
                <w:szCs w:val="24"/>
                <w:highlight w:val="yellow"/>
              </w:rPr>
              <w:t xml:space="preserve">please </w:t>
            </w:r>
            <w:r w:rsidRPr="007372A4">
              <w:rPr>
                <w:rFonts w:cs="Arial"/>
                <w:b/>
                <w:sz w:val="24"/>
                <w:szCs w:val="24"/>
                <w:highlight w:val="yellow"/>
              </w:rPr>
              <w:t>do not submit comments relating to these recommendations as we cannot accept comments on them.</w:t>
            </w:r>
            <w:r w:rsidRPr="007372A4">
              <w:rPr>
                <w:rFonts w:cs="Arial"/>
                <w:b/>
                <w:sz w:val="24"/>
                <w:szCs w:val="24"/>
              </w:rPr>
              <w:t xml:space="preserve"> </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0B3D3B15" w:rsidR="00EE6C88" w:rsidRDefault="00EE6C88" w:rsidP="00EE6C88">
    <w:pPr>
      <w:rPr>
        <w:b/>
      </w:rPr>
    </w:pPr>
    <w:r>
      <w:rPr>
        <w:szCs w:val="22"/>
      </w:rPr>
      <w:t>Please return to:</w:t>
    </w:r>
    <w:r>
      <w:t xml:space="preserve"> </w:t>
    </w:r>
    <w:hyperlink r:id="rId1" w:history="1">
      <w:r w:rsidR="00DA128D" w:rsidRPr="00DA128D">
        <w:rPr>
          <w:color w:val="0000FF"/>
          <w:u w:val="single"/>
        </w:rPr>
        <w:t>ChronicKidneyDisease@nice.org.uk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4919DB37" w:rsidR="007968D4" w:rsidRPr="008039AA" w:rsidRDefault="00DA128D" w:rsidP="00DA128D">
    <w:pPr>
      <w:pStyle w:val="Heading3"/>
      <w:jc w:val="left"/>
      <w:rPr>
        <w:bCs w:val="0"/>
        <w:sz w:val="28"/>
        <w:szCs w:val="28"/>
      </w:rPr>
    </w:pPr>
    <w:r>
      <w:rPr>
        <w:bCs w:val="0"/>
        <w:szCs w:val="28"/>
      </w:rPr>
      <w:t>Chronic kidney disease</w:t>
    </w:r>
    <w:r w:rsidR="00BD6405">
      <w:rPr>
        <w:bCs w:val="0"/>
        <w:szCs w:val="28"/>
      </w:rPr>
      <w:t>: assessment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BD6405">
      <w:rPr>
        <w:bCs w:val="0"/>
        <w:sz w:val="28"/>
        <w:szCs w:val="28"/>
      </w:rPr>
      <w:tab/>
    </w:r>
    <w:r w:rsidR="00BD6405" w:rsidRPr="00BD6405">
      <w:rPr>
        <w:rFonts w:ascii="Calibri" w:hAnsi="Calibri"/>
        <w:b w:val="0"/>
        <w:bCs w:val="0"/>
        <w:noProof/>
        <w:sz w:val="22"/>
        <w:szCs w:val="22"/>
        <w:lang w:eastAsia="en-GB"/>
      </w:rPr>
      <w:drawing>
        <wp:inline distT="0" distB="0" distL="0" distR="0" wp14:anchorId="77370A5B" wp14:editId="1595329B">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3F6C97">
      <w:rPr>
        <w:bCs w:val="0"/>
        <w:sz w:val="28"/>
        <w:szCs w:val="28"/>
      </w:rPr>
      <w:tab/>
    </w:r>
    <w:r>
      <w:rPr>
        <w:bCs w:val="0"/>
        <w:sz w:val="28"/>
        <w:szCs w:val="28"/>
      </w:rPr>
      <w:tab/>
    </w:r>
  </w:p>
  <w:p w14:paraId="6F6E5D02" w14:textId="77777777" w:rsidR="007968D4" w:rsidRPr="00937F34" w:rsidRDefault="007968D4" w:rsidP="007968D4">
    <w:pPr>
      <w:pStyle w:val="Header"/>
      <w:jc w:val="center"/>
      <w:rPr>
        <w:b/>
        <w:bCs/>
      </w:rPr>
    </w:pPr>
  </w:p>
  <w:p w14:paraId="77F309CA" w14:textId="38CBD49F"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DA128D">
      <w:t xml:space="preserve"> 5pm</w:t>
    </w:r>
    <w:r w:rsidR="001E1D2C">
      <w:t xml:space="preserve"> </w:t>
    </w:r>
    <w:r w:rsidR="00FA4108">
      <w:rPr>
        <w:bCs w:val="0"/>
      </w:rPr>
      <w:t>on</w:t>
    </w:r>
    <w:r w:rsidR="00DA128D">
      <w:rPr>
        <w:bCs w:val="0"/>
      </w:rPr>
      <w:t xml:space="preserve"> 19</w:t>
    </w:r>
    <w:r w:rsidR="00DA128D" w:rsidRPr="00DA128D">
      <w:rPr>
        <w:bCs w:val="0"/>
        <w:vertAlign w:val="superscript"/>
      </w:rPr>
      <w:t>th</w:t>
    </w:r>
    <w:r w:rsidR="00DA128D">
      <w:rPr>
        <w:bCs w:val="0"/>
      </w:rPr>
      <w:t xml:space="preserve"> March 2021. </w:t>
    </w:r>
    <w:r w:rsidR="00FA4108">
      <w:rPr>
        <w:bCs w:val="0"/>
      </w:rPr>
      <w:t xml:space="preserve"> </w:t>
    </w:r>
    <w:r w:rsidR="00DA128D">
      <w:rPr>
        <w:bCs w:val="0"/>
      </w:rPr>
      <w:t>E</w:t>
    </w:r>
    <w:r w:rsidR="007334BB" w:rsidRPr="00F506DC">
      <w:rPr>
        <w:bCs w:val="0"/>
      </w:rPr>
      <w:t>mail:</w:t>
    </w:r>
    <w:r w:rsidR="007334BB" w:rsidRPr="00F506DC">
      <w:rPr>
        <w:b w:val="0"/>
        <w:bCs w:val="0"/>
      </w:rPr>
      <w:t xml:space="preserve"> </w:t>
    </w:r>
    <w:hyperlink r:id="rId2" w:history="1">
      <w:r w:rsidR="00DA128D" w:rsidRPr="00DA128D">
        <w:rPr>
          <w:b w:val="0"/>
          <w:bCs w:val="0"/>
          <w:color w:val="0000FF"/>
          <w:sz w:val="22"/>
          <w:szCs w:val="20"/>
          <w:u w:val="single"/>
        </w:rPr>
        <w:t>ChronicKidneyDisease@nice.org.uk</w:t>
      </w:r>
    </w:hyperlink>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47F87"/>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1561"/>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D6405"/>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A128D"/>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ronicKidneyDiseas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ChronicKidneyDisease@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6001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2</cp:revision>
  <cp:lastPrinted>2005-11-01T09:30:00Z</cp:lastPrinted>
  <dcterms:created xsi:type="dcterms:W3CDTF">2021-01-19T08:26:00Z</dcterms:created>
  <dcterms:modified xsi:type="dcterms:W3CDTF">2021-01-19T08:26:00Z</dcterms:modified>
</cp:coreProperties>
</file>