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7ED99" w14:textId="0B2BF968" w:rsidR="00BE0234" w:rsidRPr="0078563E" w:rsidRDefault="00BE0234" w:rsidP="00BE0234">
      <w:pPr>
        <w:pStyle w:val="Title2"/>
      </w:pPr>
      <w:r w:rsidRPr="0078563E">
        <w:t>NATIONAL INSTITUTE FOR HEALTH AND CARE EXCELLENCE</w:t>
      </w:r>
    </w:p>
    <w:p w14:paraId="6EB30835" w14:textId="77777777" w:rsidR="00BE0234" w:rsidRPr="0078563E" w:rsidRDefault="00BE0234" w:rsidP="00E92859">
      <w:pPr>
        <w:pStyle w:val="Title2"/>
      </w:pPr>
      <w:r w:rsidRPr="0078563E">
        <w:t xml:space="preserve">NICE </w:t>
      </w:r>
      <w:r>
        <w:t>quality standards</w:t>
      </w:r>
    </w:p>
    <w:p w14:paraId="654EBC62" w14:textId="77777777" w:rsidR="00BE0234" w:rsidRPr="0078563E" w:rsidRDefault="00BE0234" w:rsidP="00E92859">
      <w:pPr>
        <w:pStyle w:val="Title"/>
      </w:pPr>
      <w:r w:rsidRPr="0078563E">
        <w:t>Equality impact assessment</w:t>
      </w:r>
    </w:p>
    <w:p w14:paraId="189DE16F" w14:textId="5EC4106A" w:rsidR="00BE0234" w:rsidRPr="00BE0234" w:rsidRDefault="002562F2" w:rsidP="00556322">
      <w:pPr>
        <w:pStyle w:val="Title2"/>
      </w:pPr>
      <w:r w:rsidRPr="002562F2">
        <w:t>Diabetes in pregnancy</w:t>
      </w:r>
    </w:p>
    <w:p w14:paraId="7BDE0D07" w14:textId="77777777" w:rsidR="00BE0234" w:rsidRPr="0078563E" w:rsidRDefault="00BE0234" w:rsidP="00BE0234">
      <w:pPr>
        <w:pStyle w:val="Paragraphnonumbers"/>
      </w:pPr>
      <w:r w:rsidRPr="0078563E">
        <w:t xml:space="preserve">The impact on equality has been assessed during </w:t>
      </w:r>
      <w:r>
        <w:t>quality standard</w:t>
      </w:r>
      <w:r w:rsidRPr="0078563E">
        <w:t xml:space="preserve"> development according to the principles of the NICE equality policy.</w:t>
      </w:r>
    </w:p>
    <w:p w14:paraId="60216271" w14:textId="7EF63329" w:rsidR="00AC1A64" w:rsidRDefault="00BE0234" w:rsidP="0053730B">
      <w:pPr>
        <w:pStyle w:val="Heading3"/>
      </w:pPr>
      <w:r w:rsidRPr="0009386C">
        <w:t xml:space="preserve">1. TOPIC ENGAGEMENT STAGE </w:t>
      </w:r>
    </w:p>
    <w:p w14:paraId="32297AD0" w14:textId="77777777" w:rsidR="00AC1A64" w:rsidRDefault="00AC1A64" w:rsidP="0053730B">
      <w:pPr>
        <w:pStyle w:val="Heading3"/>
      </w:pPr>
      <w:r w:rsidRPr="002F6C0A">
        <w:t>1.1 Have any potential equality issues been identified during this stage of the development process?</w:t>
      </w:r>
    </w:p>
    <w:p w14:paraId="5A90B300" w14:textId="5F35FB0F" w:rsidR="004136DE" w:rsidRDefault="004136DE" w:rsidP="00F84043">
      <w:pPr>
        <w:pStyle w:val="Tabletext"/>
        <w:rPr>
          <w:rFonts w:cs="Arial"/>
          <w:sz w:val="24"/>
          <w:lang w:val="en-US"/>
        </w:rPr>
      </w:pPr>
      <w:r w:rsidRPr="004136DE">
        <w:rPr>
          <w:rFonts w:cs="Arial"/>
          <w:sz w:val="24"/>
          <w:lang w:val="en-US"/>
        </w:rPr>
        <w:t xml:space="preserve">The quality standard </w:t>
      </w:r>
      <w:r>
        <w:rPr>
          <w:rFonts w:cs="Arial"/>
          <w:sz w:val="24"/>
          <w:lang w:val="en-US"/>
        </w:rPr>
        <w:t>uses</w:t>
      </w:r>
      <w:r w:rsidRPr="004136DE">
        <w:rPr>
          <w:rFonts w:cs="Arial"/>
          <w:sz w:val="24"/>
          <w:lang w:val="en-US"/>
        </w:rPr>
        <w:t xml:space="preserve"> the term 'wom</w:t>
      </w:r>
      <w:r>
        <w:rPr>
          <w:rFonts w:cs="Arial"/>
          <w:sz w:val="24"/>
          <w:lang w:val="en-US"/>
        </w:rPr>
        <w:t>e</w:t>
      </w:r>
      <w:r w:rsidRPr="004136DE">
        <w:rPr>
          <w:rFonts w:cs="Arial"/>
          <w:sz w:val="24"/>
          <w:lang w:val="en-US"/>
        </w:rPr>
        <w:t>n' throughout. Th</w:t>
      </w:r>
      <w:r>
        <w:rPr>
          <w:rFonts w:cs="Arial"/>
          <w:sz w:val="24"/>
          <w:lang w:val="en-US"/>
        </w:rPr>
        <w:t xml:space="preserve">is </w:t>
      </w:r>
      <w:r w:rsidRPr="004136DE">
        <w:rPr>
          <w:rFonts w:cs="Arial"/>
          <w:sz w:val="24"/>
          <w:lang w:val="en-US"/>
        </w:rPr>
        <w:t xml:space="preserve">should be taken to include people who do not identify as women but who are planning a pregnancy or are already pregnant. </w:t>
      </w:r>
    </w:p>
    <w:p w14:paraId="1D6AC1FE" w14:textId="003C389C" w:rsidR="00657A63" w:rsidRDefault="002472A5" w:rsidP="00F84043">
      <w:pPr>
        <w:pStyle w:val="Tabletext"/>
        <w:rPr>
          <w:rFonts w:cs="Arial"/>
          <w:sz w:val="24"/>
          <w:lang w:val="en-US"/>
        </w:rPr>
      </w:pPr>
      <w:r>
        <w:rPr>
          <w:rFonts w:cs="Arial"/>
          <w:sz w:val="24"/>
          <w:lang w:val="en-US"/>
        </w:rPr>
        <w:t>O</w:t>
      </w:r>
      <w:r w:rsidR="0027153A">
        <w:rPr>
          <w:rFonts w:cs="Arial"/>
          <w:sz w:val="24"/>
          <w:lang w:val="en-US"/>
        </w:rPr>
        <w:t xml:space="preserve">lder women and </w:t>
      </w:r>
      <w:r w:rsidR="00137B93">
        <w:rPr>
          <w:rFonts w:cs="Arial"/>
          <w:sz w:val="24"/>
          <w:lang w:val="en-US"/>
        </w:rPr>
        <w:t xml:space="preserve">women from </w:t>
      </w:r>
      <w:r w:rsidR="00657A63" w:rsidRPr="00657A63">
        <w:rPr>
          <w:rFonts w:cs="Arial"/>
          <w:sz w:val="24"/>
          <w:lang w:val="en-US"/>
        </w:rPr>
        <w:t xml:space="preserve">some minority ethnic groups have a higher prevalence of diabetes and are considered to be of greater risk of gestational diabetes. </w:t>
      </w:r>
    </w:p>
    <w:p w14:paraId="7C594318" w14:textId="0DACB3A3" w:rsidR="00AC1A64" w:rsidRDefault="00657A63" w:rsidP="00A31E72">
      <w:pPr>
        <w:pStyle w:val="Tabletext"/>
        <w:rPr>
          <w:rFonts w:cs="Arial"/>
          <w:sz w:val="24"/>
          <w:lang w:val="en-US"/>
        </w:rPr>
      </w:pPr>
      <w:r>
        <w:rPr>
          <w:rFonts w:cs="Arial"/>
          <w:sz w:val="24"/>
          <w:lang w:val="en-US"/>
        </w:rPr>
        <w:t>It is also noted that w</w:t>
      </w:r>
      <w:r w:rsidR="00A31E72">
        <w:rPr>
          <w:rFonts w:cs="Arial"/>
          <w:sz w:val="24"/>
          <w:lang w:val="en-US"/>
        </w:rPr>
        <w:t>omen</w:t>
      </w:r>
      <w:r w:rsidR="00F84043" w:rsidRPr="00F84043">
        <w:rPr>
          <w:rFonts w:cs="Arial"/>
          <w:sz w:val="24"/>
          <w:lang w:val="en-US"/>
        </w:rPr>
        <w:t xml:space="preserve"> from lower socio-economic groups are more likely to have higher BMI</w:t>
      </w:r>
      <w:r w:rsidR="002472A5">
        <w:rPr>
          <w:rFonts w:cs="Arial"/>
          <w:sz w:val="24"/>
          <w:lang w:val="en-US"/>
        </w:rPr>
        <w:t xml:space="preserve">. </w:t>
      </w:r>
      <w:r w:rsidR="00A31E72">
        <w:rPr>
          <w:rFonts w:cs="Arial"/>
          <w:sz w:val="24"/>
          <w:lang w:val="en-US"/>
        </w:rPr>
        <w:t>O</w:t>
      </w:r>
      <w:r w:rsidR="00A31E72" w:rsidRPr="00A31E72">
        <w:rPr>
          <w:rFonts w:cs="Arial"/>
          <w:sz w:val="24"/>
          <w:lang w:val="en-US"/>
        </w:rPr>
        <w:t xml:space="preserve">ne in ten </w:t>
      </w:r>
      <w:r w:rsidR="004B5A6B">
        <w:rPr>
          <w:rFonts w:cs="Arial"/>
          <w:sz w:val="24"/>
          <w:lang w:val="en-US"/>
        </w:rPr>
        <w:t xml:space="preserve">pregnant </w:t>
      </w:r>
      <w:r w:rsidR="00A31E72" w:rsidRPr="00A31E72">
        <w:rPr>
          <w:rFonts w:cs="Arial"/>
          <w:sz w:val="24"/>
          <w:lang w:val="en-US"/>
        </w:rPr>
        <w:t xml:space="preserve">women living in the most deprived areas achieve target HbA1c levels compared to one in four women living in the least deprived areas. </w:t>
      </w:r>
    </w:p>
    <w:p w14:paraId="45788F49" w14:textId="5265CDB0" w:rsidR="00A31E72" w:rsidRPr="002F6C0A" w:rsidRDefault="00A31E72" w:rsidP="00A31E72">
      <w:pPr>
        <w:pStyle w:val="Tabletext"/>
        <w:rPr>
          <w:rFonts w:cs="Arial"/>
          <w:sz w:val="24"/>
          <w:highlight w:val="cyan"/>
          <w:lang w:val="en-US"/>
        </w:rPr>
      </w:pPr>
      <w:r>
        <w:rPr>
          <w:rFonts w:cs="Arial"/>
          <w:sz w:val="24"/>
          <w:lang w:val="en-US"/>
        </w:rPr>
        <w:t>Th</w:t>
      </w:r>
      <w:r w:rsidR="00657A63">
        <w:rPr>
          <w:rFonts w:cs="Arial"/>
          <w:sz w:val="24"/>
          <w:lang w:val="en-US"/>
        </w:rPr>
        <w:t xml:space="preserve">ese issues will be considered </w:t>
      </w:r>
      <w:r>
        <w:rPr>
          <w:rFonts w:cs="Arial"/>
          <w:sz w:val="24"/>
          <w:lang w:val="en-US"/>
        </w:rPr>
        <w:t xml:space="preserve">as the quality standard </w:t>
      </w:r>
      <w:r w:rsidR="003C09B1">
        <w:rPr>
          <w:rFonts w:cs="Arial"/>
          <w:sz w:val="24"/>
          <w:lang w:val="en-US"/>
        </w:rPr>
        <w:t xml:space="preserve">update </w:t>
      </w:r>
      <w:r>
        <w:rPr>
          <w:rFonts w:cs="Arial"/>
          <w:sz w:val="24"/>
          <w:lang w:val="en-US"/>
        </w:rPr>
        <w:t xml:space="preserve">is developed. </w:t>
      </w:r>
    </w:p>
    <w:p w14:paraId="52AA63AC" w14:textId="4D06CFFB" w:rsidR="00BE0234" w:rsidRPr="009C4B6B" w:rsidRDefault="00AC1A64" w:rsidP="009C4B6B">
      <w:pPr>
        <w:pStyle w:val="Heading3"/>
      </w:pPr>
      <w:r w:rsidRPr="009C4B6B">
        <w:t>1.2 Have any population groups, treatments or settings been excluded from coverage by the quality standard at this stage in the process. Are these exclusions justified – that is, are the reasons legitimate and the exclusion proportionate?</w:t>
      </w:r>
    </w:p>
    <w:p w14:paraId="588C7B80" w14:textId="3EA3C0D5" w:rsidR="00AC1A64" w:rsidRPr="00A31E72" w:rsidRDefault="00A31E72" w:rsidP="00AC1A64">
      <w:pPr>
        <w:pStyle w:val="Tabletext"/>
        <w:rPr>
          <w:rFonts w:cs="Arial"/>
          <w:sz w:val="24"/>
          <w:lang w:val="en-US"/>
        </w:rPr>
      </w:pPr>
      <w:r w:rsidRPr="00A31E72">
        <w:rPr>
          <w:rFonts w:cs="Arial"/>
          <w:sz w:val="24"/>
          <w:lang w:val="en-US"/>
        </w:rPr>
        <w:t xml:space="preserve">No groups have been excluded at this stage. </w:t>
      </w:r>
    </w:p>
    <w:p w14:paraId="1965BDA8" w14:textId="77777777" w:rsidR="00AC1A64" w:rsidRPr="0053730B" w:rsidRDefault="00AC1A64" w:rsidP="0053730B">
      <w:pPr>
        <w:pStyle w:val="Paragraphnonumbers"/>
      </w:pPr>
    </w:p>
    <w:p w14:paraId="359A6DF6" w14:textId="178DB2F9" w:rsidR="00BE0234" w:rsidRPr="002F6C0A" w:rsidRDefault="00B32DC0" w:rsidP="00EF758D">
      <w:pPr>
        <w:pStyle w:val="Paragraphnonumbers"/>
        <w:rPr>
          <w:rFonts w:cs="Arial"/>
        </w:rPr>
      </w:pPr>
      <w:r w:rsidRPr="002F6C0A">
        <w:rPr>
          <w:rFonts w:cs="Arial"/>
        </w:rPr>
        <w:t>Completed</w:t>
      </w:r>
      <w:r w:rsidR="00BE0234" w:rsidRPr="002F6C0A">
        <w:rPr>
          <w:rFonts w:cs="Arial"/>
        </w:rPr>
        <w:t xml:space="preserve"> by </w:t>
      </w:r>
      <w:r w:rsidR="00262539" w:rsidRPr="002F6C0A">
        <w:rPr>
          <w:rFonts w:cs="Arial"/>
        </w:rPr>
        <w:t>lead technical analyst</w:t>
      </w:r>
      <w:r w:rsidR="00AC1A64">
        <w:rPr>
          <w:rFonts w:cs="Arial"/>
        </w:rPr>
        <w:t>:</w:t>
      </w:r>
      <w:r w:rsidR="00BE0234" w:rsidRPr="002F6C0A">
        <w:rPr>
          <w:rFonts w:cs="Arial"/>
        </w:rPr>
        <w:t xml:space="preserve"> </w:t>
      </w:r>
      <w:r w:rsidR="00D921FC">
        <w:rPr>
          <w:rFonts w:cs="Arial"/>
        </w:rPr>
        <w:t>Eileen Taylor</w:t>
      </w:r>
    </w:p>
    <w:p w14:paraId="45917AC2" w14:textId="6AF966A0" w:rsidR="00BE0234" w:rsidRPr="002F6C0A" w:rsidRDefault="00BE0234" w:rsidP="00EF758D">
      <w:pPr>
        <w:pStyle w:val="Paragraphnonumbers"/>
        <w:rPr>
          <w:rFonts w:cs="Arial"/>
        </w:rPr>
      </w:pPr>
      <w:r w:rsidRPr="002F6C0A">
        <w:rPr>
          <w:rFonts w:cs="Arial"/>
        </w:rPr>
        <w:t>Date</w:t>
      </w:r>
      <w:r w:rsidR="00AC1A64">
        <w:rPr>
          <w:rFonts w:cs="Arial"/>
        </w:rPr>
        <w:t>:</w:t>
      </w:r>
      <w:r w:rsidR="00D921FC">
        <w:rPr>
          <w:rFonts w:cs="Arial"/>
        </w:rPr>
        <w:t xml:space="preserve"> 04/03/2022</w:t>
      </w:r>
    </w:p>
    <w:p w14:paraId="791F4129" w14:textId="7F29A96A" w:rsidR="00BE0234" w:rsidRPr="002F6C0A" w:rsidRDefault="00BE0234" w:rsidP="00EF758D">
      <w:pPr>
        <w:pStyle w:val="Paragraphnonumbers"/>
        <w:rPr>
          <w:rFonts w:cs="Arial"/>
        </w:rPr>
      </w:pPr>
      <w:r w:rsidRPr="002F6C0A">
        <w:rPr>
          <w:rFonts w:cs="Arial"/>
        </w:rPr>
        <w:t>Approved by NICE quality assurance lead</w:t>
      </w:r>
      <w:r w:rsidR="00AC1A64">
        <w:rPr>
          <w:rFonts w:cs="Arial"/>
        </w:rPr>
        <w:t>:</w:t>
      </w:r>
      <w:r w:rsidR="00E31033">
        <w:rPr>
          <w:rFonts w:cs="Arial"/>
        </w:rPr>
        <w:t xml:space="preserve"> Craig Grime</w:t>
      </w:r>
    </w:p>
    <w:p w14:paraId="3F13C1A6" w14:textId="32116BA9" w:rsidR="00BE0234" w:rsidRDefault="00BE0234" w:rsidP="00EF758D">
      <w:pPr>
        <w:pStyle w:val="Paragraphnonumbers"/>
        <w:rPr>
          <w:rFonts w:cs="Arial"/>
        </w:rPr>
      </w:pPr>
      <w:r w:rsidRPr="002F6C0A">
        <w:rPr>
          <w:rFonts w:cs="Arial"/>
        </w:rPr>
        <w:t>Date</w:t>
      </w:r>
      <w:r w:rsidR="00AC1A64">
        <w:rPr>
          <w:rFonts w:cs="Arial"/>
        </w:rPr>
        <w:t>:</w:t>
      </w:r>
      <w:r w:rsidR="00E31033">
        <w:rPr>
          <w:rFonts w:cs="Arial"/>
        </w:rPr>
        <w:t xml:space="preserve"> 17/03/2022</w:t>
      </w:r>
    </w:p>
    <w:p w14:paraId="6989E477" w14:textId="24E0E15D" w:rsidR="00F84043" w:rsidRDefault="00F84043" w:rsidP="00EF758D">
      <w:pPr>
        <w:pStyle w:val="Paragraphnonumbers"/>
        <w:rPr>
          <w:rFonts w:cs="Arial"/>
        </w:rPr>
      </w:pPr>
    </w:p>
    <w:p w14:paraId="62326F52" w14:textId="43E58204" w:rsidR="001836CC" w:rsidRDefault="001836CC" w:rsidP="00EF758D">
      <w:pPr>
        <w:pStyle w:val="Paragraphnonumbers"/>
        <w:rPr>
          <w:rFonts w:cs="Arial"/>
        </w:rPr>
      </w:pPr>
    </w:p>
    <w:p w14:paraId="3658F391" w14:textId="73086259" w:rsidR="001836CC" w:rsidRDefault="001836CC" w:rsidP="001836CC">
      <w:pPr>
        <w:pStyle w:val="Heading3"/>
      </w:pPr>
      <w:r w:rsidRPr="0009386C">
        <w:lastRenderedPageBreak/>
        <w:t xml:space="preserve">2. </w:t>
      </w:r>
      <w:r>
        <w:t>PRE-</w:t>
      </w:r>
      <w:r w:rsidRPr="0009386C">
        <w:t>CONSULTATION STAGE</w:t>
      </w:r>
      <w:r>
        <w:t xml:space="preserve"> </w:t>
      </w:r>
    </w:p>
    <w:p w14:paraId="0D84CF3B" w14:textId="77777777" w:rsidR="001836CC" w:rsidRDefault="001836CC" w:rsidP="001836CC">
      <w:pPr>
        <w:pStyle w:val="Heading3"/>
      </w:pPr>
      <w:r w:rsidRPr="002F6C0A">
        <w:t>2.1 Have any potential equality issues been identified during the development of the quality standard (including those identified during the topic engagement process)? How have they been addressed?</w:t>
      </w:r>
    </w:p>
    <w:p w14:paraId="1399AC72" w14:textId="3FDFEFD6" w:rsidR="00447C64" w:rsidRDefault="00447C64" w:rsidP="001A0AC7">
      <w:pPr>
        <w:pStyle w:val="NICEnormal"/>
        <w:spacing w:line="240" w:lineRule="auto"/>
      </w:pPr>
      <w:r w:rsidRPr="00447C64">
        <w:t xml:space="preserve">Women from ethnic minority groups are more likely to have unplanned pregnancies and less likely to have a measure of long-term glycaemic control in the 6 months before pregnancy. </w:t>
      </w:r>
      <w:r>
        <w:t>Quality statement 1 therefore highlights that h</w:t>
      </w:r>
      <w:r w:rsidRPr="00447C64">
        <w:t xml:space="preserve">ealthcare professionals should actively encourage these women to attend regular diabetes care reviews, where the importance of pregnancy planning can be emphasised. </w:t>
      </w:r>
    </w:p>
    <w:p w14:paraId="31B047E2" w14:textId="05AB3194" w:rsidR="0066401B" w:rsidRDefault="0066401B" w:rsidP="001A0AC7">
      <w:pPr>
        <w:pStyle w:val="NICEnormal"/>
        <w:spacing w:line="240" w:lineRule="auto"/>
      </w:pPr>
      <w:r>
        <w:t>It was noted that pregnant women with type 1 diabetes, or those who don’t have type 1 diabetes but are on insulin therapy, living in deprived areas are less likely to use real-time continuous glucose monitoring (rtCGM). This is also the case for Black and Asian pregnant women. Quality statement 3 therefore highlights the importance of services working closely with these groups to ensure that they are aware of the benefits of rtCGM and that they can access it and any additional equipment if they want to use it.</w:t>
      </w:r>
    </w:p>
    <w:p w14:paraId="7193A8F2" w14:textId="77777777" w:rsidR="001836CC" w:rsidRDefault="001836CC" w:rsidP="001836CC">
      <w:pPr>
        <w:pStyle w:val="Heading3"/>
      </w:pPr>
      <w:r w:rsidRPr="002F6C0A">
        <w:t>2.2 Have any changes to the scope of the quality standard been made as a result of topic engagement to highlight potential equality issues?</w:t>
      </w:r>
    </w:p>
    <w:p w14:paraId="52709EF4" w14:textId="42BEA92E" w:rsidR="001836CC" w:rsidRPr="00EF758D" w:rsidRDefault="001836CC" w:rsidP="001836CC">
      <w:pPr>
        <w:pStyle w:val="Paragraphnonumbers"/>
      </w:pPr>
      <w:r w:rsidRPr="001A0AC7">
        <w:t>No changes have been made to the scope of the quality standard at this stage.</w:t>
      </w:r>
    </w:p>
    <w:p w14:paraId="458EE396" w14:textId="77777777" w:rsidR="001836CC" w:rsidRDefault="001836CC" w:rsidP="001836CC">
      <w:pPr>
        <w:pStyle w:val="Heading3"/>
      </w:pPr>
      <w:r w:rsidRPr="002F6C0A">
        <w:t>2.3 Do the draft quality statements make it more difficult in practice for a specific group to access services compared with other groups? If so, what are the barriers to, or difficulties with, access for the specific group?</w:t>
      </w:r>
    </w:p>
    <w:p w14:paraId="15BDCF61" w14:textId="44E3592F" w:rsidR="001836CC" w:rsidRPr="001A0AC7" w:rsidRDefault="00180A9C" w:rsidP="001836CC">
      <w:pPr>
        <w:pStyle w:val="Paragraphnonumbers"/>
        <w:rPr>
          <w:bCs/>
        </w:rPr>
      </w:pPr>
      <w:r w:rsidRPr="001A0AC7">
        <w:rPr>
          <w:bCs/>
        </w:rPr>
        <w:t>None of the quality statements make it difficult for a specific group to access services</w:t>
      </w:r>
      <w:r w:rsidR="001A0AC7" w:rsidRPr="001A0AC7">
        <w:rPr>
          <w:bCs/>
        </w:rPr>
        <w:t>.</w:t>
      </w:r>
    </w:p>
    <w:p w14:paraId="2DC98692" w14:textId="77777777" w:rsidR="001836CC" w:rsidRPr="00EF758D" w:rsidRDefault="001836CC" w:rsidP="001836CC">
      <w:pPr>
        <w:pStyle w:val="Heading3"/>
      </w:pPr>
      <w:r w:rsidRPr="002F6C0A">
        <w:t>2.4 Is there potential for the draft quality statements to have an adverse impact on people with disabilities because of something that is a consequence of the disability?</w:t>
      </w:r>
    </w:p>
    <w:p w14:paraId="273C49B6" w14:textId="10D11841" w:rsidR="001836CC" w:rsidRDefault="00180A9C" w:rsidP="001836CC">
      <w:pPr>
        <w:pStyle w:val="Paragraphnonumbers"/>
      </w:pPr>
      <w:r w:rsidRPr="001A0AC7">
        <w:rPr>
          <w:bCs/>
        </w:rPr>
        <w:t xml:space="preserve">None of the quality statements </w:t>
      </w:r>
      <w:r>
        <w:rPr>
          <w:bCs/>
        </w:rPr>
        <w:t xml:space="preserve">have an adverse impact on people with disabilities. </w:t>
      </w:r>
    </w:p>
    <w:p w14:paraId="4EE48736" w14:textId="77777777" w:rsidR="001836CC" w:rsidRPr="00EF758D" w:rsidRDefault="001836CC" w:rsidP="001836CC">
      <w:pPr>
        <w:pStyle w:val="Heading3"/>
      </w:pPr>
      <w:r w:rsidRPr="002F6C0A">
        <w:t>2.5 Are there any recommendations or explanations that the committee could make to remove or alleviate barriers to, or difficulties with, access to services identified in questions 2.1, 2.2 or 2.3, or otherwise fulfil NICE’s obligation to advance equality?</w:t>
      </w:r>
    </w:p>
    <w:p w14:paraId="7411BD60" w14:textId="241E7D08" w:rsidR="00180A9C" w:rsidRPr="00AC1A64" w:rsidRDefault="00DD57D0" w:rsidP="00180A9C">
      <w:pPr>
        <w:pStyle w:val="NICEnormal"/>
        <w:spacing w:line="240" w:lineRule="auto"/>
        <w:rPr>
          <w:lang w:eastAsia="en-GB"/>
        </w:rPr>
      </w:pPr>
      <w:r>
        <w:t>No additional recommendations or explanations have been identified at this stage</w:t>
      </w:r>
      <w:r w:rsidR="00180A9C">
        <w:t>.</w:t>
      </w:r>
    </w:p>
    <w:p w14:paraId="6DBBBBA4" w14:textId="08D64E0A" w:rsidR="001836CC" w:rsidRPr="002F6C0A" w:rsidRDefault="001836CC" w:rsidP="001836CC">
      <w:pPr>
        <w:pStyle w:val="Paragraphnonumbers"/>
        <w:rPr>
          <w:rFonts w:cs="Arial"/>
        </w:rPr>
      </w:pPr>
      <w:r w:rsidRPr="002F6C0A">
        <w:rPr>
          <w:rFonts w:cs="Arial"/>
        </w:rPr>
        <w:t>Completed by lead technical analyst</w:t>
      </w:r>
      <w:r>
        <w:rPr>
          <w:rFonts w:cs="Arial"/>
        </w:rPr>
        <w:t>:</w:t>
      </w:r>
      <w:r w:rsidRPr="002F6C0A">
        <w:rPr>
          <w:rFonts w:cs="Arial"/>
        </w:rPr>
        <w:t xml:space="preserve"> </w:t>
      </w:r>
      <w:r w:rsidR="00D6757B">
        <w:rPr>
          <w:rFonts w:cs="Arial"/>
        </w:rPr>
        <w:t>Eileen Taylor</w:t>
      </w:r>
    </w:p>
    <w:p w14:paraId="561A7BE3" w14:textId="1D0DADBE" w:rsidR="001836CC" w:rsidRPr="002F6C0A" w:rsidRDefault="001836CC" w:rsidP="001836CC">
      <w:pPr>
        <w:pStyle w:val="Paragraphnonumbers"/>
        <w:rPr>
          <w:rFonts w:cs="Arial"/>
        </w:rPr>
      </w:pPr>
      <w:r w:rsidRPr="002F6C0A">
        <w:rPr>
          <w:rFonts w:cs="Arial"/>
        </w:rPr>
        <w:t>Date</w:t>
      </w:r>
      <w:r>
        <w:rPr>
          <w:rFonts w:cs="Arial"/>
        </w:rPr>
        <w:t>:</w:t>
      </w:r>
      <w:r w:rsidR="00D6757B">
        <w:rPr>
          <w:rFonts w:cs="Arial"/>
        </w:rPr>
        <w:t xml:space="preserve"> 31/5/2022</w:t>
      </w:r>
    </w:p>
    <w:p w14:paraId="510F904D" w14:textId="60BD377C" w:rsidR="001836CC" w:rsidRPr="002F6C0A" w:rsidRDefault="001836CC" w:rsidP="001836CC">
      <w:pPr>
        <w:pStyle w:val="Paragraphnonumbers"/>
        <w:rPr>
          <w:rFonts w:cs="Arial"/>
        </w:rPr>
      </w:pPr>
      <w:r w:rsidRPr="002F6C0A">
        <w:rPr>
          <w:rFonts w:cs="Arial"/>
        </w:rPr>
        <w:t>Approved by NICE quality assurance lead</w:t>
      </w:r>
      <w:r>
        <w:rPr>
          <w:rFonts w:cs="Arial"/>
        </w:rPr>
        <w:t>:</w:t>
      </w:r>
      <w:r w:rsidR="00D6757B">
        <w:rPr>
          <w:rFonts w:cs="Arial"/>
        </w:rPr>
        <w:t xml:space="preserve"> Mark Minchin</w:t>
      </w:r>
    </w:p>
    <w:p w14:paraId="5D1FB5D5" w14:textId="2CCD4C04" w:rsidR="001836CC" w:rsidRDefault="001836CC" w:rsidP="001836CC">
      <w:pPr>
        <w:pStyle w:val="Paragraphnonumbers"/>
        <w:rPr>
          <w:rFonts w:cs="Arial"/>
        </w:rPr>
      </w:pPr>
      <w:r w:rsidRPr="002F6C0A">
        <w:rPr>
          <w:rFonts w:cs="Arial"/>
        </w:rPr>
        <w:t>Date</w:t>
      </w:r>
      <w:r>
        <w:rPr>
          <w:rFonts w:cs="Arial"/>
        </w:rPr>
        <w:t>:</w:t>
      </w:r>
      <w:r w:rsidR="003C25E4">
        <w:rPr>
          <w:rFonts w:cs="Arial"/>
        </w:rPr>
        <w:t xml:space="preserve"> 27/6/2022</w:t>
      </w:r>
    </w:p>
    <w:p w14:paraId="43D54274" w14:textId="54EA2E31" w:rsidR="008C3AC7" w:rsidRDefault="008C3AC7" w:rsidP="008C3AC7">
      <w:pPr>
        <w:pStyle w:val="Heading3"/>
      </w:pPr>
      <w:r>
        <w:lastRenderedPageBreak/>
        <w:t xml:space="preserve">3. POST CONSULTATION STAGE </w:t>
      </w:r>
    </w:p>
    <w:p w14:paraId="6763330E" w14:textId="77777777" w:rsidR="008C3AC7" w:rsidRDefault="008C3AC7" w:rsidP="008C3AC7">
      <w:pPr>
        <w:pStyle w:val="Heading3"/>
      </w:pPr>
      <w:r>
        <w:t>3.1 Have any additional potential equality issues been raised during the consultation stage, and, if so, how has the committee addressed them?</w:t>
      </w:r>
    </w:p>
    <w:p w14:paraId="7161287E" w14:textId="77777777" w:rsidR="0074486D" w:rsidRDefault="00A6013C" w:rsidP="0074486D">
      <w:pPr>
        <w:pStyle w:val="NICEnormal"/>
        <w:spacing w:line="276" w:lineRule="auto"/>
      </w:pPr>
      <w:r>
        <w:t xml:space="preserve">Quality statement 1 </w:t>
      </w:r>
      <w:r w:rsidR="0074486D">
        <w:t>notes that s</w:t>
      </w:r>
      <w:r w:rsidR="0074486D" w:rsidRPr="0074486D">
        <w:t xml:space="preserve">elf-reported levels of preparation for pregnancy amongst women with diabetes are lowest in the most deprived communities. </w:t>
      </w:r>
      <w:r w:rsidR="0074486D">
        <w:t>It therefore highlights the need for h</w:t>
      </w:r>
      <w:r w:rsidR="0074486D" w:rsidRPr="0074486D">
        <w:t xml:space="preserve">ealthcare professionals </w:t>
      </w:r>
      <w:r w:rsidR="0074486D">
        <w:t>to</w:t>
      </w:r>
      <w:r w:rsidR="0074486D" w:rsidRPr="0074486D">
        <w:t xml:space="preserve"> actively encourage these women to attend regular diabetes care reviews, where the importance of pregnancy planning can be emphasised</w:t>
      </w:r>
      <w:r w:rsidR="0074486D">
        <w:t xml:space="preserve">. </w:t>
      </w:r>
    </w:p>
    <w:p w14:paraId="0CF63601" w14:textId="7F86FC35" w:rsidR="00A6013C" w:rsidRDefault="0074486D" w:rsidP="0074486D">
      <w:pPr>
        <w:pStyle w:val="NICEnormal"/>
        <w:spacing w:line="276" w:lineRule="auto"/>
        <w:rPr>
          <w:lang w:eastAsia="en-GB"/>
        </w:rPr>
      </w:pPr>
      <w:r>
        <w:t xml:space="preserve">Quality statement 1 also </w:t>
      </w:r>
      <w:r w:rsidR="00A6013C">
        <w:t xml:space="preserve">highlights the importance of providing women with diabetes information about pre-conception planning that they can easily read and understand themselves or with support. </w:t>
      </w:r>
    </w:p>
    <w:p w14:paraId="23D6E86D" w14:textId="1A05DD61" w:rsidR="008C3AC7" w:rsidRDefault="008C3AC7" w:rsidP="008C3AC7">
      <w:pPr>
        <w:pStyle w:val="NICEnormal"/>
        <w:spacing w:line="276" w:lineRule="auto"/>
        <w:rPr>
          <w:lang w:eastAsia="en-GB"/>
        </w:rPr>
      </w:pPr>
      <w:r>
        <w:rPr>
          <w:lang w:eastAsia="en-GB"/>
        </w:rPr>
        <w:t xml:space="preserve">Quality statement 3 has been updated following stakeholder feedback to focus on pregnant women with type 1 diabetes being offered continuous glucose monitoring (CGM). It </w:t>
      </w:r>
      <w:r w:rsidR="00B90BC9">
        <w:rPr>
          <w:lang w:eastAsia="en-GB"/>
        </w:rPr>
        <w:t xml:space="preserve">now also </w:t>
      </w:r>
      <w:r>
        <w:rPr>
          <w:lang w:eastAsia="en-GB"/>
        </w:rPr>
        <w:t xml:space="preserve">notes that pregnant women with a physical disability, a mental health related or learning disability may need </w:t>
      </w:r>
      <w:r w:rsidR="005B312C">
        <w:rPr>
          <w:lang w:eastAsia="en-GB"/>
        </w:rPr>
        <w:t xml:space="preserve">additional </w:t>
      </w:r>
      <w:r>
        <w:rPr>
          <w:lang w:eastAsia="en-GB"/>
        </w:rPr>
        <w:t xml:space="preserve">support to use their CGM device. </w:t>
      </w:r>
      <w:r w:rsidR="00B90BC9">
        <w:rPr>
          <w:lang w:eastAsia="en-GB"/>
        </w:rPr>
        <w:t>It also highlights actions for commissioners to take to address inequalities in CGM uptake.</w:t>
      </w:r>
    </w:p>
    <w:p w14:paraId="069F72DF" w14:textId="77777777" w:rsidR="008C3AC7" w:rsidRDefault="008C3AC7" w:rsidP="008C3AC7">
      <w:pPr>
        <w:pStyle w:val="Heading3"/>
      </w:pPr>
      <w:r>
        <w:t>3.2 If the quality statements have changed after the consultation stage, are there any that make it more difficult in practice for a specific group to access services compared with other groups? If so, what are the barriers to, or difficulties with, access for the specific group?</w:t>
      </w:r>
    </w:p>
    <w:p w14:paraId="435BE561" w14:textId="77777777" w:rsidR="008C3AC7" w:rsidRDefault="008C3AC7" w:rsidP="008C3AC7">
      <w:pPr>
        <w:pStyle w:val="Paragraphnonumbers"/>
        <w:rPr>
          <w:rFonts w:cs="Arial"/>
        </w:rPr>
      </w:pPr>
      <w:r>
        <w:rPr>
          <w:rFonts w:cs="Arial"/>
        </w:rPr>
        <w:t xml:space="preserve">No adverse impact identified. </w:t>
      </w:r>
    </w:p>
    <w:p w14:paraId="49FFC87B" w14:textId="77777777" w:rsidR="008C3AC7" w:rsidRDefault="008C3AC7" w:rsidP="008C3AC7">
      <w:pPr>
        <w:pStyle w:val="Heading3"/>
      </w:pPr>
      <w:r>
        <w:t>3.3 If the quality statements have changed after consultation, is there potential for the recommendations to have an adverse impact on people with disabilities because of something that is a consequence of the disability?</w:t>
      </w:r>
    </w:p>
    <w:p w14:paraId="74BAF46A" w14:textId="202D8A22" w:rsidR="008C3AC7" w:rsidRDefault="008C3AC7" w:rsidP="008C3AC7">
      <w:pPr>
        <w:pStyle w:val="Paragraphnonumbers"/>
        <w:rPr>
          <w:rFonts w:cs="Arial"/>
        </w:rPr>
      </w:pPr>
      <w:r>
        <w:rPr>
          <w:rFonts w:cs="Arial"/>
        </w:rPr>
        <w:t xml:space="preserve">No adverse impact identified. </w:t>
      </w:r>
    </w:p>
    <w:p w14:paraId="433F8FA0" w14:textId="77777777" w:rsidR="008C3AC7" w:rsidRDefault="008C3AC7" w:rsidP="008C3AC7">
      <w:pPr>
        <w:pStyle w:val="Heading3"/>
      </w:pPr>
      <w:r>
        <w:t>3.4 If the quality statements have changed after consultation, are there any recommendations or explanations that the committee could make to remove or alleviate barriers to, or difficulties with, access to services identified in questions 3.1, 3.2 and 3.3, or otherwise fulfil NICE’s obligations to advance equality?</w:t>
      </w:r>
    </w:p>
    <w:p w14:paraId="7875D68C" w14:textId="55626875" w:rsidR="008C3AC7" w:rsidRDefault="008C3AC7" w:rsidP="008C3AC7">
      <w:pPr>
        <w:pStyle w:val="Paragraphnonumbers"/>
      </w:pPr>
      <w:r>
        <w:t>No additional explanations added, other than the information under 3.1.</w:t>
      </w:r>
    </w:p>
    <w:p w14:paraId="5BB4A880" w14:textId="77777777" w:rsidR="008C3AC7" w:rsidRDefault="008C3AC7" w:rsidP="008C3AC7">
      <w:pPr>
        <w:pStyle w:val="Paragraphnonumbers"/>
      </w:pPr>
    </w:p>
    <w:p w14:paraId="3CB12937" w14:textId="4A77EFFE" w:rsidR="008C3AC7" w:rsidRDefault="008C3AC7" w:rsidP="008C3AC7">
      <w:pPr>
        <w:pStyle w:val="Paragraphnonumbers"/>
        <w:rPr>
          <w:rFonts w:cs="Arial"/>
        </w:rPr>
      </w:pPr>
      <w:r>
        <w:rPr>
          <w:rFonts w:cs="Arial"/>
        </w:rPr>
        <w:t>Completed by lead technical analyst: Eileen Taylor</w:t>
      </w:r>
    </w:p>
    <w:p w14:paraId="73870057" w14:textId="60B1A4DB" w:rsidR="008C3AC7" w:rsidRDefault="008C3AC7" w:rsidP="008C3AC7">
      <w:pPr>
        <w:pStyle w:val="Paragraphnonumbers"/>
        <w:rPr>
          <w:rFonts w:cs="Arial"/>
        </w:rPr>
      </w:pPr>
      <w:r>
        <w:rPr>
          <w:rFonts w:cs="Arial"/>
        </w:rPr>
        <w:t>Date: 18/10/2022</w:t>
      </w:r>
    </w:p>
    <w:p w14:paraId="1D24EFE3" w14:textId="125D2204" w:rsidR="008C3AC7" w:rsidRDefault="008C3AC7" w:rsidP="008C3AC7">
      <w:pPr>
        <w:pStyle w:val="Paragraphnonumbers"/>
        <w:rPr>
          <w:rFonts w:cs="Arial"/>
        </w:rPr>
      </w:pPr>
      <w:r>
        <w:rPr>
          <w:rFonts w:cs="Arial"/>
        </w:rPr>
        <w:t>Approved by NICE quality assurance lead: Mark Minchin</w:t>
      </w:r>
    </w:p>
    <w:p w14:paraId="2D1388B2" w14:textId="5108C1CE" w:rsidR="008C3AC7" w:rsidRDefault="008C3AC7" w:rsidP="008C3AC7">
      <w:pPr>
        <w:pStyle w:val="Paragraphnonumbers"/>
        <w:rPr>
          <w:rFonts w:cs="Arial"/>
        </w:rPr>
      </w:pPr>
      <w:r>
        <w:rPr>
          <w:rFonts w:cs="Arial"/>
        </w:rPr>
        <w:lastRenderedPageBreak/>
        <w:t>Date:</w:t>
      </w:r>
      <w:r w:rsidR="00211935">
        <w:rPr>
          <w:rFonts w:cs="Arial"/>
        </w:rPr>
        <w:t xml:space="preserve"> 29/11/22</w:t>
      </w:r>
    </w:p>
    <w:p w14:paraId="46B4E449" w14:textId="6198D19C" w:rsidR="00DB22E5" w:rsidRDefault="00DB22E5" w:rsidP="00DB22E5">
      <w:pPr>
        <w:pStyle w:val="Heading3"/>
      </w:pPr>
      <w:r>
        <w:t>4</w:t>
      </w:r>
      <w:r w:rsidRPr="0078563E">
        <w:t xml:space="preserve">. After </w:t>
      </w:r>
      <w:r>
        <w:t xml:space="preserve">NICE </w:t>
      </w:r>
      <w:r w:rsidRPr="0078563E">
        <w:t xml:space="preserve">Guidance Executive amendments </w:t>
      </w:r>
    </w:p>
    <w:p w14:paraId="24A6AF98" w14:textId="77777777" w:rsidR="00DB22E5" w:rsidRPr="0078563E" w:rsidRDefault="00DB22E5" w:rsidP="00DB22E5">
      <w:pPr>
        <w:pStyle w:val="Heading3"/>
      </w:pPr>
      <w:r w:rsidRPr="002F6C0A">
        <w:t>4.1 Outline amendments agreed by Guidance Executive below, if applicable:</w:t>
      </w:r>
    </w:p>
    <w:p w14:paraId="29AB235A" w14:textId="633DDBE5" w:rsidR="00DB22E5" w:rsidRPr="002F6C0A" w:rsidRDefault="00DB22E5" w:rsidP="00DB22E5">
      <w:pPr>
        <w:pStyle w:val="Paragraphnonumbers"/>
        <w:rPr>
          <w:rFonts w:cs="Arial"/>
        </w:rPr>
      </w:pPr>
      <w:r>
        <w:rPr>
          <w:rFonts w:cs="Arial"/>
        </w:rPr>
        <w:t>No amendments requested</w:t>
      </w:r>
    </w:p>
    <w:p w14:paraId="2577F1F6" w14:textId="13CE3688" w:rsidR="00DB22E5" w:rsidRPr="002F6C0A" w:rsidRDefault="00DB22E5" w:rsidP="00DB22E5">
      <w:pPr>
        <w:pStyle w:val="Paragraphnonumbers"/>
        <w:rPr>
          <w:rFonts w:cs="Arial"/>
        </w:rPr>
      </w:pPr>
      <w:r w:rsidRPr="002F6C0A">
        <w:rPr>
          <w:rFonts w:cs="Arial"/>
        </w:rPr>
        <w:t>Completed by lead technical analyst</w:t>
      </w:r>
      <w:r>
        <w:rPr>
          <w:rFonts w:cs="Arial"/>
        </w:rPr>
        <w:t>:</w:t>
      </w:r>
      <w:r w:rsidRPr="002F6C0A">
        <w:rPr>
          <w:rFonts w:cs="Arial"/>
        </w:rPr>
        <w:t xml:space="preserve"> </w:t>
      </w:r>
      <w:r>
        <w:rPr>
          <w:rFonts w:cs="Arial"/>
        </w:rPr>
        <w:t>Eileen Taylor</w:t>
      </w:r>
    </w:p>
    <w:p w14:paraId="058A420A" w14:textId="6FBEEC8E" w:rsidR="00DB22E5" w:rsidRPr="002F6C0A" w:rsidRDefault="00DB22E5" w:rsidP="00DB22E5">
      <w:pPr>
        <w:pStyle w:val="Paragraphnonumbers"/>
        <w:rPr>
          <w:rFonts w:cs="Arial"/>
        </w:rPr>
      </w:pPr>
      <w:r w:rsidRPr="002F6C0A">
        <w:rPr>
          <w:rFonts w:cs="Arial"/>
        </w:rPr>
        <w:t>Date</w:t>
      </w:r>
      <w:r>
        <w:rPr>
          <w:rFonts w:cs="Arial"/>
        </w:rPr>
        <w:t>:</w:t>
      </w:r>
      <w:r>
        <w:rPr>
          <w:rFonts w:cs="Arial"/>
        </w:rPr>
        <w:t xml:space="preserve"> 16/12/2022</w:t>
      </w:r>
    </w:p>
    <w:p w14:paraId="24141AAE" w14:textId="3347AA69" w:rsidR="00DB22E5" w:rsidRPr="002F6C0A" w:rsidRDefault="00DB22E5" w:rsidP="00DB22E5">
      <w:pPr>
        <w:pStyle w:val="Paragraphnonumbers"/>
        <w:rPr>
          <w:rFonts w:cs="Arial"/>
        </w:rPr>
      </w:pPr>
      <w:r w:rsidRPr="002F6C0A">
        <w:rPr>
          <w:rFonts w:cs="Arial"/>
        </w:rPr>
        <w:t>Approved by NICE quality assurance lead</w:t>
      </w:r>
      <w:r>
        <w:rPr>
          <w:rFonts w:cs="Arial"/>
        </w:rPr>
        <w:t>:</w:t>
      </w:r>
      <w:r>
        <w:rPr>
          <w:rFonts w:cs="Arial"/>
        </w:rPr>
        <w:t xml:space="preserve"> Mark Minchin</w:t>
      </w:r>
    </w:p>
    <w:p w14:paraId="32503CA9" w14:textId="72896521" w:rsidR="00DB22E5" w:rsidRPr="002F6C0A" w:rsidRDefault="00DB22E5" w:rsidP="00DB22E5">
      <w:pPr>
        <w:pStyle w:val="Paragraphnonumbers"/>
        <w:rPr>
          <w:rFonts w:cs="Arial"/>
        </w:rPr>
      </w:pPr>
      <w:r w:rsidRPr="002F6C0A">
        <w:rPr>
          <w:rFonts w:cs="Arial"/>
        </w:rPr>
        <w:t>Date</w:t>
      </w:r>
      <w:r>
        <w:rPr>
          <w:rFonts w:cs="Arial"/>
        </w:rPr>
        <w:t>:</w:t>
      </w:r>
      <w:r>
        <w:rPr>
          <w:rFonts w:cs="Arial"/>
        </w:rPr>
        <w:t xml:space="preserve"> 16/12/2022</w:t>
      </w:r>
    </w:p>
    <w:p w14:paraId="4B33E2C1" w14:textId="77777777" w:rsidR="00DB22E5" w:rsidRPr="002F6C0A" w:rsidRDefault="00DB22E5" w:rsidP="00DB22E5">
      <w:pPr>
        <w:pStyle w:val="Paragraphnonumbers"/>
        <w:rPr>
          <w:rFonts w:cs="Arial"/>
        </w:rPr>
      </w:pPr>
    </w:p>
    <w:p w14:paraId="57FFDB71" w14:textId="77777777" w:rsidR="00DB22E5" w:rsidRDefault="00DB22E5" w:rsidP="008C3AC7">
      <w:pPr>
        <w:pStyle w:val="Paragraphnonumbers"/>
        <w:rPr>
          <w:rFonts w:cs="Arial"/>
        </w:rPr>
      </w:pPr>
    </w:p>
    <w:p w14:paraId="616FD51A" w14:textId="4E5E33AA" w:rsidR="008C3AC7" w:rsidRDefault="008C3AC7" w:rsidP="008C3AC7">
      <w:pPr>
        <w:rPr>
          <w:rFonts w:ascii="Arial" w:hAnsi="Arial" w:cs="Arial"/>
        </w:rPr>
      </w:pPr>
    </w:p>
    <w:p w14:paraId="5AE9F165" w14:textId="77777777" w:rsidR="008C3AC7" w:rsidRPr="002F6C0A" w:rsidRDefault="008C3AC7" w:rsidP="001836CC">
      <w:pPr>
        <w:pStyle w:val="Paragraphnonumbers"/>
        <w:rPr>
          <w:rFonts w:cs="Arial"/>
        </w:rPr>
      </w:pPr>
    </w:p>
    <w:p w14:paraId="6C174603" w14:textId="747F1E0C" w:rsidR="00F84043" w:rsidRPr="002F6C0A" w:rsidRDefault="00F84043" w:rsidP="00EF758D">
      <w:pPr>
        <w:pStyle w:val="Paragraphnonumbers"/>
        <w:rPr>
          <w:rFonts w:cs="Arial"/>
        </w:rPr>
      </w:pPr>
      <w:r w:rsidRPr="002F6C0A">
        <w:rPr>
          <w:rStyle w:val="NICEnormalChar"/>
          <w:rFonts w:cs="Arial"/>
        </w:rPr>
        <w:t xml:space="preserve">© NICE </w:t>
      </w:r>
      <w:r>
        <w:rPr>
          <w:rStyle w:val="NICEnormalChar"/>
          <w:rFonts w:cs="Arial"/>
        </w:rPr>
        <w:t>202</w:t>
      </w:r>
      <w:r w:rsidR="008C3AC7">
        <w:rPr>
          <w:rStyle w:val="NICEnormalChar"/>
          <w:rFonts w:cs="Arial"/>
        </w:rPr>
        <w:t>3</w:t>
      </w:r>
      <w:r>
        <w:rPr>
          <w:rStyle w:val="NICEnormalChar"/>
          <w:rFonts w:cs="Arial"/>
        </w:rPr>
        <w:t xml:space="preserve">. </w:t>
      </w:r>
      <w:r w:rsidRPr="002F6C0A">
        <w:rPr>
          <w:rStyle w:val="NICEnormalChar"/>
          <w:rFonts w:cs="Arial"/>
        </w:rPr>
        <w:t xml:space="preserve">All rights reserved. Subject to </w:t>
      </w:r>
      <w:hyperlink r:id="rId8" w:anchor="notice-of-rights" w:history="1">
        <w:r w:rsidRPr="002F6C0A">
          <w:rPr>
            <w:rStyle w:val="Hyperlink"/>
            <w:rFonts w:cs="Arial"/>
          </w:rPr>
          <w:t>Notice of rights</w:t>
        </w:r>
      </w:hyperlink>
      <w:r w:rsidRPr="002F6C0A">
        <w:rPr>
          <w:rStyle w:val="NICEnormalChar"/>
          <w:rFonts w:cs="Arial"/>
        </w:rPr>
        <w:t>.</w:t>
      </w:r>
    </w:p>
    <w:sectPr w:rsidR="00F84043" w:rsidRPr="002F6C0A" w:rsidSect="00D921F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4D485" w14:textId="77777777" w:rsidR="00242941" w:rsidRDefault="00242941">
      <w:r>
        <w:separator/>
      </w:r>
    </w:p>
  </w:endnote>
  <w:endnote w:type="continuationSeparator" w:id="0">
    <w:p w14:paraId="7AB1D35F" w14:textId="77777777" w:rsidR="00242941" w:rsidRDefault="0024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EDF7" w14:textId="77777777" w:rsidR="00BE0234" w:rsidRDefault="00BE0234">
    <w:pPr>
      <w:pStyle w:val="Footer"/>
      <w:jc w:val="center"/>
    </w:pPr>
    <w:r>
      <w:fldChar w:fldCharType="begin"/>
    </w:r>
    <w:r>
      <w:instrText xml:space="preserve"> PAGE   \* MERGEFORMAT </w:instrText>
    </w:r>
    <w:r>
      <w:fldChar w:fldCharType="separate"/>
    </w:r>
    <w:r w:rsidR="00B64119">
      <w:rPr>
        <w:noProof/>
      </w:rPr>
      <w:t>10</w:t>
    </w:r>
    <w:r>
      <w:rPr>
        <w:noProof/>
      </w:rPr>
      <w:fldChar w:fldCharType="end"/>
    </w:r>
  </w:p>
  <w:p w14:paraId="7B6CE602" w14:textId="77777777" w:rsidR="00BE0234" w:rsidRDefault="00BE0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57ED2" w14:textId="77777777" w:rsidR="00242941" w:rsidRDefault="00242941">
      <w:r>
        <w:separator/>
      </w:r>
    </w:p>
  </w:footnote>
  <w:footnote w:type="continuationSeparator" w:id="0">
    <w:p w14:paraId="42BD2ACB" w14:textId="77777777" w:rsidR="00242941" w:rsidRDefault="00242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9F64" w14:textId="77777777" w:rsidR="00BE0234" w:rsidRPr="009D1304" w:rsidRDefault="00BE0234">
    <w:pPr>
      <w:pStyle w:val="Header"/>
      <w:rPr>
        <w:rFonts w:cs="Arial"/>
        <w:bCs/>
        <w:sz w:val="20"/>
        <w:szCs w:val="20"/>
      </w:rPr>
    </w:pPr>
    <w:r w:rsidRPr="009D1304">
      <w:rPr>
        <w:rFonts w:cs="Arial"/>
        <w:bCs/>
        <w:sz w:val="20"/>
        <w:szCs w:val="20"/>
      </w:rPr>
      <w:t>1.0.7 DOC EIA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70C17AB"/>
    <w:multiLevelType w:val="hybridMultilevel"/>
    <w:tmpl w:val="7EC4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94D50BB"/>
    <w:multiLevelType w:val="multilevel"/>
    <w:tmpl w:val="AABEAB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B07211"/>
    <w:multiLevelType w:val="multilevel"/>
    <w:tmpl w:val="7A3821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0" w15:restartNumberingAfterBreak="0">
    <w:nsid w:val="30A44F23"/>
    <w:multiLevelType w:val="hybridMultilevel"/>
    <w:tmpl w:val="7ED67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17264F"/>
    <w:multiLevelType w:val="multilevel"/>
    <w:tmpl w:val="DEA4C7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3"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4" w15:restartNumberingAfterBreak="0">
    <w:nsid w:val="4F1C36F6"/>
    <w:multiLevelType w:val="hybridMultilevel"/>
    <w:tmpl w:val="CF941BFE"/>
    <w:lvl w:ilvl="0" w:tplc="1EBA43F4">
      <w:start w:val="1"/>
      <w:numFmt w:val="bullet"/>
      <w:pStyle w:val="Table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BE6DDC"/>
    <w:multiLevelType w:val="multilevel"/>
    <w:tmpl w:val="C284B60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3564077"/>
    <w:multiLevelType w:val="hybridMultilevel"/>
    <w:tmpl w:val="B316C7C8"/>
    <w:lvl w:ilvl="0" w:tplc="19505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033744"/>
    <w:multiLevelType w:val="hybridMultilevel"/>
    <w:tmpl w:val="F15E62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7437366">
    <w:abstractNumId w:val="2"/>
  </w:num>
  <w:num w:numId="2" w16cid:durableId="129714238">
    <w:abstractNumId w:val="18"/>
  </w:num>
  <w:num w:numId="3" w16cid:durableId="1768425131">
    <w:abstractNumId w:val="12"/>
  </w:num>
  <w:num w:numId="4" w16cid:durableId="1887788023">
    <w:abstractNumId w:val="13"/>
  </w:num>
  <w:num w:numId="5" w16cid:durableId="1164591795">
    <w:abstractNumId w:val="4"/>
  </w:num>
  <w:num w:numId="6" w16cid:durableId="240066833">
    <w:abstractNumId w:val="6"/>
  </w:num>
  <w:num w:numId="7" w16cid:durableId="1343388499">
    <w:abstractNumId w:val="9"/>
  </w:num>
  <w:num w:numId="8" w16cid:durableId="477770897">
    <w:abstractNumId w:val="0"/>
  </w:num>
  <w:num w:numId="9" w16cid:durableId="836117613">
    <w:abstractNumId w:val="7"/>
  </w:num>
  <w:num w:numId="10" w16cid:durableId="2143499071">
    <w:abstractNumId w:val="19"/>
  </w:num>
  <w:num w:numId="11" w16cid:durableId="1601985136">
    <w:abstractNumId w:val="3"/>
  </w:num>
  <w:num w:numId="12" w16cid:durableId="1719746735">
    <w:abstractNumId w:val="11"/>
  </w:num>
  <w:num w:numId="13" w16cid:durableId="122433731">
    <w:abstractNumId w:val="8"/>
  </w:num>
  <w:num w:numId="14" w16cid:durableId="710423430">
    <w:abstractNumId w:val="15"/>
  </w:num>
  <w:num w:numId="15" w16cid:durableId="363487172">
    <w:abstractNumId w:val="5"/>
  </w:num>
  <w:num w:numId="16" w16cid:durableId="709839060">
    <w:abstractNumId w:val="14"/>
  </w:num>
  <w:num w:numId="17" w16cid:durableId="407767991">
    <w:abstractNumId w:val="20"/>
  </w:num>
  <w:num w:numId="18" w16cid:durableId="410734680">
    <w:abstractNumId w:val="16"/>
  </w:num>
  <w:num w:numId="19" w16cid:durableId="1794859683">
    <w:abstractNumId w:val="1"/>
  </w:num>
  <w:num w:numId="20" w16cid:durableId="1583761258">
    <w:abstractNumId w:val="14"/>
  </w:num>
  <w:num w:numId="21" w16cid:durableId="1294599245">
    <w:abstractNumId w:val="14"/>
  </w:num>
  <w:num w:numId="22" w16cid:durableId="1995378970">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41"/>
    <w:rsid w:val="000119FB"/>
    <w:rsid w:val="00016FE8"/>
    <w:rsid w:val="00096943"/>
    <w:rsid w:val="000A1EC0"/>
    <w:rsid w:val="000C5F9C"/>
    <w:rsid w:val="00100CA4"/>
    <w:rsid w:val="00101F34"/>
    <w:rsid w:val="001216D9"/>
    <w:rsid w:val="00137B93"/>
    <w:rsid w:val="00161AA0"/>
    <w:rsid w:val="00166A68"/>
    <w:rsid w:val="001715EB"/>
    <w:rsid w:val="00180A9C"/>
    <w:rsid w:val="001836CC"/>
    <w:rsid w:val="00196CBD"/>
    <w:rsid w:val="001A0AC7"/>
    <w:rsid w:val="001B0506"/>
    <w:rsid w:val="001C0D84"/>
    <w:rsid w:val="002041D8"/>
    <w:rsid w:val="00211935"/>
    <w:rsid w:val="00235CAB"/>
    <w:rsid w:val="00242941"/>
    <w:rsid w:val="002472A5"/>
    <w:rsid w:val="002562F2"/>
    <w:rsid w:val="00262539"/>
    <w:rsid w:val="0027153A"/>
    <w:rsid w:val="002D6B44"/>
    <w:rsid w:val="002F6C0A"/>
    <w:rsid w:val="0031664C"/>
    <w:rsid w:val="003330E6"/>
    <w:rsid w:val="00362226"/>
    <w:rsid w:val="00377414"/>
    <w:rsid w:val="003C09B1"/>
    <w:rsid w:val="003C25E4"/>
    <w:rsid w:val="003C36AC"/>
    <w:rsid w:val="003D02A7"/>
    <w:rsid w:val="00402F44"/>
    <w:rsid w:val="00410EE5"/>
    <w:rsid w:val="004136DE"/>
    <w:rsid w:val="004331E2"/>
    <w:rsid w:val="00447C64"/>
    <w:rsid w:val="0045049B"/>
    <w:rsid w:val="004519B2"/>
    <w:rsid w:val="00461997"/>
    <w:rsid w:val="0047217D"/>
    <w:rsid w:val="004820E9"/>
    <w:rsid w:val="0048361F"/>
    <w:rsid w:val="004B2657"/>
    <w:rsid w:val="004B514C"/>
    <w:rsid w:val="004B5A6B"/>
    <w:rsid w:val="00523917"/>
    <w:rsid w:val="00526C07"/>
    <w:rsid w:val="0053387C"/>
    <w:rsid w:val="00533DCF"/>
    <w:rsid w:val="0053730B"/>
    <w:rsid w:val="00556322"/>
    <w:rsid w:val="005677C8"/>
    <w:rsid w:val="005715F8"/>
    <w:rsid w:val="00585D4E"/>
    <w:rsid w:val="005860F4"/>
    <w:rsid w:val="005B312C"/>
    <w:rsid w:val="005C051F"/>
    <w:rsid w:val="005C762E"/>
    <w:rsid w:val="005D098C"/>
    <w:rsid w:val="00603E56"/>
    <w:rsid w:val="0060662A"/>
    <w:rsid w:val="00614BDA"/>
    <w:rsid w:val="006331B4"/>
    <w:rsid w:val="006343F3"/>
    <w:rsid w:val="00642906"/>
    <w:rsid w:val="00657A63"/>
    <w:rsid w:val="0066401B"/>
    <w:rsid w:val="00677F60"/>
    <w:rsid w:val="006A721F"/>
    <w:rsid w:val="006B5B04"/>
    <w:rsid w:val="006D583E"/>
    <w:rsid w:val="006D73F1"/>
    <w:rsid w:val="006E1342"/>
    <w:rsid w:val="0070433D"/>
    <w:rsid w:val="00705A83"/>
    <w:rsid w:val="00732519"/>
    <w:rsid w:val="0074486D"/>
    <w:rsid w:val="00764400"/>
    <w:rsid w:val="00774594"/>
    <w:rsid w:val="007A174B"/>
    <w:rsid w:val="007A4EEE"/>
    <w:rsid w:val="007B0B76"/>
    <w:rsid w:val="00837D68"/>
    <w:rsid w:val="008505C3"/>
    <w:rsid w:val="00862C0C"/>
    <w:rsid w:val="00890C05"/>
    <w:rsid w:val="008C3AC7"/>
    <w:rsid w:val="008D6069"/>
    <w:rsid w:val="008D7568"/>
    <w:rsid w:val="008E0D70"/>
    <w:rsid w:val="008E7585"/>
    <w:rsid w:val="008F4DC4"/>
    <w:rsid w:val="00923068"/>
    <w:rsid w:val="00926450"/>
    <w:rsid w:val="0094366C"/>
    <w:rsid w:val="00953ADF"/>
    <w:rsid w:val="00984F19"/>
    <w:rsid w:val="009A2353"/>
    <w:rsid w:val="009B2C74"/>
    <w:rsid w:val="009B621A"/>
    <w:rsid w:val="009C45D9"/>
    <w:rsid w:val="009C4B6B"/>
    <w:rsid w:val="009C7E0B"/>
    <w:rsid w:val="009D1304"/>
    <w:rsid w:val="009D5E73"/>
    <w:rsid w:val="00A06657"/>
    <w:rsid w:val="00A142E2"/>
    <w:rsid w:val="00A31E72"/>
    <w:rsid w:val="00A36837"/>
    <w:rsid w:val="00A6013C"/>
    <w:rsid w:val="00A6513B"/>
    <w:rsid w:val="00A86D3D"/>
    <w:rsid w:val="00AA545A"/>
    <w:rsid w:val="00AB2948"/>
    <w:rsid w:val="00AB39FA"/>
    <w:rsid w:val="00AC0575"/>
    <w:rsid w:val="00AC1A64"/>
    <w:rsid w:val="00AC478B"/>
    <w:rsid w:val="00AD6933"/>
    <w:rsid w:val="00AD6B7B"/>
    <w:rsid w:val="00AE04EA"/>
    <w:rsid w:val="00B075AF"/>
    <w:rsid w:val="00B10819"/>
    <w:rsid w:val="00B32DC0"/>
    <w:rsid w:val="00B526BD"/>
    <w:rsid w:val="00B54745"/>
    <w:rsid w:val="00B60D70"/>
    <w:rsid w:val="00B63254"/>
    <w:rsid w:val="00B64119"/>
    <w:rsid w:val="00B90BC9"/>
    <w:rsid w:val="00B94668"/>
    <w:rsid w:val="00BB047B"/>
    <w:rsid w:val="00BB6398"/>
    <w:rsid w:val="00BC0E86"/>
    <w:rsid w:val="00BC548E"/>
    <w:rsid w:val="00BD0372"/>
    <w:rsid w:val="00BE0234"/>
    <w:rsid w:val="00C04271"/>
    <w:rsid w:val="00C139CA"/>
    <w:rsid w:val="00C15960"/>
    <w:rsid w:val="00C27060"/>
    <w:rsid w:val="00C378E9"/>
    <w:rsid w:val="00C51429"/>
    <w:rsid w:val="00C569F4"/>
    <w:rsid w:val="00C875A0"/>
    <w:rsid w:val="00CA3397"/>
    <w:rsid w:val="00CB65F0"/>
    <w:rsid w:val="00D05BA2"/>
    <w:rsid w:val="00D3612A"/>
    <w:rsid w:val="00D37703"/>
    <w:rsid w:val="00D37F25"/>
    <w:rsid w:val="00D41D3A"/>
    <w:rsid w:val="00D52923"/>
    <w:rsid w:val="00D62836"/>
    <w:rsid w:val="00D6757B"/>
    <w:rsid w:val="00D921FC"/>
    <w:rsid w:val="00D97B5E"/>
    <w:rsid w:val="00DB22E5"/>
    <w:rsid w:val="00DC0120"/>
    <w:rsid w:val="00DD57D0"/>
    <w:rsid w:val="00DE643F"/>
    <w:rsid w:val="00DF61DC"/>
    <w:rsid w:val="00E31033"/>
    <w:rsid w:val="00E40B38"/>
    <w:rsid w:val="00E4622C"/>
    <w:rsid w:val="00E46571"/>
    <w:rsid w:val="00E51FFB"/>
    <w:rsid w:val="00E5693A"/>
    <w:rsid w:val="00E61E5A"/>
    <w:rsid w:val="00E620E4"/>
    <w:rsid w:val="00E92859"/>
    <w:rsid w:val="00EA46FA"/>
    <w:rsid w:val="00EA660F"/>
    <w:rsid w:val="00EB14B8"/>
    <w:rsid w:val="00EF758D"/>
    <w:rsid w:val="00F03671"/>
    <w:rsid w:val="00F26A9F"/>
    <w:rsid w:val="00F26E68"/>
    <w:rsid w:val="00F344EF"/>
    <w:rsid w:val="00F37BC1"/>
    <w:rsid w:val="00F81470"/>
    <w:rsid w:val="00F84043"/>
    <w:rsid w:val="00FA5674"/>
    <w:rsid w:val="00FB5C06"/>
    <w:rsid w:val="00FD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7416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footnote text" w:locked="0"/>
    <w:lsdException w:name="annotation text" w:locked="0"/>
    <w:lsdException w:name="header" w:locked="0" w:uiPriority="99"/>
    <w:lsdException w:name="footer" w:locked="0" w:uiPriority="99"/>
    <w:lsdException w:name="caption" w:semiHidden="1" w:unhideWhenUsed="1" w:qFormat="1"/>
    <w:lsdException w:name="footnote reference" w:locked="0"/>
    <w:lsdException w:name="annotation reference" w:locked="0"/>
    <w:lsdException w:name="line number" w:locked="0"/>
    <w:lsdException w:name="page number" w:locked="0"/>
    <w:lsdException w:name="Title" w:locked="0" w:qFormat="1"/>
    <w:lsdException w:name="Default Paragraph Font" w:locked="0"/>
    <w:lsdException w:name="Subtitle" w:qFormat="1"/>
    <w:lsdException w:name="Hyperlink" w:locked="0" w:uiPriority="99" w:qFormat="1"/>
    <w:lsdException w:name="FollowedHyperlink" w:locked="0"/>
    <w:lsdException w:name="Strong" w:qFormat="1"/>
    <w:lsdException w:name="Emphasis" w:qFormat="1"/>
    <w:lsdException w:name="Document Map" w:locked="0"/>
    <w:lsdException w:name="HTML Top of Form" w:locked="0"/>
    <w:lsdException w:name="HTML Bottom of Form" w:locked="0"/>
    <w:lsdException w:name="HTML Keyboard"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0"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E0234"/>
    <w:rPr>
      <w:sz w:val="24"/>
      <w:szCs w:val="24"/>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link w:val="Heading3Char"/>
    <w:qFormat/>
    <w:rsid w:val="0053730B"/>
    <w:pPr>
      <w:keepNext/>
      <w:spacing w:before="240" w:after="60"/>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FA5674"/>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2">
    <w:name w:val="Title 2"/>
    <w:basedOn w:val="Title"/>
    <w:rsid w:val="005C762E"/>
    <w:rPr>
      <w:sz w:val="32"/>
    </w:rPr>
  </w:style>
  <w:style w:type="paragraph" w:customStyle="1" w:styleId="Numberedheading1">
    <w:name w:val="Numbered heading 1"/>
    <w:basedOn w:val="Heading1"/>
    <w:next w:val="NICEnormal"/>
    <w:link w:val="Numberedheading1CharChar"/>
    <w:rsid w:val="00F26E68"/>
    <w:pPr>
      <w:numPr>
        <w:numId w:val="7"/>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rPr>
  </w:style>
  <w:style w:type="paragraph" w:customStyle="1" w:styleId="Numberedheading2">
    <w:name w:val="Numbered heading 2"/>
    <w:basedOn w:val="Heading2"/>
    <w:next w:val="NICEnormal"/>
    <w:link w:val="Numberedheading2Char"/>
    <w:rsid w:val="00F26E68"/>
    <w:pPr>
      <w:numPr>
        <w:ilvl w:val="1"/>
        <w:numId w:val="7"/>
      </w:numPr>
    </w:pPr>
  </w:style>
  <w:style w:type="character" w:customStyle="1" w:styleId="Numberedheading2Char">
    <w:name w:val="Numbered heading 2 Char"/>
    <w:basedOn w:val="Heading2Char"/>
    <w:link w:val="Numberedheading2"/>
    <w:rsid w:val="00D37703"/>
    <w:rPr>
      <w:rFonts w:ascii="Arial" w:hAnsi="Arial" w:cs="Arial"/>
      <w:b/>
      <w:bCs/>
      <w:i/>
      <w:iCs/>
      <w:sz w:val="28"/>
      <w:szCs w:val="28"/>
      <w:lang w:val="en-US" w:eastAsia="en-US" w:bidi="ar-SA"/>
    </w:rPr>
  </w:style>
  <w:style w:type="paragraph" w:customStyle="1" w:styleId="Numberedlevel4text">
    <w:name w:val="Numbered level 4 text"/>
    <w:basedOn w:val="NICEnormal"/>
    <w:next w:val="NICEnormal"/>
    <w:locked/>
    <w:rsid w:val="00F26E68"/>
    <w:pPr>
      <w:numPr>
        <w:ilvl w:val="3"/>
        <w:numId w:val="7"/>
      </w:numPr>
    </w:pPr>
  </w:style>
  <w:style w:type="paragraph" w:customStyle="1" w:styleId="Numberedlevel3text">
    <w:name w:val="Numbered level 3 text"/>
    <w:basedOn w:val="Normal"/>
    <w:locked/>
    <w:rsid w:val="004B2657"/>
    <w:pPr>
      <w:keepNext/>
      <w:numPr>
        <w:ilvl w:val="2"/>
        <w:numId w:val="7"/>
      </w:numPr>
      <w:spacing w:after="240" w:line="360" w:lineRule="auto"/>
      <w:outlineLvl w:val="2"/>
    </w:pPr>
    <w:rPr>
      <w:rFonts w:ascii="Arial" w:hAnsi="Arial" w:cs="Arial"/>
      <w:bCs/>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Bulletleft1">
    <w:name w:val="Bullet left 1"/>
    <w:basedOn w:val="NICEnormal"/>
    <w:qFormat/>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8"/>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Bulletleft1last">
    <w:name w:val="Bullet left 1 last"/>
    <w:basedOn w:val="NICEnormal"/>
    <w:rsid w:val="00953ADF"/>
    <w:pPr>
      <w:numPr>
        <w:numId w:val="6"/>
      </w:numPr>
    </w:pPr>
    <w:rPr>
      <w:rFonts w:cs="Arial"/>
    </w:rPr>
  </w:style>
  <w:style w:type="paragraph" w:styleId="Header">
    <w:name w:val="header"/>
    <w:basedOn w:val="NICEnormalsinglespacing"/>
    <w:link w:val="HeaderChar"/>
    <w:uiPriority w:val="99"/>
    <w:rsid w:val="0053387C"/>
    <w:pPr>
      <w:tabs>
        <w:tab w:val="center" w:pos="4153"/>
        <w:tab w:val="right" w:pos="8306"/>
      </w:tabs>
    </w:pPr>
  </w:style>
  <w:style w:type="paragraph" w:styleId="Footer">
    <w:name w:val="footer"/>
    <w:basedOn w:val="NICEnormalsinglespacing"/>
    <w:link w:val="FooterChar"/>
    <w:uiPriority w:val="99"/>
    <w:rsid w:val="00FA5674"/>
    <w:pPr>
      <w:tabs>
        <w:tab w:val="center" w:pos="4153"/>
        <w:tab w:val="right" w:pos="8306"/>
      </w:tabs>
      <w:spacing w:before="240" w:after="0"/>
    </w:pPr>
    <w:rPr>
      <w:sz w:val="20"/>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Paragraph">
    <w:name w:val="Paragraph"/>
    <w:basedOn w:val="Paragraphnonumbers"/>
    <w:uiPriority w:val="4"/>
    <w:qFormat/>
    <w:rsid w:val="00BE0234"/>
    <w:pPr>
      <w:numPr>
        <w:numId w:val="11"/>
      </w:numPr>
      <w:tabs>
        <w:tab w:val="left" w:pos="567"/>
      </w:tabs>
      <w:ind w:left="567" w:hanging="501"/>
    </w:pPr>
  </w:style>
  <w:style w:type="paragraph" w:customStyle="1" w:styleId="Tabletext">
    <w:name w:val="Table text"/>
    <w:basedOn w:val="NICEnormalsinglespacing"/>
    <w:rsid w:val="00BD0372"/>
    <w:pPr>
      <w:keepNext/>
      <w:spacing w:after="60"/>
    </w:pPr>
    <w:rPr>
      <w:sz w:val="22"/>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Guidanceissuedate">
    <w:name w:val="Guidance issue date"/>
    <w:basedOn w:val="NICEnormal"/>
    <w:qFormat/>
    <w:locked/>
    <w:rsid w:val="00EB14B8"/>
  </w:style>
  <w:style w:type="paragraph" w:customStyle="1" w:styleId="Documentissuedate">
    <w:name w:val="Document issue date"/>
    <w:basedOn w:val="Guidanceissuedate"/>
    <w:qFormat/>
    <w:locked/>
    <w:rsid w:val="00EB14B8"/>
  </w:style>
  <w:style w:type="character" w:customStyle="1" w:styleId="TitleChar">
    <w:name w:val="Title Char"/>
    <w:link w:val="Title"/>
    <w:rsid w:val="00BE0234"/>
    <w:rPr>
      <w:rFonts w:ascii="Arial" w:hAnsi="Arial" w:cs="Arial"/>
      <w:b/>
      <w:bCs/>
      <w:kern w:val="28"/>
      <w:sz w:val="40"/>
      <w:szCs w:val="32"/>
      <w:lang w:eastAsia="en-US"/>
    </w:rPr>
  </w:style>
  <w:style w:type="paragraph" w:customStyle="1" w:styleId="Bullets">
    <w:name w:val="Bullets"/>
    <w:basedOn w:val="Normal"/>
    <w:uiPriority w:val="5"/>
    <w:qFormat/>
    <w:locked/>
    <w:rsid w:val="00BE0234"/>
    <w:pPr>
      <w:numPr>
        <w:numId w:val="10"/>
      </w:numPr>
      <w:spacing w:after="120" w:line="276" w:lineRule="auto"/>
    </w:pPr>
    <w:rPr>
      <w:rFonts w:ascii="Arial" w:hAnsi="Arial"/>
    </w:rPr>
  </w:style>
  <w:style w:type="character" w:customStyle="1" w:styleId="HeaderChar">
    <w:name w:val="Header Char"/>
    <w:link w:val="Header"/>
    <w:uiPriority w:val="99"/>
    <w:rsid w:val="00BE0234"/>
    <w:rPr>
      <w:rFonts w:ascii="Arial" w:hAnsi="Arial"/>
      <w:sz w:val="24"/>
      <w:szCs w:val="24"/>
      <w:lang w:eastAsia="en-US"/>
    </w:rPr>
  </w:style>
  <w:style w:type="character" w:customStyle="1" w:styleId="FooterChar">
    <w:name w:val="Footer Char"/>
    <w:link w:val="Footer"/>
    <w:uiPriority w:val="99"/>
    <w:rsid w:val="00BE0234"/>
    <w:rPr>
      <w:rFonts w:ascii="Arial" w:hAnsi="Arial"/>
      <w:szCs w:val="24"/>
      <w:lang w:eastAsia="en-US"/>
    </w:rPr>
  </w:style>
  <w:style w:type="paragraph" w:customStyle="1" w:styleId="Paragraphnonumbers">
    <w:name w:val="Paragraph no numbers"/>
    <w:basedOn w:val="Normal"/>
    <w:uiPriority w:val="99"/>
    <w:qFormat/>
    <w:rsid w:val="00BE0234"/>
    <w:pPr>
      <w:spacing w:after="240" w:line="276" w:lineRule="auto"/>
    </w:pPr>
    <w:rPr>
      <w:rFonts w:ascii="Arial" w:hAnsi="Arial"/>
    </w:rPr>
  </w:style>
  <w:style w:type="paragraph" w:customStyle="1" w:styleId="Default">
    <w:name w:val="Default"/>
    <w:locked/>
    <w:rsid w:val="00BE0234"/>
    <w:pPr>
      <w:autoSpaceDE w:val="0"/>
      <w:autoSpaceDN w:val="0"/>
      <w:adjustRightInd w:val="0"/>
    </w:pPr>
    <w:rPr>
      <w:rFonts w:ascii="Calibri" w:hAnsi="Calibri" w:cs="Calibri"/>
      <w:color w:val="000000"/>
      <w:sz w:val="24"/>
      <w:szCs w:val="24"/>
    </w:rPr>
  </w:style>
  <w:style w:type="character" w:styleId="CommentReference">
    <w:name w:val="annotation reference"/>
    <w:rsid w:val="00BE0234"/>
    <w:rPr>
      <w:sz w:val="16"/>
      <w:szCs w:val="16"/>
    </w:rPr>
  </w:style>
  <w:style w:type="paragraph" w:styleId="CommentText">
    <w:name w:val="annotation text"/>
    <w:basedOn w:val="Normal"/>
    <w:link w:val="CommentTextChar"/>
    <w:rsid w:val="00BE0234"/>
    <w:rPr>
      <w:sz w:val="20"/>
      <w:szCs w:val="20"/>
    </w:rPr>
  </w:style>
  <w:style w:type="character" w:customStyle="1" w:styleId="CommentTextChar">
    <w:name w:val="Comment Text Char"/>
    <w:basedOn w:val="DefaultParagraphFont"/>
    <w:link w:val="CommentText"/>
    <w:rsid w:val="00BE0234"/>
  </w:style>
  <w:style w:type="character" w:styleId="Hyperlink">
    <w:name w:val="Hyperlink"/>
    <w:uiPriority w:val="99"/>
    <w:qFormat/>
    <w:rsid w:val="00BE0234"/>
    <w:rPr>
      <w:color w:val="0000FF"/>
      <w:u w:val="single"/>
    </w:rPr>
  </w:style>
  <w:style w:type="table" w:styleId="Table3Deffects1">
    <w:name w:val="Table 3D effects 1"/>
    <w:basedOn w:val="TableNormal"/>
    <w:locked/>
    <w:rsid w:val="008D756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locked/>
    <w:rsid w:val="00BE0234"/>
    <w:rPr>
      <w:rFonts w:ascii="Segoe UI" w:hAnsi="Segoe UI" w:cs="Segoe UI"/>
      <w:sz w:val="18"/>
      <w:szCs w:val="18"/>
    </w:rPr>
  </w:style>
  <w:style w:type="character" w:customStyle="1" w:styleId="BalloonTextChar">
    <w:name w:val="Balloon Text Char"/>
    <w:basedOn w:val="DefaultParagraphFont"/>
    <w:link w:val="BalloonText"/>
    <w:rsid w:val="00BE0234"/>
    <w:rPr>
      <w:rFonts w:ascii="Segoe UI" w:hAnsi="Segoe UI" w:cs="Segoe UI"/>
      <w:sz w:val="18"/>
      <w:szCs w:val="18"/>
    </w:rPr>
  </w:style>
  <w:style w:type="paragraph" w:customStyle="1" w:styleId="Tablebullet">
    <w:name w:val="Table bullet"/>
    <w:basedOn w:val="Tabletext"/>
    <w:qFormat/>
    <w:rsid w:val="00E92859"/>
    <w:pPr>
      <w:numPr>
        <w:numId w:val="16"/>
      </w:numPr>
      <w:tabs>
        <w:tab w:val="left" w:pos="313"/>
      </w:tabs>
    </w:pPr>
  </w:style>
  <w:style w:type="table" w:styleId="TableGrid">
    <w:name w:val="Table Grid"/>
    <w:basedOn w:val="TableNormal"/>
    <w:rsid w:val="00E9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92859"/>
    <w:rPr>
      <w:b/>
      <w:bCs/>
    </w:rPr>
  </w:style>
  <w:style w:type="character" w:customStyle="1" w:styleId="CommentSubjectChar">
    <w:name w:val="Comment Subject Char"/>
    <w:basedOn w:val="CommentTextChar"/>
    <w:link w:val="CommentSubject"/>
    <w:rsid w:val="00E92859"/>
    <w:rPr>
      <w:b/>
      <w:bCs/>
    </w:rPr>
  </w:style>
  <w:style w:type="character" w:customStyle="1" w:styleId="NICEnormalChar">
    <w:name w:val="NICE normal Char"/>
    <w:link w:val="NICEnormal"/>
    <w:rsid w:val="009B2C74"/>
    <w:rPr>
      <w:rFonts w:ascii="Arial" w:hAnsi="Arial"/>
      <w:sz w:val="24"/>
      <w:szCs w:val="24"/>
      <w:lang w:eastAsia="en-US"/>
    </w:rPr>
  </w:style>
  <w:style w:type="paragraph" w:styleId="Revision">
    <w:name w:val="Revision"/>
    <w:hidden/>
    <w:uiPriority w:val="99"/>
    <w:semiHidden/>
    <w:rsid w:val="008E0D70"/>
    <w:rPr>
      <w:sz w:val="24"/>
      <w:szCs w:val="24"/>
    </w:rPr>
  </w:style>
  <w:style w:type="character" w:styleId="UnresolvedMention">
    <w:name w:val="Unresolved Mention"/>
    <w:basedOn w:val="DefaultParagraphFont"/>
    <w:uiPriority w:val="99"/>
    <w:semiHidden/>
    <w:unhideWhenUsed/>
    <w:rsid w:val="00774594"/>
    <w:rPr>
      <w:color w:val="605E5C"/>
      <w:shd w:val="clear" w:color="auto" w:fill="E1DFDD"/>
    </w:rPr>
  </w:style>
  <w:style w:type="character" w:customStyle="1" w:styleId="Heading3Char">
    <w:name w:val="Heading 3 Char"/>
    <w:basedOn w:val="DefaultParagraphFont"/>
    <w:link w:val="Heading3"/>
    <w:rsid w:val="008C3AC7"/>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79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terms-and-condi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55C0D-E6E6-42F6-B599-E28B07A11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992</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2022-12-16T10:42:00Z</dcterms:created>
  <dcterms:modified xsi:type="dcterms:W3CDTF">2022-12-16T10:43:00Z</dcterms:modified>
</cp:coreProperties>
</file>