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D99" w14:textId="13D10786" w:rsidR="00BE0234" w:rsidRPr="0078563E" w:rsidRDefault="00BE0234" w:rsidP="00BE0234">
      <w:pPr>
        <w:pStyle w:val="Title2"/>
      </w:pPr>
      <w:r w:rsidRPr="0078563E">
        <w:t>NATIONAL INSTITUTE FOR HEALTH AND CARE EXCELLENCE</w:t>
      </w:r>
    </w:p>
    <w:p w14:paraId="6EB30835" w14:textId="77777777" w:rsidR="00BE0234" w:rsidRPr="0078563E" w:rsidRDefault="00BE0234" w:rsidP="00E92859">
      <w:pPr>
        <w:pStyle w:val="Title2"/>
      </w:pPr>
      <w:r w:rsidRPr="0078563E">
        <w:t xml:space="preserve">NICE </w:t>
      </w:r>
      <w:r>
        <w:t>quality standards</w:t>
      </w:r>
    </w:p>
    <w:p w14:paraId="654EBC62" w14:textId="77777777" w:rsidR="00BE0234" w:rsidRPr="0078563E" w:rsidRDefault="00BE0234" w:rsidP="00E92859">
      <w:pPr>
        <w:pStyle w:val="Title"/>
      </w:pPr>
      <w:r w:rsidRPr="0078563E">
        <w:t>Equality impact assessment</w:t>
      </w:r>
    </w:p>
    <w:p w14:paraId="189DE16F" w14:textId="086C5792" w:rsidR="00BE0234" w:rsidRPr="00BE0234" w:rsidRDefault="00516CFF" w:rsidP="00556322">
      <w:pPr>
        <w:pStyle w:val="Title2"/>
      </w:pPr>
      <w:r>
        <w:t>Supp</w:t>
      </w:r>
      <w:r>
        <w:t>orting adult carers</w:t>
      </w:r>
      <w:bookmarkStart w:id="0" w:name="_GoBack"/>
      <w:bookmarkEnd w:id="0"/>
    </w:p>
    <w:p w14:paraId="7BDE0D07" w14:textId="77777777" w:rsidR="00BE0234" w:rsidRPr="0078563E" w:rsidRDefault="00BE0234" w:rsidP="00BE0234">
      <w:pPr>
        <w:pStyle w:val="Paragraphnonumbers"/>
      </w:pPr>
      <w:r w:rsidRPr="0078563E">
        <w:t xml:space="preserve">The impact on equality has been assessed during </w:t>
      </w:r>
      <w:r>
        <w:t>quality standard</w:t>
      </w:r>
      <w:r w:rsidRPr="0078563E">
        <w:t xml:space="preserve"> development according to the principles of the NICE equality policy.</w:t>
      </w:r>
    </w:p>
    <w:p w14:paraId="60216271" w14:textId="02CC2B3E" w:rsidR="00AC1A64" w:rsidRDefault="00BE0234" w:rsidP="0053730B">
      <w:pPr>
        <w:pStyle w:val="Heading3"/>
      </w:pPr>
      <w:r w:rsidRPr="0009386C">
        <w:t xml:space="preserve">1. TOPIC ENGAGEMENT STAGE </w:t>
      </w:r>
    </w:p>
    <w:p w14:paraId="32297AD0" w14:textId="77777777" w:rsidR="00AC1A64" w:rsidRDefault="00AC1A64" w:rsidP="0053730B">
      <w:pPr>
        <w:pStyle w:val="Heading3"/>
      </w:pPr>
      <w:r w:rsidRPr="002F6C0A">
        <w:t>1.1 Have any potential equality issues been identified during this stage of the development process?</w:t>
      </w:r>
    </w:p>
    <w:p w14:paraId="094D8C25" w14:textId="1EFB6870" w:rsidR="00E65314" w:rsidRDefault="00E65314" w:rsidP="00E65314">
      <w:pPr>
        <w:pStyle w:val="NICEnormal"/>
      </w:pPr>
      <w:r w:rsidRPr="00E65314">
        <w:t>The guideline committee highlighted the following groups that need specific consideration</w:t>
      </w:r>
      <w:r w:rsidR="00FE5EC2">
        <w:t xml:space="preserve"> as they may find it more difficult to access services or may have specific needs for how services are delivered</w:t>
      </w:r>
      <w:r w:rsidRPr="00E65314">
        <w:t>:</w:t>
      </w:r>
    </w:p>
    <w:p w14:paraId="3B29FB2B" w14:textId="5EFED405" w:rsidR="00E65314" w:rsidRDefault="00E65314" w:rsidP="00E65314">
      <w:pPr>
        <w:pStyle w:val="Bulletleft1"/>
      </w:pPr>
      <w:r>
        <w:t xml:space="preserve">older carers </w:t>
      </w:r>
      <w:r w:rsidR="007C4988">
        <w:t>(including frail elderly)</w:t>
      </w:r>
    </w:p>
    <w:p w14:paraId="5BBD5625" w14:textId="77777777" w:rsidR="00D4264C" w:rsidRDefault="00E65314" w:rsidP="00E65314">
      <w:pPr>
        <w:pStyle w:val="Bulletleft1"/>
      </w:pPr>
      <w:r>
        <w:t xml:space="preserve">young adult carers (18-25) </w:t>
      </w:r>
    </w:p>
    <w:p w14:paraId="60BEBAA4" w14:textId="0BAB7909" w:rsidR="00D4264C" w:rsidRDefault="00E65314" w:rsidP="00E65314">
      <w:pPr>
        <w:pStyle w:val="Bulletleft1"/>
      </w:pPr>
      <w:r>
        <w:t xml:space="preserve">carers with disabilities and </w:t>
      </w:r>
      <w:r w:rsidR="00415312">
        <w:t>long-term</w:t>
      </w:r>
      <w:r>
        <w:t xml:space="preserve"> health conditions</w:t>
      </w:r>
    </w:p>
    <w:p w14:paraId="3412AA35" w14:textId="77777777" w:rsidR="00D4264C" w:rsidRDefault="00E65314" w:rsidP="00E65314">
      <w:pPr>
        <w:pStyle w:val="Bulletleft1"/>
      </w:pPr>
      <w:r>
        <w:t>male and female carers</w:t>
      </w:r>
    </w:p>
    <w:p w14:paraId="6CB704E8" w14:textId="77777777" w:rsidR="00D4264C" w:rsidRDefault="00D4264C" w:rsidP="00E65314">
      <w:pPr>
        <w:pStyle w:val="Bulletleft1"/>
      </w:pPr>
      <w:r w:rsidRPr="00D4264C">
        <w:t xml:space="preserve">lesbian, gay, bisexual and transgender </w:t>
      </w:r>
      <w:r>
        <w:t>(</w:t>
      </w:r>
      <w:r w:rsidR="00E65314">
        <w:t>LGBT</w:t>
      </w:r>
      <w:r>
        <w:t>)</w:t>
      </w:r>
      <w:r w:rsidR="00E65314">
        <w:t xml:space="preserve"> carers</w:t>
      </w:r>
    </w:p>
    <w:p w14:paraId="10A6BE1B" w14:textId="5095E051" w:rsidR="00BE0234" w:rsidRDefault="00E65314" w:rsidP="00D4264C">
      <w:pPr>
        <w:pStyle w:val="Bulletleft1last"/>
      </w:pPr>
      <w:r>
        <w:t xml:space="preserve">black, </w:t>
      </w:r>
      <w:r w:rsidR="001A747E">
        <w:t>Asian</w:t>
      </w:r>
      <w:r>
        <w:t xml:space="preserve"> and minority ethnic carers</w:t>
      </w:r>
      <w:r w:rsidR="00AC1A64" w:rsidRPr="002F6C0A">
        <w:t xml:space="preserve">   </w:t>
      </w:r>
    </w:p>
    <w:p w14:paraId="6CF42352" w14:textId="2E4B37F8" w:rsidR="00AC1A64" w:rsidRPr="00AC1A64" w:rsidRDefault="00D4264C" w:rsidP="00AC1A64">
      <w:pPr>
        <w:pStyle w:val="NICEnormal"/>
        <w:rPr>
          <w:lang w:eastAsia="en-GB"/>
        </w:rPr>
      </w:pPr>
      <w:r w:rsidRPr="00D4264C">
        <w:rPr>
          <w:lang w:eastAsia="en-GB"/>
        </w:rPr>
        <w:t>Any specific needs of these groups will be highlighted during development of the quality standard.</w:t>
      </w:r>
    </w:p>
    <w:p w14:paraId="52AA63AC" w14:textId="4D06CFFB" w:rsidR="00BE0234" w:rsidRPr="009C4B6B" w:rsidRDefault="00AC1A64" w:rsidP="009C4B6B">
      <w:pPr>
        <w:pStyle w:val="Heading3"/>
      </w:pPr>
      <w:r w:rsidRPr="009C4B6B">
        <w:t>1.2 Have any population groups, treatments or settings been excluded from coverage by the quality standard at this stage in the process. Are these exclusions justified – that is, are the reasons legitimate and the exclusion proportionate?</w:t>
      </w:r>
    </w:p>
    <w:p w14:paraId="588C7B80" w14:textId="75D0E8DE" w:rsidR="00AC1A64" w:rsidRDefault="006635BF" w:rsidP="006635BF">
      <w:pPr>
        <w:pStyle w:val="NICEnormal"/>
      </w:pPr>
      <w:r w:rsidRPr="006635BF">
        <w:t xml:space="preserve">The quality standard </w:t>
      </w:r>
      <w:r>
        <w:t>for carers will not include:</w:t>
      </w:r>
    </w:p>
    <w:p w14:paraId="6A827C24" w14:textId="4D669856" w:rsidR="006635BF" w:rsidRDefault="006635BF" w:rsidP="006635BF">
      <w:pPr>
        <w:pStyle w:val="Bulletleft1"/>
      </w:pPr>
      <w:r>
        <w:t xml:space="preserve">Young carers </w:t>
      </w:r>
      <w:r w:rsidR="007C4988">
        <w:t>aged 17 or under</w:t>
      </w:r>
    </w:p>
    <w:p w14:paraId="4FE59636" w14:textId="4361E511" w:rsidR="006635BF" w:rsidRDefault="007C4988" w:rsidP="006635BF">
      <w:pPr>
        <w:pStyle w:val="Bulletleft1last"/>
      </w:pPr>
      <w:r>
        <w:t>Adults who care for children under 16 with health and social care needs</w:t>
      </w:r>
      <w:r w:rsidR="006635BF">
        <w:t>.</w:t>
      </w:r>
    </w:p>
    <w:p w14:paraId="1D9D9F42" w14:textId="27417DF4" w:rsidR="007C4988" w:rsidRDefault="007C4988" w:rsidP="007C4988">
      <w:pPr>
        <w:pStyle w:val="NICEnormal"/>
      </w:pPr>
      <w:r>
        <w:lastRenderedPageBreak/>
        <w:t xml:space="preserve">These groups are excluded due to differences in support provision. </w:t>
      </w:r>
      <w:r w:rsidR="001A747E">
        <w:t>These groups will, however, be included</w:t>
      </w:r>
      <w:r>
        <w:t xml:space="preserve"> in relation to whole family assessment</w:t>
      </w:r>
      <w:r w:rsidR="001A747E">
        <w:t>s</w:t>
      </w:r>
      <w:r>
        <w:t>.</w:t>
      </w:r>
    </w:p>
    <w:p w14:paraId="359A6DF6" w14:textId="49DF8E11" w:rsidR="00BE0234" w:rsidRPr="002F6C0A" w:rsidRDefault="00B32DC0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Completed</w:t>
      </w:r>
      <w:r w:rsidR="00BE0234" w:rsidRPr="002F6C0A">
        <w:rPr>
          <w:rFonts w:cs="Arial"/>
        </w:rPr>
        <w:t xml:space="preserve"> by </w:t>
      </w:r>
      <w:r w:rsidR="00262539" w:rsidRPr="002F6C0A">
        <w:rPr>
          <w:rFonts w:cs="Arial"/>
        </w:rPr>
        <w:t>lead technical analyst</w:t>
      </w:r>
      <w:r w:rsidR="00AC1A64">
        <w:rPr>
          <w:rFonts w:cs="Arial"/>
        </w:rPr>
        <w:t>:</w:t>
      </w:r>
      <w:r w:rsidR="00BE0234" w:rsidRPr="002F6C0A">
        <w:rPr>
          <w:rFonts w:cs="Arial"/>
        </w:rPr>
        <w:t xml:space="preserve"> </w:t>
      </w:r>
      <w:r w:rsidR="005E4DA4">
        <w:rPr>
          <w:rFonts w:cs="Arial"/>
        </w:rPr>
        <w:t>Melanie Carr</w:t>
      </w:r>
    </w:p>
    <w:p w14:paraId="45917AC2" w14:textId="09043AB8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5E4DA4">
        <w:rPr>
          <w:rFonts w:cs="Arial"/>
        </w:rPr>
        <w:t>13/01/2020</w:t>
      </w:r>
    </w:p>
    <w:p w14:paraId="791F4129" w14:textId="7A2D9FE2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Approved by NICE quality assurance lead</w:t>
      </w:r>
      <w:r w:rsidR="00AC1A64">
        <w:rPr>
          <w:rFonts w:cs="Arial"/>
        </w:rPr>
        <w:t>:</w:t>
      </w:r>
    </w:p>
    <w:p w14:paraId="3F13C1A6" w14:textId="1F88CA52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</w:p>
    <w:p w14:paraId="7E66F96D" w14:textId="1DC8036B" w:rsidR="00BE0234" w:rsidRPr="002F6C0A" w:rsidRDefault="00BE0234" w:rsidP="00DD48A6">
      <w:pPr>
        <w:pStyle w:val="Heading3"/>
      </w:pPr>
      <w:r w:rsidRPr="0009386C">
        <w:t xml:space="preserve"> </w:t>
      </w:r>
    </w:p>
    <w:p w14:paraId="0721A96E" w14:textId="0931150A" w:rsidR="00D62836" w:rsidRPr="005860F4" w:rsidRDefault="009B2C74" w:rsidP="005E4DA4">
      <w:pPr>
        <w:pStyle w:val="Paragraphnonumbers"/>
      </w:pPr>
      <w:r w:rsidRPr="002F6C0A">
        <w:rPr>
          <w:rStyle w:val="NICEnormalChar"/>
          <w:rFonts w:cs="Arial"/>
        </w:rPr>
        <w:t>© NICE</w:t>
      </w:r>
      <w:r w:rsidR="00415312">
        <w:rPr>
          <w:rStyle w:val="NICEnormalChar"/>
          <w:rFonts w:cs="Arial"/>
        </w:rPr>
        <w:t xml:space="preserve"> 2020.</w:t>
      </w:r>
      <w:r w:rsidRPr="002F6C0A">
        <w:rPr>
          <w:rStyle w:val="NICEnormalChar"/>
          <w:rFonts w:cs="Arial"/>
        </w:rPr>
        <w:t xml:space="preserve"> All rights reserved. Subject to </w:t>
      </w:r>
      <w:hyperlink r:id="rId8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D62836" w:rsidRPr="005860F4" w:rsidSect="005E4DA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119">
      <w:rPr>
        <w:noProof/>
      </w:rPr>
      <w:t>10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19F64" w14:textId="77777777" w:rsidR="00BE0234" w:rsidRPr="009D1304" w:rsidRDefault="00BE0234">
    <w:pPr>
      <w:pStyle w:val="Header"/>
      <w:rPr>
        <w:rFonts w:cs="Arial"/>
        <w:bCs/>
        <w:sz w:val="20"/>
        <w:szCs w:val="20"/>
      </w:rPr>
    </w:pPr>
    <w:r w:rsidRPr="009D1304">
      <w:rPr>
        <w:rFonts w:cs="Arial"/>
        <w:bCs/>
        <w:sz w:val="20"/>
        <w:szCs w:val="20"/>
      </w:rPr>
      <w:t>1.0.7 DOC EIA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0C17AB"/>
    <w:multiLevelType w:val="hybridMultilevel"/>
    <w:tmpl w:val="7EC4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A44F23"/>
    <w:multiLevelType w:val="hybridMultilevel"/>
    <w:tmpl w:val="7ED6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564077"/>
    <w:multiLevelType w:val="hybridMultilevel"/>
    <w:tmpl w:val="B316C7C8"/>
    <w:lvl w:ilvl="0" w:tplc="19505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3744"/>
    <w:multiLevelType w:val="hybridMultilevel"/>
    <w:tmpl w:val="F15E6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9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5"/>
  </w:num>
  <w:num w:numId="16">
    <w:abstractNumId w:val="14"/>
  </w:num>
  <w:num w:numId="17">
    <w:abstractNumId w:val="20"/>
  </w:num>
  <w:num w:numId="18">
    <w:abstractNumId w:val="16"/>
  </w:num>
  <w:num w:numId="19">
    <w:abstractNumId w:val="1"/>
  </w:num>
  <w:num w:numId="20">
    <w:abstractNumId w:val="14"/>
  </w:num>
  <w:num w:numId="21">
    <w:abstractNumId w:val="14"/>
  </w:num>
  <w:num w:numId="2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96943"/>
    <w:rsid w:val="000A1EC0"/>
    <w:rsid w:val="000C5F9C"/>
    <w:rsid w:val="00101F34"/>
    <w:rsid w:val="00161AA0"/>
    <w:rsid w:val="00166A68"/>
    <w:rsid w:val="001715EB"/>
    <w:rsid w:val="001974B3"/>
    <w:rsid w:val="001A747E"/>
    <w:rsid w:val="001B0506"/>
    <w:rsid w:val="001C0D84"/>
    <w:rsid w:val="002041D8"/>
    <w:rsid w:val="00235CAB"/>
    <w:rsid w:val="00242941"/>
    <w:rsid w:val="00262539"/>
    <w:rsid w:val="002F6C0A"/>
    <w:rsid w:val="0031664C"/>
    <w:rsid w:val="003330E6"/>
    <w:rsid w:val="00362226"/>
    <w:rsid w:val="00377414"/>
    <w:rsid w:val="003C36AC"/>
    <w:rsid w:val="003D02A7"/>
    <w:rsid w:val="00410EE5"/>
    <w:rsid w:val="00415312"/>
    <w:rsid w:val="004331E2"/>
    <w:rsid w:val="0045049B"/>
    <w:rsid w:val="004519B2"/>
    <w:rsid w:val="00461997"/>
    <w:rsid w:val="004820E9"/>
    <w:rsid w:val="0048361F"/>
    <w:rsid w:val="004B2657"/>
    <w:rsid w:val="004B514C"/>
    <w:rsid w:val="00516CFF"/>
    <w:rsid w:val="00526C07"/>
    <w:rsid w:val="0053387C"/>
    <w:rsid w:val="00533DCF"/>
    <w:rsid w:val="0053730B"/>
    <w:rsid w:val="00556322"/>
    <w:rsid w:val="005715F8"/>
    <w:rsid w:val="005860F4"/>
    <w:rsid w:val="005C051F"/>
    <w:rsid w:val="005C5B71"/>
    <w:rsid w:val="005C762E"/>
    <w:rsid w:val="005D098C"/>
    <w:rsid w:val="005E4DA4"/>
    <w:rsid w:val="00603E56"/>
    <w:rsid w:val="0060662A"/>
    <w:rsid w:val="00614BDA"/>
    <w:rsid w:val="006331B4"/>
    <w:rsid w:val="006343F3"/>
    <w:rsid w:val="00642906"/>
    <w:rsid w:val="006635BF"/>
    <w:rsid w:val="00677F60"/>
    <w:rsid w:val="006A721F"/>
    <w:rsid w:val="006B5B04"/>
    <w:rsid w:val="006D583E"/>
    <w:rsid w:val="006D73F1"/>
    <w:rsid w:val="0070433D"/>
    <w:rsid w:val="00705A83"/>
    <w:rsid w:val="00732519"/>
    <w:rsid w:val="007A174B"/>
    <w:rsid w:val="007A4EEE"/>
    <w:rsid w:val="007C4988"/>
    <w:rsid w:val="00837D68"/>
    <w:rsid w:val="008505C3"/>
    <w:rsid w:val="00862C0C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45D9"/>
    <w:rsid w:val="009C4B6B"/>
    <w:rsid w:val="009C7E0B"/>
    <w:rsid w:val="009D1304"/>
    <w:rsid w:val="00A06657"/>
    <w:rsid w:val="00A33592"/>
    <w:rsid w:val="00A36837"/>
    <w:rsid w:val="00A6513B"/>
    <w:rsid w:val="00A86D3D"/>
    <w:rsid w:val="00AA545A"/>
    <w:rsid w:val="00AB2948"/>
    <w:rsid w:val="00AB39FA"/>
    <w:rsid w:val="00AC0575"/>
    <w:rsid w:val="00AC1A64"/>
    <w:rsid w:val="00AD6933"/>
    <w:rsid w:val="00AD6B7B"/>
    <w:rsid w:val="00AE04EA"/>
    <w:rsid w:val="00B075AF"/>
    <w:rsid w:val="00B10819"/>
    <w:rsid w:val="00B32DC0"/>
    <w:rsid w:val="00B60D70"/>
    <w:rsid w:val="00B64119"/>
    <w:rsid w:val="00B94668"/>
    <w:rsid w:val="00BB047B"/>
    <w:rsid w:val="00BB6398"/>
    <w:rsid w:val="00BC0E86"/>
    <w:rsid w:val="00BC548E"/>
    <w:rsid w:val="00BD0372"/>
    <w:rsid w:val="00BE0234"/>
    <w:rsid w:val="00C04271"/>
    <w:rsid w:val="00C139CA"/>
    <w:rsid w:val="00C15960"/>
    <w:rsid w:val="00C378E9"/>
    <w:rsid w:val="00C51429"/>
    <w:rsid w:val="00C569F4"/>
    <w:rsid w:val="00C875A0"/>
    <w:rsid w:val="00CA3397"/>
    <w:rsid w:val="00CB65F0"/>
    <w:rsid w:val="00D3612A"/>
    <w:rsid w:val="00D37703"/>
    <w:rsid w:val="00D37F25"/>
    <w:rsid w:val="00D41D3A"/>
    <w:rsid w:val="00D4264C"/>
    <w:rsid w:val="00D52923"/>
    <w:rsid w:val="00D62836"/>
    <w:rsid w:val="00D65638"/>
    <w:rsid w:val="00D97B5E"/>
    <w:rsid w:val="00DC0120"/>
    <w:rsid w:val="00DD48A6"/>
    <w:rsid w:val="00DE643F"/>
    <w:rsid w:val="00E40B38"/>
    <w:rsid w:val="00E4622C"/>
    <w:rsid w:val="00E46571"/>
    <w:rsid w:val="00E51FFB"/>
    <w:rsid w:val="00E5693A"/>
    <w:rsid w:val="00E61E5A"/>
    <w:rsid w:val="00E65314"/>
    <w:rsid w:val="00E92859"/>
    <w:rsid w:val="00EA46FA"/>
    <w:rsid w:val="00EA660F"/>
    <w:rsid w:val="00EB14B8"/>
    <w:rsid w:val="00EF758D"/>
    <w:rsid w:val="00F03671"/>
    <w:rsid w:val="00F26A9F"/>
    <w:rsid w:val="00F26E68"/>
    <w:rsid w:val="00F37BC1"/>
    <w:rsid w:val="00F81470"/>
    <w:rsid w:val="00FA5674"/>
    <w:rsid w:val="00FB5C06"/>
    <w:rsid w:val="00FD08F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16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terms-and-condi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7D85-090E-4BB9-AB4B-22EF345D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823AC31</Template>
  <TotalTime>0</TotalTime>
  <Pages>2</Pages>
  <Words>245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2020-01-22T09:11:00Z</dcterms:created>
  <dcterms:modified xsi:type="dcterms:W3CDTF">2020-01-22T09:11:00Z</dcterms:modified>
</cp:coreProperties>
</file>