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9D25" w14:textId="77777777" w:rsidR="00CD47DE" w:rsidRDefault="00CD47DE" w:rsidP="00D04BD2">
      <w:pPr>
        <w:pStyle w:val="Title2"/>
      </w:pPr>
    </w:p>
    <w:p w14:paraId="0CE77494" w14:textId="77777777" w:rsidR="00690C5A" w:rsidRPr="00D2170C" w:rsidRDefault="005F74ED" w:rsidP="00D04BD2">
      <w:pPr>
        <w:pStyle w:val="Title2"/>
      </w:pPr>
      <w:r w:rsidRPr="00D2170C">
        <w:rPr>
          <w:noProof/>
        </w:rPr>
        <w:drawing>
          <wp:anchor distT="0" distB="0" distL="114300" distR="114300" simplePos="0" relativeHeight="251659264" behindDoc="0" locked="0" layoutInCell="1" allowOverlap="1" wp14:anchorId="2C858336" wp14:editId="190766BE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800350" cy="49657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49E" w:rsidRPr="00D2170C">
        <w:t>QUALITY STANDARD TOPIC OVERVIEW</w:t>
      </w:r>
      <w:r w:rsidR="00B14454" w:rsidRPr="00D2170C">
        <w:t xml:space="preserve"> </w:t>
      </w:r>
    </w:p>
    <w:p w14:paraId="267006F7" w14:textId="5ADC993D" w:rsidR="006A749E" w:rsidRPr="00A36464" w:rsidRDefault="00CE20C0" w:rsidP="00A36464">
      <w:pPr>
        <w:pStyle w:val="Title2"/>
        <w:pBdr>
          <w:bottom w:val="single" w:sz="12" w:space="1" w:color="00506A"/>
        </w:pBdr>
        <w:rPr>
          <w:color w:val="000000" w:themeColor="text1"/>
        </w:rPr>
      </w:pPr>
      <w:r w:rsidRPr="00CE20C0">
        <w:t>Neonatal parenteral nutrition</w:t>
      </w:r>
      <w:r w:rsidRPr="00CE20C0">
        <w:rPr>
          <w:highlight w:val="lightGray"/>
        </w:rPr>
        <w:t xml:space="preserve"> </w:t>
      </w:r>
    </w:p>
    <w:p w14:paraId="32C80A39" w14:textId="77777777" w:rsidR="006A749E" w:rsidRPr="00A36464" w:rsidRDefault="004D0F26" w:rsidP="00FE70AF">
      <w:pPr>
        <w:pStyle w:val="Numberedheading1block"/>
      </w:pPr>
      <w:r w:rsidRPr="00FE70AF">
        <w:t>Introduction</w:t>
      </w:r>
    </w:p>
    <w:p w14:paraId="3F3CF40A" w14:textId="77777777" w:rsidR="00B14454" w:rsidRDefault="00B14454" w:rsidP="006A749E">
      <w:pPr>
        <w:pStyle w:val="NICEnormal"/>
      </w:pPr>
      <w:r w:rsidRPr="00B14454">
        <w:t>NICE quality standards describe key areas for quality improvement</w:t>
      </w:r>
      <w:r w:rsidR="000C669C" w:rsidRPr="000C669C">
        <w:t xml:space="preserve"> in health, public health and social car</w:t>
      </w:r>
      <w:r w:rsidR="00767B39">
        <w:t>e</w:t>
      </w:r>
      <w:r w:rsidRPr="00B14454">
        <w:t xml:space="preserve">. Each quality standard contains </w:t>
      </w:r>
      <w:r w:rsidR="00CD47DE">
        <w:t>a set of</w:t>
      </w:r>
      <w:r w:rsidRPr="00B14454">
        <w:t xml:space="preserve"> quality statements with related measures. Quality statements are derived from evidence-based guidance, such as NICE guidance or NICE-accredited guidance. They are developed independently by NICE, in collaboration with health, public health and social care practitioners, their partners and </w:t>
      </w:r>
      <w:r w:rsidR="000C669C">
        <w:t>people using services</w:t>
      </w:r>
      <w:r w:rsidRPr="00B14454">
        <w:t xml:space="preserve">. </w:t>
      </w:r>
    </w:p>
    <w:p w14:paraId="206AFA7A" w14:textId="15787C3C" w:rsidR="00B75142" w:rsidRPr="005A077C" w:rsidRDefault="00CE20C0" w:rsidP="00D04BD2">
      <w:pPr>
        <w:pStyle w:val="Numberedheading2teal"/>
      </w:pPr>
      <w:bookmarkStart w:id="0" w:name="_Hlk35264030"/>
      <w:r w:rsidRPr="00CE20C0">
        <w:t>Neonatal parenteral nutrition</w:t>
      </w:r>
      <w:r w:rsidR="00B75142" w:rsidRPr="005A077C">
        <w:t xml:space="preserve"> </w:t>
      </w:r>
      <w:bookmarkEnd w:id="0"/>
      <w:r w:rsidR="00B75142" w:rsidRPr="00D04BD2">
        <w:t>quality</w:t>
      </w:r>
      <w:r w:rsidR="00B75142" w:rsidRPr="005A077C">
        <w:t xml:space="preserve"> standard</w:t>
      </w:r>
    </w:p>
    <w:p w14:paraId="4317E1CD" w14:textId="68E916ED" w:rsidR="00E504C0" w:rsidRDefault="00E504C0" w:rsidP="006A749E">
      <w:pPr>
        <w:pStyle w:val="NICEnormal"/>
      </w:pPr>
      <w:r>
        <w:t xml:space="preserve">This </w:t>
      </w:r>
      <w:r w:rsidR="004D0F26">
        <w:t>quality standard</w:t>
      </w:r>
      <w:r>
        <w:t xml:space="preserve"> has been commissioned by </w:t>
      </w:r>
      <w:r w:rsidR="00CE20C0">
        <w:t>NHS England</w:t>
      </w:r>
      <w:r>
        <w:t>.</w:t>
      </w:r>
      <w:r w:rsidR="00330F9B">
        <w:t xml:space="preserve"> </w:t>
      </w:r>
    </w:p>
    <w:p w14:paraId="063E5A41" w14:textId="76DB9E91" w:rsidR="00330F9B" w:rsidRPr="00330F9B" w:rsidRDefault="00E60F9E" w:rsidP="00330F9B">
      <w:pPr>
        <w:pStyle w:val="NICEnormal"/>
      </w:pPr>
      <w:r>
        <w:t xml:space="preserve">It </w:t>
      </w:r>
      <w:r w:rsidR="00330F9B">
        <w:t xml:space="preserve">will cover </w:t>
      </w:r>
      <w:r w:rsidR="00CE20C0" w:rsidRPr="00CE20C0">
        <w:t xml:space="preserve">parenteral nutrition (intravenous feeding) for </w:t>
      </w:r>
      <w:bookmarkStart w:id="1" w:name="_Hlk35264099"/>
      <w:r w:rsidR="00CE20C0" w:rsidRPr="00CE20C0">
        <w:t xml:space="preserve">babies born preterm, up to 28 days after their due birth date and babies born at term, up to 28 days after their birth. </w:t>
      </w:r>
    </w:p>
    <w:bookmarkEnd w:id="1"/>
    <w:p w14:paraId="23D105C5" w14:textId="0DD206BB" w:rsidR="00D24681" w:rsidRPr="00D24681" w:rsidRDefault="00D24681" w:rsidP="00D2170C">
      <w:pPr>
        <w:pStyle w:val="NICEnormal"/>
      </w:pPr>
      <w:r w:rsidRPr="00330F9B">
        <w:t xml:space="preserve">This quality standard is expected to publish in </w:t>
      </w:r>
      <w:r w:rsidR="00454FEE">
        <w:t>March 2022</w:t>
      </w:r>
      <w:r w:rsidRPr="00330F9B">
        <w:t>.</w:t>
      </w:r>
    </w:p>
    <w:p w14:paraId="24D712E3" w14:textId="77777777" w:rsidR="006A749E" w:rsidRPr="005A077C" w:rsidRDefault="004D0F26" w:rsidP="00D04BD2">
      <w:pPr>
        <w:pStyle w:val="Numberedheading2teal"/>
      </w:pPr>
      <w:r w:rsidRPr="005A077C">
        <w:t>Topic engagement</w:t>
      </w:r>
    </w:p>
    <w:p w14:paraId="69FC4A68" w14:textId="77777777" w:rsidR="00324DE4" w:rsidRDefault="00324DE4" w:rsidP="00324DE4">
      <w:pPr>
        <w:pStyle w:val="NICEnormal"/>
      </w:pPr>
      <w:r w:rsidRPr="00324DE4">
        <w:t>Th</w:t>
      </w:r>
      <w:r w:rsidR="00391177">
        <w:t>e</w:t>
      </w:r>
      <w:r w:rsidRPr="00324DE4">
        <w:t xml:space="preserve"> topic </w:t>
      </w:r>
      <w:r w:rsidR="00391177">
        <w:t xml:space="preserve">engagement exercise </w:t>
      </w:r>
      <w:r w:rsidRPr="00324DE4">
        <w:t>will help identify what stakeholders think are the key areas for quality improvement</w:t>
      </w:r>
      <w:r>
        <w:t xml:space="preserve"> for this topic. The areas highlighted by stakeholders will be included in the briefing paper that will be used to inform the prioritisation of key areas during the </w:t>
      </w:r>
      <w:r w:rsidR="001633D7">
        <w:t xml:space="preserve">first </w:t>
      </w:r>
      <w:r w:rsidR="00CD47DE">
        <w:t>q</w:t>
      </w:r>
      <w:r>
        <w:t xml:space="preserve">uality </w:t>
      </w:r>
      <w:r w:rsidR="00CD47DE">
        <w:t>s</w:t>
      </w:r>
      <w:r>
        <w:t xml:space="preserve">tandards </w:t>
      </w:r>
      <w:r w:rsidR="00CD47DE">
        <w:t>a</w:t>
      </w:r>
      <w:r>
        <w:t xml:space="preserve">dvisory </w:t>
      </w:r>
      <w:r w:rsidR="00CD47DE">
        <w:t>c</w:t>
      </w:r>
      <w:r>
        <w:t>ommittee meeting.</w:t>
      </w:r>
    </w:p>
    <w:p w14:paraId="0EBF5D9D" w14:textId="77777777" w:rsidR="006A749E" w:rsidRPr="00A36464" w:rsidRDefault="00E60F9E" w:rsidP="00D2170C">
      <w:pPr>
        <w:pStyle w:val="Numberedheading1block"/>
      </w:pPr>
      <w:r w:rsidRPr="00A36464">
        <w:t>D</w:t>
      </w:r>
      <w:r w:rsidR="00F5707C" w:rsidRPr="00A36464">
        <w:t>eveloping the quality standard</w:t>
      </w:r>
    </w:p>
    <w:p w14:paraId="5E76FDBD" w14:textId="77777777" w:rsidR="006A749E" w:rsidRPr="008657E7" w:rsidRDefault="006A749E" w:rsidP="00D04BD2">
      <w:pPr>
        <w:pStyle w:val="Numberedheading2teal"/>
      </w:pPr>
      <w:r w:rsidRPr="008657E7">
        <w:t>Key deve</w:t>
      </w:r>
      <w:r w:rsidR="00700686" w:rsidRPr="008657E7">
        <w:t>lopment sources (NICE and NICE-</w:t>
      </w:r>
      <w:r w:rsidRPr="008657E7">
        <w:t xml:space="preserve">accredited </w:t>
      </w:r>
      <w:r w:rsidR="003E01CF" w:rsidRPr="008657E7">
        <w:t>guidance</w:t>
      </w:r>
      <w:r w:rsidRPr="008657E7">
        <w:t>)</w:t>
      </w:r>
    </w:p>
    <w:p w14:paraId="1766497D" w14:textId="4C9FF1D7" w:rsidR="00355802" w:rsidRDefault="00454FEE" w:rsidP="00CE20C0">
      <w:pPr>
        <w:pStyle w:val="Bulletleft1"/>
      </w:pPr>
      <w:hyperlink r:id="rId9" w:history="1">
        <w:r w:rsidR="00CE20C0" w:rsidRPr="00CE20C0">
          <w:rPr>
            <w:rStyle w:val="Hyperlink"/>
          </w:rPr>
          <w:t>Neonatal parenteral nutrition. NICE guideline NG154</w:t>
        </w:r>
      </w:hyperlink>
      <w:r w:rsidR="00CE20C0">
        <w:t xml:space="preserve"> (2020) </w:t>
      </w:r>
    </w:p>
    <w:p w14:paraId="4A1E0425" w14:textId="77777777" w:rsidR="006A749E" w:rsidRPr="008657E7" w:rsidRDefault="006A749E" w:rsidP="00D04BD2">
      <w:pPr>
        <w:pStyle w:val="Numberedheading2teal"/>
      </w:pPr>
      <w:r w:rsidRPr="008657E7">
        <w:lastRenderedPageBreak/>
        <w:t>Key policy documents, reports and national audits</w:t>
      </w:r>
    </w:p>
    <w:p w14:paraId="7C91E112" w14:textId="77777777" w:rsidR="006A749E" w:rsidRDefault="006A749E" w:rsidP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346E81B5" w14:textId="52BF9C71" w:rsidR="008D48AE" w:rsidRPr="005C675E" w:rsidRDefault="00454FEE" w:rsidP="005C675E">
      <w:pPr>
        <w:pStyle w:val="Bulletleft1"/>
        <w:rPr>
          <w:lang w:val="en-US"/>
        </w:rPr>
      </w:pPr>
      <w:hyperlink r:id="rId10" w:history="1">
        <w:r w:rsidR="005C675E" w:rsidRPr="00344109">
          <w:rPr>
            <w:rStyle w:val="Hyperlink"/>
            <w:rFonts w:cs="Arial"/>
            <w:lang w:val="en-US"/>
          </w:rPr>
          <w:t>National Neonatal Audit Programme – 2019 Annual Report on 2018 data</w:t>
        </w:r>
      </w:hyperlink>
      <w:r w:rsidR="005C675E">
        <w:rPr>
          <w:lang w:val="en-US"/>
        </w:rPr>
        <w:t xml:space="preserve"> </w:t>
      </w:r>
      <w:r w:rsidR="005C675E" w:rsidRPr="00431D69">
        <w:t>National Clinical Audit and Patient Outcomes Programme</w:t>
      </w:r>
      <w:r w:rsidR="005C675E">
        <w:rPr>
          <w:lang w:val="en-US"/>
        </w:rPr>
        <w:t xml:space="preserve"> (2019)</w:t>
      </w:r>
    </w:p>
    <w:p w14:paraId="65CC1720" w14:textId="36219382" w:rsidR="00337C6B" w:rsidRPr="00555DE1" w:rsidRDefault="00454FEE" w:rsidP="00337C6B">
      <w:pPr>
        <w:pStyle w:val="Bulletleft1"/>
      </w:pPr>
      <w:hyperlink r:id="rId11" w:history="1">
        <w:r w:rsidR="00337C6B" w:rsidRPr="00A40FCC">
          <w:rPr>
            <w:rStyle w:val="Hyperlink"/>
            <w:rFonts w:cs="Arial"/>
          </w:rPr>
          <w:t>Improving the quality of care for neonatal patients</w:t>
        </w:r>
      </w:hyperlink>
      <w:r w:rsidR="00337C6B">
        <w:t xml:space="preserve"> NHS England (2019)</w:t>
      </w:r>
    </w:p>
    <w:p w14:paraId="20897B67" w14:textId="5792C045" w:rsidR="00337C6B" w:rsidRDefault="00454FEE" w:rsidP="00337C6B">
      <w:pPr>
        <w:pStyle w:val="Bulletleft1"/>
        <w:rPr>
          <w:lang w:eastAsia="en-GB"/>
        </w:rPr>
      </w:pPr>
      <w:hyperlink r:id="rId12" w:history="1">
        <w:r w:rsidR="00337C6B" w:rsidRPr="0088247D">
          <w:rPr>
            <w:rStyle w:val="Hyperlink"/>
            <w:rFonts w:cs="Arial"/>
            <w:lang w:eastAsia="en-GB"/>
          </w:rPr>
          <w:t>Use of Central Venous Catheters in Neonates: A Framework for Practice</w:t>
        </w:r>
      </w:hyperlink>
      <w:r w:rsidR="00337C6B">
        <w:rPr>
          <w:lang w:eastAsia="en-GB"/>
        </w:rPr>
        <w:t xml:space="preserve"> </w:t>
      </w:r>
      <w:r w:rsidR="00337C6B" w:rsidRPr="00F64B08">
        <w:rPr>
          <w:lang w:eastAsia="en-GB"/>
        </w:rPr>
        <w:t>British Association of Perinatal Medicine (201</w:t>
      </w:r>
      <w:r w:rsidR="00337C6B">
        <w:rPr>
          <w:lang w:eastAsia="en-GB"/>
        </w:rPr>
        <w:t>8 update</w:t>
      </w:r>
      <w:r w:rsidR="00337C6B" w:rsidRPr="00F64B08">
        <w:rPr>
          <w:lang w:eastAsia="en-GB"/>
        </w:rPr>
        <w:t>)</w:t>
      </w:r>
    </w:p>
    <w:p w14:paraId="7672AF3B" w14:textId="4F66A4FD" w:rsidR="00337C6B" w:rsidRDefault="00454FEE" w:rsidP="001E2656">
      <w:pPr>
        <w:pStyle w:val="Bulletleft1"/>
      </w:pPr>
      <w:hyperlink r:id="rId13" w:history="1">
        <w:r w:rsidR="00337C6B" w:rsidRPr="00337C6B">
          <w:rPr>
            <w:rStyle w:val="Hyperlink"/>
            <w:rFonts w:cs="Arial"/>
            <w:bCs/>
          </w:rPr>
          <w:t>Patient safety alert: Risk of severe harm and death from infusing total parenteral nutrition too rapidly in babies</w:t>
        </w:r>
      </w:hyperlink>
      <w:r w:rsidR="00337C6B">
        <w:t xml:space="preserve"> NHS Improvement (2017)</w:t>
      </w:r>
    </w:p>
    <w:p w14:paraId="4187D744" w14:textId="35EECBDE" w:rsidR="00337C6B" w:rsidRDefault="00454FEE" w:rsidP="00337C6B">
      <w:pPr>
        <w:pStyle w:val="Bulletleft1"/>
      </w:pPr>
      <w:hyperlink r:id="rId14" w:history="1">
        <w:r w:rsidR="00337C6B" w:rsidRPr="000609A1">
          <w:rPr>
            <w:rStyle w:val="Hyperlink"/>
            <w:rFonts w:cs="Arial"/>
          </w:rPr>
          <w:t>The provision of parenteral nutrition within neonatal services – a framework for practice</w:t>
        </w:r>
      </w:hyperlink>
      <w:r w:rsidR="00337C6B">
        <w:t xml:space="preserve"> British Association of Perinatal Medicine (2016)</w:t>
      </w:r>
    </w:p>
    <w:p w14:paraId="1CB6FCA3" w14:textId="5CE193A0" w:rsidR="003F6979" w:rsidRDefault="00454FEE" w:rsidP="005C675E">
      <w:pPr>
        <w:pStyle w:val="Bulletleft1"/>
      </w:pPr>
      <w:hyperlink r:id="rId15" w:history="1">
        <w:r w:rsidR="005C675E" w:rsidRPr="00615F5C">
          <w:rPr>
            <w:rStyle w:val="Hyperlink"/>
            <w:rFonts w:cs="Arial"/>
          </w:rPr>
          <w:t>Rapid evidence review for the RCN infusion therapy standar</w:t>
        </w:r>
        <w:r w:rsidR="005C675E" w:rsidRPr="00615F5C">
          <w:rPr>
            <w:rStyle w:val="Hyperlink"/>
            <w:rFonts w:cs="Arial"/>
          </w:rPr>
          <w:t>d</w:t>
        </w:r>
        <w:r w:rsidR="005C675E" w:rsidRPr="00615F5C">
          <w:rPr>
            <w:rStyle w:val="Hyperlink"/>
            <w:rFonts w:cs="Arial"/>
          </w:rPr>
          <w:t>s: a summary</w:t>
        </w:r>
      </w:hyperlink>
      <w:r w:rsidR="005C675E">
        <w:t xml:space="preserve"> Royal College of Nursing (2016).</w:t>
      </w:r>
    </w:p>
    <w:p w14:paraId="3306CB56" w14:textId="77777777" w:rsidR="00D708A6" w:rsidRPr="00A36464" w:rsidRDefault="00D708A6" w:rsidP="00D2170C">
      <w:pPr>
        <w:pStyle w:val="Numberedheading1block"/>
      </w:pPr>
      <w:r w:rsidRPr="00A36464">
        <w:t>Further information</w:t>
      </w:r>
    </w:p>
    <w:p w14:paraId="26B37F15" w14:textId="77777777" w:rsidR="006A749E" w:rsidRPr="008657E7" w:rsidRDefault="006A749E" w:rsidP="00D04BD2">
      <w:pPr>
        <w:pStyle w:val="Numberedheading2teal"/>
      </w:pPr>
      <w:r w:rsidRPr="008657E7">
        <w:t>Related NICE quality standards</w:t>
      </w:r>
    </w:p>
    <w:p w14:paraId="7E0AB599" w14:textId="77777777" w:rsidR="006A749E" w:rsidRPr="00A36464" w:rsidRDefault="006A749E" w:rsidP="00D04BD2">
      <w:pPr>
        <w:pStyle w:val="Heading3"/>
      </w:pPr>
      <w:r w:rsidRPr="00A36464">
        <w:t>Published</w:t>
      </w:r>
    </w:p>
    <w:p w14:paraId="36523CA0" w14:textId="75353344" w:rsidR="00D1312F" w:rsidRDefault="00454FEE" w:rsidP="00696396">
      <w:pPr>
        <w:pStyle w:val="Bulletleft1"/>
      </w:pPr>
      <w:hyperlink r:id="rId16" w:history="1">
        <w:r w:rsidR="00CE20C0" w:rsidRPr="00110BFC">
          <w:rPr>
            <w:rStyle w:val="Hyperlink"/>
          </w:rPr>
          <w:t>Maternal and child nutrition. NICE quality standard QS98</w:t>
        </w:r>
      </w:hyperlink>
      <w:r w:rsidR="00CE20C0">
        <w:t xml:space="preserve"> (2015) </w:t>
      </w:r>
    </w:p>
    <w:p w14:paraId="14FCAB78" w14:textId="6277B4EA" w:rsidR="00110BFC" w:rsidRPr="003F6979" w:rsidRDefault="00454FEE" w:rsidP="00696396">
      <w:pPr>
        <w:pStyle w:val="Bulletleft1"/>
      </w:pPr>
      <w:hyperlink r:id="rId17" w:history="1">
        <w:r w:rsidR="00110BFC" w:rsidRPr="00110BFC">
          <w:rPr>
            <w:rStyle w:val="Hyperlink"/>
          </w:rPr>
          <w:t>Neonatal infection. NICE quality standard QS75</w:t>
        </w:r>
      </w:hyperlink>
      <w:r w:rsidR="00110BFC">
        <w:t xml:space="preserve"> (2014)</w:t>
      </w:r>
    </w:p>
    <w:p w14:paraId="0EFE2133" w14:textId="77777777" w:rsidR="006A749E" w:rsidRPr="00A36464" w:rsidRDefault="006A749E" w:rsidP="00D04BD2">
      <w:pPr>
        <w:pStyle w:val="Heading3"/>
      </w:pPr>
      <w:r w:rsidRPr="00A36464">
        <w:t>In development</w:t>
      </w:r>
    </w:p>
    <w:p w14:paraId="7B1505A2" w14:textId="00D70B28" w:rsidR="00747A10" w:rsidRPr="00D2170C" w:rsidRDefault="00454FEE" w:rsidP="00D2170C">
      <w:pPr>
        <w:pStyle w:val="Bulletleft1"/>
        <w:rPr>
          <w:color w:val="4F81BD" w:themeColor="accent1"/>
        </w:rPr>
      </w:pPr>
      <w:hyperlink r:id="rId18" w:history="1">
        <w:r w:rsidR="00110BFC" w:rsidRPr="00110BFC">
          <w:rPr>
            <w:rStyle w:val="Hyperlink"/>
          </w:rPr>
          <w:t xml:space="preserve">Faltering growth. </w:t>
        </w:r>
        <w:r w:rsidR="00245F9A" w:rsidRPr="00110BFC">
          <w:rPr>
            <w:rStyle w:val="Hyperlink"/>
          </w:rPr>
          <w:t>NICE quality standard in development</w:t>
        </w:r>
      </w:hyperlink>
      <w:r w:rsidR="00245F9A">
        <w:rPr>
          <w:color w:val="4F81BD" w:themeColor="accent1"/>
        </w:rPr>
        <w:t>.</w:t>
      </w:r>
      <w:r w:rsidR="00245F9A" w:rsidRPr="00245F9A">
        <w:rPr>
          <w:color w:val="4F81BD" w:themeColor="accent1"/>
        </w:rPr>
        <w:t xml:space="preserve"> </w:t>
      </w:r>
      <w:r w:rsidR="00747A10" w:rsidRPr="00110BFC">
        <w:t xml:space="preserve">Publication </w:t>
      </w:r>
      <w:r w:rsidR="00110BFC" w:rsidRPr="00110BFC">
        <w:t>expected June 2020</w:t>
      </w:r>
      <w:r w:rsidR="00110BFC">
        <w:t>.</w:t>
      </w:r>
    </w:p>
    <w:p w14:paraId="55BA2CCF" w14:textId="4F41E3B3" w:rsidR="006A749E" w:rsidRPr="00A36464" w:rsidRDefault="00172524" w:rsidP="00D04BD2">
      <w:pPr>
        <w:pStyle w:val="Heading3"/>
      </w:pPr>
      <w:r w:rsidRPr="00A36464">
        <w:t>Future quality standard</w:t>
      </w:r>
    </w:p>
    <w:p w14:paraId="0F28D4D2" w14:textId="306FD899" w:rsidR="00696396" w:rsidRDefault="00454FEE" w:rsidP="00696396">
      <w:pPr>
        <w:pStyle w:val="Bulletleft1"/>
      </w:pPr>
      <w:hyperlink r:id="rId19" w:history="1">
        <w:r w:rsidR="00696396" w:rsidRPr="008A2DAE">
          <w:rPr>
            <w:rStyle w:val="Hyperlink"/>
          </w:rPr>
          <w:t>Babies, children and young people's experience of healthcare</w:t>
        </w:r>
      </w:hyperlink>
      <w:r w:rsidR="00696396">
        <w:t>.</w:t>
      </w:r>
    </w:p>
    <w:p w14:paraId="6E0D4BFB" w14:textId="77777777" w:rsidR="00696396" w:rsidRDefault="00696396" w:rsidP="00696396">
      <w:pPr>
        <w:pStyle w:val="Bulletleft1"/>
        <w:numPr>
          <w:ilvl w:val="0"/>
          <w:numId w:val="0"/>
        </w:numPr>
      </w:pPr>
    </w:p>
    <w:p w14:paraId="3AEC408A" w14:textId="565371B6" w:rsidR="006F0DE2" w:rsidRPr="003F6979" w:rsidRDefault="006F0DE2" w:rsidP="006F0DE2">
      <w:pPr>
        <w:pStyle w:val="NICEnormal"/>
      </w:pPr>
      <w:r w:rsidRPr="006F0DE2">
        <w:t xml:space="preserve">The full list of quality standard topics referred to NICE is available </w:t>
      </w:r>
      <w:r>
        <w:t xml:space="preserve">from the </w:t>
      </w:r>
      <w:hyperlink r:id="rId20" w:history="1">
        <w:r w:rsidRPr="006F0DE2">
          <w:rPr>
            <w:rStyle w:val="Hyperlink"/>
          </w:rPr>
          <w:t>quality standard topic library</w:t>
        </w:r>
      </w:hyperlink>
      <w:r w:rsidR="008C0140">
        <w:t>.</w:t>
      </w:r>
      <w:r w:rsidR="00EA2F5E">
        <w:t xml:space="preserve"> </w:t>
      </w:r>
    </w:p>
    <w:p w14:paraId="1474AF40" w14:textId="7C3221B6" w:rsidR="006A749E" w:rsidRDefault="006A1CFB" w:rsidP="00F05B0C">
      <w:pPr>
        <w:pStyle w:val="NICEnormal"/>
      </w:pPr>
      <w:r>
        <w:lastRenderedPageBreak/>
        <w:t xml:space="preserve">See the NICE website for </w:t>
      </w:r>
      <w:hyperlink r:id="rId21" w:history="1">
        <w:r w:rsidR="003F54EF">
          <w:rPr>
            <w:rStyle w:val="Hyperlink"/>
          </w:rPr>
          <w:t>more information about N</w:t>
        </w:r>
        <w:r w:rsidR="006A749E" w:rsidRPr="006708EB">
          <w:rPr>
            <w:rStyle w:val="Hyperlink"/>
          </w:rPr>
          <w:t>ICE quality standards</w:t>
        </w:r>
      </w:hyperlink>
      <w:r w:rsidR="006A749E">
        <w:t xml:space="preserve"> and the </w:t>
      </w:r>
      <w:hyperlink r:id="rId22" w:history="1">
        <w:r w:rsidR="006A749E" w:rsidRPr="006708EB">
          <w:rPr>
            <w:rStyle w:val="Hyperlink"/>
          </w:rPr>
          <w:t>progress of this quality standard</w:t>
        </w:r>
      </w:hyperlink>
      <w:r w:rsidR="001C2AD7">
        <w:t>.</w:t>
      </w:r>
    </w:p>
    <w:p w14:paraId="5B73D7CE" w14:textId="77777777" w:rsidR="00B60D70" w:rsidRDefault="00B60D70" w:rsidP="00362226">
      <w:pPr>
        <w:pStyle w:val="NICEnormal"/>
      </w:pPr>
    </w:p>
    <w:p w14:paraId="062AE476" w14:textId="5605FBBD" w:rsidR="00EA3805" w:rsidRDefault="00EA3805" w:rsidP="003E01CF">
      <w:r w:rsidRPr="00EA3805">
        <w:rPr>
          <w:rStyle w:val="NICEnormalChar"/>
        </w:rPr>
        <w:t xml:space="preserve">© </w:t>
      </w:r>
      <w:r w:rsidRPr="00D1312F">
        <w:rPr>
          <w:rStyle w:val="NICEnormalChar"/>
        </w:rPr>
        <w:t xml:space="preserve">NICE </w:t>
      </w:r>
      <w:r w:rsidR="001C2AD7">
        <w:rPr>
          <w:rStyle w:val="NICEnormalChar"/>
        </w:rPr>
        <w:t>202</w:t>
      </w:r>
      <w:r w:rsidR="00454FEE">
        <w:rPr>
          <w:rStyle w:val="NICEnormalChar"/>
        </w:rPr>
        <w:t>1</w:t>
      </w:r>
      <w:r w:rsidR="001C2AD7">
        <w:rPr>
          <w:rStyle w:val="NICEnormalChar"/>
        </w:rPr>
        <w:t>.</w:t>
      </w:r>
      <w:r w:rsidRPr="00EA3805">
        <w:rPr>
          <w:rStyle w:val="NICEnormalChar"/>
        </w:rPr>
        <w:t xml:space="preserve"> 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23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sectPr w:rsidR="00EA3805" w:rsidSect="007721C1">
      <w:headerReference w:type="default" r:id="rId24"/>
      <w:footerReference w:type="default" r:id="rId2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15AF" w14:textId="77777777" w:rsidR="00B14452" w:rsidRDefault="00B14452">
      <w:r>
        <w:separator/>
      </w:r>
    </w:p>
  </w:endnote>
  <w:endnote w:type="continuationSeparator" w:id="0">
    <w:p w14:paraId="429CA021" w14:textId="77777777" w:rsidR="00B14452" w:rsidRDefault="00B1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681B" w14:textId="74E56713" w:rsidR="00E45873" w:rsidRDefault="00E45873">
    <w:pPr>
      <w:pStyle w:val="Footer"/>
    </w:pPr>
    <w:r>
      <w:t>NICE quality standard</w:t>
    </w:r>
    <w:r w:rsidR="00CE20C0">
      <w:t xml:space="preserve">: </w:t>
    </w:r>
    <w:r w:rsidR="00CE20C0" w:rsidRPr="00CE20C0">
      <w:t>Neonatal parenteral nutrition</w:t>
    </w:r>
    <w:r>
      <w:t xml:space="preserve"> overview </w:t>
    </w:r>
    <w:r w:rsidR="00CE20C0">
      <w:t>(</w:t>
    </w:r>
    <w:r w:rsidR="00454FEE">
      <w:t>July 2021</w:t>
    </w:r>
    <w:r w:rsidR="00CE20C0">
      <w:t xml:space="preserve">) 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0E5CA7">
      <w:rPr>
        <w:noProof/>
      </w:rPr>
      <w:t>3</w:t>
    </w:r>
    <w:r w:rsidRPr="00CD70AA">
      <w:fldChar w:fldCharType="end"/>
    </w:r>
    <w:r w:rsidRPr="00CD70A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E5CA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B2709" w14:textId="77777777" w:rsidR="00B14452" w:rsidRDefault="00B14452">
      <w:r>
        <w:separator/>
      </w:r>
    </w:p>
  </w:footnote>
  <w:footnote w:type="continuationSeparator" w:id="0">
    <w:p w14:paraId="001964D2" w14:textId="77777777" w:rsidR="00B14452" w:rsidRDefault="00B1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D36E" w14:textId="77777777" w:rsidR="00E45873" w:rsidRDefault="00E45873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7E5663"/>
    <w:multiLevelType w:val="multilevel"/>
    <w:tmpl w:val="672EB16E"/>
    <w:numStyleLink w:val="Style1"/>
  </w:abstractNum>
  <w:abstractNum w:abstractNumId="3" w15:restartNumberingAfterBreak="0">
    <w:nsid w:val="0A1A300E"/>
    <w:multiLevelType w:val="hybridMultilevel"/>
    <w:tmpl w:val="AEEAC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48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3584"/>
    <w:multiLevelType w:val="multilevel"/>
    <w:tmpl w:val="05A4AA06"/>
    <w:lvl w:ilvl="0">
      <w:start w:val="1"/>
      <w:numFmt w:val="decimal"/>
      <w:pStyle w:val="Numberedheading1block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te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2E733A69"/>
    <w:multiLevelType w:val="hybridMultilevel"/>
    <w:tmpl w:val="1B3E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87A96"/>
    <w:multiLevelType w:val="hybridMultilevel"/>
    <w:tmpl w:val="85B037C4"/>
    <w:lvl w:ilvl="0" w:tplc="EC2A9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A738F8"/>
    <w:multiLevelType w:val="hybridMultilevel"/>
    <w:tmpl w:val="7C62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D082CF0"/>
    <w:multiLevelType w:val="hybridMultilevel"/>
    <w:tmpl w:val="47B0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35FDC"/>
    <w:multiLevelType w:val="multilevel"/>
    <w:tmpl w:val="672EB16E"/>
    <w:numStyleLink w:val="Style1"/>
  </w:abstractNum>
  <w:abstractNum w:abstractNumId="20" w15:restartNumberingAfterBreak="0">
    <w:nsid w:val="7C9364DE"/>
    <w:multiLevelType w:val="multilevel"/>
    <w:tmpl w:val="672EB16E"/>
    <w:styleLink w:val="Style1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color w:val="00465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8"/>
  </w:num>
  <w:num w:numId="11">
    <w:abstractNumId w:val="1"/>
  </w:num>
  <w:num w:numId="12">
    <w:abstractNumId w:val="11"/>
  </w:num>
  <w:num w:numId="13">
    <w:abstractNumId w:val="15"/>
  </w:num>
  <w:num w:numId="14">
    <w:abstractNumId w:val="17"/>
  </w:num>
  <w:num w:numId="15">
    <w:abstractNumId w:val="10"/>
  </w:num>
  <w:num w:numId="16">
    <w:abstractNumId w:val="3"/>
  </w:num>
  <w:num w:numId="17">
    <w:abstractNumId w:val="20"/>
  </w:num>
  <w:num w:numId="18">
    <w:abstractNumId w:val="19"/>
  </w:num>
  <w:num w:numId="19">
    <w:abstractNumId w:val="7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52"/>
    <w:rsid w:val="00007AAD"/>
    <w:rsid w:val="000119FB"/>
    <w:rsid w:val="00031CC1"/>
    <w:rsid w:val="0006347A"/>
    <w:rsid w:val="000716C0"/>
    <w:rsid w:val="000A1EC0"/>
    <w:rsid w:val="000A577D"/>
    <w:rsid w:val="000A6F90"/>
    <w:rsid w:val="000B2C15"/>
    <w:rsid w:val="000C669C"/>
    <w:rsid w:val="000D562B"/>
    <w:rsid w:val="000E00A6"/>
    <w:rsid w:val="000E2E8F"/>
    <w:rsid w:val="000E2FFD"/>
    <w:rsid w:val="000E4850"/>
    <w:rsid w:val="000E5CA7"/>
    <w:rsid w:val="000F4C79"/>
    <w:rsid w:val="00101F34"/>
    <w:rsid w:val="00110BFC"/>
    <w:rsid w:val="00120A5D"/>
    <w:rsid w:val="00161AA0"/>
    <w:rsid w:val="001633D7"/>
    <w:rsid w:val="00171E1F"/>
    <w:rsid w:val="00172524"/>
    <w:rsid w:val="00195625"/>
    <w:rsid w:val="001A6EE1"/>
    <w:rsid w:val="001B0506"/>
    <w:rsid w:val="001B597B"/>
    <w:rsid w:val="001B753B"/>
    <w:rsid w:val="001C2326"/>
    <w:rsid w:val="001C23B2"/>
    <w:rsid w:val="001C2AD7"/>
    <w:rsid w:val="00225088"/>
    <w:rsid w:val="0023227E"/>
    <w:rsid w:val="00235CAB"/>
    <w:rsid w:val="00235DC3"/>
    <w:rsid w:val="00237F9C"/>
    <w:rsid w:val="00245F9A"/>
    <w:rsid w:val="00253994"/>
    <w:rsid w:val="002665F9"/>
    <w:rsid w:val="00285F4E"/>
    <w:rsid w:val="002A0438"/>
    <w:rsid w:val="002D130B"/>
    <w:rsid w:val="002D6EC7"/>
    <w:rsid w:val="002E41B7"/>
    <w:rsid w:val="0031664C"/>
    <w:rsid w:val="00324DE4"/>
    <w:rsid w:val="00325840"/>
    <w:rsid w:val="00330F9B"/>
    <w:rsid w:val="003330E6"/>
    <w:rsid w:val="00337C6B"/>
    <w:rsid w:val="00355802"/>
    <w:rsid w:val="00362226"/>
    <w:rsid w:val="00364E7A"/>
    <w:rsid w:val="00372887"/>
    <w:rsid w:val="00372FA6"/>
    <w:rsid w:val="00377723"/>
    <w:rsid w:val="00391177"/>
    <w:rsid w:val="003930DE"/>
    <w:rsid w:val="00394EA8"/>
    <w:rsid w:val="0039593B"/>
    <w:rsid w:val="0039623E"/>
    <w:rsid w:val="003A07FB"/>
    <w:rsid w:val="003C36AC"/>
    <w:rsid w:val="003D466E"/>
    <w:rsid w:val="003E01CF"/>
    <w:rsid w:val="003F54EF"/>
    <w:rsid w:val="003F6979"/>
    <w:rsid w:val="0041010E"/>
    <w:rsid w:val="00417229"/>
    <w:rsid w:val="004448A6"/>
    <w:rsid w:val="004519B2"/>
    <w:rsid w:val="00454FEE"/>
    <w:rsid w:val="00455F8F"/>
    <w:rsid w:val="00461997"/>
    <w:rsid w:val="00464B31"/>
    <w:rsid w:val="004725B6"/>
    <w:rsid w:val="00473C93"/>
    <w:rsid w:val="004751F2"/>
    <w:rsid w:val="004820E9"/>
    <w:rsid w:val="0048361F"/>
    <w:rsid w:val="004B0234"/>
    <w:rsid w:val="004B514C"/>
    <w:rsid w:val="004B745D"/>
    <w:rsid w:val="004D0F26"/>
    <w:rsid w:val="004E03F9"/>
    <w:rsid w:val="004F4CFE"/>
    <w:rsid w:val="0050790E"/>
    <w:rsid w:val="005239C7"/>
    <w:rsid w:val="00526C07"/>
    <w:rsid w:val="0053387C"/>
    <w:rsid w:val="00535B3E"/>
    <w:rsid w:val="005860F4"/>
    <w:rsid w:val="00592907"/>
    <w:rsid w:val="0059341C"/>
    <w:rsid w:val="005A077C"/>
    <w:rsid w:val="005C051F"/>
    <w:rsid w:val="005C675E"/>
    <w:rsid w:val="005C762E"/>
    <w:rsid w:val="005D098C"/>
    <w:rsid w:val="005D294C"/>
    <w:rsid w:val="005D35C2"/>
    <w:rsid w:val="005D38FA"/>
    <w:rsid w:val="005F74ED"/>
    <w:rsid w:val="00600849"/>
    <w:rsid w:val="00603E56"/>
    <w:rsid w:val="0060662A"/>
    <w:rsid w:val="0061080D"/>
    <w:rsid w:val="00612E1A"/>
    <w:rsid w:val="00614BDA"/>
    <w:rsid w:val="006331B4"/>
    <w:rsid w:val="006343F3"/>
    <w:rsid w:val="00640D96"/>
    <w:rsid w:val="00642906"/>
    <w:rsid w:val="00665243"/>
    <w:rsid w:val="006708EB"/>
    <w:rsid w:val="00674B64"/>
    <w:rsid w:val="00682913"/>
    <w:rsid w:val="00685844"/>
    <w:rsid w:val="00690C5A"/>
    <w:rsid w:val="00696396"/>
    <w:rsid w:val="006A1CFB"/>
    <w:rsid w:val="006A7098"/>
    <w:rsid w:val="006A721F"/>
    <w:rsid w:val="006A749E"/>
    <w:rsid w:val="006B3EF2"/>
    <w:rsid w:val="006C2347"/>
    <w:rsid w:val="006D668C"/>
    <w:rsid w:val="006D73F1"/>
    <w:rsid w:val="006F0DE2"/>
    <w:rsid w:val="006F5730"/>
    <w:rsid w:val="00700686"/>
    <w:rsid w:val="00705900"/>
    <w:rsid w:val="00714004"/>
    <w:rsid w:val="00715ECB"/>
    <w:rsid w:val="00732519"/>
    <w:rsid w:val="00747A10"/>
    <w:rsid w:val="007501AE"/>
    <w:rsid w:val="007510D5"/>
    <w:rsid w:val="00751C10"/>
    <w:rsid w:val="007521C4"/>
    <w:rsid w:val="007621EC"/>
    <w:rsid w:val="00767B39"/>
    <w:rsid w:val="00771FCD"/>
    <w:rsid w:val="007721C1"/>
    <w:rsid w:val="007A174B"/>
    <w:rsid w:val="007A4EEE"/>
    <w:rsid w:val="007A6767"/>
    <w:rsid w:val="007C4B54"/>
    <w:rsid w:val="007C5B4C"/>
    <w:rsid w:val="007D2AE0"/>
    <w:rsid w:val="007D348E"/>
    <w:rsid w:val="007D66A5"/>
    <w:rsid w:val="007E5365"/>
    <w:rsid w:val="007F74D6"/>
    <w:rsid w:val="008066B8"/>
    <w:rsid w:val="0080799A"/>
    <w:rsid w:val="00826F71"/>
    <w:rsid w:val="00837849"/>
    <w:rsid w:val="00842D8B"/>
    <w:rsid w:val="008469A5"/>
    <w:rsid w:val="008505C3"/>
    <w:rsid w:val="00857E37"/>
    <w:rsid w:val="00861427"/>
    <w:rsid w:val="00862C0C"/>
    <w:rsid w:val="008657E7"/>
    <w:rsid w:val="0088428C"/>
    <w:rsid w:val="00894AE9"/>
    <w:rsid w:val="008C0140"/>
    <w:rsid w:val="008D48AE"/>
    <w:rsid w:val="008D6069"/>
    <w:rsid w:val="008E57A2"/>
    <w:rsid w:val="008E7585"/>
    <w:rsid w:val="00923113"/>
    <w:rsid w:val="009263AD"/>
    <w:rsid w:val="00926E0F"/>
    <w:rsid w:val="009277F7"/>
    <w:rsid w:val="00927888"/>
    <w:rsid w:val="00942766"/>
    <w:rsid w:val="0094366C"/>
    <w:rsid w:val="009518AB"/>
    <w:rsid w:val="00953ADF"/>
    <w:rsid w:val="00960EAF"/>
    <w:rsid w:val="009750BF"/>
    <w:rsid w:val="00980D30"/>
    <w:rsid w:val="00992B53"/>
    <w:rsid w:val="009A1B0F"/>
    <w:rsid w:val="009B621A"/>
    <w:rsid w:val="009C45D9"/>
    <w:rsid w:val="00A06657"/>
    <w:rsid w:val="00A36464"/>
    <w:rsid w:val="00A52350"/>
    <w:rsid w:val="00A57143"/>
    <w:rsid w:val="00A5720A"/>
    <w:rsid w:val="00A62BEC"/>
    <w:rsid w:val="00A8223E"/>
    <w:rsid w:val="00A83D10"/>
    <w:rsid w:val="00A86D3D"/>
    <w:rsid w:val="00A90F2C"/>
    <w:rsid w:val="00A96001"/>
    <w:rsid w:val="00AB2948"/>
    <w:rsid w:val="00AB39FA"/>
    <w:rsid w:val="00AB4E1D"/>
    <w:rsid w:val="00AB776F"/>
    <w:rsid w:val="00AC1399"/>
    <w:rsid w:val="00AD2D38"/>
    <w:rsid w:val="00AD4C7A"/>
    <w:rsid w:val="00AD6933"/>
    <w:rsid w:val="00AD6B7B"/>
    <w:rsid w:val="00B0024F"/>
    <w:rsid w:val="00B14452"/>
    <w:rsid w:val="00B14454"/>
    <w:rsid w:val="00B14E32"/>
    <w:rsid w:val="00B370F8"/>
    <w:rsid w:val="00B370FC"/>
    <w:rsid w:val="00B428CE"/>
    <w:rsid w:val="00B47188"/>
    <w:rsid w:val="00B60D70"/>
    <w:rsid w:val="00B63233"/>
    <w:rsid w:val="00B75142"/>
    <w:rsid w:val="00B87684"/>
    <w:rsid w:val="00BA24D7"/>
    <w:rsid w:val="00BB047B"/>
    <w:rsid w:val="00BB1AB7"/>
    <w:rsid w:val="00BB6398"/>
    <w:rsid w:val="00BC0E86"/>
    <w:rsid w:val="00BD0372"/>
    <w:rsid w:val="00BD3161"/>
    <w:rsid w:val="00BE7C83"/>
    <w:rsid w:val="00BF7351"/>
    <w:rsid w:val="00C1320F"/>
    <w:rsid w:val="00C139CA"/>
    <w:rsid w:val="00C224A7"/>
    <w:rsid w:val="00C248BD"/>
    <w:rsid w:val="00C2544B"/>
    <w:rsid w:val="00C35DF4"/>
    <w:rsid w:val="00C42DAF"/>
    <w:rsid w:val="00C44781"/>
    <w:rsid w:val="00C51429"/>
    <w:rsid w:val="00C5188D"/>
    <w:rsid w:val="00C56A80"/>
    <w:rsid w:val="00C618D6"/>
    <w:rsid w:val="00C65E2A"/>
    <w:rsid w:val="00C668B9"/>
    <w:rsid w:val="00C7393D"/>
    <w:rsid w:val="00CA3397"/>
    <w:rsid w:val="00CD47DE"/>
    <w:rsid w:val="00CD70AA"/>
    <w:rsid w:val="00CD7F66"/>
    <w:rsid w:val="00CE20C0"/>
    <w:rsid w:val="00D01B8C"/>
    <w:rsid w:val="00D04BD2"/>
    <w:rsid w:val="00D10485"/>
    <w:rsid w:val="00D1312F"/>
    <w:rsid w:val="00D2170C"/>
    <w:rsid w:val="00D24681"/>
    <w:rsid w:val="00D25639"/>
    <w:rsid w:val="00D3612A"/>
    <w:rsid w:val="00D37703"/>
    <w:rsid w:val="00D37F25"/>
    <w:rsid w:val="00D61DA0"/>
    <w:rsid w:val="00D707E6"/>
    <w:rsid w:val="00D708A6"/>
    <w:rsid w:val="00D90DFF"/>
    <w:rsid w:val="00DC0120"/>
    <w:rsid w:val="00DC7775"/>
    <w:rsid w:val="00DD3D23"/>
    <w:rsid w:val="00DE1D10"/>
    <w:rsid w:val="00DE643F"/>
    <w:rsid w:val="00DF60D9"/>
    <w:rsid w:val="00DF6B88"/>
    <w:rsid w:val="00E015BB"/>
    <w:rsid w:val="00E057E7"/>
    <w:rsid w:val="00E17FC0"/>
    <w:rsid w:val="00E45873"/>
    <w:rsid w:val="00E4622C"/>
    <w:rsid w:val="00E46571"/>
    <w:rsid w:val="00E504C0"/>
    <w:rsid w:val="00E51FFB"/>
    <w:rsid w:val="00E60B76"/>
    <w:rsid w:val="00E60F9E"/>
    <w:rsid w:val="00E70754"/>
    <w:rsid w:val="00E76B12"/>
    <w:rsid w:val="00E862E9"/>
    <w:rsid w:val="00EA2F5E"/>
    <w:rsid w:val="00EA3805"/>
    <w:rsid w:val="00ED7052"/>
    <w:rsid w:val="00ED7D98"/>
    <w:rsid w:val="00EE6252"/>
    <w:rsid w:val="00F05B0C"/>
    <w:rsid w:val="00F151A8"/>
    <w:rsid w:val="00F26A9F"/>
    <w:rsid w:val="00F26E68"/>
    <w:rsid w:val="00F3156E"/>
    <w:rsid w:val="00F326AC"/>
    <w:rsid w:val="00F41606"/>
    <w:rsid w:val="00F5707C"/>
    <w:rsid w:val="00FB2C9F"/>
    <w:rsid w:val="00FC5DAD"/>
    <w:rsid w:val="00FC79C4"/>
    <w:rsid w:val="00FE70AF"/>
    <w:rsid w:val="00FE73B5"/>
    <w:rsid w:val="00FF00F9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BAB4961"/>
  <w15:docId w15:val="{B253BC83-B878-4311-A3B4-8C5CFBCA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teal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locked/>
    <w:rsid w:val="005C762E"/>
    <w:pPr>
      <w:spacing w:line="240" w:lineRule="auto"/>
    </w:pPr>
  </w:style>
  <w:style w:type="character" w:styleId="Hyperlink">
    <w:name w:val="Hyperlink"/>
    <w:uiPriority w:val="99"/>
    <w:rsid w:val="00CD70AA"/>
    <w:rPr>
      <w:color w:val="0000FF"/>
      <w:u w:val="single"/>
    </w:rPr>
  </w:style>
  <w:style w:type="paragraph" w:customStyle="1" w:styleId="Numberedheading1block">
    <w:name w:val="Numbered heading 1 block"/>
    <w:basedOn w:val="Normal"/>
    <w:next w:val="NICEnormal"/>
    <w:link w:val="Numberedheading1blockChar"/>
    <w:rsid w:val="00FE70AF"/>
    <w:pPr>
      <w:keepNext/>
      <w:numPr>
        <w:numId w:val="7"/>
      </w:numPr>
      <w:shd w:val="clear" w:color="auto" w:fill="004650"/>
      <w:spacing w:before="240" w:after="120" w:line="360" w:lineRule="auto"/>
      <w:outlineLvl w:val="0"/>
    </w:pPr>
    <w:rPr>
      <w:rFonts w:ascii="Arial" w:hAnsi="Arial"/>
      <w:b/>
      <w:bCs/>
      <w:color w:val="FFFFFF" w:themeColor="background1"/>
      <w:kern w:val="32"/>
      <w:sz w:val="32"/>
      <w:szCs w:val="20"/>
    </w:rPr>
  </w:style>
  <w:style w:type="character" w:customStyle="1" w:styleId="Numberedheading1blockChar">
    <w:name w:val="Numbered heading 1 block Char"/>
    <w:link w:val="Numberedheading1block"/>
    <w:rsid w:val="00FE70AF"/>
    <w:rPr>
      <w:rFonts w:ascii="Arial" w:hAnsi="Arial"/>
      <w:b/>
      <w:bCs/>
      <w:color w:val="FFFFFF" w:themeColor="background1"/>
      <w:kern w:val="32"/>
      <w:sz w:val="32"/>
      <w:shd w:val="clear" w:color="auto" w:fill="004650"/>
      <w:lang w:eastAsia="en-US"/>
    </w:rPr>
  </w:style>
  <w:style w:type="paragraph" w:customStyle="1" w:styleId="Numberedheading2teal">
    <w:name w:val="Numbered heading 2 teal"/>
    <w:basedOn w:val="Heading2"/>
    <w:next w:val="NICEnormal"/>
    <w:link w:val="Numberedheading2tealChar"/>
    <w:rsid w:val="00D04BD2"/>
    <w:pPr>
      <w:numPr>
        <w:ilvl w:val="1"/>
        <w:numId w:val="7"/>
      </w:numPr>
    </w:pPr>
    <w:rPr>
      <w:color w:val="004650"/>
    </w:rPr>
  </w:style>
  <w:style w:type="character" w:customStyle="1" w:styleId="Numberedheading2tealChar">
    <w:name w:val="Numbered heading 2 teal Char"/>
    <w:link w:val="Numberedheading2teal"/>
    <w:rsid w:val="00D04BD2"/>
    <w:rPr>
      <w:rFonts w:ascii="Arial" w:hAnsi="Arial" w:cs="Arial"/>
      <w:b/>
      <w:bCs/>
      <w:i/>
      <w:iCs/>
      <w:color w:val="004650"/>
      <w:sz w:val="28"/>
      <w:szCs w:val="28"/>
      <w:lang w:eastAsia="en-US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locked/>
    <w:rsid w:val="000F4C79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D2170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locked/>
    <w:rsid w:val="00337C6B"/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337C6B"/>
    <w:rPr>
      <w:rFonts w:ascii="Consolas" w:hAnsi="Consolas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gland.nhs.uk/wp-content/uploads/2019/12/Patient_Safety_Alert_-_TPN_in_babies_FINAL.pdf" TargetMode="External"/><Relationship Id="rId18" Type="http://schemas.openxmlformats.org/officeDocument/2006/relationships/hyperlink" Target="https://www.nice.org.uk/guidance/indevelopment/gid-qs1008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nice.org.uk/standards-and-indicato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apm.org/resources/10-use-of-central-venous-catheters-in-neonates-revised-2018" TargetMode="External"/><Relationship Id="rId17" Type="http://schemas.openxmlformats.org/officeDocument/2006/relationships/hyperlink" Target="https://www.nice.org.uk/guidance/qs75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qs98" TargetMode="External"/><Relationship Id="rId20" Type="http://schemas.openxmlformats.org/officeDocument/2006/relationships/hyperlink" Target="http://www.nice.org.uk/Standards-and-Indicators/Developing-NICE-quality-standards-/Quality-standards-topic-libra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and.nhs.uk/atlas_case_study/improving-the-quality-of-care-for-neonatal-patients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cn.org.uk/professional-development/publications/pub-005704" TargetMode="External"/><Relationship Id="rId23" Type="http://schemas.openxmlformats.org/officeDocument/2006/relationships/hyperlink" Target="https://www.nice.org.uk/terms-and-conditions" TargetMode="External"/><Relationship Id="rId10" Type="http://schemas.openxmlformats.org/officeDocument/2006/relationships/hyperlink" Target="https://www.rcpch.ac.uk/sites/default/files/2020-01/NNAP%202019%20annual%20report%20on%202018%20data%2009.01.20.pdf" TargetMode="External"/><Relationship Id="rId19" Type="http://schemas.openxmlformats.org/officeDocument/2006/relationships/hyperlink" Target="https://www.nice.org.uk/guidance/indevelopment/gid-ng101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ng154" TargetMode="External"/><Relationship Id="rId14" Type="http://schemas.openxmlformats.org/officeDocument/2006/relationships/hyperlink" Target="https://www.bapm.org/resources/42-the-provision-of-parenteral-nutrition-within-neonatal-services-a-framework-for-practice-2016" TargetMode="External"/><Relationship Id="rId22" Type="http://schemas.openxmlformats.org/officeDocument/2006/relationships/hyperlink" Target="https://www.nice.org.uk/guidance/indevelopment/gid-qs1008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52F9-9804-4ABC-9CEB-5E7402A6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Eileen Taylor</dc:creator>
  <cp:lastModifiedBy>Eileen Taylor</cp:lastModifiedBy>
  <cp:revision>3</cp:revision>
  <cp:lastPrinted>2019-01-08T15:27:00Z</cp:lastPrinted>
  <dcterms:created xsi:type="dcterms:W3CDTF">2021-05-11T15:08:00Z</dcterms:created>
  <dcterms:modified xsi:type="dcterms:W3CDTF">2021-05-11T15:12:00Z</dcterms:modified>
</cp:coreProperties>
</file>