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28D762C4"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B09DBDF" w:rsidR="00BE0234" w:rsidRPr="00BE0234" w:rsidRDefault="00493B80" w:rsidP="00556322">
      <w:pPr>
        <w:pStyle w:val="Title2"/>
      </w:pPr>
      <w:r>
        <w:t>Rheumatoid arthritis in over 16s (update)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4E695069" w:rsidR="00AC1A64" w:rsidRDefault="00BE0234" w:rsidP="0053730B">
      <w:pPr>
        <w:pStyle w:val="Heading3"/>
      </w:pPr>
      <w:r w:rsidRPr="0009386C">
        <w:t xml:space="preserve">1. TOPIC ENGAGEMENT STAGE </w:t>
      </w:r>
    </w:p>
    <w:p w14:paraId="4AC7A95A" w14:textId="77777777" w:rsidR="00E67008" w:rsidRDefault="00AC1A64" w:rsidP="00E67008">
      <w:pPr>
        <w:pStyle w:val="Heading3"/>
        <w:spacing w:line="276" w:lineRule="auto"/>
      </w:pPr>
      <w:r w:rsidRPr="002F6C0A">
        <w:t>1.1 Have any potential equality issues been identified during this stage of the development process?</w:t>
      </w:r>
    </w:p>
    <w:p w14:paraId="6CF42352" w14:textId="2BFAACE5" w:rsidR="00AC1A64" w:rsidRPr="00AC1A64" w:rsidRDefault="00AC1A64" w:rsidP="00E67008">
      <w:pPr>
        <w:pStyle w:val="Heading3"/>
        <w:spacing w:line="276" w:lineRule="auto"/>
      </w:pPr>
      <w:r w:rsidRPr="00493B80">
        <w:rPr>
          <w:b w:val="0"/>
          <w:bCs w:val="0"/>
        </w:rPr>
        <w:t>No equality issues have been identified at this stage.</w:t>
      </w:r>
      <w:r w:rsidRPr="002F6C0A">
        <w:t xml:space="preserve">   </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4B9C67E0" w:rsidR="00AC1A64" w:rsidRPr="0053730B" w:rsidRDefault="00493B80" w:rsidP="0053730B">
      <w:pPr>
        <w:pStyle w:val="Paragraphnonumbers"/>
      </w:pPr>
      <w:r w:rsidRPr="00DC625A">
        <w:rPr>
          <w:rStyle w:val="NICEnormalChar"/>
        </w:rPr>
        <w:t>The quality standard for rheumatoid arthritis will not cover children (younger than 16) with juvenile idiopathic arthritis as children require different management to adults. Other forms of chronic inflammatory arthritis will not be covered as there are already published quality standards on psoriasis</w:t>
      </w:r>
      <w:r w:rsidRPr="00DC625A">
        <w:t xml:space="preserve"> (</w:t>
      </w:r>
      <w:hyperlink r:id="rId8" w:history="1">
        <w:r w:rsidRPr="00DC625A">
          <w:rPr>
            <w:rStyle w:val="Hyperlink"/>
          </w:rPr>
          <w:t>QS40</w:t>
        </w:r>
      </w:hyperlink>
      <w:r w:rsidRPr="00DC625A">
        <w:rPr>
          <w:rStyle w:val="NICEnormalChar"/>
        </w:rPr>
        <w:t xml:space="preserve">) and </w:t>
      </w:r>
      <w:r w:rsidR="00870A13" w:rsidRPr="00DC625A">
        <w:rPr>
          <w:rStyle w:val="NICEnormalChar"/>
        </w:rPr>
        <w:t>spondyl</w:t>
      </w:r>
      <w:r w:rsidR="00870A13">
        <w:rPr>
          <w:rStyle w:val="NICEnormalChar"/>
        </w:rPr>
        <w:t>o</w:t>
      </w:r>
      <w:r w:rsidR="00870A13" w:rsidRPr="00DC625A">
        <w:rPr>
          <w:rStyle w:val="NICEnormalChar"/>
        </w:rPr>
        <w:t>arthritis</w:t>
      </w:r>
      <w:r w:rsidRPr="00DC625A">
        <w:t xml:space="preserve"> (</w:t>
      </w:r>
      <w:hyperlink r:id="rId9" w:history="1">
        <w:r w:rsidRPr="00DC625A">
          <w:rPr>
            <w:rStyle w:val="Hyperlink"/>
          </w:rPr>
          <w:t>QS170</w:t>
        </w:r>
      </w:hyperlink>
      <w:r w:rsidRPr="00DC625A">
        <w:t>).</w:t>
      </w:r>
    </w:p>
    <w:p w14:paraId="09023AE7" w14:textId="77777777" w:rsidR="00BE0234" w:rsidRDefault="00BE0234" w:rsidP="00BE0234">
      <w:pPr>
        <w:pStyle w:val="Paragraphnonumbers"/>
      </w:pPr>
    </w:p>
    <w:p w14:paraId="359A6DF6" w14:textId="35222FCB"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493B80">
        <w:rPr>
          <w:rFonts w:cs="Arial"/>
        </w:rPr>
        <w:t>Charlotte Fairclough</w:t>
      </w:r>
    </w:p>
    <w:p w14:paraId="45917AC2" w14:textId="299F9EBE" w:rsidR="00BE0234" w:rsidRPr="002F6C0A" w:rsidRDefault="00BE0234" w:rsidP="00EF758D">
      <w:pPr>
        <w:pStyle w:val="Paragraphnonumbers"/>
        <w:rPr>
          <w:rFonts w:cs="Arial"/>
        </w:rPr>
      </w:pPr>
      <w:r w:rsidRPr="002F6C0A">
        <w:rPr>
          <w:rFonts w:cs="Arial"/>
        </w:rPr>
        <w:t>Date</w:t>
      </w:r>
      <w:r w:rsidR="00AC1A64">
        <w:rPr>
          <w:rFonts w:cs="Arial"/>
        </w:rPr>
        <w:t>:</w:t>
      </w:r>
      <w:r w:rsidR="00493B80">
        <w:rPr>
          <w:rFonts w:cs="Arial"/>
        </w:rPr>
        <w:t xml:space="preserve"> 14</w:t>
      </w:r>
      <w:r w:rsidR="00493B80">
        <w:rPr>
          <w:rFonts w:cs="Arial"/>
          <w:vertAlign w:val="superscript"/>
        </w:rPr>
        <w:t xml:space="preserve"> </w:t>
      </w:r>
      <w:r w:rsidR="00493B80">
        <w:rPr>
          <w:rFonts w:cs="Arial"/>
        </w:rPr>
        <w:t>/ 03 / 2019</w:t>
      </w:r>
    </w:p>
    <w:p w14:paraId="791F4129" w14:textId="171616DE"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493B80">
        <w:rPr>
          <w:rFonts w:cs="Arial"/>
        </w:rPr>
        <w:t xml:space="preserve"> Nick Baillie</w:t>
      </w:r>
    </w:p>
    <w:p w14:paraId="3F13C1A6" w14:textId="41FD015D" w:rsidR="00BE0234" w:rsidRPr="002F6C0A" w:rsidRDefault="00BE0234" w:rsidP="00EF758D">
      <w:pPr>
        <w:pStyle w:val="Paragraphnonumbers"/>
        <w:rPr>
          <w:rFonts w:cs="Arial"/>
        </w:rPr>
      </w:pPr>
      <w:r w:rsidRPr="002F6C0A">
        <w:rPr>
          <w:rFonts w:cs="Arial"/>
        </w:rPr>
        <w:t>Date</w:t>
      </w:r>
      <w:r w:rsidR="00AC1A64">
        <w:rPr>
          <w:rFonts w:cs="Arial"/>
        </w:rPr>
        <w:t>:</w:t>
      </w:r>
      <w:r w:rsidR="00493B80">
        <w:rPr>
          <w:rFonts w:cs="Arial"/>
        </w:rPr>
        <w:t xml:space="preserve"> 27 / 03 / 2019</w:t>
      </w:r>
    </w:p>
    <w:p w14:paraId="73F8CB9A" w14:textId="77777777" w:rsidR="00BE0234" w:rsidRPr="00AF0ECB" w:rsidRDefault="00BE0234" w:rsidP="00EF758D">
      <w:pPr>
        <w:pStyle w:val="Paragraphnonumbers"/>
      </w:pPr>
    </w:p>
    <w:p w14:paraId="744B1FC9" w14:textId="222A2B29" w:rsidR="00AC1A64" w:rsidRDefault="00BE0234" w:rsidP="0053730B">
      <w:pPr>
        <w:pStyle w:val="Heading3"/>
      </w:pPr>
      <w:r>
        <w:br w:type="page"/>
      </w:r>
      <w:r w:rsidRPr="0009386C">
        <w:lastRenderedPageBreak/>
        <w:t xml:space="preserve">2. </w:t>
      </w:r>
      <w:r>
        <w:t>PRE-</w:t>
      </w:r>
      <w:r w:rsidRPr="0009386C">
        <w:t>CONSULTATION STAGE</w:t>
      </w:r>
      <w:r>
        <w:t xml:space="preserve"> </w:t>
      </w:r>
    </w:p>
    <w:p w14:paraId="75791C2F" w14:textId="77777777" w:rsidR="00E67008" w:rsidRPr="00DC625A" w:rsidRDefault="00E67008" w:rsidP="00E67008">
      <w:pPr>
        <w:pStyle w:val="NICEnormal"/>
        <w:framePr w:hSpace="180" w:wrap="around" w:vAnchor="text" w:hAnchor="page" w:x="1486" w:y="1045"/>
        <w:spacing w:line="276" w:lineRule="auto"/>
      </w:pPr>
      <w:r w:rsidRPr="00DC625A">
        <w:t>The QSAC raised concerns that information needs to be tailored for people with childbearing potential, as treatment of rheumatoid arthritis may be different in this group. The quality standard makes clear that management should be tailored to individual needs. Statement 2 highlights considerations for people planning to conceive, pregnant and breastfeeding.</w:t>
      </w:r>
    </w:p>
    <w:p w14:paraId="2AA7CC08" w14:textId="46C681EF"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487396F3" w14:textId="400BFA8E" w:rsidR="00493B80" w:rsidRPr="00493B80" w:rsidRDefault="00493B80" w:rsidP="00E67008">
      <w:pPr>
        <w:pStyle w:val="NICEnormal"/>
        <w:spacing w:line="276" w:lineRule="auto"/>
        <w:rPr>
          <w:lang w:eastAsia="en-GB"/>
        </w:rPr>
      </w:pPr>
      <w:r w:rsidRPr="00DC625A">
        <w:t>The QSAC advised that statements regarding education and information should include accessibility information for adults with learning disabilities, and those who may not be able to speak or read English. Specific considerations are included in statement 3.</w:t>
      </w:r>
    </w:p>
    <w:p w14:paraId="10A25959" w14:textId="26322231" w:rsidR="00BE0234" w:rsidRDefault="00AC1A64" w:rsidP="009C4B6B">
      <w:pPr>
        <w:pStyle w:val="Heading3"/>
      </w:pPr>
      <w:r w:rsidRPr="002F6C0A">
        <w:t>2.2 Have any changes to the scope of the quality standard been made as a result of topic engagement to highlight potential equality issues?</w:t>
      </w:r>
    </w:p>
    <w:p w14:paraId="6C568352" w14:textId="4727EDE9" w:rsidR="00AC1A64" w:rsidRPr="00EF758D" w:rsidRDefault="00AC1A64" w:rsidP="00AC1A64">
      <w:pPr>
        <w:pStyle w:val="Paragraphnonumbers"/>
      </w:pPr>
      <w:r w:rsidRPr="00493B80">
        <w:t>No changes have been made to the scope of the quality standard at this stage.</w:t>
      </w:r>
    </w:p>
    <w:p w14:paraId="44ED5014" w14:textId="55D7CE14" w:rsidR="00BE0234" w:rsidRPr="00E67008" w:rsidRDefault="00E67008" w:rsidP="00E67008">
      <w:pPr>
        <w:pStyle w:val="Heading3"/>
      </w:pPr>
      <w:r>
        <w:t xml:space="preserve">2.3 </w:t>
      </w:r>
      <w:r w:rsidR="009C4B6B" w:rsidRPr="00E67008">
        <w:t>Do the draft quality statements make it more difficult in practice for a</w:t>
      </w:r>
      <w:r w:rsidR="00493B80" w:rsidRPr="00E67008">
        <w:t xml:space="preserve"> </w:t>
      </w:r>
      <w:r w:rsidR="009C4B6B" w:rsidRPr="00E67008">
        <w:t>specific group to access services compared with other groups? If so, what are the barriers to, or difficulties with, access for the specific group?</w:t>
      </w:r>
    </w:p>
    <w:p w14:paraId="130FA31C" w14:textId="57507DC2" w:rsidR="00493B80" w:rsidRPr="00493B80" w:rsidRDefault="00493B80" w:rsidP="00493B80">
      <w:pPr>
        <w:pStyle w:val="NICEnormal"/>
      </w:pPr>
      <w:r w:rsidRPr="00DC625A">
        <w:t>No difficulties have been identified.</w:t>
      </w:r>
    </w:p>
    <w:p w14:paraId="193EC0C7" w14:textId="7BC5298C" w:rsidR="00BE0234" w:rsidRDefault="00E67008" w:rsidP="00E67008">
      <w:pPr>
        <w:pStyle w:val="Heading3"/>
      </w:pPr>
      <w:r>
        <w:t xml:space="preserve">2.4 </w:t>
      </w:r>
      <w:r w:rsidR="009C4B6B" w:rsidRPr="002F6C0A">
        <w:t>Is there potential for the draft quality statements to have an adverse impact on people with disabilities because of something that is a consequence of the disability?</w:t>
      </w:r>
    </w:p>
    <w:p w14:paraId="716D5D68" w14:textId="277FA9D0" w:rsidR="00BE0234" w:rsidRDefault="00493B80" w:rsidP="00493B80">
      <w:pPr>
        <w:pStyle w:val="NICEnormal"/>
      </w:pPr>
      <w:r w:rsidRPr="00493B80">
        <w:t>No potential adverse effects have been identified.</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110A480D" w:rsidR="00926450" w:rsidRDefault="00493B80" w:rsidP="00926450">
      <w:pPr>
        <w:pStyle w:val="Paragraphnonumbers"/>
      </w:pPr>
      <w:r>
        <w:t>N/A</w:t>
      </w:r>
    </w:p>
    <w:p w14:paraId="17295A03" w14:textId="15828F9B"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493B80">
        <w:rPr>
          <w:rFonts w:cs="Arial"/>
        </w:rPr>
        <w:t>Charlotte Fairclough</w:t>
      </w:r>
    </w:p>
    <w:p w14:paraId="286ED891" w14:textId="14FDB435" w:rsidR="009C4B6B" w:rsidRPr="002F6C0A" w:rsidRDefault="009C4B6B" w:rsidP="009C4B6B">
      <w:pPr>
        <w:pStyle w:val="Paragraphnonumbers"/>
        <w:rPr>
          <w:rFonts w:cs="Arial"/>
        </w:rPr>
      </w:pPr>
      <w:r w:rsidRPr="002F6C0A">
        <w:rPr>
          <w:rFonts w:cs="Arial"/>
        </w:rPr>
        <w:t>Date</w:t>
      </w:r>
      <w:r>
        <w:rPr>
          <w:rFonts w:cs="Arial"/>
        </w:rPr>
        <w:t>:</w:t>
      </w:r>
      <w:r w:rsidR="00493B80">
        <w:rPr>
          <w:rFonts w:cs="Arial"/>
        </w:rPr>
        <w:t xml:space="preserve"> 17 / 06 / 2019</w:t>
      </w:r>
    </w:p>
    <w:p w14:paraId="3F770459" w14:textId="0DCD6178"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493B80">
        <w:rPr>
          <w:rFonts w:cs="Arial"/>
        </w:rPr>
        <w:t xml:space="preserve"> Nick Baillie</w:t>
      </w:r>
    </w:p>
    <w:p w14:paraId="53EEA3B8" w14:textId="4E7E66D0" w:rsidR="009C4B6B" w:rsidRPr="002F6C0A" w:rsidRDefault="009C4B6B" w:rsidP="009C4B6B">
      <w:pPr>
        <w:pStyle w:val="Paragraphnonumbers"/>
        <w:rPr>
          <w:rFonts w:cs="Arial"/>
        </w:rPr>
      </w:pPr>
      <w:r w:rsidRPr="002F6C0A">
        <w:rPr>
          <w:rFonts w:cs="Arial"/>
        </w:rPr>
        <w:t>Date</w:t>
      </w:r>
      <w:r>
        <w:rPr>
          <w:rFonts w:cs="Arial"/>
        </w:rPr>
        <w:t>:</w:t>
      </w:r>
      <w:r w:rsidR="00493B80">
        <w:rPr>
          <w:rFonts w:cs="Arial"/>
        </w:rPr>
        <w:t xml:space="preserve"> 26 / 06 / 2019</w:t>
      </w:r>
    </w:p>
    <w:p w14:paraId="3E26F1B0" w14:textId="7204C257" w:rsidR="00BE0234" w:rsidRDefault="00BE0234" w:rsidP="00CB65F0">
      <w:pPr>
        <w:pStyle w:val="Heading2"/>
      </w:pPr>
      <w:r>
        <w:br w:type="page"/>
      </w:r>
    </w:p>
    <w:p w14:paraId="5F5AD817" w14:textId="681D039C" w:rsidR="009C4B6B" w:rsidRDefault="00CB65F0" w:rsidP="0053730B">
      <w:pPr>
        <w:pStyle w:val="Heading3"/>
      </w:pPr>
      <w:r>
        <w:lastRenderedPageBreak/>
        <w:t xml:space="preserve">3. </w:t>
      </w:r>
      <w:r w:rsidR="00F81470">
        <w:t>POST CONSULTATION STAGE</w:t>
      </w:r>
      <w:r w:rsidR="00BE0234" w:rsidRPr="0078563E">
        <w:t xml:space="preserve"> </w:t>
      </w:r>
    </w:p>
    <w:p w14:paraId="7712BDB5" w14:textId="2C28CA6D" w:rsidR="00BE0234" w:rsidRDefault="009C4B6B" w:rsidP="0053730B">
      <w:pPr>
        <w:pStyle w:val="Heading3"/>
      </w:pPr>
      <w:r w:rsidRPr="002F6C0A">
        <w:t>3.1 Have any additional potential equality issues been raised during the consultation stage, and, if so, how has the committee addressed them?</w:t>
      </w:r>
    </w:p>
    <w:p w14:paraId="33EA7677" w14:textId="25EFB77B" w:rsidR="009C4B6B" w:rsidRPr="00493B80" w:rsidRDefault="00493B80" w:rsidP="00493B80">
      <w:pPr>
        <w:pStyle w:val="Tabletext"/>
        <w:rPr>
          <w:bCs/>
          <w:lang w:eastAsia="en-GB"/>
        </w:rPr>
      </w:pPr>
      <w:r w:rsidRPr="00493B80">
        <w:rPr>
          <w:bCs/>
          <w:sz w:val="24"/>
        </w:rPr>
        <w:t>Stakeholders</w:t>
      </w:r>
      <w:r w:rsidR="00E67008">
        <w:rPr>
          <w:bCs/>
          <w:sz w:val="24"/>
        </w:rPr>
        <w:t xml:space="preserve"> and the QSAC</w:t>
      </w:r>
      <w:r w:rsidRPr="00493B80">
        <w:rPr>
          <w:bCs/>
          <w:sz w:val="24"/>
        </w:rPr>
        <w:t xml:space="preserve"> highlighted the importance of tailored information for </w:t>
      </w:r>
      <w:r w:rsidR="00CC3C46">
        <w:rPr>
          <w:bCs/>
          <w:sz w:val="24"/>
        </w:rPr>
        <w:t>adults</w:t>
      </w:r>
      <w:r w:rsidR="0015089C">
        <w:rPr>
          <w:bCs/>
          <w:sz w:val="24"/>
        </w:rPr>
        <w:t xml:space="preserve"> with rheumatoid arthritis about planning a pregnancy, including preconception information, and emphasised this should be given on diagnosis and throughout the course of the disease.</w:t>
      </w:r>
      <w:r w:rsidR="00E67008">
        <w:rPr>
          <w:bCs/>
          <w:sz w:val="24"/>
        </w:rPr>
        <w:t xml:space="preserve"> </w:t>
      </w:r>
      <w:r w:rsidRPr="00493B80">
        <w:rPr>
          <w:bCs/>
          <w:sz w:val="24"/>
        </w:rPr>
        <w:t>Statements 2, 3 and 5 highlight considerations for preconception information and</w:t>
      </w:r>
      <w:r w:rsidR="004C2913">
        <w:rPr>
          <w:bCs/>
          <w:sz w:val="24"/>
        </w:rPr>
        <w:t>/or</w:t>
      </w:r>
      <w:r w:rsidRPr="00493B80">
        <w:rPr>
          <w:bCs/>
          <w:sz w:val="24"/>
        </w:rPr>
        <w:t xml:space="preserve"> tailored treatment for </w:t>
      </w:r>
      <w:r>
        <w:rPr>
          <w:bCs/>
          <w:sz w:val="24"/>
        </w:rPr>
        <w:t xml:space="preserve">those </w:t>
      </w:r>
      <w:r w:rsidR="00673164">
        <w:rPr>
          <w:bCs/>
          <w:sz w:val="24"/>
        </w:rPr>
        <w:t xml:space="preserve">adults </w:t>
      </w:r>
      <w:r>
        <w:rPr>
          <w:bCs/>
          <w:sz w:val="24"/>
        </w:rPr>
        <w:t>planning a pregnancy, pregnant or breastfeeding.</w:t>
      </w:r>
    </w:p>
    <w:p w14:paraId="4162063B" w14:textId="3920686D" w:rsidR="00BE0234" w:rsidRDefault="009C4B6B" w:rsidP="009C4B6B">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B52ED9F" w14:textId="17BED085" w:rsidR="009C4B6B" w:rsidRPr="00752A36" w:rsidRDefault="00752A36" w:rsidP="00EF758D">
      <w:pPr>
        <w:pStyle w:val="Paragraphnonumbers"/>
        <w:rPr>
          <w:bCs/>
        </w:rPr>
      </w:pPr>
      <w:r w:rsidRPr="00752A36">
        <w:rPr>
          <w:bCs/>
        </w:rPr>
        <w:t>N/A</w:t>
      </w:r>
    </w:p>
    <w:p w14:paraId="281AC05B" w14:textId="0E522F79" w:rsidR="00BE0234" w:rsidRDefault="009C4B6B" w:rsidP="009C4B6B">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555581C6" w14:textId="1EAC9DDA" w:rsidR="00BE0234" w:rsidRPr="00752A36" w:rsidRDefault="00752A36" w:rsidP="00752A36">
      <w:pPr>
        <w:pStyle w:val="NICEnormal"/>
        <w:rPr>
          <w:lang w:eastAsia="en-GB"/>
        </w:rPr>
      </w:pPr>
      <w:r>
        <w:rPr>
          <w:lang w:eastAsia="en-GB"/>
        </w:rPr>
        <w:t>N/A</w:t>
      </w:r>
    </w:p>
    <w:p w14:paraId="5C63B966" w14:textId="5F3066D8" w:rsidR="009C4B6B" w:rsidRDefault="009C4B6B" w:rsidP="009C4B6B">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01020DB" w14:textId="0FD15F45" w:rsidR="009C4B6B" w:rsidRPr="00CB65F0" w:rsidRDefault="00752A36" w:rsidP="00752A36">
      <w:pPr>
        <w:pStyle w:val="NICEnormal"/>
        <w:rPr>
          <w:lang w:eastAsia="en-GB"/>
        </w:rPr>
      </w:pPr>
      <w:r>
        <w:rPr>
          <w:lang w:eastAsia="en-GB"/>
        </w:rPr>
        <w:t>N/A</w:t>
      </w:r>
    </w:p>
    <w:p w14:paraId="105BD8CB" w14:textId="45F977C8"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752A36">
        <w:rPr>
          <w:rFonts w:cs="Arial"/>
        </w:rPr>
        <w:t>Charlotte Fairclough</w:t>
      </w:r>
    </w:p>
    <w:p w14:paraId="2E98B019" w14:textId="08857FCC" w:rsidR="009C4B6B" w:rsidRPr="002F6C0A" w:rsidRDefault="009C4B6B" w:rsidP="009C4B6B">
      <w:pPr>
        <w:pStyle w:val="Paragraphnonumbers"/>
        <w:rPr>
          <w:rFonts w:cs="Arial"/>
        </w:rPr>
      </w:pPr>
      <w:r w:rsidRPr="002F6C0A">
        <w:rPr>
          <w:rFonts w:cs="Arial"/>
        </w:rPr>
        <w:t>Date</w:t>
      </w:r>
      <w:r>
        <w:rPr>
          <w:rFonts w:cs="Arial"/>
        </w:rPr>
        <w:t>:</w:t>
      </w:r>
      <w:r w:rsidR="00752A36">
        <w:rPr>
          <w:rFonts w:cs="Arial"/>
        </w:rPr>
        <w:t xml:space="preserve"> 15 / 10 / 2019</w:t>
      </w:r>
    </w:p>
    <w:p w14:paraId="32A88C72" w14:textId="017DE8CA"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3E6F76">
        <w:rPr>
          <w:rFonts w:cs="Arial"/>
        </w:rPr>
        <w:t xml:space="preserve"> Nick Baillie</w:t>
      </w:r>
    </w:p>
    <w:p w14:paraId="0720B155" w14:textId="619F4860" w:rsidR="009C4B6B" w:rsidRDefault="009C4B6B" w:rsidP="009C4B6B">
      <w:pPr>
        <w:pStyle w:val="Paragraphnonumbers"/>
        <w:rPr>
          <w:rFonts w:cs="Arial"/>
        </w:rPr>
      </w:pPr>
      <w:r w:rsidRPr="002F6C0A">
        <w:rPr>
          <w:rFonts w:cs="Arial"/>
        </w:rPr>
        <w:t>Date</w:t>
      </w:r>
      <w:r>
        <w:rPr>
          <w:rFonts w:cs="Arial"/>
        </w:rPr>
        <w:t>:</w:t>
      </w:r>
      <w:r w:rsidR="003E6F76">
        <w:rPr>
          <w:rFonts w:cs="Arial"/>
        </w:rPr>
        <w:t xml:space="preserve"> 21 /11 /2019</w:t>
      </w:r>
    </w:p>
    <w:p w14:paraId="36A87CB1" w14:textId="78C468C4" w:rsidR="0063384A" w:rsidRDefault="0063384A">
      <w:pPr>
        <w:rPr>
          <w:rFonts w:ascii="Arial" w:hAnsi="Arial" w:cs="Arial"/>
        </w:rPr>
      </w:pPr>
      <w:r>
        <w:rPr>
          <w:rFonts w:cs="Arial"/>
        </w:rPr>
        <w:br w:type="page"/>
      </w:r>
    </w:p>
    <w:p w14:paraId="21F41892" w14:textId="77777777" w:rsidR="0063384A" w:rsidRDefault="0063384A" w:rsidP="009C4B6B">
      <w:pPr>
        <w:pStyle w:val="Paragraphnonumbers"/>
        <w:rPr>
          <w:rFonts w:cs="Arial"/>
        </w:rPr>
      </w:pPr>
    </w:p>
    <w:p w14:paraId="758815EB" w14:textId="1340B6A5" w:rsidR="0063384A" w:rsidRDefault="0063384A" w:rsidP="0063384A">
      <w:pPr>
        <w:pStyle w:val="Heading3"/>
      </w:pPr>
      <w:r>
        <w:t>4</w:t>
      </w:r>
      <w:r w:rsidRPr="0078563E">
        <w:t xml:space="preserve">. After </w:t>
      </w:r>
      <w:r>
        <w:t xml:space="preserve">NICE </w:t>
      </w:r>
      <w:r w:rsidRPr="0078563E">
        <w:t xml:space="preserve">Guidance Executive amendments </w:t>
      </w:r>
    </w:p>
    <w:p w14:paraId="00BDD86E" w14:textId="77777777" w:rsidR="0063384A" w:rsidRPr="0078563E" w:rsidRDefault="0063384A" w:rsidP="0063384A">
      <w:pPr>
        <w:pStyle w:val="Heading3"/>
      </w:pPr>
      <w:r w:rsidRPr="002F6C0A">
        <w:t>4.1 Outline amendments agreed by Guidance Executive below, if applicable:</w:t>
      </w:r>
    </w:p>
    <w:p w14:paraId="0E249169" w14:textId="516BA73E" w:rsidR="0063384A" w:rsidRPr="002F6C0A" w:rsidRDefault="0063384A" w:rsidP="0063384A">
      <w:pPr>
        <w:pStyle w:val="Paragraphnonumbers"/>
        <w:rPr>
          <w:rFonts w:cs="Arial"/>
        </w:rPr>
      </w:pPr>
      <w:r>
        <w:rPr>
          <w:rFonts w:cs="Arial"/>
        </w:rPr>
        <w:t>No relevant changes were agreed by Guidance Executive.</w:t>
      </w:r>
    </w:p>
    <w:p w14:paraId="2BEB2B62" w14:textId="015619C4" w:rsidR="0063384A" w:rsidRPr="002F6C0A" w:rsidRDefault="0063384A" w:rsidP="0063384A">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Charlotte Fairclough</w:t>
      </w:r>
    </w:p>
    <w:p w14:paraId="77EC2374" w14:textId="055EADD0" w:rsidR="0063384A" w:rsidRPr="002F6C0A" w:rsidRDefault="0063384A" w:rsidP="0063384A">
      <w:pPr>
        <w:pStyle w:val="Paragraphnonumbers"/>
        <w:rPr>
          <w:rFonts w:cs="Arial"/>
        </w:rPr>
      </w:pPr>
      <w:r w:rsidRPr="002F6C0A">
        <w:rPr>
          <w:rFonts w:cs="Arial"/>
        </w:rPr>
        <w:t>Date</w:t>
      </w:r>
      <w:r>
        <w:rPr>
          <w:rFonts w:cs="Arial"/>
        </w:rPr>
        <w:t>: 10 / 12 / 2019</w:t>
      </w:r>
    </w:p>
    <w:p w14:paraId="39192153" w14:textId="67DA6CDA" w:rsidR="0063384A" w:rsidRPr="002F6C0A" w:rsidRDefault="0063384A" w:rsidP="0063384A">
      <w:pPr>
        <w:pStyle w:val="Paragraphnonumbers"/>
        <w:rPr>
          <w:rFonts w:cs="Arial"/>
        </w:rPr>
      </w:pPr>
      <w:r w:rsidRPr="002F6C0A">
        <w:rPr>
          <w:rFonts w:cs="Arial"/>
        </w:rPr>
        <w:t>Approved by NICE quality assurance lead</w:t>
      </w:r>
      <w:r>
        <w:rPr>
          <w:rFonts w:cs="Arial"/>
        </w:rPr>
        <w:t>: Nick Baillie</w:t>
      </w:r>
    </w:p>
    <w:p w14:paraId="142038E8" w14:textId="4B9AB003" w:rsidR="0063384A" w:rsidRPr="002F6C0A" w:rsidRDefault="0063384A" w:rsidP="0063384A">
      <w:pPr>
        <w:pStyle w:val="Paragraphnonumbers"/>
        <w:rPr>
          <w:rFonts w:cs="Arial"/>
        </w:rPr>
      </w:pPr>
      <w:r w:rsidRPr="002F6C0A">
        <w:rPr>
          <w:rFonts w:cs="Arial"/>
        </w:rPr>
        <w:t>Date</w:t>
      </w:r>
      <w:r>
        <w:rPr>
          <w:rFonts w:cs="Arial"/>
        </w:rPr>
        <w:t>:</w:t>
      </w:r>
      <w:r w:rsidR="00870A13">
        <w:rPr>
          <w:rFonts w:cs="Arial"/>
        </w:rPr>
        <w:t xml:space="preserve"> 10 / 12 / 2019</w:t>
      </w:r>
      <w:bookmarkStart w:id="0" w:name="_GoBack"/>
      <w:bookmarkEnd w:id="0"/>
    </w:p>
    <w:p w14:paraId="50EA6256" w14:textId="77777777" w:rsidR="0063384A" w:rsidRDefault="0063384A" w:rsidP="009C4B6B">
      <w:pPr>
        <w:pStyle w:val="Paragraphnonumbers"/>
        <w:rPr>
          <w:rFonts w:cs="Arial"/>
        </w:rPr>
      </w:pPr>
    </w:p>
    <w:p w14:paraId="7E66F96D" w14:textId="4042907C" w:rsidR="00BE0234" w:rsidRPr="00752A36" w:rsidRDefault="00BE0234" w:rsidP="00752A36">
      <w:pPr>
        <w:rPr>
          <w:rFonts w:ascii="Arial" w:hAnsi="Arial" w:cs="Arial"/>
        </w:rPr>
      </w:pPr>
    </w:p>
    <w:p w14:paraId="0721A96E" w14:textId="0C77C779" w:rsidR="00D62836" w:rsidRPr="005860F4" w:rsidRDefault="009B2C74" w:rsidP="00673164">
      <w:pPr>
        <w:pStyle w:val="Paragraphnonumbers"/>
      </w:pPr>
      <w:r w:rsidRPr="002F6C0A">
        <w:rPr>
          <w:rStyle w:val="NICEnormalChar"/>
          <w:rFonts w:cs="Arial"/>
        </w:rPr>
        <w:t>© NICE</w:t>
      </w:r>
      <w:r w:rsidR="00752A36">
        <w:rPr>
          <w:rStyle w:val="NICEnormalChar"/>
          <w:rFonts w:cs="Arial"/>
        </w:rPr>
        <w:t xml:space="preserve"> 2019 </w:t>
      </w:r>
      <w:r w:rsidRPr="002F6C0A">
        <w:rPr>
          <w:rStyle w:val="NICEnormalChar"/>
          <w:rFonts w:cs="Arial"/>
        </w:rPr>
        <w:t xml:space="preserve">All rights reserved. Subject to </w:t>
      </w:r>
      <w:hyperlink r:id="rId10" w:anchor="notice-of-rights" w:history="1">
        <w:r w:rsidRPr="002F6C0A">
          <w:rPr>
            <w:rStyle w:val="Hyperlink"/>
            <w:rFonts w:cs="Arial"/>
          </w:rPr>
          <w:t>Notice of rights</w:t>
        </w:r>
      </w:hyperlink>
    </w:p>
    <w:sectPr w:rsidR="00D62836" w:rsidRPr="005860F4" w:rsidSect="0067316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multilevel"/>
    <w:tmpl w:val="281891E6"/>
    <w:lvl w:ilvl="0">
      <w:start w:val="1"/>
      <w:numFmt w:val="decimal"/>
      <w:lvlText w:val="%1."/>
      <w:lvlJc w:val="left"/>
      <w:pPr>
        <w:ind w:left="360" w:hanging="360"/>
      </w:p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101F34"/>
    <w:rsid w:val="0015089C"/>
    <w:rsid w:val="00161AA0"/>
    <w:rsid w:val="00166A68"/>
    <w:rsid w:val="001715EB"/>
    <w:rsid w:val="001B0506"/>
    <w:rsid w:val="001C0D84"/>
    <w:rsid w:val="002041D8"/>
    <w:rsid w:val="00235CAB"/>
    <w:rsid w:val="00242941"/>
    <w:rsid w:val="00262539"/>
    <w:rsid w:val="002F6C0A"/>
    <w:rsid w:val="0031664C"/>
    <w:rsid w:val="003330E6"/>
    <w:rsid w:val="00346707"/>
    <w:rsid w:val="00362226"/>
    <w:rsid w:val="00377414"/>
    <w:rsid w:val="003C36AC"/>
    <w:rsid w:val="003D02A7"/>
    <w:rsid w:val="003E6F76"/>
    <w:rsid w:val="00410EE5"/>
    <w:rsid w:val="004331E2"/>
    <w:rsid w:val="0045049B"/>
    <w:rsid w:val="004519B2"/>
    <w:rsid w:val="00461997"/>
    <w:rsid w:val="004820E9"/>
    <w:rsid w:val="0048361F"/>
    <w:rsid w:val="00493B80"/>
    <w:rsid w:val="004B2657"/>
    <w:rsid w:val="004B514C"/>
    <w:rsid w:val="004C2913"/>
    <w:rsid w:val="00526C07"/>
    <w:rsid w:val="0053387C"/>
    <w:rsid w:val="00533DCF"/>
    <w:rsid w:val="0053730B"/>
    <w:rsid w:val="00556322"/>
    <w:rsid w:val="005715F8"/>
    <w:rsid w:val="005860F4"/>
    <w:rsid w:val="005C051F"/>
    <w:rsid w:val="005C762E"/>
    <w:rsid w:val="005D098C"/>
    <w:rsid w:val="00603E56"/>
    <w:rsid w:val="0060662A"/>
    <w:rsid w:val="00614BDA"/>
    <w:rsid w:val="006331B4"/>
    <w:rsid w:val="0063384A"/>
    <w:rsid w:val="006343F3"/>
    <w:rsid w:val="00642906"/>
    <w:rsid w:val="00673164"/>
    <w:rsid w:val="00677F60"/>
    <w:rsid w:val="006A721F"/>
    <w:rsid w:val="006B5B04"/>
    <w:rsid w:val="006D583E"/>
    <w:rsid w:val="006D73F1"/>
    <w:rsid w:val="0070433D"/>
    <w:rsid w:val="00705A83"/>
    <w:rsid w:val="00732519"/>
    <w:rsid w:val="00752A36"/>
    <w:rsid w:val="007A174B"/>
    <w:rsid w:val="007A4EEE"/>
    <w:rsid w:val="00837D68"/>
    <w:rsid w:val="008505C3"/>
    <w:rsid w:val="00862C0C"/>
    <w:rsid w:val="00870A13"/>
    <w:rsid w:val="008D6069"/>
    <w:rsid w:val="008D7568"/>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36837"/>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CC3C46"/>
    <w:rsid w:val="00D3612A"/>
    <w:rsid w:val="00D37703"/>
    <w:rsid w:val="00D37F25"/>
    <w:rsid w:val="00D41D3A"/>
    <w:rsid w:val="00D52923"/>
    <w:rsid w:val="00D62836"/>
    <w:rsid w:val="00D97B5E"/>
    <w:rsid w:val="00DC0120"/>
    <w:rsid w:val="00DE4962"/>
    <w:rsid w:val="00DE643F"/>
    <w:rsid w:val="00E40B38"/>
    <w:rsid w:val="00E4622C"/>
    <w:rsid w:val="00E46571"/>
    <w:rsid w:val="00E51FFB"/>
    <w:rsid w:val="00E5693A"/>
    <w:rsid w:val="00E61E5A"/>
    <w:rsid w:val="00E67008"/>
    <w:rsid w:val="00E92859"/>
    <w:rsid w:val="00EA46FA"/>
    <w:rsid w:val="00EA660F"/>
    <w:rsid w:val="00EB14B8"/>
    <w:rsid w:val="00EF758D"/>
    <w:rsid w:val="00F03671"/>
    <w:rsid w:val="00F26A9F"/>
    <w:rsid w:val="00F26E68"/>
    <w:rsid w:val="00F37BC1"/>
    <w:rsid w:val="00F81470"/>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nice.org.uk/guidance/qs1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6F575-CB01-4298-944E-0371F3AFA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7711740A</Template>
  <TotalTime>0</TotalTime>
  <Pages>4</Pages>
  <Words>783</Words>
  <Characters>4561</Characters>
  <Application>Microsoft Office Word</Application>
  <DocSecurity>0</DocSecurity>
  <Lines>38</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2019-12-16T09:55:00Z</dcterms:created>
  <dcterms:modified xsi:type="dcterms:W3CDTF">2019-12-16T09:58:00Z</dcterms:modified>
</cp:coreProperties>
</file>