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712D" w14:textId="77777777" w:rsidR="007D441F" w:rsidRDefault="007D441F" w:rsidP="003607F6">
      <w:pPr>
        <w:pStyle w:val="Title"/>
        <w:ind w:left="-540"/>
        <w:rPr>
          <w:sz w:val="28"/>
          <w:szCs w:val="28"/>
        </w:rPr>
      </w:pPr>
    </w:p>
    <w:p w14:paraId="4DF0D092" w14:textId="77777777" w:rsidR="00B016B7" w:rsidRDefault="00C40DDA" w:rsidP="003607F6">
      <w:pPr>
        <w:pStyle w:val="Title"/>
        <w:ind w:left="-540"/>
        <w:rPr>
          <w:sz w:val="28"/>
          <w:szCs w:val="28"/>
          <w:lang w:val="en-GB"/>
        </w:rPr>
      </w:pPr>
      <w:r w:rsidRPr="003607F6">
        <w:rPr>
          <w:sz w:val="28"/>
          <w:szCs w:val="28"/>
        </w:rPr>
        <w:t xml:space="preserve">NATIONAL INSTITUTE FOR </w:t>
      </w:r>
      <w:r w:rsidRPr="003607F6">
        <w:rPr>
          <w:sz w:val="28"/>
          <w:szCs w:val="28"/>
          <w:lang w:val="en-GB"/>
        </w:rPr>
        <w:t>HEALTH AND CARE</w:t>
      </w:r>
      <w:r w:rsidR="00B016B7" w:rsidRPr="003607F6">
        <w:rPr>
          <w:sz w:val="28"/>
          <w:szCs w:val="28"/>
        </w:rPr>
        <w:t xml:space="preserve"> EXCELLENCE</w:t>
      </w:r>
    </w:p>
    <w:p w14:paraId="2A7E4962" w14:textId="77777777" w:rsidR="003607F6" w:rsidRPr="003607F6" w:rsidRDefault="003607F6" w:rsidP="003607F6">
      <w:pPr>
        <w:pStyle w:val="Title"/>
        <w:ind w:left="-540"/>
        <w:rPr>
          <w:rFonts w:cs="Arial"/>
          <w:b w:val="0"/>
          <w:bCs w:val="0"/>
          <w:lang w:val="en-GB"/>
        </w:rPr>
      </w:pPr>
    </w:p>
    <w:p w14:paraId="49D1EDFF" w14:textId="77777777" w:rsidR="003607F6" w:rsidRDefault="00A27EAC" w:rsidP="003607F6">
      <w:pPr>
        <w:pStyle w:val="Subtitle"/>
        <w:ind w:left="-540"/>
      </w:pPr>
      <w:r w:rsidRPr="003607F6">
        <w:t>Review Proposal Project</w:t>
      </w:r>
    </w:p>
    <w:p w14:paraId="15A42EB9" w14:textId="77777777" w:rsidR="003607F6" w:rsidRDefault="003607F6" w:rsidP="003607F6">
      <w:pPr>
        <w:pStyle w:val="Subtitle"/>
        <w:ind w:left="-540"/>
      </w:pPr>
    </w:p>
    <w:p w14:paraId="56A135F0" w14:textId="74006FE4" w:rsidR="00E17533" w:rsidRPr="003607F6" w:rsidRDefault="00021F2F" w:rsidP="003607F6">
      <w:pPr>
        <w:pStyle w:val="Subtitle"/>
        <w:ind w:left="-540"/>
      </w:pPr>
      <w:bookmarkStart w:id="0" w:name="_Hlk160625816"/>
      <w:r>
        <w:t>TA616</w:t>
      </w:r>
      <w:r w:rsidR="00B447E2">
        <w:t xml:space="preserve"> Cladribine tablets for the treatment of relapsing-remitting multiple sclerosis</w:t>
      </w:r>
    </w:p>
    <w:bookmarkEnd w:id="0"/>
    <w:p w14:paraId="019F2403" w14:textId="77777777" w:rsidR="00B016B7" w:rsidRPr="003607F6" w:rsidRDefault="00B016B7" w:rsidP="003607F6">
      <w:pPr>
        <w:ind w:left="-540"/>
        <w:jc w:val="center"/>
        <w:rPr>
          <w:rFonts w:ascii="Arial" w:hAnsi="Arial" w:cs="Arial"/>
          <w:b/>
          <w:bCs/>
        </w:rPr>
      </w:pPr>
    </w:p>
    <w:p w14:paraId="5135492D" w14:textId="77777777" w:rsidR="00B016B7" w:rsidRPr="003607F6" w:rsidRDefault="0061652B" w:rsidP="003607F6">
      <w:pPr>
        <w:ind w:left="-540"/>
        <w:jc w:val="center"/>
      </w:pPr>
      <w:r w:rsidRPr="003607F6">
        <w:rPr>
          <w:rFonts w:ascii="Arial" w:hAnsi="Arial" w:cs="Arial"/>
          <w:b/>
          <w:bCs/>
        </w:rPr>
        <w:t>M</w:t>
      </w:r>
      <w:r w:rsidR="00B016B7" w:rsidRPr="003607F6">
        <w:rPr>
          <w:rFonts w:ascii="Arial" w:hAnsi="Arial" w:cs="Arial"/>
          <w:b/>
          <w:bCs/>
        </w:rPr>
        <w:t>atrix of consultees and commentators</w:t>
      </w:r>
    </w:p>
    <w:p w14:paraId="04452522" w14:textId="77777777" w:rsidR="00B016B7" w:rsidRPr="003607F6" w:rsidRDefault="00B016B7" w:rsidP="003607F6">
      <w:pPr>
        <w:rPr>
          <w:rFonts w:ascii="Arial" w:hAnsi="Arial" w:cs="Arial"/>
          <w:b/>
          <w:bCs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B016B7" w:rsidRPr="003607F6" w14:paraId="7E92CC4D" w14:textId="77777777" w:rsidTr="00C972CA">
        <w:trPr>
          <w:jc w:val="center"/>
        </w:trPr>
        <w:tc>
          <w:tcPr>
            <w:tcW w:w="4680" w:type="dxa"/>
          </w:tcPr>
          <w:p w14:paraId="6BAE49DD" w14:textId="77777777" w:rsidR="00B016B7" w:rsidRPr="003607F6" w:rsidRDefault="00B016B7">
            <w:pPr>
              <w:rPr>
                <w:rFonts w:ascii="Arial" w:hAnsi="Arial" w:cs="Arial"/>
                <w:b/>
                <w:bCs/>
              </w:rPr>
            </w:pPr>
            <w:r w:rsidRPr="003607F6">
              <w:rPr>
                <w:rFonts w:ascii="Arial" w:hAnsi="Arial" w:cs="Arial"/>
                <w:b/>
                <w:bCs/>
              </w:rPr>
              <w:t>Consultees</w:t>
            </w:r>
          </w:p>
        </w:tc>
        <w:tc>
          <w:tcPr>
            <w:tcW w:w="4860" w:type="dxa"/>
          </w:tcPr>
          <w:p w14:paraId="18548C30" w14:textId="77777777" w:rsidR="00B016B7" w:rsidRPr="003607F6" w:rsidRDefault="00B016B7" w:rsidP="00BC0BE9">
            <w:pPr>
              <w:rPr>
                <w:rFonts w:ascii="Arial" w:hAnsi="Arial" w:cs="Arial"/>
                <w:b/>
                <w:bCs/>
              </w:rPr>
            </w:pPr>
            <w:r w:rsidRPr="003607F6">
              <w:rPr>
                <w:rFonts w:ascii="Arial" w:hAnsi="Arial" w:cs="Arial"/>
                <w:b/>
                <w:bCs/>
              </w:rPr>
              <w:t>Commentators (no right to submit or appeal)</w:t>
            </w:r>
          </w:p>
        </w:tc>
      </w:tr>
      <w:tr w:rsidR="00B016B7" w:rsidRPr="003607F6" w14:paraId="06FF7A59" w14:textId="77777777" w:rsidTr="00C972CA">
        <w:trPr>
          <w:jc w:val="center"/>
        </w:trPr>
        <w:tc>
          <w:tcPr>
            <w:tcW w:w="4680" w:type="dxa"/>
          </w:tcPr>
          <w:p w14:paraId="60B48F05" w14:textId="27F8BE52" w:rsidR="00B016B7" w:rsidRPr="003607F6" w:rsidRDefault="006B1205">
            <w:pPr>
              <w:rPr>
                <w:rFonts w:ascii="Arial" w:hAnsi="Arial" w:cs="Arial"/>
                <w:u w:val="single"/>
              </w:rPr>
            </w:pPr>
            <w:r w:rsidRPr="003607F6">
              <w:rPr>
                <w:rFonts w:ascii="Arial" w:hAnsi="Arial" w:cs="Arial"/>
                <w:u w:val="single"/>
              </w:rPr>
              <w:t>Company</w:t>
            </w:r>
          </w:p>
          <w:p w14:paraId="09DFA622" w14:textId="37CE09A9" w:rsidR="00B00CBF" w:rsidRPr="003607F6" w:rsidRDefault="00E25746" w:rsidP="00CC3BD3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Merck (cladribine)</w:t>
            </w:r>
          </w:p>
          <w:p w14:paraId="63F52EBB" w14:textId="77777777" w:rsidR="00B016B7" w:rsidRPr="003607F6" w:rsidRDefault="00B016B7">
            <w:pPr>
              <w:rPr>
                <w:rFonts w:ascii="Arial" w:hAnsi="Arial" w:cs="Arial"/>
                <w:u w:val="single"/>
              </w:rPr>
            </w:pPr>
          </w:p>
          <w:p w14:paraId="500EA79B" w14:textId="77777777" w:rsidR="00B016B7" w:rsidRPr="003607F6" w:rsidRDefault="00B016B7">
            <w:pPr>
              <w:rPr>
                <w:rFonts w:ascii="Arial" w:hAnsi="Arial" w:cs="Arial"/>
                <w:u w:val="single"/>
              </w:rPr>
            </w:pPr>
            <w:r w:rsidRPr="003607F6">
              <w:rPr>
                <w:rFonts w:ascii="Arial" w:hAnsi="Arial" w:cs="Arial"/>
                <w:u w:val="single"/>
              </w:rPr>
              <w:t>Patient/carer groups</w:t>
            </w:r>
          </w:p>
          <w:p w14:paraId="5E345057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Brain and Spine Foundation</w:t>
            </w:r>
          </w:p>
          <w:p w14:paraId="63F6EDC9" w14:textId="78E97596" w:rsidR="00021F2F" w:rsidRPr="00221C51" w:rsidRDefault="00021F2F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Brain Charity</w:t>
            </w:r>
          </w:p>
          <w:p w14:paraId="17FAF7B8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Disability Rights UK</w:t>
            </w:r>
          </w:p>
          <w:p w14:paraId="11FE06B8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 w:cs="Arial"/>
              </w:rPr>
              <w:t>Leonard Cheshire Disability</w:t>
            </w:r>
          </w:p>
          <w:p w14:paraId="59546F26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MS-UK</w:t>
            </w:r>
          </w:p>
          <w:p w14:paraId="1738E863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 w:cs="Arial"/>
              </w:rPr>
              <w:t>Multiple Sclerosis National Therapy Centres</w:t>
            </w:r>
          </w:p>
          <w:p w14:paraId="7D37E0CC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Multiple Sclerosis Society</w:t>
            </w:r>
          </w:p>
          <w:p w14:paraId="22FA3742" w14:textId="67DE9E34" w:rsidR="005E39D1" w:rsidRPr="00221C51" w:rsidRDefault="005E39D1" w:rsidP="005E39D1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Multiple Sclerosis Trust</w:t>
            </w:r>
          </w:p>
          <w:p w14:paraId="0BDDA37D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Neurological Alliance</w:t>
            </w:r>
          </w:p>
          <w:p w14:paraId="54CC33D4" w14:textId="35A9D6A6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Shift.ms</w:t>
            </w:r>
          </w:p>
          <w:p w14:paraId="3268E32F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South Asian Health Foundation</w:t>
            </w:r>
          </w:p>
          <w:p w14:paraId="46EAE967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Specialised Healthcare Alliance</w:t>
            </w:r>
          </w:p>
          <w:p w14:paraId="3D08F2C1" w14:textId="0CAA1793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 xml:space="preserve">Sue Ryder </w:t>
            </w:r>
          </w:p>
          <w:p w14:paraId="74571653" w14:textId="77777777" w:rsidR="00CB5161" w:rsidRPr="00CC3BD3" w:rsidRDefault="00CB5161" w:rsidP="00CB5161">
            <w:pPr>
              <w:pStyle w:val="Bulletlist"/>
              <w:numPr>
                <w:ilvl w:val="0"/>
                <w:numId w:val="0"/>
              </w:numPr>
              <w:ind w:left="360"/>
              <w:rPr>
                <w:rFonts w:ascii="Arial" w:hAnsi="Arial"/>
              </w:rPr>
            </w:pPr>
          </w:p>
          <w:p w14:paraId="169D68BB" w14:textId="16E0AC95" w:rsidR="00B016B7" w:rsidRPr="003607F6" w:rsidRDefault="00C0503D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Healthcare p</w:t>
            </w:r>
            <w:r w:rsidR="00B016B7" w:rsidRPr="003607F6">
              <w:rPr>
                <w:rFonts w:ascii="Arial" w:hAnsi="Arial" w:cs="Arial"/>
                <w:u w:val="single"/>
              </w:rPr>
              <w:t>rofessional groups</w:t>
            </w:r>
          </w:p>
          <w:p w14:paraId="11BBF0B4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Association of British Neurologists</w:t>
            </w:r>
          </w:p>
          <w:p w14:paraId="55168E4A" w14:textId="7730AC55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Association of Neuroscience Nurses</w:t>
            </w:r>
          </w:p>
          <w:p w14:paraId="720DE841" w14:textId="77777777" w:rsidR="005E39D1" w:rsidRPr="00221C51" w:rsidRDefault="005E39D1" w:rsidP="00CC3BD3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21C51">
              <w:rPr>
                <w:rFonts w:ascii="Arial" w:hAnsi="Arial" w:cs="Arial"/>
              </w:rPr>
              <w:t>British Geriatrics Society</w:t>
            </w:r>
          </w:p>
          <w:p w14:paraId="39F0F8BF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British Neuropathological Society</w:t>
            </w:r>
          </w:p>
          <w:p w14:paraId="65DB022C" w14:textId="1897458D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 xml:space="preserve">British Society </w:t>
            </w:r>
            <w:r w:rsidR="00221C51" w:rsidRPr="00221C51">
              <w:rPr>
                <w:rFonts w:ascii="Arial" w:hAnsi="Arial"/>
              </w:rPr>
              <w:t>of</w:t>
            </w:r>
            <w:r w:rsidRPr="00221C51">
              <w:rPr>
                <w:rFonts w:ascii="Arial" w:hAnsi="Arial"/>
              </w:rPr>
              <w:t xml:space="preserve"> Blood and Marrow Transplantation</w:t>
            </w:r>
          </w:p>
          <w:p w14:paraId="2BA5DCCB" w14:textId="21CC0E2F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British Society of Rehabilitation Medicine</w:t>
            </w:r>
          </w:p>
          <w:p w14:paraId="054D8603" w14:textId="20614C53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Chartered Society of Physiotherapy</w:t>
            </w:r>
          </w:p>
          <w:p w14:paraId="6C8388E8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Institute of Neurology</w:t>
            </w:r>
          </w:p>
          <w:p w14:paraId="26E4B38A" w14:textId="630AEE3B" w:rsidR="00C0503D" w:rsidRPr="00221C51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National Neurosciences Advisory Group</w:t>
            </w:r>
          </w:p>
          <w:p w14:paraId="5B734EB3" w14:textId="3DCB6CE6" w:rsidR="00A42330" w:rsidRPr="00221C51" w:rsidRDefault="00A42330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Primary Care and Community Neurology Society</w:t>
            </w:r>
          </w:p>
          <w:p w14:paraId="3AEE7B19" w14:textId="1CD967E4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Royal College of General Practitioners</w:t>
            </w:r>
          </w:p>
          <w:p w14:paraId="00314D4B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Royal College of Nursing</w:t>
            </w:r>
          </w:p>
          <w:p w14:paraId="15D94871" w14:textId="4C7254EE" w:rsidR="00C0503D" w:rsidRPr="00F24503" w:rsidRDefault="00C0503D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Royal College of Occupational</w:t>
            </w:r>
            <w:r w:rsidR="00F24503" w:rsidRPr="00F24503">
              <w:rPr>
                <w:rFonts w:ascii="Arial" w:hAnsi="Arial"/>
              </w:rPr>
              <w:t xml:space="preserve"> </w:t>
            </w:r>
            <w:r w:rsidRPr="00F24503">
              <w:rPr>
                <w:rFonts w:ascii="Arial" w:hAnsi="Arial"/>
              </w:rPr>
              <w:t>Therapists</w:t>
            </w:r>
          </w:p>
          <w:p w14:paraId="7E26459B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 xml:space="preserve">Royal College of Pathologists </w:t>
            </w:r>
          </w:p>
          <w:p w14:paraId="1D4934E3" w14:textId="77777777" w:rsidR="005E39D1" w:rsidRPr="00221C51" w:rsidRDefault="005E39D1" w:rsidP="00CC3BD3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21C51">
              <w:rPr>
                <w:rFonts w:ascii="Arial" w:hAnsi="Arial" w:cs="Arial"/>
              </w:rPr>
              <w:lastRenderedPageBreak/>
              <w:t xml:space="preserve">Royal College of Physicians </w:t>
            </w:r>
          </w:p>
          <w:p w14:paraId="3FCF829F" w14:textId="77777777" w:rsidR="005E39D1" w:rsidRPr="00F24503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Royal Pharmaceutical Society</w:t>
            </w:r>
          </w:p>
          <w:p w14:paraId="16D2D9D1" w14:textId="77777777" w:rsidR="005E39D1" w:rsidRPr="00221C51" w:rsidRDefault="005E39D1" w:rsidP="00CC3BD3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21C51">
              <w:rPr>
                <w:rFonts w:ascii="Arial" w:hAnsi="Arial" w:cs="Arial"/>
              </w:rPr>
              <w:t>Royal Society of Medicine</w:t>
            </w:r>
          </w:p>
          <w:p w14:paraId="01B2FAE9" w14:textId="77777777" w:rsidR="005E39D1" w:rsidRPr="00221C51" w:rsidRDefault="005E39D1" w:rsidP="00CC3BD3">
            <w:pPr>
              <w:pStyle w:val="Bulletlist"/>
              <w:numPr>
                <w:ilvl w:val="0"/>
                <w:numId w:val="24"/>
              </w:numPr>
              <w:rPr>
                <w:rFonts w:ascii="Arial" w:hAnsi="Arial"/>
              </w:rPr>
            </w:pPr>
            <w:r w:rsidRPr="00221C51">
              <w:rPr>
                <w:rFonts w:ascii="Arial" w:hAnsi="Arial"/>
              </w:rPr>
              <w:t>Therapists in MS (TIMS)</w:t>
            </w:r>
          </w:p>
          <w:p w14:paraId="0A578D89" w14:textId="030997E4" w:rsidR="005E39D1" w:rsidRPr="00221C51" w:rsidRDefault="005E39D1" w:rsidP="005E39D1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21C51">
              <w:rPr>
                <w:rFonts w:ascii="Arial" w:hAnsi="Arial" w:cs="Arial"/>
              </w:rPr>
              <w:t>UK Clinical Pharmacy Association</w:t>
            </w:r>
          </w:p>
          <w:p w14:paraId="5BDD76CB" w14:textId="451AB882" w:rsidR="005E39D1" w:rsidRPr="00221C51" w:rsidRDefault="005E39D1" w:rsidP="00CC3BD3">
            <w:pPr>
              <w:numPr>
                <w:ilvl w:val="0"/>
                <w:numId w:val="24"/>
              </w:numPr>
              <w:tabs>
                <w:tab w:val="left" w:pos="2126"/>
              </w:tabs>
              <w:rPr>
                <w:rFonts w:ascii="Arial" w:hAnsi="Arial" w:cs="Arial"/>
              </w:rPr>
            </w:pPr>
            <w:r w:rsidRPr="00221C51">
              <w:rPr>
                <w:rFonts w:ascii="Arial" w:hAnsi="Arial"/>
              </w:rPr>
              <w:t>UK Multiple Sclerosis Specialist</w:t>
            </w:r>
            <w:r w:rsidR="004834F2" w:rsidRPr="00221C51">
              <w:rPr>
                <w:rFonts w:ascii="Arial" w:hAnsi="Arial"/>
              </w:rPr>
              <w:t xml:space="preserve"> Nurse Association </w:t>
            </w:r>
          </w:p>
          <w:p w14:paraId="1280390C" w14:textId="77777777" w:rsidR="00B016B7" w:rsidRPr="003607F6" w:rsidRDefault="00B016B7">
            <w:pPr>
              <w:rPr>
                <w:rFonts w:ascii="Arial" w:hAnsi="Arial" w:cs="Arial"/>
                <w:u w:val="single"/>
              </w:rPr>
            </w:pPr>
          </w:p>
          <w:p w14:paraId="5C192D57" w14:textId="77777777" w:rsidR="00B016B7" w:rsidRPr="003607F6" w:rsidRDefault="00B016B7">
            <w:pPr>
              <w:rPr>
                <w:rFonts w:ascii="Arial" w:hAnsi="Arial" w:cs="Arial"/>
                <w:u w:val="single"/>
              </w:rPr>
            </w:pPr>
            <w:r w:rsidRPr="003607F6">
              <w:rPr>
                <w:rFonts w:ascii="Arial" w:hAnsi="Arial" w:cs="Arial"/>
                <w:u w:val="single"/>
              </w:rPr>
              <w:t>Others</w:t>
            </w:r>
          </w:p>
          <w:p w14:paraId="6A87D32D" w14:textId="77777777" w:rsidR="005E39D1" w:rsidRPr="00F24503" w:rsidRDefault="005E39D1" w:rsidP="00CC3BD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Department of Health and Social Care</w:t>
            </w:r>
          </w:p>
          <w:p w14:paraId="77BD6625" w14:textId="77777777" w:rsidR="005E39D1" w:rsidRPr="00F24503" w:rsidRDefault="005E39D1" w:rsidP="00CC3BD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NHS England</w:t>
            </w:r>
          </w:p>
          <w:p w14:paraId="4CED5459" w14:textId="0DD5A0B9" w:rsidR="00CC3BD3" w:rsidRPr="003607F6" w:rsidRDefault="005E39D1" w:rsidP="00CC3BD3">
            <w:pPr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Welsh Government</w:t>
            </w:r>
          </w:p>
        </w:tc>
        <w:tc>
          <w:tcPr>
            <w:tcW w:w="4860" w:type="dxa"/>
          </w:tcPr>
          <w:p w14:paraId="47C9A9D5" w14:textId="77777777" w:rsidR="00B016B7" w:rsidRPr="003607F6" w:rsidRDefault="00B016B7">
            <w:pPr>
              <w:rPr>
                <w:rFonts w:ascii="Arial" w:hAnsi="Arial" w:cs="Arial"/>
                <w:u w:val="single"/>
                <w:lang w:val="en-US"/>
              </w:rPr>
            </w:pPr>
            <w:r w:rsidRPr="003607F6">
              <w:rPr>
                <w:rFonts w:ascii="Arial" w:hAnsi="Arial" w:cs="Arial"/>
                <w:u w:val="single"/>
                <w:lang w:val="en-US"/>
              </w:rPr>
              <w:lastRenderedPageBreak/>
              <w:t>General</w:t>
            </w:r>
            <w:r w:rsidR="0061652B" w:rsidRPr="003607F6">
              <w:rPr>
                <w:rFonts w:ascii="Arial" w:hAnsi="Arial" w:cs="Arial"/>
                <w:u w:val="single"/>
                <w:lang w:val="en-US"/>
              </w:rPr>
              <w:t xml:space="preserve"> commentators</w:t>
            </w:r>
          </w:p>
          <w:p w14:paraId="5A54CFDC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 xml:space="preserve">All Wales Therapeutics and Toxicology Centre </w:t>
            </w:r>
          </w:p>
          <w:p w14:paraId="442168C9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Allied Health Professionals Federation</w:t>
            </w:r>
          </w:p>
          <w:p w14:paraId="1A46647B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Board of Community Health Councils in Wales</w:t>
            </w:r>
          </w:p>
          <w:p w14:paraId="19897530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British National Formulary</w:t>
            </w:r>
          </w:p>
          <w:p w14:paraId="3B02377D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Care Quality Commission</w:t>
            </w:r>
          </w:p>
          <w:p w14:paraId="00110F2F" w14:textId="36445BB3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Department of Health Northern Ireland</w:t>
            </w:r>
          </w:p>
          <w:p w14:paraId="2980203E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 xml:space="preserve">Healthcare Improvement Scotland </w:t>
            </w:r>
          </w:p>
          <w:p w14:paraId="47CA24FA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 xml:space="preserve">Medicines and Healthcare Products Regulatory Agency </w:t>
            </w:r>
          </w:p>
          <w:p w14:paraId="4613099B" w14:textId="5A5F773F" w:rsidR="0006143B" w:rsidRPr="00F24503" w:rsidRDefault="0006143B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 xml:space="preserve">Multiple Sclerosis Society </w:t>
            </w:r>
          </w:p>
          <w:p w14:paraId="6C3E060E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National Association of Primary Care</w:t>
            </w:r>
          </w:p>
          <w:p w14:paraId="036B26EB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National Pharmacy Association</w:t>
            </w:r>
          </w:p>
          <w:p w14:paraId="40C0ACB5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  <w:lang w:val="en-US"/>
              </w:rPr>
            </w:pPr>
            <w:r w:rsidRPr="00F24503">
              <w:rPr>
                <w:rFonts w:ascii="Arial" w:hAnsi="Arial"/>
              </w:rPr>
              <w:t>Neurological Alliance of Scotland</w:t>
            </w:r>
          </w:p>
          <w:p w14:paraId="53F5E1F7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  <w:lang w:val="en-US"/>
              </w:rPr>
            </w:pPr>
            <w:r w:rsidRPr="00F24503">
              <w:rPr>
                <w:rFonts w:ascii="Arial" w:hAnsi="Arial"/>
              </w:rPr>
              <w:t>NHS Alliance</w:t>
            </w:r>
          </w:p>
          <w:p w14:paraId="434E1B0E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  <w:lang w:val="en-US"/>
              </w:rPr>
            </w:pPr>
            <w:r w:rsidRPr="00F24503">
              <w:rPr>
                <w:rFonts w:ascii="Arial" w:hAnsi="Arial"/>
              </w:rPr>
              <w:t>NHS Confederation</w:t>
            </w:r>
          </w:p>
          <w:p w14:paraId="2670CC6B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Scottish Medicines Consortium</w:t>
            </w:r>
          </w:p>
          <w:p w14:paraId="62DDB1A6" w14:textId="77777777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 w:rsidRPr="00F24503">
              <w:rPr>
                <w:rFonts w:ascii="Arial" w:hAnsi="Arial"/>
              </w:rPr>
              <w:t>Wales Neurological Alliance</w:t>
            </w:r>
          </w:p>
          <w:p w14:paraId="6DF5099D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Welsh Health Specialised Services Committee</w:t>
            </w:r>
          </w:p>
          <w:p w14:paraId="74166A82" w14:textId="77777777" w:rsidR="00B53794" w:rsidRPr="003607F6" w:rsidRDefault="00B53794" w:rsidP="00B53794">
            <w:pPr>
              <w:tabs>
                <w:tab w:val="left" w:pos="432"/>
              </w:tabs>
              <w:ind w:left="360"/>
              <w:rPr>
                <w:rFonts w:ascii="Arial" w:hAnsi="Arial" w:cs="Arial"/>
              </w:rPr>
            </w:pPr>
          </w:p>
          <w:p w14:paraId="1B00E47B" w14:textId="77777777" w:rsidR="00B016B7" w:rsidRPr="003607F6" w:rsidRDefault="003607F6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Comparators</w:t>
            </w:r>
          </w:p>
          <w:p w14:paraId="78A61D76" w14:textId="25DA3387" w:rsidR="00CC3BD3" w:rsidRDefault="00CC3BD3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Biogen (</w:t>
            </w:r>
            <w:r w:rsidRPr="00DC6996">
              <w:rPr>
                <w:rFonts w:ascii="Arial" w:hAnsi="Arial"/>
              </w:rPr>
              <w:t>dimethyl fumarate</w:t>
            </w:r>
            <w:r>
              <w:rPr>
                <w:rFonts w:ascii="Arial" w:hAnsi="Arial"/>
              </w:rPr>
              <w:t>,</w:t>
            </w:r>
            <w:r w:rsidR="00E25746">
              <w:rPr>
                <w:rFonts w:ascii="Arial" w:hAnsi="Arial"/>
              </w:rPr>
              <w:t xml:space="preserve"> interferon beta 1a,</w:t>
            </w:r>
            <w:r>
              <w:rPr>
                <w:rFonts w:ascii="Arial" w:hAnsi="Arial"/>
              </w:rPr>
              <w:t xml:space="preserve"> </w:t>
            </w:r>
            <w:r w:rsidRPr="00DC6996">
              <w:rPr>
                <w:rFonts w:ascii="Arial" w:hAnsi="Arial"/>
              </w:rPr>
              <w:t>natalizumab</w:t>
            </w:r>
            <w:r>
              <w:rPr>
                <w:rFonts w:ascii="Arial" w:hAnsi="Arial"/>
              </w:rPr>
              <w:t>)</w:t>
            </w:r>
          </w:p>
          <w:p w14:paraId="0C4A01DA" w14:textId="27FFCDAB" w:rsidR="00B016B7" w:rsidRPr="00CB6E21" w:rsidRDefault="00CC3BD3" w:rsidP="00CB6E21">
            <w:pPr>
              <w:pStyle w:val="Bulletlist"/>
              <w:numPr>
                <w:ilvl w:val="0"/>
                <w:numId w:val="20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Sanofi Genzyme (alemtuzumab, teriflunomide)</w:t>
            </w:r>
            <w:r w:rsidR="00B016B7" w:rsidRPr="00CB6E21">
              <w:rPr>
                <w:rFonts w:ascii="Arial" w:hAnsi="Arial" w:cs="Arial"/>
              </w:rPr>
              <w:br/>
            </w:r>
          </w:p>
          <w:p w14:paraId="0E35C065" w14:textId="77777777" w:rsidR="00B016B7" w:rsidRPr="003607F6" w:rsidRDefault="00B016B7">
            <w:pPr>
              <w:rPr>
                <w:rFonts w:ascii="Arial" w:hAnsi="Arial" w:cs="Arial"/>
                <w:u w:val="single"/>
              </w:rPr>
            </w:pPr>
            <w:r w:rsidRPr="003607F6">
              <w:rPr>
                <w:rFonts w:ascii="Arial" w:hAnsi="Arial" w:cs="Arial"/>
                <w:u w:val="single"/>
              </w:rPr>
              <w:t>Relevant research groups</w:t>
            </w:r>
          </w:p>
          <w:p w14:paraId="5371A4C4" w14:textId="255E556B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 xml:space="preserve">Brain Research </w:t>
            </w:r>
            <w:r w:rsidR="00E0056B" w:rsidRPr="00F24503">
              <w:rPr>
                <w:rFonts w:ascii="Arial" w:hAnsi="Arial" w:cs="Arial"/>
              </w:rPr>
              <w:t>UK</w:t>
            </w:r>
          </w:p>
          <w:p w14:paraId="04934BE3" w14:textId="1B6EA101" w:rsidR="005E39D1" w:rsidRPr="00F24503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Cochrane Multiple Sclerosis Group</w:t>
            </w:r>
          </w:p>
          <w:p w14:paraId="21D2F778" w14:textId="77777777" w:rsidR="005E39D1" w:rsidRPr="00F24503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F24503">
              <w:rPr>
                <w:rFonts w:ascii="Arial" w:hAnsi="Arial" w:cs="Arial"/>
              </w:rPr>
              <w:t>Genomics England</w:t>
            </w:r>
          </w:p>
          <w:p w14:paraId="356C6C51" w14:textId="77777777" w:rsidR="005E39D1" w:rsidRPr="00D41087" w:rsidRDefault="005E39D1" w:rsidP="00CC3BD3">
            <w:pPr>
              <w:numPr>
                <w:ilvl w:val="0"/>
                <w:numId w:val="20"/>
              </w:numPr>
              <w:tabs>
                <w:tab w:val="left" w:pos="432"/>
              </w:tabs>
              <w:rPr>
                <w:rFonts w:ascii="Arial" w:hAnsi="Arial" w:cs="Arial"/>
              </w:rPr>
            </w:pPr>
            <w:r w:rsidRPr="00D41087">
              <w:rPr>
                <w:rFonts w:ascii="Arial" w:hAnsi="Arial" w:cs="Arial"/>
              </w:rPr>
              <w:t>MRC Clinical Trials Unit</w:t>
            </w:r>
          </w:p>
          <w:p w14:paraId="2BBE5CD1" w14:textId="77777777" w:rsidR="00950051" w:rsidRPr="00D41087" w:rsidRDefault="00950051" w:rsidP="00950051">
            <w:pPr>
              <w:pStyle w:val="Bullet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41087">
              <w:rPr>
                <w:rFonts w:ascii="Arial" w:hAnsi="Arial" w:cs="Arial"/>
              </w:rPr>
              <w:t>National Hospital for Neurology and Neurosurgery</w:t>
            </w:r>
          </w:p>
          <w:p w14:paraId="1E9D6277" w14:textId="77777777" w:rsidR="005E39D1" w:rsidRPr="00D41087" w:rsidRDefault="005E39D1" w:rsidP="00CC3BD3">
            <w:pPr>
              <w:pStyle w:val="Bulletlist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41087">
              <w:rPr>
                <w:rFonts w:ascii="Arial" w:hAnsi="Arial" w:cs="Arial"/>
              </w:rPr>
              <w:t>National Institute for Health Research</w:t>
            </w:r>
          </w:p>
          <w:p w14:paraId="2E3AF209" w14:textId="77777777" w:rsidR="002841CF" w:rsidRPr="003607F6" w:rsidRDefault="002841CF" w:rsidP="003F27E6">
            <w:pPr>
              <w:rPr>
                <w:rFonts w:ascii="Arial" w:hAnsi="Arial" w:cs="Arial"/>
              </w:rPr>
            </w:pPr>
          </w:p>
          <w:p w14:paraId="266402BC" w14:textId="77777777" w:rsidR="002841CF" w:rsidRPr="003607F6" w:rsidRDefault="002841CF" w:rsidP="00C62AEC">
            <w:pPr>
              <w:rPr>
                <w:rFonts w:ascii="Arial" w:hAnsi="Arial" w:cs="Arial"/>
                <w:u w:val="single"/>
              </w:rPr>
            </w:pPr>
            <w:r w:rsidRPr="003607F6">
              <w:rPr>
                <w:rFonts w:ascii="Arial" w:hAnsi="Arial" w:cs="Arial"/>
                <w:u w:val="single"/>
              </w:rPr>
              <w:t>Associated Public Health Groups</w:t>
            </w:r>
          </w:p>
          <w:p w14:paraId="50B86AD3" w14:textId="77777777" w:rsidR="00B016B7" w:rsidRPr="00D41087" w:rsidRDefault="00CC3BD3" w:rsidP="00CC3BD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41087">
              <w:rPr>
                <w:rFonts w:ascii="Arial" w:hAnsi="Arial" w:cs="Arial"/>
              </w:rPr>
              <w:lastRenderedPageBreak/>
              <w:t>Public Health Wales</w:t>
            </w:r>
          </w:p>
          <w:p w14:paraId="65C9BA5D" w14:textId="4D8A05A5" w:rsidR="00AB676A" w:rsidRPr="003607F6" w:rsidRDefault="00AB676A" w:rsidP="00CC3BD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D41087">
              <w:rPr>
                <w:rFonts w:ascii="Arial" w:hAnsi="Arial" w:cs="Arial"/>
              </w:rPr>
              <w:t>UK Health Security Agency</w:t>
            </w:r>
          </w:p>
        </w:tc>
      </w:tr>
    </w:tbl>
    <w:p w14:paraId="120565C7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04A99889" w14:textId="77777777" w:rsidR="00322E22" w:rsidRDefault="00322E22" w:rsidP="00DE5446">
      <w:pPr>
        <w:rPr>
          <w:rFonts w:ascii="Arial" w:hAnsi="Arial" w:cs="Arial"/>
          <w:b/>
          <w:bCs/>
        </w:rPr>
      </w:pPr>
    </w:p>
    <w:p w14:paraId="399A2F83" w14:textId="68B1B640" w:rsidR="00B016B7" w:rsidRDefault="00C95DE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685DF" wp14:editId="74EA78ED">
                <wp:simplePos x="0" y="0"/>
                <wp:positionH relativeFrom="column">
                  <wp:posOffset>-182245</wp:posOffset>
                </wp:positionH>
                <wp:positionV relativeFrom="paragraph">
                  <wp:posOffset>64135</wp:posOffset>
                </wp:positionV>
                <wp:extent cx="6047105" cy="1017905"/>
                <wp:effectExtent l="8255" t="8890" r="1206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60E1" w14:textId="4DBD4924" w:rsidR="00432E44" w:rsidRPr="00C972CA" w:rsidRDefault="00432E44" w:rsidP="00C972C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972CA">
                              <w:rPr>
                                <w:rFonts w:ascii="Arial" w:hAnsi="Arial" w:cs="Arial"/>
                              </w:rPr>
                              <w:t xml:space="preserve">NICE is committed to promoting equality, eliminating unlawful </w:t>
                            </w:r>
                            <w:proofErr w:type="gramStart"/>
                            <w:r w:rsidRPr="00C972CA">
                              <w:rPr>
                                <w:rFonts w:ascii="Arial" w:hAnsi="Arial" w:cs="Arial"/>
                              </w:rPr>
                              <w:t>discrimination</w:t>
                            </w:r>
                            <w:proofErr w:type="gramEnd"/>
                            <w:r w:rsidRPr="00C972CA">
                              <w:rPr>
                                <w:rFonts w:ascii="Arial" w:hAnsi="Arial" w:cs="Arial"/>
                              </w:rPr>
                              <w:t xml:space="preserve"> and fostering good relations between people who share a protected characteristic and those who do not. Please let us know if we have missed any important organisations from the </w:t>
                            </w:r>
                            <w:r w:rsidR="0091208A">
                              <w:rPr>
                                <w:rFonts w:ascii="Arial" w:hAnsi="Arial" w:cs="Arial"/>
                              </w:rPr>
                              <w:t>stakeholder list</w:t>
                            </w:r>
                            <w:r w:rsidRPr="00C972CA">
                              <w:rPr>
                                <w:rFonts w:ascii="Arial" w:hAnsi="Arial" w:cs="Arial"/>
                              </w:rPr>
                              <w:t>, and which organisations we should include that have a particular focus on relevant equality issues.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685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35pt;margin-top:5.05pt;width:476.15pt;height:8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">
                <v:textbox>
                  <w:txbxContent>
                    <w:p w14:paraId="43BF60E1" w14:textId="4DBD4924" w:rsidR="00432E44" w:rsidRPr="00C972CA" w:rsidRDefault="00432E44" w:rsidP="00C972C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C972CA">
                        <w:rPr>
                          <w:rFonts w:ascii="Arial" w:hAnsi="Arial" w:cs="Arial"/>
                        </w:rPr>
                        <w:t xml:space="preserve">NICE is committed to promoting equality, eliminating unlawful </w:t>
                      </w:r>
                      <w:proofErr w:type="gramStart"/>
                      <w:r w:rsidRPr="00C972CA">
                        <w:rPr>
                          <w:rFonts w:ascii="Arial" w:hAnsi="Arial" w:cs="Arial"/>
                        </w:rPr>
                        <w:t>discrimination</w:t>
                      </w:r>
                      <w:proofErr w:type="gramEnd"/>
                      <w:r w:rsidRPr="00C972CA">
                        <w:rPr>
                          <w:rFonts w:ascii="Arial" w:hAnsi="Arial" w:cs="Arial"/>
                        </w:rPr>
                        <w:t xml:space="preserve"> and fostering good relations between people who share a protected characteristic and those who do not. Please let us know if we have missed any important organisations from the </w:t>
                      </w:r>
                      <w:r w:rsidR="0091208A">
                        <w:rPr>
                          <w:rFonts w:ascii="Arial" w:hAnsi="Arial" w:cs="Arial"/>
                        </w:rPr>
                        <w:t>stakeholder list</w:t>
                      </w:r>
                      <w:r w:rsidRPr="00C972CA">
                        <w:rPr>
                          <w:rFonts w:ascii="Arial" w:hAnsi="Arial" w:cs="Arial"/>
                        </w:rPr>
                        <w:t>, and which organisations we should include that have a particular focus on relevant equality issues.</w:t>
                      </w:r>
                    </w:p>
                  </w:txbxContent>
                </v:textbox>
              </v:shape>
            </w:pict>
          </mc:Fallback>
        </mc:AlternateContent>
      </w:r>
    </w:p>
    <w:p w14:paraId="6B1D8E20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67E26426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7328EFD3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048572AF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0E8D4EF6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5E1AED5C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4A10D2E4" w14:textId="77777777" w:rsidR="00432E44" w:rsidRDefault="00432E44">
      <w:pPr>
        <w:jc w:val="center"/>
        <w:rPr>
          <w:rFonts w:ascii="Arial" w:hAnsi="Arial" w:cs="Arial"/>
          <w:b/>
          <w:bCs/>
        </w:rPr>
      </w:pPr>
    </w:p>
    <w:p w14:paraId="027740F6" w14:textId="77777777" w:rsidR="00B53794" w:rsidRPr="00B53794" w:rsidRDefault="00432E44" w:rsidP="00B53794">
      <w:pPr>
        <w:pStyle w:val="Title"/>
        <w:rPr>
          <w:sz w:val="20"/>
          <w:szCs w:val="20"/>
          <w:lang w:val="en-GB"/>
        </w:rPr>
      </w:pPr>
      <w:r w:rsidRPr="00C972CA">
        <w:rPr>
          <w:sz w:val="20"/>
          <w:szCs w:val="20"/>
        </w:rPr>
        <w:t>PTO FOR DEFINITIONS OF CONSULTEES AND COMMENTATORS</w:t>
      </w:r>
    </w:p>
    <w:p w14:paraId="3403BF76" w14:textId="77777777" w:rsidR="00582770" w:rsidRDefault="005827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A1061F5" w14:textId="3A3234B8" w:rsidR="00B447E2" w:rsidRDefault="00B447E2" w:rsidP="00B447E2">
      <w:pPr>
        <w:pStyle w:val="Title"/>
        <w:jc w:val="left"/>
        <w:rPr>
          <w:b w:val="0"/>
          <w:u w:val="single"/>
        </w:rPr>
      </w:pPr>
      <w:r w:rsidRPr="008C44A0">
        <w:rPr>
          <w:b w:val="0"/>
          <w:u w:val="single"/>
        </w:rPr>
        <w:lastRenderedPageBreak/>
        <w:t>Consultees</w:t>
      </w:r>
    </w:p>
    <w:p w14:paraId="331D5388" w14:textId="77777777" w:rsidR="00B447E2" w:rsidRPr="008C44A0" w:rsidRDefault="00B447E2" w:rsidP="00B447E2">
      <w:pPr>
        <w:pStyle w:val="Title"/>
        <w:jc w:val="left"/>
        <w:rPr>
          <w:b w:val="0"/>
          <w:u w:val="single"/>
        </w:rPr>
      </w:pPr>
    </w:p>
    <w:p w14:paraId="118AD9FC" w14:textId="77777777" w:rsidR="00B447E2" w:rsidRDefault="00B447E2" w:rsidP="00B447E2">
      <w:pPr>
        <w:pStyle w:val="Title"/>
        <w:jc w:val="left"/>
        <w:rPr>
          <w:b w:val="0"/>
        </w:rPr>
      </w:pPr>
      <w:r w:rsidRPr="00083E84">
        <w:rPr>
          <w:b w:val="0"/>
        </w:rPr>
        <w:t xml:space="preserve">Organisations that accept an invitation to participate in the appraisal; the </w:t>
      </w:r>
      <w:r>
        <w:rPr>
          <w:b w:val="0"/>
        </w:rPr>
        <w:t>company that markets</w:t>
      </w:r>
      <w:r w:rsidRPr="00083E84">
        <w:rPr>
          <w:b w:val="0"/>
        </w:rPr>
        <w:t xml:space="preserve"> the technology; national professional organisations; national patient organisations; the Department of Health </w:t>
      </w:r>
      <w:r>
        <w:rPr>
          <w:b w:val="0"/>
        </w:rPr>
        <w:t xml:space="preserve">and Social Care </w:t>
      </w:r>
      <w:r w:rsidRPr="00083E84">
        <w:rPr>
          <w:b w:val="0"/>
        </w:rPr>
        <w:t>and the Welsh Government and relevant NHS organisations in England.</w:t>
      </w:r>
    </w:p>
    <w:p w14:paraId="186ED120" w14:textId="77777777" w:rsidR="00B447E2" w:rsidRDefault="00B447E2" w:rsidP="00B447E2">
      <w:pPr>
        <w:rPr>
          <w:rFonts w:ascii="Arial" w:hAnsi="Arial" w:cs="Arial"/>
        </w:rPr>
      </w:pPr>
    </w:p>
    <w:p w14:paraId="16D95431" w14:textId="6E596EB9" w:rsidR="00B447E2" w:rsidRDefault="00B447E2" w:rsidP="00B447E2">
      <w:pPr>
        <w:rPr>
          <w:rFonts w:ascii="Arial" w:hAnsi="Arial" w:cs="Arial"/>
          <w:bCs/>
        </w:rPr>
      </w:pPr>
      <w:r w:rsidRPr="004075D8"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company that markets </w:t>
      </w:r>
      <w:r w:rsidRPr="004075D8">
        <w:rPr>
          <w:rFonts w:ascii="Arial" w:hAnsi="Arial" w:cs="Arial"/>
        </w:rPr>
        <w:t xml:space="preserve">the technology </w:t>
      </w:r>
      <w:r>
        <w:rPr>
          <w:rFonts w:ascii="Arial" w:hAnsi="Arial" w:cs="Arial"/>
        </w:rPr>
        <w:t xml:space="preserve">is </w:t>
      </w:r>
      <w:r w:rsidRPr="004075D8">
        <w:rPr>
          <w:rFonts w:ascii="Arial" w:hAnsi="Arial" w:cs="Arial"/>
        </w:rPr>
        <w:t>invited to prepare a submission dossier</w:t>
      </w:r>
      <w:r>
        <w:rPr>
          <w:rFonts w:ascii="Arial" w:hAnsi="Arial" w:cs="Arial"/>
        </w:rPr>
        <w:t xml:space="preserve">, can </w:t>
      </w:r>
      <w:r w:rsidRPr="004075D8">
        <w:rPr>
          <w:rFonts w:ascii="Arial" w:hAnsi="Arial" w:cs="Arial"/>
        </w:rPr>
        <w:t xml:space="preserve">respond to consultations, </w:t>
      </w:r>
      <w:r w:rsidRPr="004075D8">
        <w:rPr>
          <w:rFonts w:ascii="Arial" w:hAnsi="Arial" w:cs="Arial"/>
          <w:bCs/>
        </w:rPr>
        <w:t xml:space="preserve">nominate clinical </w:t>
      </w:r>
      <w:proofErr w:type="gramStart"/>
      <w:r>
        <w:rPr>
          <w:rFonts w:ascii="Arial" w:hAnsi="Arial" w:cs="Arial"/>
          <w:bCs/>
        </w:rPr>
        <w:t>experts</w:t>
      </w:r>
      <w:proofErr w:type="gramEnd"/>
      <w:r w:rsidRPr="004075D8">
        <w:rPr>
          <w:rFonts w:ascii="Arial" w:hAnsi="Arial" w:cs="Arial"/>
          <w:bCs/>
        </w:rPr>
        <w:t xml:space="preserve"> and has the right to appeal against the Final Appraisal D</w:t>
      </w:r>
      <w:r>
        <w:rPr>
          <w:rFonts w:ascii="Arial" w:hAnsi="Arial" w:cs="Arial"/>
          <w:bCs/>
        </w:rPr>
        <w:t xml:space="preserve">ocument </w:t>
      </w:r>
      <w:r w:rsidRPr="004075D8">
        <w:rPr>
          <w:rFonts w:ascii="Arial" w:hAnsi="Arial" w:cs="Arial"/>
          <w:bCs/>
        </w:rPr>
        <w:t>(FAD).</w:t>
      </w:r>
    </w:p>
    <w:p w14:paraId="77F98E96" w14:textId="77777777" w:rsidR="00B447E2" w:rsidRPr="004075D8" w:rsidRDefault="00B447E2" w:rsidP="00B447E2">
      <w:pPr>
        <w:rPr>
          <w:rFonts w:ascii="Arial" w:hAnsi="Arial" w:cs="Arial"/>
          <w:bCs/>
        </w:rPr>
      </w:pPr>
    </w:p>
    <w:p w14:paraId="2A7FA5C2" w14:textId="4A59E21E" w:rsidR="00B447E2" w:rsidRPr="00083E84" w:rsidRDefault="00B447E2" w:rsidP="00B447E2">
      <w:pPr>
        <w:pStyle w:val="Title"/>
        <w:jc w:val="left"/>
        <w:rPr>
          <w:b w:val="0"/>
        </w:rPr>
      </w:pPr>
      <w:r>
        <w:rPr>
          <w:b w:val="0"/>
        </w:rPr>
        <w:t>All non-company c</w:t>
      </w:r>
      <w:r w:rsidRPr="00083E84">
        <w:rPr>
          <w:b w:val="0"/>
        </w:rPr>
        <w:t>onsultees</w:t>
      </w:r>
      <w:r>
        <w:rPr>
          <w:b w:val="0"/>
        </w:rPr>
        <w:t xml:space="preserve"> </w:t>
      </w:r>
      <w:r w:rsidRPr="00083E84">
        <w:rPr>
          <w:b w:val="0"/>
        </w:rPr>
        <w:t>are invited to prepare a submission dossier</w:t>
      </w:r>
      <w:r>
        <w:rPr>
          <w:b w:val="0"/>
        </w:rPr>
        <w:t xml:space="preserve"> respond to consultations </w:t>
      </w:r>
      <w:r w:rsidRPr="00083E84">
        <w:rPr>
          <w:b w:val="0"/>
        </w:rPr>
        <w:t>on the draft scope, the Assessment Report and the Appraisal Consultation Document</w:t>
      </w:r>
      <w:r>
        <w:rPr>
          <w:b w:val="0"/>
        </w:rPr>
        <w:t>.</w:t>
      </w:r>
      <w:r w:rsidRPr="00083E84">
        <w:rPr>
          <w:b w:val="0"/>
        </w:rPr>
        <w:t xml:space="preserve"> </w:t>
      </w:r>
      <w:r>
        <w:rPr>
          <w:b w:val="0"/>
        </w:rPr>
        <w:t xml:space="preserve">They can </w:t>
      </w:r>
      <w:r w:rsidRPr="00083E84">
        <w:rPr>
          <w:b w:val="0"/>
        </w:rPr>
        <w:t xml:space="preserve">nominate clinical </w:t>
      </w:r>
      <w:r>
        <w:rPr>
          <w:b w:val="0"/>
        </w:rPr>
        <w:t>or</w:t>
      </w:r>
      <w:r w:rsidRPr="00083E84">
        <w:rPr>
          <w:b w:val="0"/>
        </w:rPr>
        <w:t xml:space="preserve"> patient</w:t>
      </w:r>
      <w:r>
        <w:rPr>
          <w:b w:val="0"/>
        </w:rPr>
        <w:t xml:space="preserve"> experts and have the right </w:t>
      </w:r>
      <w:r w:rsidRPr="00083E84">
        <w:rPr>
          <w:b w:val="0"/>
        </w:rPr>
        <w:t>to appeal against the Final Appraisal D</w:t>
      </w:r>
      <w:r>
        <w:rPr>
          <w:b w:val="0"/>
        </w:rPr>
        <w:t xml:space="preserve">ocument </w:t>
      </w:r>
      <w:r w:rsidRPr="00083E84">
        <w:rPr>
          <w:b w:val="0"/>
        </w:rPr>
        <w:t>(FAD).</w:t>
      </w:r>
    </w:p>
    <w:p w14:paraId="1F407F27" w14:textId="77777777" w:rsidR="00B447E2" w:rsidRDefault="00B447E2" w:rsidP="00B447E2">
      <w:pPr>
        <w:pStyle w:val="Title"/>
        <w:jc w:val="left"/>
        <w:rPr>
          <w:b w:val="0"/>
          <w:u w:val="single"/>
        </w:rPr>
      </w:pPr>
    </w:p>
    <w:p w14:paraId="7E06C1AA" w14:textId="3BE01989" w:rsidR="00B447E2" w:rsidRPr="008C44A0" w:rsidRDefault="00B447E2" w:rsidP="00B447E2">
      <w:pPr>
        <w:pStyle w:val="Title"/>
        <w:jc w:val="left"/>
        <w:rPr>
          <w:b w:val="0"/>
          <w:u w:val="single"/>
        </w:rPr>
      </w:pPr>
      <w:r w:rsidRPr="008C44A0">
        <w:rPr>
          <w:b w:val="0"/>
          <w:u w:val="single"/>
        </w:rPr>
        <w:t>Commentators</w:t>
      </w:r>
    </w:p>
    <w:p w14:paraId="1CC200E5" w14:textId="77777777" w:rsidR="00B447E2" w:rsidRDefault="00B447E2" w:rsidP="00B447E2">
      <w:pPr>
        <w:pStyle w:val="Title"/>
        <w:jc w:val="left"/>
        <w:rPr>
          <w:b w:val="0"/>
        </w:rPr>
      </w:pPr>
    </w:p>
    <w:p w14:paraId="64408DD1" w14:textId="48CDD01F" w:rsidR="00B447E2" w:rsidRDefault="00B447E2" w:rsidP="00B447E2">
      <w:pPr>
        <w:pStyle w:val="Title"/>
        <w:jc w:val="left"/>
        <w:rPr>
          <w:b w:val="0"/>
        </w:rPr>
      </w:pPr>
      <w:r w:rsidRPr="00083E84">
        <w:rPr>
          <w:b w:val="0"/>
        </w:rPr>
        <w:t>Organisations that engage in the appraisal process but are not asked to prepare a submission dossier</w:t>
      </w:r>
      <w:r>
        <w:rPr>
          <w:b w:val="0"/>
        </w:rPr>
        <w:t>. Commentators</w:t>
      </w:r>
      <w:r w:rsidRPr="00083E84">
        <w:rPr>
          <w:b w:val="0"/>
        </w:rPr>
        <w:t xml:space="preserve"> </w:t>
      </w:r>
      <w:r w:rsidRPr="004075D8">
        <w:rPr>
          <w:rFonts w:cs="Arial"/>
          <w:b w:val="0"/>
          <w:bCs w:val="0"/>
        </w:rPr>
        <w:t>are able to respond to consultations</w:t>
      </w:r>
      <w:r w:rsidRPr="00FE3DF2">
        <w:rPr>
          <w:rFonts w:cs="Arial"/>
          <w:bCs w:val="0"/>
        </w:rPr>
        <w:t xml:space="preserve"> </w:t>
      </w:r>
      <w:r w:rsidRPr="00083E84">
        <w:rPr>
          <w:b w:val="0"/>
        </w:rPr>
        <w:t>and th</w:t>
      </w:r>
      <w:r>
        <w:rPr>
          <w:b w:val="0"/>
        </w:rPr>
        <w:t>ey</w:t>
      </w:r>
      <w:r w:rsidRPr="00083E84">
        <w:rPr>
          <w:b w:val="0"/>
        </w:rPr>
        <w:t xml:space="preserve"> receive the FAD for information only, without right of appeal.  These organisations are: </w:t>
      </w:r>
      <w:r>
        <w:rPr>
          <w:b w:val="0"/>
        </w:rPr>
        <w:t>companies that market</w:t>
      </w:r>
      <w:r w:rsidRPr="00083E84">
        <w:rPr>
          <w:b w:val="0"/>
        </w:rPr>
        <w:t xml:space="preserve"> comparator technologies; </w:t>
      </w:r>
      <w:r w:rsidRPr="004075D8">
        <w:rPr>
          <w:rFonts w:cs="Arial"/>
          <w:b w:val="0"/>
        </w:rPr>
        <w:t>Healthcare Improvement Scotland</w:t>
      </w:r>
      <w:r w:rsidRPr="00083E84">
        <w:rPr>
          <w:b w:val="0"/>
        </w:rPr>
        <w:t xml:space="preserve">; related research groups where appropriate (for example, the Medical Research Council [MRC], National Cancer Research Institute); other groups (for </w:t>
      </w:r>
      <w:r>
        <w:rPr>
          <w:b w:val="0"/>
        </w:rPr>
        <w:t>example, the NHS Confederation</w:t>
      </w:r>
      <w:r w:rsidRPr="00083E84">
        <w:rPr>
          <w:b w:val="0"/>
        </w:rPr>
        <w:t>, and the British National Formulary.</w:t>
      </w:r>
    </w:p>
    <w:p w14:paraId="1AB61EC3" w14:textId="77777777" w:rsidR="00B447E2" w:rsidRPr="00083E84" w:rsidRDefault="00B447E2" w:rsidP="00B447E2">
      <w:pPr>
        <w:pStyle w:val="Title"/>
        <w:jc w:val="left"/>
        <w:rPr>
          <w:b w:val="0"/>
        </w:rPr>
      </w:pPr>
    </w:p>
    <w:p w14:paraId="1B8D7CE5" w14:textId="77777777" w:rsidR="00B447E2" w:rsidRPr="00083E84" w:rsidRDefault="00B447E2" w:rsidP="00B447E2">
      <w:pPr>
        <w:pStyle w:val="Title"/>
        <w:jc w:val="left"/>
        <w:rPr>
          <w:b w:val="0"/>
        </w:rPr>
      </w:pPr>
      <w:r w:rsidRPr="00083E84">
        <w:rPr>
          <w:b w:val="0"/>
        </w:rPr>
        <w:t>All non-</w:t>
      </w:r>
      <w:r>
        <w:rPr>
          <w:b w:val="0"/>
        </w:rPr>
        <w:t>company</w:t>
      </w:r>
      <w:r w:rsidRPr="00083E84">
        <w:rPr>
          <w:b w:val="0"/>
        </w:rPr>
        <w:t xml:space="preserve"> organisations can nominate clinical</w:t>
      </w:r>
      <w:r>
        <w:rPr>
          <w:b w:val="0"/>
        </w:rPr>
        <w:t xml:space="preserve"> or</w:t>
      </w:r>
      <w:r w:rsidRPr="00083E84">
        <w:rPr>
          <w:b w:val="0"/>
        </w:rPr>
        <w:t xml:space="preserve"> patient experts to present their personal views to the Appraisal Committee.</w:t>
      </w:r>
    </w:p>
    <w:p w14:paraId="175B1ED7" w14:textId="77777777" w:rsidR="00AA09B2" w:rsidRPr="00CE1DC7" w:rsidRDefault="00AA09B2" w:rsidP="003607F6">
      <w:pPr>
        <w:pStyle w:val="Title"/>
        <w:jc w:val="left"/>
        <w:rPr>
          <w:b w:val="0"/>
        </w:rPr>
      </w:pPr>
    </w:p>
    <w:p w14:paraId="1DBAD914" w14:textId="77777777" w:rsidR="00B016B7" w:rsidRPr="00356346" w:rsidRDefault="00B016B7">
      <w:pPr>
        <w:jc w:val="center"/>
        <w:rPr>
          <w:rFonts w:ascii="Arial" w:hAnsi="Arial" w:cs="Arial"/>
          <w:b/>
          <w:bCs/>
        </w:rPr>
      </w:pPr>
    </w:p>
    <w:sectPr w:rsidR="00B016B7" w:rsidRPr="00356346" w:rsidSect="00C405A7">
      <w:headerReference w:type="default" r:id="rId7"/>
      <w:footerReference w:type="default" r:id="rId8"/>
      <w:pgSz w:w="11906" w:h="16838" w:code="9"/>
      <w:pgMar w:top="85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D483D" w14:textId="77777777" w:rsidR="007D441F" w:rsidRDefault="007D441F">
      <w:r>
        <w:separator/>
      </w:r>
    </w:p>
  </w:endnote>
  <w:endnote w:type="continuationSeparator" w:id="0">
    <w:p w14:paraId="57100D82" w14:textId="77777777" w:rsidR="007D441F" w:rsidRDefault="007D4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6952673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8A7C37" w14:textId="6A197094" w:rsidR="0061652B" w:rsidRPr="00A83588" w:rsidRDefault="00021F2F" w:rsidP="0061652B">
            <w:pPr>
              <w:pStyle w:val="Footer"/>
              <w:tabs>
                <w:tab w:val="clear" w:pos="8306"/>
                <w:tab w:val="right" w:pos="9000"/>
              </w:tabs>
              <w:ind w:left="-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Matrix of consultees and commentators for TA616</w:t>
            </w:r>
            <w:r w:rsidR="0091208A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1208A" w:rsidRPr="0091208A">
              <w:rPr>
                <w:rFonts w:ascii="Arial" w:hAnsi="Arial" w:cs="Arial"/>
                <w:sz w:val="20"/>
                <w:szCs w:val="20"/>
              </w:rPr>
              <w:t xml:space="preserve">Issue date: </w:t>
            </w:r>
            <w:r>
              <w:rPr>
                <w:rFonts w:ascii="Arial" w:hAnsi="Arial" w:cs="Arial"/>
                <w:sz w:val="20"/>
                <w:szCs w:val="20"/>
              </w:rPr>
              <w:t>March 2024</w:t>
            </w:r>
          </w:p>
          <w:p w14:paraId="295C5E36" w14:textId="2E4D5AD9" w:rsidR="002D6C05" w:rsidRPr="00322E22" w:rsidRDefault="00322E22" w:rsidP="00322E22">
            <w:pPr>
              <w:pStyle w:val="Footer"/>
              <w:tabs>
                <w:tab w:val="clear" w:pos="8306"/>
                <w:tab w:val="right" w:pos="9000"/>
              </w:tabs>
              <w:ind w:left="-540"/>
              <w:rPr>
                <w:b/>
                <w:sz w:val="20"/>
                <w:szCs w:val="20"/>
              </w:rPr>
            </w:pPr>
            <w:r w:rsidRPr="00322E22">
              <w:rPr>
                <w:rFonts w:ascii="Arial" w:hAnsi="Arial" w:cs="Arial"/>
                <w:sz w:val="20"/>
                <w:szCs w:val="20"/>
              </w:rPr>
              <w:t xml:space="preserve">© National Institute for Health and Care Excellence </w:t>
            </w:r>
            <w:r w:rsidR="00B447E2">
              <w:rPr>
                <w:rFonts w:ascii="Arial" w:hAnsi="Arial" w:cs="Arial"/>
                <w:sz w:val="20"/>
                <w:szCs w:val="20"/>
              </w:rPr>
              <w:t>2</w:t>
            </w:r>
            <w:r w:rsidR="00021F2F">
              <w:rPr>
                <w:rFonts w:ascii="Arial" w:hAnsi="Arial" w:cs="Arial"/>
                <w:sz w:val="20"/>
                <w:szCs w:val="20"/>
              </w:rPr>
              <w:t>024</w:t>
            </w:r>
            <w:r w:rsidR="00B447E2">
              <w:rPr>
                <w:rFonts w:ascii="Arial" w:hAnsi="Arial" w:cs="Arial"/>
                <w:sz w:val="20"/>
                <w:szCs w:val="20"/>
              </w:rPr>
              <w:t>.</w:t>
            </w:r>
            <w:r w:rsidRPr="00322E22">
              <w:rPr>
                <w:rFonts w:ascii="Arial" w:hAnsi="Arial" w:cs="Arial"/>
                <w:sz w:val="20"/>
                <w:szCs w:val="20"/>
              </w:rPr>
              <w:t xml:space="preserve"> All rights reserved</w:t>
            </w:r>
            <w:r>
              <w:rPr>
                <w:rFonts w:ascii="Arial" w:hAnsi="Arial" w:cs="Arial"/>
                <w:sz w:val="20"/>
                <w:szCs w:val="20"/>
              </w:rPr>
              <w:t xml:space="preserve">.                         </w:t>
            </w:r>
            <w:r w:rsidR="00B447E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22E2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322E2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322E2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EEC7" w14:textId="77777777" w:rsidR="007D441F" w:rsidRDefault="007D441F">
      <w:r>
        <w:separator/>
      </w:r>
    </w:p>
  </w:footnote>
  <w:footnote w:type="continuationSeparator" w:id="0">
    <w:p w14:paraId="0596D121" w14:textId="77777777" w:rsidR="007D441F" w:rsidRDefault="007D4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53C7" w14:textId="59D79014" w:rsidR="002D6C05" w:rsidRDefault="002D6C05">
    <w:pPr>
      <w:pStyle w:val="Header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472"/>
    <w:multiLevelType w:val="hybridMultilevel"/>
    <w:tmpl w:val="6EF2BC30"/>
    <w:lvl w:ilvl="0" w:tplc="00000000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485187C"/>
    <w:multiLevelType w:val="hybridMultilevel"/>
    <w:tmpl w:val="E74017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2618C"/>
    <w:multiLevelType w:val="hybridMultilevel"/>
    <w:tmpl w:val="2904D4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0E42"/>
    <w:multiLevelType w:val="hybridMultilevel"/>
    <w:tmpl w:val="846A7F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BA2A20"/>
    <w:multiLevelType w:val="hybridMultilevel"/>
    <w:tmpl w:val="917021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B29CF"/>
    <w:multiLevelType w:val="hybridMultilevel"/>
    <w:tmpl w:val="671AA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B7BBC"/>
    <w:multiLevelType w:val="hybridMultilevel"/>
    <w:tmpl w:val="3F38D1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36B3B"/>
    <w:multiLevelType w:val="multilevel"/>
    <w:tmpl w:val="E7949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C1AC6"/>
    <w:multiLevelType w:val="multilevel"/>
    <w:tmpl w:val="5B74F6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851AF"/>
    <w:multiLevelType w:val="hybridMultilevel"/>
    <w:tmpl w:val="D41AA7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7930"/>
    <w:multiLevelType w:val="hybridMultilevel"/>
    <w:tmpl w:val="E79496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6113BB"/>
    <w:multiLevelType w:val="hybridMultilevel"/>
    <w:tmpl w:val="37485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F52F2"/>
    <w:multiLevelType w:val="hybridMultilevel"/>
    <w:tmpl w:val="BBC4E1BC"/>
    <w:lvl w:ilvl="0" w:tplc="F41EC528">
      <w:start w:val="1"/>
      <w:numFmt w:val="bullet"/>
      <w:pStyle w:val="Bullet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6764"/>
    <w:multiLevelType w:val="hybridMultilevel"/>
    <w:tmpl w:val="8A3EF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E6A94"/>
    <w:multiLevelType w:val="hybridMultilevel"/>
    <w:tmpl w:val="0DCA7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D746B"/>
    <w:multiLevelType w:val="hybridMultilevel"/>
    <w:tmpl w:val="5BDA241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6C76"/>
    <w:multiLevelType w:val="hybridMultilevel"/>
    <w:tmpl w:val="5B74F6B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AA5DE2"/>
    <w:multiLevelType w:val="hybridMultilevel"/>
    <w:tmpl w:val="E2E2B63C"/>
    <w:lvl w:ilvl="0" w:tplc="000000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E65A9"/>
    <w:multiLevelType w:val="hybridMultilevel"/>
    <w:tmpl w:val="9A80A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751BB"/>
    <w:multiLevelType w:val="hybridMultilevel"/>
    <w:tmpl w:val="707A9B3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3408A"/>
    <w:multiLevelType w:val="hybridMultilevel"/>
    <w:tmpl w:val="69FA3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07807"/>
    <w:multiLevelType w:val="multilevel"/>
    <w:tmpl w:val="707A9B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673F5"/>
    <w:multiLevelType w:val="hybridMultilevel"/>
    <w:tmpl w:val="28744D60"/>
    <w:lvl w:ilvl="0" w:tplc="79F8BC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C0120"/>
    <w:multiLevelType w:val="hybridMultilevel"/>
    <w:tmpl w:val="88D8652A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752D0B60"/>
    <w:multiLevelType w:val="hybridMultilevel"/>
    <w:tmpl w:val="2A30CCE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0634E2"/>
    <w:multiLevelType w:val="hybridMultilevel"/>
    <w:tmpl w:val="1C58E11E"/>
    <w:lvl w:ilvl="0" w:tplc="08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6" w15:restartNumberingAfterBreak="0">
    <w:nsid w:val="7D225517"/>
    <w:multiLevelType w:val="hybridMultilevel"/>
    <w:tmpl w:val="C3AC55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F379DF"/>
    <w:multiLevelType w:val="hybridMultilevel"/>
    <w:tmpl w:val="815C45C8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02714506">
    <w:abstractNumId w:val="9"/>
  </w:num>
  <w:num w:numId="2" w16cid:durableId="1242178484">
    <w:abstractNumId w:val="6"/>
  </w:num>
  <w:num w:numId="3" w16cid:durableId="2018001616">
    <w:abstractNumId w:val="5"/>
  </w:num>
  <w:num w:numId="4" w16cid:durableId="1432774575">
    <w:abstractNumId w:val="1"/>
  </w:num>
  <w:num w:numId="5" w16cid:durableId="883566675">
    <w:abstractNumId w:val="4"/>
  </w:num>
  <w:num w:numId="6" w16cid:durableId="2090811276">
    <w:abstractNumId w:val="11"/>
  </w:num>
  <w:num w:numId="7" w16cid:durableId="201402562">
    <w:abstractNumId w:val="14"/>
  </w:num>
  <w:num w:numId="8" w16cid:durableId="1304118936">
    <w:abstractNumId w:val="26"/>
  </w:num>
  <w:num w:numId="9" w16cid:durableId="680739889">
    <w:abstractNumId w:val="27"/>
  </w:num>
  <w:num w:numId="10" w16cid:durableId="899826049">
    <w:abstractNumId w:val="10"/>
  </w:num>
  <w:num w:numId="11" w16cid:durableId="921259913">
    <w:abstractNumId w:val="7"/>
  </w:num>
  <w:num w:numId="12" w16cid:durableId="686179449">
    <w:abstractNumId w:val="2"/>
  </w:num>
  <w:num w:numId="13" w16cid:durableId="820122490">
    <w:abstractNumId w:val="22"/>
  </w:num>
  <w:num w:numId="14" w16cid:durableId="1383363187">
    <w:abstractNumId w:val="16"/>
  </w:num>
  <w:num w:numId="15" w16cid:durableId="2098362283">
    <w:abstractNumId w:val="8"/>
  </w:num>
  <w:num w:numId="16" w16cid:durableId="1660573725">
    <w:abstractNumId w:val="17"/>
  </w:num>
  <w:num w:numId="17" w16cid:durableId="930505518">
    <w:abstractNumId w:val="19"/>
  </w:num>
  <w:num w:numId="18" w16cid:durableId="660087156">
    <w:abstractNumId w:val="21"/>
  </w:num>
  <w:num w:numId="19" w16cid:durableId="1138574288">
    <w:abstractNumId w:val="0"/>
  </w:num>
  <w:num w:numId="20" w16cid:durableId="1757097193">
    <w:abstractNumId w:val="3"/>
  </w:num>
  <w:num w:numId="21" w16cid:durableId="1835223476">
    <w:abstractNumId w:val="12"/>
  </w:num>
  <w:num w:numId="22" w16cid:durableId="686059379">
    <w:abstractNumId w:val="25"/>
  </w:num>
  <w:num w:numId="23" w16cid:durableId="1591740509">
    <w:abstractNumId w:val="24"/>
  </w:num>
  <w:num w:numId="24" w16cid:durableId="1178075855">
    <w:abstractNumId w:val="20"/>
  </w:num>
  <w:num w:numId="25" w16cid:durableId="1183010747">
    <w:abstractNumId w:val="18"/>
  </w:num>
  <w:num w:numId="26" w16cid:durableId="1351489877">
    <w:abstractNumId w:val="15"/>
  </w:num>
  <w:num w:numId="27" w16cid:durableId="1705328251">
    <w:abstractNumId w:val="23"/>
  </w:num>
  <w:num w:numId="28" w16cid:durableId="20864854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41F"/>
    <w:rsid w:val="00003678"/>
    <w:rsid w:val="00021F2F"/>
    <w:rsid w:val="00027FA4"/>
    <w:rsid w:val="00046DA1"/>
    <w:rsid w:val="00047752"/>
    <w:rsid w:val="000518AF"/>
    <w:rsid w:val="0006143B"/>
    <w:rsid w:val="00066BE7"/>
    <w:rsid w:val="00093C88"/>
    <w:rsid w:val="000A31DA"/>
    <w:rsid w:val="000B4E18"/>
    <w:rsid w:val="000C5FAF"/>
    <w:rsid w:val="000E4AFB"/>
    <w:rsid w:val="000F7833"/>
    <w:rsid w:val="001052B4"/>
    <w:rsid w:val="00122352"/>
    <w:rsid w:val="00136726"/>
    <w:rsid w:val="0018291A"/>
    <w:rsid w:val="001C76C7"/>
    <w:rsid w:val="00207556"/>
    <w:rsid w:val="00214E81"/>
    <w:rsid w:val="00214FAB"/>
    <w:rsid w:val="00221C51"/>
    <w:rsid w:val="00224231"/>
    <w:rsid w:val="00270290"/>
    <w:rsid w:val="0028409C"/>
    <w:rsid w:val="002841CF"/>
    <w:rsid w:val="00291D54"/>
    <w:rsid w:val="002A40AC"/>
    <w:rsid w:val="002B57F7"/>
    <w:rsid w:val="002C0DB3"/>
    <w:rsid w:val="002C3C31"/>
    <w:rsid w:val="002D6C05"/>
    <w:rsid w:val="002E2C83"/>
    <w:rsid w:val="00300078"/>
    <w:rsid w:val="00302138"/>
    <w:rsid w:val="00307812"/>
    <w:rsid w:val="00322E22"/>
    <w:rsid w:val="003267B7"/>
    <w:rsid w:val="0034513F"/>
    <w:rsid w:val="00356346"/>
    <w:rsid w:val="003607F6"/>
    <w:rsid w:val="00373015"/>
    <w:rsid w:val="0037528C"/>
    <w:rsid w:val="003A79F4"/>
    <w:rsid w:val="003F27E6"/>
    <w:rsid w:val="003F542D"/>
    <w:rsid w:val="003F6F8A"/>
    <w:rsid w:val="00406552"/>
    <w:rsid w:val="00424AD8"/>
    <w:rsid w:val="00432E44"/>
    <w:rsid w:val="00472D4A"/>
    <w:rsid w:val="004757B6"/>
    <w:rsid w:val="00482802"/>
    <w:rsid w:val="004834F2"/>
    <w:rsid w:val="00493797"/>
    <w:rsid w:val="004A6908"/>
    <w:rsid w:val="004D28E8"/>
    <w:rsid w:val="004D3A61"/>
    <w:rsid w:val="00541165"/>
    <w:rsid w:val="00542739"/>
    <w:rsid w:val="00557C90"/>
    <w:rsid w:val="0057788E"/>
    <w:rsid w:val="00582770"/>
    <w:rsid w:val="005872B3"/>
    <w:rsid w:val="00594EAA"/>
    <w:rsid w:val="005B782E"/>
    <w:rsid w:val="005D31D4"/>
    <w:rsid w:val="005E39D1"/>
    <w:rsid w:val="0061652B"/>
    <w:rsid w:val="006340FC"/>
    <w:rsid w:val="00641C64"/>
    <w:rsid w:val="00650AB9"/>
    <w:rsid w:val="006577D1"/>
    <w:rsid w:val="00665200"/>
    <w:rsid w:val="00680215"/>
    <w:rsid w:val="006B1205"/>
    <w:rsid w:val="006B16D2"/>
    <w:rsid w:val="006B5C39"/>
    <w:rsid w:val="006C2518"/>
    <w:rsid w:val="007072BF"/>
    <w:rsid w:val="00762972"/>
    <w:rsid w:val="007A71B9"/>
    <w:rsid w:val="007B3860"/>
    <w:rsid w:val="007D07D7"/>
    <w:rsid w:val="007D441F"/>
    <w:rsid w:val="007F7EC1"/>
    <w:rsid w:val="00807FEC"/>
    <w:rsid w:val="00846957"/>
    <w:rsid w:val="00861DA6"/>
    <w:rsid w:val="00866630"/>
    <w:rsid w:val="00883C40"/>
    <w:rsid w:val="00894A35"/>
    <w:rsid w:val="008A3489"/>
    <w:rsid w:val="008C2BE4"/>
    <w:rsid w:val="008C7B0B"/>
    <w:rsid w:val="008D57B8"/>
    <w:rsid w:val="008E1DFF"/>
    <w:rsid w:val="008F6499"/>
    <w:rsid w:val="0091208A"/>
    <w:rsid w:val="00917709"/>
    <w:rsid w:val="00950051"/>
    <w:rsid w:val="009A78FE"/>
    <w:rsid w:val="009B36E2"/>
    <w:rsid w:val="009B5FBA"/>
    <w:rsid w:val="009D1618"/>
    <w:rsid w:val="009E45DA"/>
    <w:rsid w:val="009F6465"/>
    <w:rsid w:val="00A02E5D"/>
    <w:rsid w:val="00A07E06"/>
    <w:rsid w:val="00A27EAC"/>
    <w:rsid w:val="00A3189F"/>
    <w:rsid w:val="00A3242D"/>
    <w:rsid w:val="00A35F6A"/>
    <w:rsid w:val="00A42330"/>
    <w:rsid w:val="00A554E9"/>
    <w:rsid w:val="00A83588"/>
    <w:rsid w:val="00A84F0D"/>
    <w:rsid w:val="00AA09B2"/>
    <w:rsid w:val="00AB676A"/>
    <w:rsid w:val="00AC6C34"/>
    <w:rsid w:val="00AF738E"/>
    <w:rsid w:val="00B00CBF"/>
    <w:rsid w:val="00B016B7"/>
    <w:rsid w:val="00B03127"/>
    <w:rsid w:val="00B13244"/>
    <w:rsid w:val="00B3208A"/>
    <w:rsid w:val="00B447E2"/>
    <w:rsid w:val="00B53794"/>
    <w:rsid w:val="00B72994"/>
    <w:rsid w:val="00B833A2"/>
    <w:rsid w:val="00B846B3"/>
    <w:rsid w:val="00B944BB"/>
    <w:rsid w:val="00BA6243"/>
    <w:rsid w:val="00BB210E"/>
    <w:rsid w:val="00BC0BE9"/>
    <w:rsid w:val="00BC1678"/>
    <w:rsid w:val="00BD2EB5"/>
    <w:rsid w:val="00BF70B8"/>
    <w:rsid w:val="00C0179F"/>
    <w:rsid w:val="00C0503D"/>
    <w:rsid w:val="00C1654D"/>
    <w:rsid w:val="00C2569C"/>
    <w:rsid w:val="00C405A7"/>
    <w:rsid w:val="00C40DDA"/>
    <w:rsid w:val="00C47A8A"/>
    <w:rsid w:val="00C55CE4"/>
    <w:rsid w:val="00C57FF1"/>
    <w:rsid w:val="00C62AEC"/>
    <w:rsid w:val="00C95DE6"/>
    <w:rsid w:val="00C972CA"/>
    <w:rsid w:val="00CB5161"/>
    <w:rsid w:val="00CB6164"/>
    <w:rsid w:val="00CB6E21"/>
    <w:rsid w:val="00CC3BD3"/>
    <w:rsid w:val="00CC5AAF"/>
    <w:rsid w:val="00CC5B00"/>
    <w:rsid w:val="00CD1088"/>
    <w:rsid w:val="00CF7035"/>
    <w:rsid w:val="00D13346"/>
    <w:rsid w:val="00D1668F"/>
    <w:rsid w:val="00D41087"/>
    <w:rsid w:val="00D52783"/>
    <w:rsid w:val="00D8405E"/>
    <w:rsid w:val="00DA3046"/>
    <w:rsid w:val="00DB07F7"/>
    <w:rsid w:val="00DC236A"/>
    <w:rsid w:val="00DC3923"/>
    <w:rsid w:val="00DD37E7"/>
    <w:rsid w:val="00DD79E9"/>
    <w:rsid w:val="00DE4C92"/>
    <w:rsid w:val="00DE5446"/>
    <w:rsid w:val="00E0056B"/>
    <w:rsid w:val="00E04DCD"/>
    <w:rsid w:val="00E10163"/>
    <w:rsid w:val="00E17533"/>
    <w:rsid w:val="00E25746"/>
    <w:rsid w:val="00E30C46"/>
    <w:rsid w:val="00E4417A"/>
    <w:rsid w:val="00E83C4F"/>
    <w:rsid w:val="00E91D02"/>
    <w:rsid w:val="00EA208A"/>
    <w:rsid w:val="00EC6A49"/>
    <w:rsid w:val="00EE4A9E"/>
    <w:rsid w:val="00EF470F"/>
    <w:rsid w:val="00F02F3E"/>
    <w:rsid w:val="00F060B4"/>
    <w:rsid w:val="00F24503"/>
    <w:rsid w:val="00F428CE"/>
    <w:rsid w:val="00F63F74"/>
    <w:rsid w:val="00F7753F"/>
    <w:rsid w:val="00F86A40"/>
    <w:rsid w:val="00F86F81"/>
    <w:rsid w:val="00FA194E"/>
    <w:rsid w:val="00FA2BEA"/>
    <w:rsid w:val="00F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4CD2560"/>
  <w15:docId w15:val="{37133CBC-FE47-42FD-B08D-2B5716D1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ind w:right="1718"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bCs/>
      <w:lang w:val="x-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3399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</w:rPr>
  </w:style>
  <w:style w:type="paragraph" w:customStyle="1" w:styleId="Bulletlist">
    <w:name w:val="Bullet list"/>
    <w:basedOn w:val="Normal"/>
    <w:rsid w:val="00A27EAC"/>
    <w:pPr>
      <w:numPr>
        <w:numId w:val="21"/>
      </w:numPr>
    </w:pPr>
  </w:style>
  <w:style w:type="paragraph" w:customStyle="1" w:styleId="NICEnormal">
    <w:name w:val="NICE normal"/>
    <w:rsid w:val="00356346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link w:val="Title"/>
    <w:rsid w:val="00AA09B2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14E81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214E8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BC0B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BE9"/>
    <w:rPr>
      <w:sz w:val="20"/>
      <w:szCs w:val="20"/>
    </w:rPr>
  </w:style>
  <w:style w:type="character" w:customStyle="1" w:styleId="CommentTextChar">
    <w:name w:val="Comment Text Char"/>
    <w:link w:val="CommentText"/>
    <w:rsid w:val="00BC0BE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C0BE9"/>
    <w:rPr>
      <w:b/>
      <w:bCs/>
    </w:rPr>
  </w:style>
  <w:style w:type="character" w:customStyle="1" w:styleId="CommentSubjectChar">
    <w:name w:val="Comment Subject Char"/>
    <w:link w:val="CommentSubject"/>
    <w:rsid w:val="00BC0BE9"/>
    <w:rPr>
      <w:b/>
      <w:bCs/>
      <w:lang w:eastAsia="en-US"/>
    </w:rPr>
  </w:style>
  <w:style w:type="character" w:customStyle="1" w:styleId="SubtitleChar">
    <w:name w:val="Subtitle Char"/>
    <w:link w:val="Subtitle"/>
    <w:rsid w:val="00E17533"/>
    <w:rPr>
      <w:rFonts w:ascii="Arial" w:hAnsi="Arial" w:cs="Arial"/>
      <w:b/>
      <w:bCs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95DE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5DE6"/>
    <w:rPr>
      <w:lang w:eastAsia="en-US"/>
    </w:rPr>
  </w:style>
  <w:style w:type="character" w:styleId="FootnoteReference">
    <w:name w:val="footnote reference"/>
    <w:rsid w:val="00C95DE6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61652B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5827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447E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54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509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INSTITUTE FOR CLINICAL EXCELLENCE</vt:lpstr>
    </vt:vector>
  </TitlesOfParts>
  <Company>NICE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INSTITUTE FOR CLINICAL EXCELLENCE</dc:title>
  <dc:creator>Jennifer Upton</dc:creator>
  <cp:lastModifiedBy>Charlotte Downing</cp:lastModifiedBy>
  <cp:revision>4</cp:revision>
  <cp:lastPrinted>2019-07-25T13:54:00Z</cp:lastPrinted>
  <dcterms:created xsi:type="dcterms:W3CDTF">2024-03-06T13:09:00Z</dcterms:created>
  <dcterms:modified xsi:type="dcterms:W3CDTF">2024-03-06T17:22:00Z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2024-03-06T13:09:56Z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8c058d7f-483b-4524-a473-8cac3f60f433</vt:lpwstr>
  </property>
  <property fmtid="{D5CDD505-2E9C-101B-9397-08002B2CF9AE}" pid="8" name="MSIP_Label_c69d85d5-6d9e-4305-a294-1f636ec0f2d6_ContentBits">
    <vt:lpwstr>0</vt:lpwstr>
  </property>
</Properties>
</file>