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C7D24" w14:textId="400CD66C" w:rsidR="00593F3D" w:rsidRPr="00593F3D" w:rsidRDefault="00593F3D" w:rsidP="00593F3D">
      <w:pPr>
        <w:rPr>
          <w:rStyle w:val="Hyperlink"/>
          <w:rFonts w:ascii="Arial" w:hAnsi="Arial" w:cs="Arial"/>
          <w:sz w:val="20"/>
          <w:szCs w:val="20"/>
        </w:rPr>
      </w:pPr>
      <w:r w:rsidRPr="00593F3D">
        <w:rPr>
          <w:rFonts w:ascii="Arial" w:hAnsi="Arial" w:cs="Arial"/>
          <w:sz w:val="20"/>
          <w:szCs w:val="20"/>
        </w:rPr>
        <w:t xml:space="preserve">Sent by e-mail only: </w:t>
      </w:r>
      <w:hyperlink r:id="rId8" w:history="1">
        <w:r w:rsidR="00352980" w:rsidRPr="00040A78">
          <w:rPr>
            <w:rStyle w:val="Hyperlink"/>
            <w:rFonts w:ascii="Arial" w:hAnsi="Arial" w:cs="Arial"/>
            <w:color w:val="auto"/>
            <w:sz w:val="20"/>
            <w:szCs w:val="20"/>
            <w:highlight w:val="black"/>
          </w:rPr>
          <w:t>XXXXXXXXXXXXXX</w:t>
        </w:r>
      </w:hyperlink>
      <w:r w:rsidR="00352980" w:rsidRPr="00040A78">
        <w:rPr>
          <w:rStyle w:val="Hyperlink"/>
          <w:rFonts w:ascii="Arial" w:hAnsi="Arial" w:cs="Arial"/>
          <w:color w:val="auto"/>
          <w:sz w:val="20"/>
          <w:szCs w:val="20"/>
          <w:highlight w:val="black"/>
        </w:rPr>
        <w:t>X</w:t>
      </w:r>
      <w:r w:rsidR="00B5769A">
        <w:rPr>
          <w:rFonts w:ascii="Arial" w:hAnsi="Arial" w:cs="Arial"/>
          <w:sz w:val="20"/>
          <w:szCs w:val="20"/>
        </w:rPr>
        <w:t xml:space="preserve"> </w:t>
      </w:r>
      <w:r w:rsidR="00E70F23">
        <w:rPr>
          <w:rFonts w:ascii="Arial" w:hAnsi="Arial" w:cs="Arial"/>
          <w:sz w:val="20"/>
          <w:szCs w:val="20"/>
        </w:rPr>
        <w:t xml:space="preserve"> </w:t>
      </w:r>
      <w:r>
        <w:rPr>
          <w:rFonts w:ascii="Arial" w:hAnsi="Arial" w:cs="Arial"/>
          <w:sz w:val="20"/>
          <w:szCs w:val="20"/>
        </w:rPr>
        <w:t xml:space="preserve"> </w:t>
      </w:r>
    </w:p>
    <w:p w14:paraId="7A108A15" w14:textId="7A6B7846" w:rsidR="00B5769A" w:rsidRPr="00B5769A" w:rsidRDefault="00352980" w:rsidP="00B5769A">
      <w:pPr>
        <w:spacing w:after="0" w:line="240" w:lineRule="auto"/>
        <w:rPr>
          <w:rFonts w:ascii="Arial" w:hAnsi="Arial" w:cs="Arial"/>
          <w:sz w:val="20"/>
          <w:szCs w:val="20"/>
        </w:rPr>
      </w:pPr>
      <w:r w:rsidRPr="00352980">
        <w:rPr>
          <w:rFonts w:ascii="Arial" w:hAnsi="Arial" w:cs="Arial"/>
          <w:sz w:val="20"/>
          <w:szCs w:val="20"/>
          <w:highlight w:val="black"/>
        </w:rPr>
        <w:t>XX</w:t>
      </w:r>
      <w:r w:rsidR="00B5769A" w:rsidRPr="00352980">
        <w:rPr>
          <w:rFonts w:ascii="Arial" w:hAnsi="Arial" w:cs="Arial"/>
          <w:sz w:val="20"/>
          <w:szCs w:val="20"/>
          <w:highlight w:val="black"/>
        </w:rPr>
        <w:t xml:space="preserve"> </w:t>
      </w:r>
      <w:r w:rsidRPr="00352980">
        <w:rPr>
          <w:rFonts w:ascii="Arial" w:hAnsi="Arial" w:cs="Arial"/>
          <w:sz w:val="20"/>
          <w:szCs w:val="20"/>
          <w:highlight w:val="black"/>
        </w:rPr>
        <w:t>XXXX</w:t>
      </w:r>
      <w:r w:rsidR="00B5769A" w:rsidRPr="00352980">
        <w:rPr>
          <w:rFonts w:ascii="Arial" w:hAnsi="Arial" w:cs="Arial"/>
          <w:sz w:val="20"/>
          <w:szCs w:val="20"/>
          <w:highlight w:val="black"/>
        </w:rPr>
        <w:t xml:space="preserve"> </w:t>
      </w:r>
      <w:r w:rsidRPr="00352980">
        <w:rPr>
          <w:rFonts w:ascii="Arial" w:hAnsi="Arial" w:cs="Arial"/>
          <w:sz w:val="20"/>
          <w:szCs w:val="20"/>
          <w:highlight w:val="black"/>
        </w:rPr>
        <w:t>XXXXX</w:t>
      </w:r>
      <w:r w:rsidR="00B5769A" w:rsidRPr="00352980">
        <w:rPr>
          <w:rFonts w:ascii="Arial" w:hAnsi="Arial" w:cs="Arial"/>
          <w:sz w:val="20"/>
          <w:szCs w:val="20"/>
          <w:highlight w:val="black"/>
        </w:rPr>
        <w:t xml:space="preserve"> </w:t>
      </w:r>
      <w:r w:rsidRPr="00352980">
        <w:rPr>
          <w:rFonts w:ascii="Arial" w:hAnsi="Arial" w:cs="Arial"/>
          <w:sz w:val="20"/>
          <w:szCs w:val="20"/>
          <w:highlight w:val="black"/>
        </w:rPr>
        <w:t>XXXX</w:t>
      </w:r>
      <w:r w:rsidR="00B5769A" w:rsidRPr="00352980">
        <w:rPr>
          <w:rFonts w:ascii="Arial" w:hAnsi="Arial" w:cs="Arial"/>
          <w:sz w:val="20"/>
          <w:szCs w:val="20"/>
          <w:highlight w:val="black"/>
        </w:rPr>
        <w:t xml:space="preserve"> </w:t>
      </w:r>
      <w:r w:rsidRPr="00352980">
        <w:rPr>
          <w:rFonts w:ascii="Arial" w:hAnsi="Arial" w:cs="Arial"/>
          <w:sz w:val="20"/>
          <w:szCs w:val="20"/>
          <w:highlight w:val="black"/>
        </w:rPr>
        <w:t>XXX</w:t>
      </w:r>
    </w:p>
    <w:p w14:paraId="59F33647" w14:textId="0411553C" w:rsidR="00B5769A" w:rsidRPr="00B5769A" w:rsidRDefault="008B460C" w:rsidP="00B5769A">
      <w:pPr>
        <w:spacing w:after="0" w:line="240" w:lineRule="auto"/>
        <w:rPr>
          <w:rFonts w:ascii="Arial" w:hAnsi="Arial" w:cs="Arial"/>
          <w:sz w:val="20"/>
          <w:szCs w:val="20"/>
        </w:rPr>
      </w:pPr>
      <w:r>
        <w:rPr>
          <w:rFonts w:ascii="Arial" w:hAnsi="Arial" w:cs="Arial"/>
          <w:sz w:val="20"/>
          <w:szCs w:val="20"/>
        </w:rPr>
        <w:t>Associate Professor &amp; Consultant Medical Oncologist</w:t>
      </w:r>
      <w:r w:rsidR="00B5769A" w:rsidRPr="00B5769A">
        <w:rPr>
          <w:rFonts w:ascii="Arial" w:hAnsi="Arial" w:cs="Arial"/>
          <w:sz w:val="20"/>
          <w:szCs w:val="20"/>
        </w:rPr>
        <w:t xml:space="preserve"> </w:t>
      </w:r>
    </w:p>
    <w:p w14:paraId="627628E4" w14:textId="77777777" w:rsidR="00B5769A" w:rsidRPr="00B5769A" w:rsidRDefault="00B5769A" w:rsidP="00B5769A">
      <w:pPr>
        <w:spacing w:after="0" w:line="240" w:lineRule="auto"/>
        <w:rPr>
          <w:rFonts w:ascii="Arial" w:hAnsi="Arial" w:cs="Arial"/>
          <w:sz w:val="20"/>
          <w:szCs w:val="20"/>
        </w:rPr>
      </w:pPr>
      <w:r w:rsidRPr="00B5769A">
        <w:rPr>
          <w:rFonts w:ascii="Arial" w:hAnsi="Arial" w:cs="Arial"/>
          <w:sz w:val="20"/>
          <w:szCs w:val="20"/>
        </w:rPr>
        <w:t>UCL Cancer Institute</w:t>
      </w:r>
    </w:p>
    <w:p w14:paraId="6A0BB0A1" w14:textId="77777777" w:rsidR="00B5769A" w:rsidRPr="00B5769A" w:rsidRDefault="00B5769A" w:rsidP="00B5769A">
      <w:pPr>
        <w:spacing w:after="0" w:line="240" w:lineRule="auto"/>
        <w:rPr>
          <w:rFonts w:ascii="Arial" w:hAnsi="Arial" w:cs="Arial"/>
          <w:sz w:val="20"/>
          <w:szCs w:val="20"/>
        </w:rPr>
      </w:pPr>
      <w:r w:rsidRPr="00B5769A">
        <w:rPr>
          <w:rFonts w:ascii="Arial" w:hAnsi="Arial" w:cs="Arial"/>
          <w:sz w:val="20"/>
          <w:szCs w:val="20"/>
        </w:rPr>
        <w:t>72 Huntley Street</w:t>
      </w:r>
    </w:p>
    <w:p w14:paraId="0FB786CC" w14:textId="5D840FB7" w:rsidR="00E70F23" w:rsidRPr="00593F3D" w:rsidRDefault="00B5769A" w:rsidP="00B5769A">
      <w:pPr>
        <w:spacing w:after="0" w:line="240" w:lineRule="auto"/>
        <w:rPr>
          <w:rFonts w:ascii="Arial" w:hAnsi="Arial" w:cs="Arial"/>
          <w:sz w:val="20"/>
          <w:szCs w:val="20"/>
        </w:rPr>
      </w:pPr>
      <w:r w:rsidRPr="00B5769A">
        <w:rPr>
          <w:rFonts w:ascii="Arial" w:hAnsi="Arial" w:cs="Arial"/>
          <w:sz w:val="20"/>
          <w:szCs w:val="20"/>
        </w:rPr>
        <w:t>London, WC1E 6BT</w:t>
      </w:r>
    </w:p>
    <w:p w14:paraId="09EACCD9" w14:textId="77777777" w:rsidR="00B737D4" w:rsidRPr="00593F3D" w:rsidRDefault="00B737D4" w:rsidP="00B737D4">
      <w:pPr>
        <w:spacing w:after="0" w:line="240" w:lineRule="auto"/>
        <w:rPr>
          <w:rFonts w:ascii="Arial" w:hAnsi="Arial" w:cs="Arial"/>
          <w:sz w:val="20"/>
          <w:szCs w:val="20"/>
        </w:rPr>
      </w:pPr>
    </w:p>
    <w:p w14:paraId="04E6623B" w14:textId="693533AE" w:rsidR="00B737D4" w:rsidRPr="00593F3D" w:rsidRDefault="00EF49B5" w:rsidP="00B737D4">
      <w:pPr>
        <w:rPr>
          <w:rFonts w:ascii="Arial" w:hAnsi="Arial" w:cs="Arial"/>
          <w:sz w:val="20"/>
          <w:szCs w:val="20"/>
        </w:rPr>
      </w:pPr>
      <w:r>
        <w:rPr>
          <w:rFonts w:ascii="Arial" w:hAnsi="Arial" w:cs="Arial"/>
          <w:sz w:val="20"/>
          <w:szCs w:val="20"/>
        </w:rPr>
        <w:t>6 September</w:t>
      </w:r>
      <w:r w:rsidR="00B737D4" w:rsidRPr="00593F3D">
        <w:rPr>
          <w:rFonts w:ascii="Arial" w:hAnsi="Arial" w:cs="Arial"/>
          <w:sz w:val="20"/>
          <w:szCs w:val="20"/>
        </w:rPr>
        <w:t xml:space="preserve"> 2021</w:t>
      </w:r>
      <w:bookmarkStart w:id="0" w:name="Text"/>
      <w:bookmarkEnd w:id="0"/>
    </w:p>
    <w:p w14:paraId="1E71E10E" w14:textId="033AA746" w:rsidR="00B5769A" w:rsidRPr="00B5769A" w:rsidRDefault="00B5769A" w:rsidP="00B5769A">
      <w:pPr>
        <w:spacing w:line="288" w:lineRule="auto"/>
        <w:jc w:val="both"/>
        <w:rPr>
          <w:rFonts w:ascii="Arial" w:eastAsia="Times New Roman" w:hAnsi="Arial" w:cs="Arial"/>
          <w:sz w:val="20"/>
          <w:szCs w:val="20"/>
        </w:rPr>
      </w:pPr>
      <w:r w:rsidRPr="00B5769A">
        <w:rPr>
          <w:rFonts w:ascii="Arial" w:eastAsia="Times New Roman" w:hAnsi="Arial" w:cs="Arial"/>
          <w:sz w:val="20"/>
          <w:szCs w:val="20"/>
        </w:rPr>
        <w:t xml:space="preserve">Dear </w:t>
      </w:r>
      <w:r w:rsidR="00352980" w:rsidRPr="00352980">
        <w:rPr>
          <w:rFonts w:ascii="Arial" w:eastAsia="Times New Roman" w:hAnsi="Arial" w:cs="Arial"/>
          <w:sz w:val="20"/>
          <w:szCs w:val="20"/>
          <w:highlight w:val="black"/>
        </w:rPr>
        <w:t>XX</w:t>
      </w:r>
      <w:r w:rsidRPr="00352980">
        <w:rPr>
          <w:rFonts w:ascii="Arial" w:eastAsia="Times New Roman" w:hAnsi="Arial" w:cs="Arial"/>
          <w:sz w:val="20"/>
          <w:szCs w:val="20"/>
          <w:highlight w:val="black"/>
        </w:rPr>
        <w:t xml:space="preserve"> </w:t>
      </w:r>
      <w:r w:rsidR="00352980" w:rsidRPr="00352980">
        <w:rPr>
          <w:rFonts w:ascii="Arial" w:eastAsia="Times New Roman" w:hAnsi="Arial" w:cs="Arial"/>
          <w:sz w:val="20"/>
          <w:szCs w:val="20"/>
          <w:highlight w:val="black"/>
        </w:rPr>
        <w:t>XXXXX</w:t>
      </w:r>
    </w:p>
    <w:bookmarkStart w:id="1" w:name="Heading"/>
    <w:bookmarkEnd w:id="1"/>
    <w:p w14:paraId="11D3A118" w14:textId="77777777" w:rsidR="00B5769A" w:rsidRPr="00B5769A" w:rsidRDefault="00B5769A" w:rsidP="00B5769A">
      <w:pPr>
        <w:spacing w:line="288" w:lineRule="auto"/>
        <w:ind w:left="426" w:right="468" w:hanging="426"/>
        <w:jc w:val="both"/>
        <w:rPr>
          <w:rFonts w:ascii="Arial" w:eastAsia="Times New Roman" w:hAnsi="Arial" w:cs="Arial"/>
          <w:sz w:val="20"/>
          <w:szCs w:val="20"/>
        </w:rPr>
      </w:pPr>
      <w:r w:rsidRPr="00B5769A">
        <w:rPr>
          <w:rFonts w:ascii="Arial" w:eastAsia="Times New Roman" w:hAnsi="Arial" w:cs="Arial"/>
          <w:noProof/>
          <w:spacing w:val="-3"/>
          <w:sz w:val="20"/>
          <w:szCs w:val="20"/>
          <w:lang w:eastAsia="en-GB"/>
        </w:rPr>
        <mc:AlternateContent>
          <mc:Choice Requires="wps">
            <w:drawing>
              <wp:anchor distT="4294967294" distB="4294967294" distL="114300" distR="114300" simplePos="0" relativeHeight="251659264" behindDoc="0" locked="0" layoutInCell="1" allowOverlap="1" wp14:anchorId="7FB861CF" wp14:editId="5F8D3EBA">
                <wp:simplePos x="0" y="0"/>
                <wp:positionH relativeFrom="column">
                  <wp:posOffset>-805815</wp:posOffset>
                </wp:positionH>
                <wp:positionV relativeFrom="paragraph">
                  <wp:posOffset>255269</wp:posOffset>
                </wp:positionV>
                <wp:extent cx="81915" cy="0"/>
                <wp:effectExtent l="0" t="0" r="323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1915" cy="0"/>
                        </a:xfrm>
                        <a:prstGeom prst="line">
                          <a:avLst/>
                        </a:prstGeom>
                        <a:noFill/>
                        <a:ln w="3175" cap="flat" cmpd="sng" algn="ctr">
                          <a:solidFill>
                            <a:srgbClr val="505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54B4763" id="Straight Connector 4"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45pt,20.1pt" to="-57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" strokecolor="#505050" strokeweight=".25pt">
                <o:lock v:ext="edit" shapetype="f"/>
              </v:line>
            </w:pict>
          </mc:Fallback>
        </mc:AlternateContent>
      </w:r>
      <w:r w:rsidRPr="00B5769A">
        <w:rPr>
          <w:rFonts w:ascii="Arial" w:eastAsia="Times New Roman" w:hAnsi="Arial" w:cs="Arial"/>
          <w:b/>
          <w:spacing w:val="-3"/>
          <w:sz w:val="20"/>
          <w:szCs w:val="20"/>
        </w:rPr>
        <w:t xml:space="preserve">Re: </w:t>
      </w:r>
      <w:r w:rsidRPr="00B5769A">
        <w:rPr>
          <w:rFonts w:ascii="Arial" w:eastAsia="Times New Roman" w:hAnsi="Arial" w:cs="Arial"/>
          <w:b/>
          <w:sz w:val="20"/>
          <w:szCs w:val="20"/>
        </w:rPr>
        <w:t>Final Appraisal Document –</w:t>
      </w:r>
      <w:r w:rsidRPr="00B5769A">
        <w:rPr>
          <w:rFonts w:ascii="Arial" w:eastAsia="Times New Roman" w:hAnsi="Arial"/>
          <w:sz w:val="20"/>
          <w:szCs w:val="20"/>
        </w:rPr>
        <w:t xml:space="preserve"> </w:t>
      </w:r>
      <w:r w:rsidRPr="00B5769A">
        <w:rPr>
          <w:rFonts w:ascii="Arial" w:eastAsia="Times New Roman" w:hAnsi="Arial" w:cs="Arial"/>
          <w:b/>
          <w:sz w:val="20"/>
          <w:szCs w:val="20"/>
        </w:rPr>
        <w:t>avelumab for maintenance treatment of locally advanced or metastatic urothelial cancer after platinum-based chemotherapy [ID3735]</w:t>
      </w:r>
    </w:p>
    <w:p w14:paraId="09F3869C" w14:textId="77777777" w:rsidR="00EF49B5" w:rsidRPr="00EF49B5" w:rsidRDefault="00EF49B5" w:rsidP="00EF49B5">
      <w:pPr>
        <w:spacing w:line="288" w:lineRule="auto"/>
        <w:jc w:val="both"/>
        <w:rPr>
          <w:rFonts w:ascii="Arial" w:eastAsia="Times New Roman" w:hAnsi="Arial" w:cs="Arial"/>
          <w:sz w:val="20"/>
          <w:szCs w:val="20"/>
        </w:rPr>
      </w:pPr>
      <w:r w:rsidRPr="00EF49B5">
        <w:rPr>
          <w:rFonts w:ascii="Arial" w:eastAsia="Times New Roman" w:hAnsi="Arial" w:cs="Arial"/>
          <w:sz w:val="20"/>
          <w:szCs w:val="20"/>
        </w:rPr>
        <w:t>Thank you for your letter of 2 September 2021. This is my final decision on initial scrutiny.</w:t>
      </w:r>
    </w:p>
    <w:p w14:paraId="5E7FC538" w14:textId="77777777" w:rsidR="00EF49B5" w:rsidRPr="00EF49B5" w:rsidRDefault="00EF49B5" w:rsidP="00EF49B5">
      <w:pPr>
        <w:spacing w:line="288" w:lineRule="auto"/>
        <w:jc w:val="both"/>
        <w:rPr>
          <w:rFonts w:ascii="Arial" w:eastAsia="Times New Roman" w:hAnsi="Arial" w:cs="Arial"/>
          <w:b/>
          <w:i/>
          <w:sz w:val="20"/>
          <w:szCs w:val="20"/>
        </w:rPr>
      </w:pPr>
      <w:r w:rsidRPr="00EF49B5">
        <w:rPr>
          <w:rFonts w:ascii="Arial" w:eastAsia="Times New Roman" w:hAnsi="Arial" w:cs="Arial"/>
          <w:b/>
          <w:i/>
          <w:sz w:val="20"/>
          <w:szCs w:val="20"/>
        </w:rPr>
        <w:t>Ground 1(a): In making the assessment that preceded the recommendation, NICE has failed to act fairly</w:t>
      </w:r>
    </w:p>
    <w:p w14:paraId="1C1B003B" w14:textId="77777777" w:rsidR="00EF49B5" w:rsidRPr="00EF49B5" w:rsidRDefault="00EF49B5" w:rsidP="00EF49B5">
      <w:pPr>
        <w:numPr>
          <w:ilvl w:val="1"/>
          <w:numId w:val="2"/>
        </w:numPr>
        <w:spacing w:line="288" w:lineRule="auto"/>
        <w:jc w:val="both"/>
        <w:rPr>
          <w:rFonts w:ascii="Arial" w:eastAsia="Times New Roman" w:hAnsi="Arial" w:cs="Arial"/>
          <w:i/>
          <w:sz w:val="20"/>
          <w:szCs w:val="20"/>
        </w:rPr>
      </w:pPr>
      <w:r w:rsidRPr="00EF49B5">
        <w:rPr>
          <w:rFonts w:ascii="Arial" w:eastAsia="Times New Roman" w:hAnsi="Arial" w:cs="Arial"/>
          <w:i/>
          <w:sz w:val="20"/>
          <w:szCs w:val="20"/>
        </w:rPr>
        <w:t>A stopping rule was rejected but one has been proposed in past appraisals without difficulty</w:t>
      </w:r>
    </w:p>
    <w:p w14:paraId="52E48EA8" w14:textId="77777777" w:rsidR="00EF49B5" w:rsidRPr="00EF49B5" w:rsidRDefault="00EF49B5" w:rsidP="00EF49B5">
      <w:pPr>
        <w:spacing w:line="288" w:lineRule="auto"/>
        <w:jc w:val="both"/>
        <w:rPr>
          <w:rFonts w:ascii="Arial" w:eastAsia="Times New Roman" w:hAnsi="Arial" w:cs="Arial"/>
          <w:sz w:val="20"/>
          <w:szCs w:val="20"/>
        </w:rPr>
      </w:pPr>
      <w:r w:rsidRPr="00EF49B5">
        <w:rPr>
          <w:rFonts w:ascii="Arial" w:eastAsia="Times New Roman" w:hAnsi="Arial" w:cs="Arial"/>
          <w:sz w:val="20"/>
          <w:szCs w:val="20"/>
        </w:rPr>
        <w:t xml:space="preserve">Your letter points out that the previous appraisals relied on as a guide by the committee are in different diseases to metastatic urothelial cancer, and that in ACP’s view atezolizumab therapy for patients with urothelial carcinoma is the only or the most relevant past appraisal.  </w:t>
      </w:r>
    </w:p>
    <w:p w14:paraId="254197DA" w14:textId="77777777" w:rsidR="00EF49B5" w:rsidRPr="00EF49B5" w:rsidRDefault="00EF49B5" w:rsidP="00EF49B5">
      <w:pPr>
        <w:spacing w:line="288" w:lineRule="auto"/>
        <w:jc w:val="both"/>
        <w:rPr>
          <w:rFonts w:ascii="Arial" w:eastAsia="Times New Roman" w:hAnsi="Arial" w:cs="Arial"/>
          <w:sz w:val="20"/>
          <w:szCs w:val="20"/>
        </w:rPr>
      </w:pPr>
      <w:r w:rsidRPr="00EF49B5">
        <w:rPr>
          <w:rFonts w:ascii="Arial" w:eastAsia="Times New Roman" w:hAnsi="Arial" w:cs="Arial"/>
          <w:sz w:val="20"/>
          <w:szCs w:val="20"/>
        </w:rPr>
        <w:t xml:space="preserve">This goes to the substance of what the committee did and the reliability of their judgement rather than how they reached their conclusions, and so would be a matter of reasonableness rather than fairness (which looks at process).  I am however happy that it is a valid appeal point </w:t>
      </w:r>
      <w:proofErr w:type="spellStart"/>
      <w:r w:rsidRPr="00EF49B5">
        <w:rPr>
          <w:rFonts w:ascii="Arial" w:eastAsia="Times New Roman" w:hAnsi="Arial" w:cs="Arial"/>
          <w:sz w:val="20"/>
          <w:szCs w:val="20"/>
        </w:rPr>
        <w:t>under ground</w:t>
      </w:r>
      <w:proofErr w:type="spellEnd"/>
      <w:r w:rsidRPr="00EF49B5">
        <w:rPr>
          <w:rFonts w:ascii="Arial" w:eastAsia="Times New Roman" w:hAnsi="Arial" w:cs="Arial"/>
          <w:sz w:val="20"/>
          <w:szCs w:val="20"/>
        </w:rPr>
        <w:t xml:space="preserve"> 2, reasonableness. </w:t>
      </w:r>
    </w:p>
    <w:p w14:paraId="606B5159" w14:textId="22161C3A" w:rsidR="00EF49B5" w:rsidRDefault="00EF49B5" w:rsidP="00EF49B5">
      <w:pPr>
        <w:spacing w:line="288" w:lineRule="auto"/>
        <w:jc w:val="both"/>
        <w:rPr>
          <w:rFonts w:ascii="Arial" w:eastAsia="Times New Roman" w:hAnsi="Arial" w:cs="Arial"/>
          <w:b/>
          <w:i/>
          <w:sz w:val="20"/>
          <w:szCs w:val="20"/>
        </w:rPr>
      </w:pPr>
      <w:r w:rsidRPr="00EF49B5">
        <w:rPr>
          <w:rFonts w:ascii="Arial" w:eastAsia="Times New Roman" w:hAnsi="Arial" w:cs="Arial"/>
          <w:b/>
          <w:i/>
          <w:sz w:val="20"/>
          <w:szCs w:val="20"/>
        </w:rPr>
        <w:t>Ground 2:</w:t>
      </w:r>
      <w:r w:rsidRPr="00EF49B5">
        <w:rPr>
          <w:rFonts w:ascii="Arial" w:eastAsia="Times New Roman" w:hAnsi="Arial" w:cs="Arial"/>
          <w:i/>
          <w:sz w:val="20"/>
          <w:szCs w:val="20"/>
        </w:rPr>
        <w:t xml:space="preserve"> </w:t>
      </w:r>
      <w:r w:rsidRPr="00EF49B5">
        <w:rPr>
          <w:rFonts w:ascii="Arial" w:eastAsia="Times New Roman" w:hAnsi="Arial" w:cs="Arial"/>
          <w:b/>
          <w:i/>
          <w:sz w:val="20"/>
          <w:szCs w:val="20"/>
        </w:rPr>
        <w:t>the recommendation is unreasonable in the light of the evidence submitted to NICE</w:t>
      </w:r>
    </w:p>
    <w:p w14:paraId="454593C5" w14:textId="77777777" w:rsidR="00EF49B5" w:rsidRPr="00EF49B5" w:rsidRDefault="00EF49B5" w:rsidP="00EF49B5">
      <w:pPr>
        <w:spacing w:line="288" w:lineRule="auto"/>
        <w:jc w:val="both"/>
        <w:rPr>
          <w:rFonts w:ascii="Arial" w:eastAsia="Times New Roman" w:hAnsi="Arial" w:cs="Arial"/>
          <w:i/>
          <w:vanish/>
          <w:sz w:val="20"/>
          <w:szCs w:val="20"/>
        </w:rPr>
      </w:pPr>
    </w:p>
    <w:p w14:paraId="101CA44B" w14:textId="77777777" w:rsidR="00EF49B5" w:rsidRPr="00EF49B5" w:rsidRDefault="00EF49B5" w:rsidP="00EF49B5">
      <w:pPr>
        <w:spacing w:line="288" w:lineRule="auto"/>
        <w:jc w:val="both"/>
        <w:rPr>
          <w:rFonts w:ascii="Arial" w:eastAsia="Times New Roman" w:hAnsi="Arial" w:cs="Arial"/>
          <w:bCs/>
          <w:i/>
          <w:sz w:val="20"/>
          <w:szCs w:val="20"/>
        </w:rPr>
      </w:pPr>
      <w:r w:rsidRPr="00EF49B5">
        <w:rPr>
          <w:rFonts w:ascii="Arial" w:eastAsia="Times New Roman" w:hAnsi="Arial" w:cs="Arial"/>
          <w:i/>
          <w:sz w:val="20"/>
          <w:szCs w:val="20"/>
        </w:rPr>
        <w:t>2.1</w:t>
      </w:r>
      <w:r w:rsidRPr="00EF49B5">
        <w:rPr>
          <w:rFonts w:ascii="Arial" w:eastAsia="Times New Roman" w:hAnsi="Arial" w:cs="Arial"/>
          <w:i/>
          <w:sz w:val="20"/>
          <w:szCs w:val="20"/>
        </w:rPr>
        <w:tab/>
        <w:t xml:space="preserve"> It is unreasonable to conclude that the short life expectancy criterion of the </w:t>
      </w:r>
      <w:proofErr w:type="gramStart"/>
      <w:r w:rsidRPr="00EF49B5">
        <w:rPr>
          <w:rFonts w:ascii="Arial" w:eastAsia="Times New Roman" w:hAnsi="Arial" w:cs="Arial"/>
          <w:i/>
          <w:sz w:val="20"/>
          <w:szCs w:val="20"/>
        </w:rPr>
        <w:t>end of life</w:t>
      </w:r>
      <w:proofErr w:type="gramEnd"/>
      <w:r w:rsidRPr="00EF49B5">
        <w:rPr>
          <w:rFonts w:ascii="Arial" w:eastAsia="Times New Roman" w:hAnsi="Arial" w:cs="Arial"/>
          <w:i/>
          <w:sz w:val="20"/>
          <w:szCs w:val="20"/>
        </w:rPr>
        <w:t xml:space="preserve"> policy is not met.</w:t>
      </w:r>
    </w:p>
    <w:p w14:paraId="35D7865F" w14:textId="77777777" w:rsidR="00EF49B5" w:rsidRPr="00EF49B5" w:rsidRDefault="00EF49B5" w:rsidP="00EF49B5">
      <w:pPr>
        <w:spacing w:line="288" w:lineRule="auto"/>
        <w:jc w:val="both"/>
        <w:rPr>
          <w:rFonts w:ascii="Arial" w:eastAsia="Times New Roman" w:hAnsi="Arial" w:cs="Arial"/>
          <w:sz w:val="20"/>
          <w:szCs w:val="20"/>
        </w:rPr>
      </w:pPr>
      <w:r w:rsidRPr="00EF49B5">
        <w:rPr>
          <w:rFonts w:ascii="Arial" w:eastAsia="Times New Roman" w:hAnsi="Arial" w:cs="Arial"/>
          <w:sz w:val="20"/>
          <w:szCs w:val="20"/>
        </w:rPr>
        <w:t>Already accepted as valid.</w:t>
      </w:r>
    </w:p>
    <w:p w14:paraId="5A3036E0" w14:textId="1942B6F9" w:rsidR="009A01FD" w:rsidRPr="009A01FD" w:rsidRDefault="00EF49B5" w:rsidP="00EF49B5">
      <w:pPr>
        <w:spacing w:line="288" w:lineRule="auto"/>
        <w:jc w:val="both"/>
        <w:rPr>
          <w:rFonts w:ascii="Arial" w:eastAsia="Times New Roman" w:hAnsi="Arial" w:cs="Arial"/>
          <w:sz w:val="20"/>
          <w:szCs w:val="20"/>
        </w:rPr>
      </w:pPr>
      <w:r w:rsidRPr="00EF49B5">
        <w:rPr>
          <w:rFonts w:ascii="Arial" w:eastAsia="Times New Roman" w:hAnsi="Arial" w:cs="Arial"/>
          <w:sz w:val="20"/>
          <w:szCs w:val="20"/>
        </w:rPr>
        <w:t>Therefore</w:t>
      </w:r>
      <w:r>
        <w:rPr>
          <w:rFonts w:ascii="Arial" w:eastAsia="Times New Roman" w:hAnsi="Arial" w:cs="Arial"/>
          <w:sz w:val="20"/>
          <w:szCs w:val="20"/>
        </w:rPr>
        <w:t>,</w:t>
      </w:r>
      <w:r w:rsidRPr="00EF49B5">
        <w:rPr>
          <w:rFonts w:ascii="Arial" w:eastAsia="Times New Roman" w:hAnsi="Arial" w:cs="Arial"/>
          <w:sz w:val="20"/>
          <w:szCs w:val="20"/>
        </w:rPr>
        <w:t xml:space="preserve"> the valid appeal points are 1.1 and 2.1, both </w:t>
      </w:r>
      <w:proofErr w:type="spellStart"/>
      <w:r w:rsidRPr="00EF49B5">
        <w:rPr>
          <w:rFonts w:ascii="Arial" w:eastAsia="Times New Roman" w:hAnsi="Arial" w:cs="Arial"/>
          <w:sz w:val="20"/>
          <w:szCs w:val="20"/>
        </w:rPr>
        <w:t>under ground</w:t>
      </w:r>
      <w:proofErr w:type="spellEnd"/>
      <w:r w:rsidRPr="00EF49B5">
        <w:rPr>
          <w:rFonts w:ascii="Arial" w:eastAsia="Times New Roman" w:hAnsi="Arial" w:cs="Arial"/>
          <w:sz w:val="20"/>
          <w:szCs w:val="20"/>
        </w:rPr>
        <w:t xml:space="preserve"> 2.</w:t>
      </w:r>
    </w:p>
    <w:p w14:paraId="14EA8259" w14:textId="77777777" w:rsidR="009A01FD" w:rsidRPr="009A01FD" w:rsidRDefault="009A01FD" w:rsidP="009A01FD">
      <w:pPr>
        <w:spacing w:line="288" w:lineRule="auto"/>
        <w:jc w:val="both"/>
        <w:rPr>
          <w:rFonts w:ascii="Arial" w:eastAsia="Times New Roman" w:hAnsi="Arial" w:cs="Arial"/>
          <w:sz w:val="20"/>
          <w:szCs w:val="20"/>
        </w:rPr>
      </w:pPr>
      <w:r w:rsidRPr="009A01FD">
        <w:rPr>
          <w:rFonts w:ascii="Arial" w:eastAsia="Times New Roman" w:hAnsi="Arial" w:cs="Arial"/>
          <w:sz w:val="20"/>
          <w:szCs w:val="20"/>
        </w:rPr>
        <w:t>Yours sincerely</w:t>
      </w:r>
    </w:p>
    <w:p w14:paraId="03974B88" w14:textId="5F799DF2" w:rsidR="009A01FD" w:rsidRPr="009A01FD" w:rsidRDefault="009A01FD" w:rsidP="009A01FD">
      <w:pPr>
        <w:spacing w:line="360" w:lineRule="auto"/>
        <w:rPr>
          <w:rFonts w:ascii="Arial" w:eastAsia="Times New Roman" w:hAnsi="Arial" w:cs="Arial"/>
          <w:sz w:val="20"/>
          <w:szCs w:val="20"/>
        </w:rPr>
      </w:pPr>
    </w:p>
    <w:p w14:paraId="5E39408D" w14:textId="77777777" w:rsidR="009A01FD" w:rsidRPr="009A01FD" w:rsidRDefault="009A01FD" w:rsidP="009A01FD">
      <w:pPr>
        <w:spacing w:after="0" w:line="360" w:lineRule="auto"/>
        <w:rPr>
          <w:rFonts w:ascii="Arial" w:eastAsia="Times New Roman" w:hAnsi="Arial" w:cs="Arial"/>
          <w:sz w:val="20"/>
          <w:szCs w:val="20"/>
        </w:rPr>
      </w:pPr>
      <w:r w:rsidRPr="009A01FD">
        <w:rPr>
          <w:rFonts w:ascii="Arial" w:eastAsia="Times New Roman" w:hAnsi="Arial" w:cs="Arial"/>
          <w:sz w:val="20"/>
          <w:szCs w:val="20"/>
        </w:rPr>
        <w:t>Dr Mark Chakravarty</w:t>
      </w:r>
    </w:p>
    <w:p w14:paraId="556E3823" w14:textId="77777777" w:rsidR="009A01FD" w:rsidRPr="009A01FD" w:rsidRDefault="009A01FD" w:rsidP="009A01FD">
      <w:pPr>
        <w:spacing w:after="0" w:line="360" w:lineRule="auto"/>
        <w:rPr>
          <w:rFonts w:ascii="Arial" w:eastAsia="Times New Roman" w:hAnsi="Arial" w:cs="Arial"/>
          <w:sz w:val="20"/>
          <w:szCs w:val="20"/>
        </w:rPr>
      </w:pPr>
      <w:r w:rsidRPr="009A01FD">
        <w:rPr>
          <w:rFonts w:ascii="Arial" w:eastAsia="Times New Roman" w:hAnsi="Arial" w:cs="Arial"/>
          <w:sz w:val="20"/>
          <w:szCs w:val="20"/>
        </w:rPr>
        <w:t>Lead Non-executive Director for Appeals</w:t>
      </w:r>
    </w:p>
    <w:p w14:paraId="03E7BAFA" w14:textId="35D6236A" w:rsidR="000B36E1" w:rsidRPr="00593F3D" w:rsidRDefault="009A01FD" w:rsidP="009A01FD">
      <w:pPr>
        <w:spacing w:after="0" w:line="360" w:lineRule="auto"/>
        <w:rPr>
          <w:rFonts w:ascii="Arial" w:hAnsi="Arial" w:cs="Arial"/>
          <w:sz w:val="20"/>
          <w:szCs w:val="20"/>
        </w:rPr>
      </w:pPr>
      <w:r w:rsidRPr="009A01FD">
        <w:rPr>
          <w:rFonts w:ascii="Arial" w:eastAsia="Times New Roman" w:hAnsi="Arial" w:cs="Arial"/>
          <w:sz w:val="20"/>
          <w:szCs w:val="20"/>
        </w:rPr>
        <w:t>National Institute for Health and Care Excellence</w:t>
      </w:r>
    </w:p>
    <w:sectPr w:rsidR="000B36E1" w:rsidRPr="00593F3D" w:rsidSect="000B36E1">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30C42" w14:textId="77777777" w:rsidR="00321B75" w:rsidRDefault="00321B75" w:rsidP="000B352B">
      <w:pPr>
        <w:spacing w:after="0" w:line="240" w:lineRule="auto"/>
      </w:pPr>
      <w:r>
        <w:separator/>
      </w:r>
    </w:p>
  </w:endnote>
  <w:endnote w:type="continuationSeparator" w:id="0">
    <w:p w14:paraId="18A30C43" w14:textId="77777777" w:rsidR="00321B75" w:rsidRDefault="00321B75" w:rsidP="000B3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323D" w14:textId="1683F94C" w:rsidR="000B36E1" w:rsidRDefault="000B36E1" w:rsidP="000B36E1">
    <w:pPr>
      <w:pStyle w:val="Footer"/>
      <w:tabs>
        <w:tab w:val="clear" w:pos="4513"/>
        <w:tab w:val="clear" w:pos="9026"/>
        <w:tab w:val="left" w:pos="1758"/>
      </w:tabs>
      <w:rPr>
        <w:noProof/>
      </w:rPr>
    </w:pPr>
    <w:r>
      <w:tab/>
      <w:t xml:space="preserve">                                                                                                                                 Page | </w:t>
    </w:r>
    <w:r>
      <w:fldChar w:fldCharType="begin"/>
    </w:r>
    <w:r>
      <w:instrText xml:space="preserve"> PAGE   \* MERGEFORMAT </w:instrText>
    </w:r>
    <w:r>
      <w:fldChar w:fldCharType="separate"/>
    </w:r>
    <w:r w:rsidR="003A79BD">
      <w:rPr>
        <w:noProof/>
      </w:rPr>
      <w:t>2</w:t>
    </w:r>
    <w:r>
      <w:rPr>
        <w:noProof/>
      </w:rPr>
      <w:fldChar w:fldCharType="end"/>
    </w:r>
  </w:p>
  <w:p w14:paraId="4B5AA96B" w14:textId="77777777" w:rsidR="000B36E1" w:rsidRDefault="000B36E1" w:rsidP="000B36E1">
    <w:pPr>
      <w:pStyle w:val="Footer"/>
      <w:tabs>
        <w:tab w:val="clear" w:pos="4513"/>
        <w:tab w:val="clear" w:pos="9026"/>
        <w:tab w:val="left" w:pos="175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D9E9" w14:textId="65FFA284" w:rsidR="000B36E1" w:rsidRDefault="000B36E1">
    <w:pPr>
      <w:pStyle w:val="Footer"/>
    </w:pPr>
    <w:r>
      <w:rPr>
        <w:noProof/>
        <w:lang w:eastAsia="en-GB"/>
      </w:rPr>
      <w:drawing>
        <wp:anchor distT="0" distB="0" distL="114300" distR="114300" simplePos="0" relativeHeight="251664384" behindDoc="0" locked="0" layoutInCell="1" allowOverlap="1" wp14:anchorId="1B0A9499" wp14:editId="3FC21F28">
          <wp:simplePos x="0" y="0"/>
          <wp:positionH relativeFrom="margin">
            <wp:align>center</wp:align>
          </wp:positionH>
          <wp:positionV relativeFrom="margin">
            <wp:posOffset>8340560</wp:posOffset>
          </wp:positionV>
          <wp:extent cx="7000002" cy="509268"/>
          <wp:effectExtent l="0" t="0" r="0" b="5715"/>
          <wp:wrapNone/>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00002" cy="509268"/>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30C40" w14:textId="77777777" w:rsidR="00321B75" w:rsidRDefault="00321B75" w:rsidP="000B352B">
      <w:pPr>
        <w:spacing w:after="0" w:line="240" w:lineRule="auto"/>
      </w:pPr>
      <w:r>
        <w:separator/>
      </w:r>
    </w:p>
  </w:footnote>
  <w:footnote w:type="continuationSeparator" w:id="0">
    <w:p w14:paraId="18A30C41" w14:textId="77777777" w:rsidR="00321B75" w:rsidRDefault="00321B75" w:rsidP="000B35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0C4B" w14:textId="45456900" w:rsidR="009E2F15" w:rsidRPr="005E0434" w:rsidRDefault="009E2F15" w:rsidP="003A79BD">
    <w:pPr>
      <w:pStyle w:val="Header"/>
      <w:ind w:right="-1"/>
      <w:rPr>
        <w:rFonts w:ascii="Arial" w:hAnsi="Arial" w:cs="Arial"/>
        <w:color w:val="0E0E0E"/>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7012" w14:textId="503FBB81" w:rsidR="000B36E1" w:rsidRDefault="000B36E1" w:rsidP="000B36E1">
    <w:pPr>
      <w:pStyle w:val="Header"/>
      <w:tabs>
        <w:tab w:val="clear" w:pos="9026"/>
        <w:tab w:val="right" w:pos="10065"/>
      </w:tabs>
      <w:ind w:right="-1039"/>
      <w:jc w:val="right"/>
      <w:rPr>
        <w:rFonts w:ascii="Arial" w:hAnsi="Arial" w:cs="Arial"/>
        <w:color w:val="0E0E0E"/>
        <w:sz w:val="20"/>
        <w:szCs w:val="20"/>
      </w:rPr>
    </w:pPr>
    <w:r w:rsidRPr="005E0434">
      <w:rPr>
        <w:noProof/>
        <w:color w:val="0E0E0E"/>
        <w:lang w:eastAsia="en-GB"/>
      </w:rPr>
      <w:drawing>
        <wp:anchor distT="0" distB="0" distL="114300" distR="114300" simplePos="0" relativeHeight="251662336" behindDoc="0" locked="0" layoutInCell="1" allowOverlap="1" wp14:anchorId="607EDBB9" wp14:editId="5981AFF7">
          <wp:simplePos x="0" y="0"/>
          <wp:positionH relativeFrom="margin">
            <wp:posOffset>-699770</wp:posOffset>
          </wp:positionH>
          <wp:positionV relativeFrom="margin">
            <wp:posOffset>-1206817</wp:posOffset>
          </wp:positionV>
          <wp:extent cx="2800350" cy="49657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00350" cy="496570"/>
                  </a:xfrm>
                  <a:prstGeom prst="rect">
                    <a:avLst/>
                  </a:prstGeom>
                  <a:noFill/>
                </pic:spPr>
              </pic:pic>
            </a:graphicData>
          </a:graphic>
          <wp14:sizeRelH relativeFrom="page">
            <wp14:pctWidth>0</wp14:pctWidth>
          </wp14:sizeRelH>
          <wp14:sizeRelV relativeFrom="page">
            <wp14:pctHeight>0</wp14:pctHeight>
          </wp14:sizeRelV>
        </wp:anchor>
      </w:drawing>
    </w:r>
    <w:r>
      <w:tab/>
    </w:r>
    <w:r w:rsidRPr="005E0434">
      <w:rPr>
        <w:noProof/>
        <w:color w:val="0E0E0E"/>
        <w:lang w:eastAsia="en-GB"/>
      </w:rPr>
      <w:softHyphen/>
    </w:r>
    <w:r w:rsidR="0003729F">
      <w:rPr>
        <w:rFonts w:ascii="Arial" w:hAnsi="Arial" w:cs="Arial"/>
        <w:color w:val="0E0E0E"/>
        <w:sz w:val="20"/>
        <w:szCs w:val="20"/>
      </w:rPr>
      <w:t>2</w:t>
    </w:r>
    <w:r w:rsidR="0003729F" w:rsidRPr="0003729F">
      <w:rPr>
        <w:rFonts w:ascii="Arial" w:hAnsi="Arial" w:cs="Arial"/>
        <w:color w:val="0E0E0E"/>
        <w:sz w:val="20"/>
        <w:szCs w:val="20"/>
        <w:vertAlign w:val="superscript"/>
      </w:rPr>
      <w:t>nd</w:t>
    </w:r>
    <w:r w:rsidR="0003729F">
      <w:rPr>
        <w:rFonts w:ascii="Arial" w:hAnsi="Arial" w:cs="Arial"/>
        <w:color w:val="0E0E0E"/>
        <w:sz w:val="20"/>
        <w:szCs w:val="20"/>
      </w:rPr>
      <w:t xml:space="preserve"> Floor</w:t>
    </w:r>
  </w:p>
  <w:p w14:paraId="3809122A" w14:textId="119E090B" w:rsidR="0003729F"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2 Redm</w:t>
    </w:r>
    <w:r w:rsidR="00E67BD1">
      <w:rPr>
        <w:rFonts w:ascii="Arial" w:hAnsi="Arial" w:cs="Arial"/>
        <w:color w:val="0E0E0E"/>
        <w:sz w:val="20"/>
        <w:szCs w:val="20"/>
      </w:rPr>
      <w:t>an</w:t>
    </w:r>
    <w:r>
      <w:rPr>
        <w:rFonts w:ascii="Arial" w:hAnsi="Arial" w:cs="Arial"/>
        <w:color w:val="0E0E0E"/>
        <w:sz w:val="20"/>
        <w:szCs w:val="20"/>
      </w:rPr>
      <w:t xml:space="preserve"> Place</w:t>
    </w:r>
  </w:p>
  <w:p w14:paraId="49A5672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softHyphen/>
      <w:t>London</w:t>
    </w:r>
  </w:p>
  <w:p w14:paraId="69737D36" w14:textId="720B211D" w:rsidR="000B36E1" w:rsidRPr="005E0434" w:rsidRDefault="0003729F" w:rsidP="000B36E1">
    <w:pPr>
      <w:pStyle w:val="Header"/>
      <w:tabs>
        <w:tab w:val="clear" w:pos="9026"/>
        <w:tab w:val="right" w:pos="10065"/>
      </w:tabs>
      <w:ind w:right="-1039"/>
      <w:jc w:val="right"/>
      <w:rPr>
        <w:rFonts w:ascii="Arial" w:hAnsi="Arial" w:cs="Arial"/>
        <w:color w:val="0E0E0E"/>
        <w:sz w:val="20"/>
        <w:szCs w:val="20"/>
      </w:rPr>
    </w:pPr>
    <w:r>
      <w:rPr>
        <w:rFonts w:ascii="Arial" w:hAnsi="Arial" w:cs="Arial"/>
        <w:color w:val="0E0E0E"/>
        <w:sz w:val="20"/>
        <w:szCs w:val="20"/>
      </w:rPr>
      <w:t>E20 1JQ</w:t>
    </w:r>
  </w:p>
  <w:p w14:paraId="0E978159"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r w:rsidRPr="005E0434">
      <w:rPr>
        <w:rFonts w:ascii="Arial" w:hAnsi="Arial" w:cs="Arial"/>
        <w:color w:val="0E0E0E"/>
        <w:sz w:val="20"/>
        <w:szCs w:val="20"/>
      </w:rPr>
      <w:t>United Kingdom</w:t>
    </w:r>
  </w:p>
  <w:p w14:paraId="6549E90E" w14:textId="77777777" w:rsidR="000B36E1" w:rsidRPr="005E0434" w:rsidRDefault="000B36E1" w:rsidP="000B36E1">
    <w:pPr>
      <w:pStyle w:val="Header"/>
      <w:tabs>
        <w:tab w:val="clear" w:pos="9026"/>
        <w:tab w:val="right" w:pos="10065"/>
      </w:tabs>
      <w:ind w:right="-1039"/>
      <w:jc w:val="right"/>
      <w:rPr>
        <w:rFonts w:ascii="Arial" w:hAnsi="Arial" w:cs="Arial"/>
        <w:color w:val="0E0E0E"/>
        <w:sz w:val="20"/>
        <w:szCs w:val="20"/>
      </w:rPr>
    </w:pPr>
  </w:p>
  <w:p w14:paraId="17F30120" w14:textId="7A0D7C0A" w:rsidR="000B36E1" w:rsidRPr="003A3E2E" w:rsidRDefault="003A3E2E" w:rsidP="003A3E2E">
    <w:pPr>
      <w:pStyle w:val="Header"/>
      <w:tabs>
        <w:tab w:val="clear" w:pos="9026"/>
        <w:tab w:val="right" w:pos="10065"/>
      </w:tabs>
      <w:ind w:right="-1039"/>
      <w:jc w:val="right"/>
      <w:rPr>
        <w:rFonts w:ascii="Lato" w:hAnsi="Lato" w:cs="Arial"/>
        <w:color w:val="0E0E0E"/>
        <w:sz w:val="20"/>
        <w:szCs w:val="20"/>
      </w:rPr>
    </w:pPr>
    <w:r w:rsidRPr="003A3E2E">
      <w:rPr>
        <w:rFonts w:ascii="Lato" w:hAnsi="Lato" w:cs="Segoe UI"/>
        <w:color w:val="000000"/>
        <w:sz w:val="20"/>
        <w:szCs w:val="20"/>
      </w:rPr>
      <w:t>+44 (0)300 323 0140</w:t>
    </w:r>
  </w:p>
  <w:p w14:paraId="5D75BB6C" w14:textId="09F7B041" w:rsidR="000B36E1" w:rsidRDefault="000B36E1" w:rsidP="000B36E1">
    <w:pPr>
      <w:pStyle w:val="Header"/>
      <w:tabs>
        <w:tab w:val="clear" w:pos="4513"/>
        <w:tab w:val="clear" w:pos="9026"/>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41087"/>
    <w:multiLevelType w:val="hybridMultilevel"/>
    <w:tmpl w:val="D2ACA6B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8339CB"/>
    <w:multiLevelType w:val="hybridMultilevel"/>
    <w:tmpl w:val="A5EAA86A"/>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2" w15:restartNumberingAfterBreak="0">
    <w:nsid w:val="59C93D14"/>
    <w:multiLevelType w:val="multilevel"/>
    <w:tmpl w:val="EDC2B0A0"/>
    <w:lvl w:ilvl="0">
      <w:start w:val="1"/>
      <w:numFmt w:val="decimal"/>
      <w:pStyle w:val="Paragraph"/>
      <w:lvlText w:val="%1."/>
      <w:lvlJc w:val="left"/>
      <w:pPr>
        <w:ind w:left="851" w:hanging="851"/>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A4"/>
    <w:rsid w:val="0003729F"/>
    <w:rsid w:val="00040A78"/>
    <w:rsid w:val="000468DC"/>
    <w:rsid w:val="00085181"/>
    <w:rsid w:val="000B104A"/>
    <w:rsid w:val="000B352B"/>
    <w:rsid w:val="000B36E1"/>
    <w:rsid w:val="00176AA4"/>
    <w:rsid w:val="001D5BD2"/>
    <w:rsid w:val="0022689E"/>
    <w:rsid w:val="00320722"/>
    <w:rsid w:val="00321B75"/>
    <w:rsid w:val="00352980"/>
    <w:rsid w:val="003A3E2E"/>
    <w:rsid w:val="003A79BD"/>
    <w:rsid w:val="003D614E"/>
    <w:rsid w:val="004215D9"/>
    <w:rsid w:val="00453774"/>
    <w:rsid w:val="00493D2F"/>
    <w:rsid w:val="004C2D22"/>
    <w:rsid w:val="004E4493"/>
    <w:rsid w:val="004F29D7"/>
    <w:rsid w:val="00593F3D"/>
    <w:rsid w:val="005B078B"/>
    <w:rsid w:val="005E0434"/>
    <w:rsid w:val="0069376C"/>
    <w:rsid w:val="006D0C62"/>
    <w:rsid w:val="006F031D"/>
    <w:rsid w:val="00732227"/>
    <w:rsid w:val="007A75AF"/>
    <w:rsid w:val="00866617"/>
    <w:rsid w:val="008B460C"/>
    <w:rsid w:val="009A01FD"/>
    <w:rsid w:val="009E2F15"/>
    <w:rsid w:val="009F0476"/>
    <w:rsid w:val="00AA410E"/>
    <w:rsid w:val="00AE303D"/>
    <w:rsid w:val="00B32B71"/>
    <w:rsid w:val="00B5769A"/>
    <w:rsid w:val="00B737D4"/>
    <w:rsid w:val="00C96687"/>
    <w:rsid w:val="00E03263"/>
    <w:rsid w:val="00E622D7"/>
    <w:rsid w:val="00E67BD1"/>
    <w:rsid w:val="00E70F23"/>
    <w:rsid w:val="00E71F7E"/>
    <w:rsid w:val="00EA3919"/>
    <w:rsid w:val="00EE6553"/>
    <w:rsid w:val="00EF49B5"/>
    <w:rsid w:val="00F1265E"/>
    <w:rsid w:val="00F233EA"/>
    <w:rsid w:val="00FE3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8A30C3A"/>
  <w15:docId w15:val="{5E5192C4-7C1C-460D-BFA5-1A9E65B2B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8DC"/>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52B"/>
  </w:style>
  <w:style w:type="paragraph" w:styleId="Footer">
    <w:name w:val="footer"/>
    <w:basedOn w:val="Normal"/>
    <w:link w:val="FooterChar"/>
    <w:uiPriority w:val="99"/>
    <w:unhideWhenUsed/>
    <w:rsid w:val="000B3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52B"/>
  </w:style>
  <w:style w:type="paragraph" w:styleId="BalloonText">
    <w:name w:val="Balloon Text"/>
    <w:basedOn w:val="Normal"/>
    <w:link w:val="BalloonTextChar"/>
    <w:uiPriority w:val="99"/>
    <w:semiHidden/>
    <w:unhideWhenUsed/>
    <w:rsid w:val="000B352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352B"/>
    <w:rPr>
      <w:rFonts w:ascii="Tahoma" w:hAnsi="Tahoma" w:cs="Tahoma"/>
      <w:sz w:val="16"/>
      <w:szCs w:val="16"/>
    </w:rPr>
  </w:style>
  <w:style w:type="paragraph" w:customStyle="1" w:styleId="Paragraph">
    <w:name w:val="Paragraph"/>
    <w:basedOn w:val="Normal"/>
    <w:uiPriority w:val="4"/>
    <w:qFormat/>
    <w:rsid w:val="009A01FD"/>
    <w:pPr>
      <w:numPr>
        <w:numId w:val="2"/>
      </w:numPr>
      <w:spacing w:before="240" w:after="240"/>
    </w:pPr>
    <w:rPr>
      <w:rFonts w:ascii="Arial" w:eastAsia="Times New Roman" w:hAnsi="Arial"/>
      <w:sz w:val="24"/>
      <w:szCs w:val="24"/>
      <w:lang w:eastAsia="en-GB"/>
    </w:rPr>
  </w:style>
  <w:style w:type="character" w:styleId="Hyperlink">
    <w:name w:val="Hyperlink"/>
    <w:basedOn w:val="DefaultParagraphFont"/>
    <w:uiPriority w:val="99"/>
    <w:unhideWhenUsed/>
    <w:rsid w:val="009A01FD"/>
    <w:rPr>
      <w:color w:val="0000FF" w:themeColor="hyperlink"/>
      <w:u w:val="single"/>
    </w:rPr>
  </w:style>
  <w:style w:type="character" w:styleId="UnresolvedMention">
    <w:name w:val="Unresolved Mention"/>
    <w:basedOn w:val="DefaultParagraphFont"/>
    <w:uiPriority w:val="99"/>
    <w:semiHidden/>
    <w:unhideWhenUsed/>
    <w:rsid w:val="009A01FD"/>
    <w:rPr>
      <w:color w:val="605E5C"/>
      <w:shd w:val="clear" w:color="auto" w:fill="E1DFDD"/>
    </w:rPr>
  </w:style>
  <w:style w:type="paragraph" w:styleId="ListParagraph">
    <w:name w:val="List Paragraph"/>
    <w:basedOn w:val="Normal"/>
    <w:uiPriority w:val="34"/>
    <w:qFormat/>
    <w:rsid w:val="00B737D4"/>
    <w:pPr>
      <w:spacing w:after="0" w:line="288" w:lineRule="auto"/>
      <w:ind w:left="720"/>
      <w:contextualSpacing/>
    </w:pPr>
    <w:rPr>
      <w:rFonts w:ascii="Arial" w:eastAsia="Times New Roman"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inch@nh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ipley\AppData\Local\Temp\Rar$DIa0.751\NICE-Word-Master-Lond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674F-B31D-444D-8DA2-97F304D42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NICE-Word-Master-London</Template>
  <TotalTime>1</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Ripley</dc:creator>
  <cp:lastModifiedBy>Lucinda Evans</cp:lastModifiedBy>
  <cp:revision>2</cp:revision>
  <cp:lastPrinted>2017-02-13T09:51:00Z</cp:lastPrinted>
  <dcterms:created xsi:type="dcterms:W3CDTF">2021-09-24T07:46:00Z</dcterms:created>
  <dcterms:modified xsi:type="dcterms:W3CDTF">2021-09-24T07:46:00Z</dcterms:modified>
</cp:coreProperties>
</file>